
<file path=[Content_Types].xml><?xml version="1.0" encoding="utf-8"?>
<Types xmlns="http://schemas.openxmlformats.org/package/2006/content-types">
  <Default Extension="xml" ContentType="application/xml"/>
  <Default Extension="bin" ContentType="application/vnd.openxmlformats-officedocument.oleObject"/>
  <Default Extension="png" ContentType="image/png"/>
  <Default Extension="jpeg" ContentType="image/jpeg"/>
  <Default Extension="JPG" ContentType="image/.jpg"/>
  <Default Extension="emf" ContentType="image/x-emf"/>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spacing w:line="360" w:lineRule="auto"/>
        <w:jc w:val="center"/>
        <w:rPr>
          <w:rFonts w:hint="default" w:ascii="Times New Roman" w:hAnsi="Times New Roman" w:eastAsia="宋体" w:cs="Times New Roman"/>
          <w:sz w:val="24"/>
          <w:szCs w:val="24"/>
        </w:rPr>
      </w:pPr>
    </w:p>
    <w:p>
      <w:pPr>
        <w:spacing w:line="360" w:lineRule="auto"/>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 xml:space="preserve"> </w:t>
      </w:r>
    </w:p>
    <w:p>
      <w:pPr>
        <w:spacing w:line="360" w:lineRule="auto"/>
        <w:jc w:val="center"/>
        <w:rPr>
          <w:rFonts w:hint="default" w:ascii="Times New Roman" w:hAnsi="Times New Roman" w:eastAsia="宋体" w:cs="Times New Roman"/>
          <w:sz w:val="24"/>
          <w:szCs w:val="24"/>
        </w:rPr>
      </w:pPr>
    </w:p>
    <w:p>
      <w:pPr>
        <w:spacing w:line="360" w:lineRule="auto"/>
        <w:jc w:val="center"/>
        <w:rPr>
          <w:rFonts w:hint="default" w:ascii="Times New Roman" w:hAnsi="Times New Roman" w:eastAsia="宋体" w:cs="Times New Roman"/>
          <w:sz w:val="24"/>
          <w:szCs w:val="24"/>
        </w:rPr>
      </w:pPr>
    </w:p>
    <w:p>
      <w:pPr>
        <w:spacing w:line="360" w:lineRule="auto"/>
        <w:jc w:val="center"/>
        <w:rPr>
          <w:rFonts w:hint="default" w:ascii="Times New Roman" w:hAnsi="Times New Roman" w:eastAsia="宋体" w:cs="Times New Roman"/>
          <w:sz w:val="24"/>
          <w:szCs w:val="24"/>
        </w:rPr>
      </w:pPr>
    </w:p>
    <w:p>
      <w:pPr>
        <w:spacing w:line="360" w:lineRule="auto"/>
        <w:jc w:val="center"/>
        <w:rPr>
          <w:rFonts w:hint="default" w:ascii="Times New Roman" w:hAnsi="Times New Roman" w:eastAsia="宋体" w:cs="Times New Roman"/>
          <w:b/>
          <w:sz w:val="44"/>
          <w:szCs w:val="44"/>
        </w:rPr>
      </w:pPr>
      <w:r>
        <w:rPr>
          <w:rFonts w:hint="default" w:ascii="Times New Roman" w:hAnsi="Times New Roman" w:eastAsia="宋体" w:cs="Times New Roman"/>
          <w:b/>
          <w:sz w:val="44"/>
          <w:szCs w:val="44"/>
        </w:rPr>
        <w:t>建设项目竣工环境保护</w:t>
      </w:r>
    </w:p>
    <w:p>
      <w:pPr>
        <w:spacing w:line="360" w:lineRule="auto"/>
        <w:jc w:val="center"/>
        <w:rPr>
          <w:rFonts w:hint="default" w:ascii="Times New Roman" w:hAnsi="Times New Roman" w:eastAsia="宋体" w:cs="Times New Roman"/>
          <w:b/>
          <w:sz w:val="44"/>
          <w:szCs w:val="44"/>
        </w:rPr>
      </w:pPr>
      <w:r>
        <w:rPr>
          <w:rFonts w:hint="default" w:ascii="Times New Roman" w:hAnsi="Times New Roman" w:eastAsia="宋体" w:cs="Times New Roman"/>
          <w:b/>
          <w:sz w:val="44"/>
          <w:szCs w:val="44"/>
        </w:rPr>
        <w:t>验收监测报告</w:t>
      </w:r>
    </w:p>
    <w:p>
      <w:pPr>
        <w:spacing w:line="360" w:lineRule="auto"/>
        <w:rPr>
          <w:rFonts w:hint="default" w:ascii="Times New Roman" w:hAnsi="Times New Roman" w:eastAsia="宋体" w:cs="Times New Roman"/>
          <w:b/>
          <w:sz w:val="32"/>
          <w:szCs w:val="32"/>
        </w:rPr>
      </w:pPr>
    </w:p>
    <w:p>
      <w:pPr>
        <w:spacing w:line="360" w:lineRule="auto"/>
        <w:rPr>
          <w:rFonts w:hint="default" w:ascii="Times New Roman" w:hAnsi="Times New Roman" w:eastAsia="宋体" w:cs="Times New Roman"/>
          <w:sz w:val="32"/>
          <w:szCs w:val="32"/>
        </w:rPr>
      </w:pPr>
      <w:r>
        <w:rPr>
          <w:rFonts w:hint="default" w:ascii="Times New Roman" w:hAnsi="Times New Roman" w:eastAsia="宋体" w:cs="Times New Roman"/>
          <w:b/>
          <w:sz w:val="32"/>
          <w:szCs w:val="32"/>
        </w:rPr>
        <w:t xml:space="preserve">                  </w:t>
      </w:r>
    </w:p>
    <w:p>
      <w:pPr>
        <w:spacing w:line="360" w:lineRule="auto"/>
        <w:rPr>
          <w:rFonts w:hint="default" w:ascii="Times New Roman" w:hAnsi="Times New Roman" w:eastAsia="宋体" w:cs="Times New Roman"/>
          <w:sz w:val="32"/>
          <w:szCs w:val="32"/>
        </w:rPr>
      </w:pPr>
    </w:p>
    <w:p>
      <w:pPr>
        <w:spacing w:line="360" w:lineRule="auto"/>
        <w:rPr>
          <w:rFonts w:hint="default" w:ascii="Times New Roman" w:hAnsi="Times New Roman" w:eastAsia="宋体" w:cs="Times New Roman"/>
          <w:sz w:val="32"/>
          <w:szCs w:val="32"/>
        </w:rPr>
      </w:pPr>
    </w:p>
    <w:p>
      <w:pPr>
        <w:pageBreakBefore w:val="0"/>
        <w:bidi w:val="0"/>
        <w:adjustRightInd w:val="0"/>
        <w:snapToGrid w:val="0"/>
        <w:spacing w:line="360" w:lineRule="auto"/>
        <w:ind w:right="0" w:rightChars="0" w:firstLine="643" w:firstLineChars="200"/>
        <w:jc w:val="both"/>
        <w:rPr>
          <w:rFonts w:hint="default" w:ascii="Times New Roman" w:hAnsi="Times New Roman" w:eastAsia="宋体" w:cs="Times New Roman"/>
          <w:b/>
          <w:sz w:val="44"/>
          <w:szCs w:val="44"/>
          <w:highlight w:val="none"/>
          <w:u w:val="single"/>
          <w:lang w:val="en-US" w:eastAsia="zh-CN"/>
        </w:rPr>
      </w:pPr>
      <w:r>
        <w:rPr>
          <w:rFonts w:hint="default" w:ascii="Times New Roman" w:hAnsi="Times New Roman" w:eastAsia="宋体" w:cs="Times New Roman"/>
          <w:b/>
          <w:bCs/>
          <w:sz w:val="32"/>
          <w:szCs w:val="32"/>
        </w:rPr>
        <w:t>项目名称：</w:t>
      </w:r>
      <w:r>
        <w:rPr>
          <w:rFonts w:hint="default" w:ascii="Times New Roman" w:hAnsi="Times New Roman" w:eastAsia="宋体" w:cs="Times New Roman"/>
          <w:b/>
          <w:bCs w:val="0"/>
          <w:sz w:val="32"/>
          <w:szCs w:val="32"/>
          <w:u w:val="single"/>
          <w:lang w:eastAsia="zh-CN"/>
        </w:rPr>
        <w:t>仙居县河埠路拆迁安置（屠宰场）建设项目</w:t>
      </w:r>
      <w:r>
        <w:rPr>
          <w:rFonts w:hint="default" w:ascii="Times New Roman" w:hAnsi="Times New Roman" w:eastAsia="宋体" w:cs="Times New Roman"/>
          <w:b/>
          <w:bCs w:val="0"/>
          <w:sz w:val="32"/>
          <w:szCs w:val="32"/>
          <w:u w:val="single"/>
          <w:lang w:val="en-US" w:eastAsia="zh-CN"/>
        </w:rPr>
        <w:t xml:space="preserve"> </w:t>
      </w:r>
      <w:r>
        <w:rPr>
          <w:rFonts w:hint="default" w:ascii="Times New Roman" w:hAnsi="Times New Roman" w:eastAsia="宋体" w:cs="Times New Roman"/>
          <w:sz w:val="32"/>
          <w:szCs w:val="32"/>
          <w:u w:val="single"/>
          <w:lang w:val="en-US" w:eastAsia="zh-CN"/>
        </w:rPr>
        <w:t xml:space="preserve">    </w:t>
      </w:r>
    </w:p>
    <w:p>
      <w:pPr>
        <w:spacing w:line="360" w:lineRule="auto"/>
        <w:ind w:firstLine="643" w:firstLineChars="200"/>
        <w:jc w:val="left"/>
        <w:rPr>
          <w:rFonts w:hint="default" w:ascii="Times New Roman" w:hAnsi="Times New Roman" w:eastAsia="宋体" w:cs="Times New Roman"/>
          <w:b/>
          <w:sz w:val="32"/>
          <w:szCs w:val="32"/>
          <w:u w:val="single"/>
          <w:lang w:val="en-US" w:eastAsia="zh-CN"/>
        </w:rPr>
      </w:pPr>
      <w:r>
        <w:rPr>
          <w:rFonts w:hint="default" w:ascii="Times New Roman" w:hAnsi="Times New Roman" w:eastAsia="宋体" w:cs="Times New Roman"/>
          <w:b/>
          <w:bCs/>
          <w:sz w:val="32"/>
          <w:szCs w:val="32"/>
        </w:rPr>
        <w:t>委托单位：</w:t>
      </w:r>
      <w:r>
        <w:rPr>
          <w:rFonts w:hint="default" w:ascii="Times New Roman" w:hAnsi="Times New Roman" w:eastAsia="宋体" w:cs="Times New Roman"/>
          <w:bCs/>
          <w:sz w:val="32"/>
          <w:szCs w:val="32"/>
          <w:u w:val="single"/>
          <w:lang w:val="en-US" w:eastAsia="zh-CN"/>
        </w:rPr>
        <w:t xml:space="preserve">    </w:t>
      </w:r>
      <w:r>
        <w:rPr>
          <w:rFonts w:hint="default" w:ascii="Times New Roman" w:hAnsi="Times New Roman" w:eastAsia="宋体" w:cs="Times New Roman"/>
          <w:b/>
          <w:bCs w:val="0"/>
          <w:sz w:val="32"/>
          <w:szCs w:val="32"/>
          <w:u w:val="single"/>
          <w:lang w:eastAsia="zh-CN"/>
        </w:rPr>
        <w:t>仙居县广信食品有限公司</w:t>
      </w:r>
      <w:r>
        <w:rPr>
          <w:rFonts w:hint="default" w:ascii="Times New Roman" w:hAnsi="Times New Roman" w:eastAsia="宋体" w:cs="Times New Roman"/>
          <w:bCs/>
          <w:sz w:val="32"/>
          <w:szCs w:val="32"/>
          <w:u w:val="single"/>
          <w:lang w:val="en-US" w:eastAsia="zh-CN"/>
        </w:rPr>
        <w:t xml:space="preserve">            </w:t>
      </w:r>
    </w:p>
    <w:p>
      <w:pPr>
        <w:spacing w:line="360" w:lineRule="auto"/>
        <w:rPr>
          <w:rFonts w:hint="default" w:ascii="Times New Roman" w:hAnsi="Times New Roman" w:eastAsia="宋体" w:cs="Times New Roman"/>
          <w:b/>
          <w:sz w:val="32"/>
          <w:szCs w:val="32"/>
        </w:rPr>
      </w:pPr>
    </w:p>
    <w:p>
      <w:pPr>
        <w:spacing w:line="360" w:lineRule="auto"/>
        <w:rPr>
          <w:rFonts w:hint="default" w:ascii="Times New Roman" w:hAnsi="Times New Roman" w:eastAsia="宋体" w:cs="Times New Roman"/>
          <w:b/>
          <w:sz w:val="32"/>
          <w:szCs w:val="32"/>
        </w:rPr>
      </w:pPr>
    </w:p>
    <w:p>
      <w:pPr>
        <w:spacing w:line="360" w:lineRule="auto"/>
        <w:rPr>
          <w:rFonts w:hint="default" w:ascii="Times New Roman" w:hAnsi="Times New Roman" w:eastAsia="宋体" w:cs="Times New Roman"/>
          <w:b/>
          <w:sz w:val="32"/>
          <w:szCs w:val="32"/>
        </w:rPr>
      </w:pPr>
    </w:p>
    <w:p>
      <w:pPr>
        <w:spacing w:after="120" w:line="360" w:lineRule="auto"/>
        <w:rPr>
          <w:rFonts w:hint="default" w:ascii="Times New Roman" w:hAnsi="Times New Roman" w:eastAsia="宋体" w:cs="Times New Roman"/>
          <w:b/>
          <w:sz w:val="32"/>
          <w:szCs w:val="32"/>
        </w:rPr>
      </w:pPr>
    </w:p>
    <w:p>
      <w:pPr>
        <w:spacing w:after="120" w:line="360" w:lineRule="auto"/>
        <w:rPr>
          <w:rFonts w:hint="default" w:ascii="Times New Roman" w:hAnsi="Times New Roman" w:eastAsia="宋体" w:cs="Times New Roman"/>
          <w:b/>
          <w:sz w:val="32"/>
          <w:szCs w:val="32"/>
        </w:rPr>
      </w:pPr>
    </w:p>
    <w:p>
      <w:pPr>
        <w:spacing w:line="360" w:lineRule="auto"/>
        <w:rPr>
          <w:rFonts w:hint="default" w:ascii="Times New Roman" w:hAnsi="Times New Roman" w:eastAsia="宋体" w:cs="Times New Roman"/>
          <w:b/>
          <w:sz w:val="32"/>
          <w:szCs w:val="32"/>
        </w:rPr>
      </w:pPr>
    </w:p>
    <w:p>
      <w:pPr>
        <w:spacing w:line="360" w:lineRule="auto"/>
        <w:jc w:val="center"/>
        <w:rPr>
          <w:rFonts w:hint="default" w:ascii="Times New Roman" w:hAnsi="Times New Roman" w:eastAsia="宋体" w:cs="Times New Roman"/>
          <w:b/>
          <w:sz w:val="32"/>
          <w:szCs w:val="32"/>
          <w:lang w:eastAsia="zh-CN"/>
        </w:rPr>
      </w:pPr>
      <w:r>
        <w:rPr>
          <w:rFonts w:hint="default" w:ascii="Times New Roman" w:hAnsi="Times New Roman" w:eastAsia="宋体" w:cs="Times New Roman"/>
          <w:b/>
          <w:sz w:val="32"/>
          <w:szCs w:val="32"/>
          <w:lang w:eastAsia="zh-CN"/>
        </w:rPr>
        <w:t>杭州瀚宸环保科技有限公司</w:t>
      </w:r>
    </w:p>
    <w:p>
      <w:pPr>
        <w:spacing w:line="360" w:lineRule="auto"/>
        <w:jc w:val="center"/>
        <w:rPr>
          <w:rFonts w:hint="default" w:ascii="Times New Roman" w:hAnsi="Times New Roman" w:eastAsia="宋体" w:cs="Times New Roman"/>
          <w:b/>
          <w:sz w:val="32"/>
          <w:szCs w:val="32"/>
          <w:lang w:eastAsia="zh-CN"/>
        </w:rPr>
      </w:pPr>
      <w:r>
        <w:rPr>
          <w:rFonts w:hint="default" w:ascii="Times New Roman" w:hAnsi="Times New Roman" w:eastAsia="宋体" w:cs="Times New Roman"/>
          <w:b/>
          <w:sz w:val="32"/>
          <w:szCs w:val="32"/>
          <w:lang w:eastAsia="zh-CN"/>
        </w:rPr>
        <w:t>二O</w:t>
      </w:r>
      <w:r>
        <w:rPr>
          <w:rFonts w:hint="default" w:ascii="Times New Roman" w:hAnsi="Times New Roman" w:eastAsia="宋体" w:cs="Times New Roman"/>
          <w:b/>
          <w:sz w:val="32"/>
          <w:szCs w:val="32"/>
          <w:lang w:val="en-US" w:eastAsia="zh-CN"/>
        </w:rPr>
        <w:t>二二</w:t>
      </w:r>
      <w:r>
        <w:rPr>
          <w:rFonts w:hint="default" w:ascii="Times New Roman" w:hAnsi="Times New Roman" w:eastAsia="宋体" w:cs="Times New Roman"/>
          <w:b/>
          <w:sz w:val="32"/>
          <w:szCs w:val="32"/>
          <w:lang w:eastAsia="zh-CN"/>
        </w:rPr>
        <w:t>年</w:t>
      </w:r>
      <w:r>
        <w:rPr>
          <w:rFonts w:hint="default" w:ascii="Times New Roman" w:hAnsi="Times New Roman" w:eastAsia="宋体" w:cs="Times New Roman"/>
          <w:b/>
          <w:sz w:val="32"/>
          <w:szCs w:val="32"/>
          <w:lang w:val="en-US" w:eastAsia="zh-CN"/>
        </w:rPr>
        <w:t>六</w:t>
      </w:r>
      <w:r>
        <w:rPr>
          <w:rFonts w:hint="default" w:ascii="Times New Roman" w:hAnsi="Times New Roman" w:eastAsia="宋体" w:cs="Times New Roman"/>
          <w:b/>
          <w:sz w:val="32"/>
          <w:szCs w:val="32"/>
          <w:lang w:eastAsia="zh-CN"/>
        </w:rPr>
        <w:t>月</w:t>
      </w:r>
    </w:p>
    <w:p>
      <w:pPr>
        <w:spacing w:line="360" w:lineRule="auto"/>
        <w:ind w:firstLine="2880" w:firstLineChars="900"/>
        <w:rPr>
          <w:rFonts w:hint="default" w:ascii="Times New Roman" w:hAnsi="Times New Roman" w:eastAsia="宋体" w:cs="Times New Roman"/>
          <w:sz w:val="32"/>
          <w:szCs w:val="32"/>
        </w:rPr>
      </w:pPr>
    </w:p>
    <w:p>
      <w:pPr>
        <w:spacing w:line="360" w:lineRule="auto"/>
        <w:rPr>
          <w:rFonts w:hint="default" w:ascii="Times New Roman" w:hAnsi="Times New Roman" w:eastAsia="宋体" w:cs="Times New Roman"/>
          <w:sz w:val="32"/>
          <w:szCs w:val="32"/>
        </w:rPr>
      </w:pPr>
    </w:p>
    <w:p>
      <w:pPr>
        <w:spacing w:line="360" w:lineRule="auto"/>
        <w:jc w:val="center"/>
        <w:rPr>
          <w:rFonts w:hint="default" w:ascii="Times New Roman" w:hAnsi="Times New Roman" w:eastAsia="宋体" w:cs="Times New Roman"/>
          <w:sz w:val="48"/>
          <w:szCs w:val="48"/>
        </w:rPr>
      </w:pPr>
    </w:p>
    <w:p>
      <w:pPr>
        <w:pStyle w:val="6"/>
        <w:rPr>
          <w:rFonts w:hint="default" w:ascii="Times New Roman" w:hAnsi="Times New Roman" w:eastAsia="宋体" w:cs="Times New Roman"/>
        </w:rPr>
      </w:pPr>
    </w:p>
    <w:p>
      <w:pPr>
        <w:spacing w:line="360" w:lineRule="auto"/>
        <w:jc w:val="center"/>
        <w:rPr>
          <w:rFonts w:hint="default" w:ascii="Times New Roman" w:hAnsi="Times New Roman" w:eastAsia="宋体" w:cs="Times New Roman"/>
          <w:sz w:val="24"/>
          <w:szCs w:val="24"/>
        </w:rPr>
      </w:pPr>
      <w:r>
        <w:rPr>
          <w:rFonts w:hint="default" w:ascii="Times New Roman" w:hAnsi="Times New Roman" w:eastAsia="宋体" w:cs="Times New Roman"/>
          <w:sz w:val="48"/>
          <w:szCs w:val="48"/>
        </w:rPr>
        <w:t>责任表</w:t>
      </w:r>
    </w:p>
    <w:p>
      <w:pPr>
        <w:spacing w:line="360" w:lineRule="auto"/>
        <w:rPr>
          <w:rFonts w:hint="default" w:ascii="Times New Roman" w:hAnsi="Times New Roman" w:eastAsia="宋体" w:cs="Times New Roman"/>
          <w:sz w:val="24"/>
          <w:szCs w:val="24"/>
        </w:rPr>
      </w:pPr>
    </w:p>
    <w:p>
      <w:pPr>
        <w:tabs>
          <w:tab w:val="right" w:pos="8958"/>
        </w:tabs>
        <w:spacing w:line="700" w:lineRule="exact"/>
        <w:ind w:firstLine="629"/>
        <w:rPr>
          <w:rFonts w:hint="default" w:ascii="Times New Roman" w:hAnsi="Times New Roman" w:eastAsia="宋体" w:cs="Times New Roman"/>
          <w:b/>
          <w:bCs/>
          <w:color w:val="auto"/>
          <w:sz w:val="32"/>
          <w:szCs w:val="24"/>
        </w:rPr>
      </w:pPr>
      <w:r>
        <w:rPr>
          <w:rFonts w:hint="default" w:ascii="Times New Roman" w:hAnsi="Times New Roman" w:eastAsia="宋体" w:cs="Times New Roman"/>
          <w:b/>
          <w:bCs/>
          <w:color w:val="auto"/>
          <w:spacing w:val="40"/>
          <w:sz w:val="32"/>
          <w:szCs w:val="24"/>
        </w:rPr>
        <w:t>承担单位</w:t>
      </w:r>
      <w:r>
        <w:rPr>
          <w:rFonts w:hint="default" w:ascii="Times New Roman" w:hAnsi="Times New Roman" w:eastAsia="宋体" w:cs="Times New Roman"/>
          <w:b/>
          <w:bCs/>
          <w:color w:val="auto"/>
          <w:sz w:val="32"/>
          <w:szCs w:val="24"/>
        </w:rPr>
        <w:t>：</w:t>
      </w:r>
      <w:r>
        <w:rPr>
          <w:rFonts w:hint="default" w:ascii="Times New Roman" w:hAnsi="Times New Roman" w:eastAsia="宋体" w:cs="Times New Roman"/>
          <w:b/>
          <w:bCs/>
          <w:color w:val="auto"/>
          <w:sz w:val="32"/>
          <w:szCs w:val="24"/>
          <w:lang w:eastAsia="zh-CN"/>
        </w:rPr>
        <w:t>杭州瀚宸环保科技有限公司</w:t>
      </w:r>
      <w:r>
        <w:rPr>
          <w:rFonts w:hint="default" w:ascii="Times New Roman" w:hAnsi="Times New Roman" w:eastAsia="宋体" w:cs="Times New Roman"/>
          <w:b/>
          <w:bCs/>
          <w:color w:val="auto"/>
          <w:sz w:val="32"/>
          <w:szCs w:val="24"/>
        </w:rPr>
        <w:tab/>
      </w:r>
    </w:p>
    <w:p>
      <w:pPr>
        <w:tabs>
          <w:tab w:val="right" w:pos="8958"/>
        </w:tabs>
        <w:spacing w:line="700" w:lineRule="exact"/>
        <w:ind w:firstLine="629"/>
        <w:rPr>
          <w:rFonts w:hint="default" w:ascii="Times New Roman" w:hAnsi="Times New Roman" w:eastAsia="宋体" w:cs="Times New Roman"/>
          <w:b/>
          <w:bCs/>
          <w:color w:val="auto"/>
          <w:sz w:val="32"/>
          <w:szCs w:val="24"/>
          <w:lang w:val="en-US" w:eastAsia="zh-CN"/>
        </w:rPr>
      </w:pPr>
      <w:r>
        <w:rPr>
          <w:rFonts w:hint="default" w:ascii="Times New Roman" w:hAnsi="Times New Roman" w:eastAsia="宋体" w:cs="Times New Roman"/>
          <w:b/>
          <w:bCs/>
          <w:color w:val="auto"/>
          <w:sz w:val="32"/>
          <w:szCs w:val="24"/>
        </w:rPr>
        <w:t>单位负责人：</w:t>
      </w:r>
      <w:r>
        <w:rPr>
          <w:rFonts w:hint="default" w:ascii="Times New Roman" w:hAnsi="Times New Roman" w:eastAsia="宋体" w:cs="Times New Roman"/>
          <w:b/>
          <w:bCs/>
          <w:color w:val="auto"/>
          <w:sz w:val="32"/>
          <w:szCs w:val="24"/>
          <w:lang w:val="en-US" w:eastAsia="zh-CN"/>
        </w:rPr>
        <w:t>乔瑞娟</w:t>
      </w:r>
    </w:p>
    <w:p>
      <w:pPr>
        <w:tabs>
          <w:tab w:val="right" w:pos="8958"/>
        </w:tabs>
        <w:spacing w:line="700" w:lineRule="exact"/>
        <w:ind w:firstLine="629"/>
        <w:rPr>
          <w:rFonts w:hint="default" w:ascii="Times New Roman" w:hAnsi="Times New Roman" w:eastAsia="宋体" w:cs="Times New Roman"/>
          <w:b/>
          <w:bCs/>
          <w:color w:val="auto"/>
          <w:spacing w:val="40"/>
          <w:sz w:val="32"/>
          <w:szCs w:val="24"/>
          <w:lang w:eastAsia="zh-CN"/>
        </w:rPr>
      </w:pPr>
      <w:r>
        <w:rPr>
          <w:rFonts w:hint="default" w:ascii="Times New Roman" w:hAnsi="Times New Roman" w:eastAsia="宋体" w:cs="Times New Roman"/>
          <w:b/>
          <w:bCs/>
          <w:color w:val="auto"/>
          <w:sz w:val="32"/>
          <w:szCs w:val="24"/>
        </w:rPr>
        <w:t>项目负责人：</w:t>
      </w:r>
      <w:r>
        <w:rPr>
          <w:rFonts w:hint="default" w:ascii="Times New Roman" w:hAnsi="Times New Roman" w:eastAsia="宋体" w:cs="Times New Roman"/>
          <w:b/>
          <w:bCs/>
          <w:color w:val="auto"/>
          <w:sz w:val="32"/>
          <w:szCs w:val="24"/>
          <w:lang w:val="en-US" w:eastAsia="zh-CN"/>
        </w:rPr>
        <w:t>乔瑞娟</w:t>
      </w:r>
    </w:p>
    <w:p>
      <w:pPr>
        <w:tabs>
          <w:tab w:val="left" w:pos="1890"/>
        </w:tabs>
        <w:adjustRightInd w:val="0"/>
        <w:snapToGrid w:val="0"/>
        <w:spacing w:afterLines="50" w:line="360" w:lineRule="auto"/>
        <w:rPr>
          <w:rFonts w:hint="default" w:ascii="Times New Roman" w:hAnsi="Times New Roman" w:eastAsia="宋体" w:cs="Times New Roman"/>
          <w:sz w:val="28"/>
          <w:szCs w:val="24"/>
        </w:rPr>
      </w:pPr>
    </w:p>
    <w:p>
      <w:pPr>
        <w:tabs>
          <w:tab w:val="left" w:pos="1890"/>
        </w:tabs>
        <w:adjustRightInd w:val="0"/>
        <w:spacing w:line="360" w:lineRule="auto"/>
        <w:rPr>
          <w:rFonts w:hint="default" w:ascii="Times New Roman" w:hAnsi="Times New Roman" w:eastAsia="宋体" w:cs="Times New Roman"/>
          <w:color w:val="0000FF"/>
          <w:sz w:val="28"/>
          <w:szCs w:val="24"/>
        </w:rPr>
      </w:pPr>
    </w:p>
    <w:p>
      <w:pPr>
        <w:tabs>
          <w:tab w:val="right" w:pos="8958"/>
        </w:tabs>
        <w:spacing w:line="700" w:lineRule="exact"/>
        <w:ind w:firstLine="2496" w:firstLineChars="657"/>
        <w:rPr>
          <w:rFonts w:hint="default" w:ascii="Times New Roman" w:hAnsi="Times New Roman" w:eastAsia="宋体" w:cs="Times New Roman"/>
          <w:color w:val="0000FF"/>
          <w:spacing w:val="40"/>
          <w:sz w:val="30"/>
          <w:szCs w:val="30"/>
        </w:rPr>
      </w:pPr>
    </w:p>
    <w:p>
      <w:pPr>
        <w:tabs>
          <w:tab w:val="right" w:pos="8958"/>
        </w:tabs>
        <w:spacing w:line="700" w:lineRule="exact"/>
        <w:ind w:firstLine="2496" w:firstLineChars="657"/>
        <w:rPr>
          <w:rFonts w:hint="default" w:ascii="Times New Roman" w:hAnsi="Times New Roman" w:eastAsia="宋体" w:cs="Times New Roman"/>
          <w:color w:val="0000FF"/>
          <w:spacing w:val="40"/>
          <w:sz w:val="30"/>
          <w:szCs w:val="30"/>
        </w:rPr>
      </w:pPr>
    </w:p>
    <w:p>
      <w:pPr>
        <w:tabs>
          <w:tab w:val="right" w:pos="8958"/>
        </w:tabs>
        <w:spacing w:line="700" w:lineRule="exact"/>
        <w:rPr>
          <w:rFonts w:hint="default" w:ascii="Times New Roman" w:hAnsi="Times New Roman" w:eastAsia="宋体" w:cs="Times New Roman"/>
          <w:color w:val="0000FF"/>
          <w:spacing w:val="40"/>
          <w:sz w:val="30"/>
          <w:szCs w:val="30"/>
        </w:rPr>
      </w:pPr>
    </w:p>
    <w:p>
      <w:pPr>
        <w:spacing w:line="360" w:lineRule="auto"/>
        <w:ind w:left="567" w:leftChars="270" w:right="25" w:rightChars="12"/>
        <w:rPr>
          <w:rFonts w:hint="default" w:ascii="Times New Roman" w:hAnsi="Times New Roman" w:eastAsia="宋体" w:cs="Times New Roman"/>
          <w:b/>
          <w:bCs w:val="0"/>
          <w:color w:val="auto"/>
          <w:sz w:val="28"/>
          <w:szCs w:val="28"/>
          <w:lang w:val="en-US" w:eastAsia="zh-CN"/>
        </w:rPr>
      </w:pPr>
      <w:r>
        <w:rPr>
          <w:rFonts w:hint="default" w:ascii="Times New Roman" w:hAnsi="Times New Roman" w:eastAsia="宋体" w:cs="Times New Roman"/>
          <w:b/>
          <w:bCs w:val="0"/>
          <w:color w:val="auto"/>
          <w:sz w:val="28"/>
          <w:szCs w:val="28"/>
          <w:lang w:val="en-US" w:eastAsia="zh-CN"/>
        </w:rPr>
        <w:t>公司名称：杭州瀚宸环保科技有限公司</w:t>
      </w:r>
    </w:p>
    <w:p>
      <w:pPr>
        <w:spacing w:line="360" w:lineRule="auto"/>
        <w:ind w:left="567" w:leftChars="270" w:right="25" w:rightChars="12"/>
        <w:rPr>
          <w:rFonts w:hint="default" w:ascii="Times New Roman" w:hAnsi="Times New Roman" w:eastAsia="宋体" w:cs="Times New Roman"/>
          <w:b/>
          <w:bCs w:val="0"/>
          <w:color w:val="auto"/>
          <w:sz w:val="28"/>
          <w:szCs w:val="28"/>
          <w:lang w:val="en-US" w:eastAsia="zh-CN"/>
        </w:rPr>
      </w:pPr>
      <w:r>
        <w:rPr>
          <w:rFonts w:hint="default" w:ascii="Times New Roman" w:hAnsi="Times New Roman" w:eastAsia="宋体" w:cs="Times New Roman"/>
          <w:b/>
          <w:bCs w:val="0"/>
          <w:color w:val="auto"/>
          <w:sz w:val="28"/>
          <w:szCs w:val="28"/>
          <w:lang w:val="en-US" w:eastAsia="zh-CN"/>
        </w:rPr>
        <w:t>地址：浙江省杭州市西湖区西溪路525号</w:t>
      </w:r>
    </w:p>
    <w:p>
      <w:pPr>
        <w:spacing w:line="360" w:lineRule="auto"/>
        <w:ind w:left="567" w:leftChars="270" w:right="25" w:rightChars="12"/>
        <w:rPr>
          <w:rFonts w:hint="default" w:ascii="Times New Roman" w:hAnsi="Times New Roman" w:eastAsia="宋体" w:cs="Times New Roman"/>
          <w:b/>
          <w:bCs w:val="0"/>
          <w:color w:val="auto"/>
          <w:sz w:val="28"/>
          <w:szCs w:val="28"/>
          <w:lang w:val="en-US" w:eastAsia="zh-CN"/>
        </w:rPr>
      </w:pPr>
      <w:r>
        <w:rPr>
          <w:rFonts w:hint="default" w:ascii="Times New Roman" w:hAnsi="Times New Roman" w:eastAsia="宋体" w:cs="Times New Roman"/>
          <w:b/>
          <w:bCs w:val="0"/>
          <w:color w:val="auto"/>
          <w:sz w:val="28"/>
          <w:szCs w:val="28"/>
          <w:lang w:val="en-US" w:eastAsia="zh-CN"/>
        </w:rPr>
        <w:t>邮编：310000</w:t>
      </w:r>
    </w:p>
    <w:p>
      <w:pPr>
        <w:spacing w:line="360" w:lineRule="auto"/>
        <w:ind w:left="567" w:leftChars="270" w:right="25" w:rightChars="12"/>
        <w:rPr>
          <w:rFonts w:hint="default" w:ascii="Times New Roman" w:hAnsi="Times New Roman" w:eastAsia="宋体" w:cs="Times New Roman"/>
          <w:b/>
          <w:bCs w:val="0"/>
          <w:color w:val="auto"/>
          <w:sz w:val="28"/>
          <w:szCs w:val="28"/>
          <w:lang w:val="en-US" w:eastAsia="zh-CN"/>
        </w:rPr>
      </w:pPr>
      <w:r>
        <w:rPr>
          <w:rFonts w:hint="default" w:ascii="Times New Roman" w:hAnsi="Times New Roman" w:eastAsia="宋体" w:cs="Times New Roman"/>
          <w:b/>
          <w:bCs w:val="0"/>
          <w:color w:val="auto"/>
          <w:sz w:val="28"/>
          <w:szCs w:val="28"/>
          <w:lang w:val="en-US" w:eastAsia="zh-CN"/>
        </w:rPr>
        <w:t>电话：18868818621</w:t>
      </w:r>
    </w:p>
    <w:p>
      <w:pPr>
        <w:spacing w:line="360" w:lineRule="auto"/>
        <w:ind w:left="567" w:leftChars="270" w:right="25" w:rightChars="12"/>
        <w:rPr>
          <w:rFonts w:hint="default" w:ascii="Times New Roman" w:hAnsi="Times New Roman" w:eastAsia="宋体" w:cs="Times New Roman"/>
          <w:b/>
          <w:bCs w:val="0"/>
          <w:color w:val="auto"/>
          <w:sz w:val="28"/>
          <w:szCs w:val="28"/>
          <w:lang w:val="en-US" w:eastAsia="zh-CN"/>
        </w:rPr>
      </w:pPr>
      <w:r>
        <w:rPr>
          <w:rFonts w:hint="default" w:ascii="Times New Roman" w:hAnsi="Times New Roman" w:eastAsia="宋体" w:cs="Times New Roman"/>
          <w:b/>
          <w:bCs w:val="0"/>
          <w:color w:val="auto"/>
          <w:sz w:val="28"/>
          <w:szCs w:val="28"/>
          <w:lang w:val="en-US" w:eastAsia="zh-CN"/>
        </w:rPr>
        <w:t>邮箱：</w:t>
      </w:r>
      <w:r>
        <w:rPr>
          <w:rFonts w:hint="default" w:ascii="Times New Roman" w:hAnsi="Times New Roman" w:eastAsia="宋体" w:cs="Times New Roman"/>
          <w:b/>
          <w:bCs w:val="0"/>
          <w:color w:val="auto"/>
          <w:sz w:val="28"/>
          <w:szCs w:val="28"/>
          <w:lang w:val="en-US" w:eastAsia="zh-CN"/>
        </w:rPr>
        <w:fldChar w:fldCharType="begin"/>
      </w:r>
      <w:r>
        <w:rPr>
          <w:rFonts w:hint="default" w:ascii="Times New Roman" w:hAnsi="Times New Roman" w:eastAsia="宋体" w:cs="Times New Roman"/>
          <w:b/>
          <w:bCs w:val="0"/>
          <w:color w:val="auto"/>
          <w:sz w:val="28"/>
          <w:szCs w:val="28"/>
          <w:lang w:val="en-US" w:eastAsia="zh-CN"/>
        </w:rPr>
        <w:instrText xml:space="preserve"> HYPERLINK "mailto:rqtest@sina.com" </w:instrText>
      </w:r>
      <w:r>
        <w:rPr>
          <w:rFonts w:hint="default" w:ascii="Times New Roman" w:hAnsi="Times New Roman" w:eastAsia="宋体" w:cs="Times New Roman"/>
          <w:b/>
          <w:bCs w:val="0"/>
          <w:color w:val="auto"/>
          <w:sz w:val="28"/>
          <w:szCs w:val="28"/>
          <w:lang w:val="en-US" w:eastAsia="zh-CN"/>
        </w:rPr>
        <w:fldChar w:fldCharType="separate"/>
      </w:r>
      <w:r>
        <w:rPr>
          <w:rFonts w:hint="default" w:ascii="Times New Roman" w:hAnsi="Times New Roman" w:eastAsia="宋体" w:cs="Times New Roman"/>
          <w:b/>
          <w:bCs w:val="0"/>
          <w:color w:val="auto"/>
          <w:sz w:val="28"/>
          <w:szCs w:val="28"/>
          <w:lang w:val="en-US" w:eastAsia="zh-CN"/>
        </w:rPr>
        <w:t>ruijuanqiao@sina.com</w:t>
      </w:r>
      <w:r>
        <w:rPr>
          <w:rFonts w:hint="default" w:ascii="Times New Roman" w:hAnsi="Times New Roman" w:eastAsia="宋体" w:cs="Times New Roman"/>
          <w:b/>
          <w:bCs w:val="0"/>
          <w:color w:val="auto"/>
          <w:sz w:val="28"/>
          <w:szCs w:val="28"/>
          <w:lang w:val="en-US" w:eastAsia="zh-CN"/>
        </w:rPr>
        <w:fldChar w:fldCharType="end"/>
      </w:r>
    </w:p>
    <w:p>
      <w:pPr>
        <w:tabs>
          <w:tab w:val="right" w:leader="dot" w:pos="8312"/>
        </w:tabs>
        <w:spacing w:line="360" w:lineRule="auto"/>
        <w:ind w:firstLine="640" w:firstLineChars="200"/>
        <w:rPr>
          <w:rFonts w:hint="default" w:ascii="Times New Roman" w:hAnsi="Times New Roman" w:eastAsia="宋体" w:cs="Times New Roman"/>
          <w:sz w:val="32"/>
          <w:szCs w:val="32"/>
        </w:rPr>
      </w:pPr>
    </w:p>
    <w:p>
      <w:pPr>
        <w:spacing w:line="360" w:lineRule="auto"/>
        <w:rPr>
          <w:rFonts w:hint="default" w:ascii="Times New Roman" w:hAnsi="Times New Roman" w:eastAsia="宋体" w:cs="Times New Roman"/>
          <w:sz w:val="32"/>
          <w:szCs w:val="32"/>
        </w:rPr>
      </w:pPr>
    </w:p>
    <w:p>
      <w:pPr>
        <w:spacing w:line="360" w:lineRule="auto"/>
        <w:rPr>
          <w:rFonts w:hint="default" w:ascii="Times New Roman" w:hAnsi="Times New Roman" w:eastAsia="宋体" w:cs="Times New Roman"/>
          <w:sz w:val="48"/>
          <w:szCs w:val="48"/>
        </w:rPr>
        <w:sectPr>
          <w:pgSz w:w="11906" w:h="16838"/>
          <w:pgMar w:top="1440" w:right="1797" w:bottom="1440" w:left="1797" w:header="851" w:footer="992" w:gutter="0"/>
          <w:pgBorders>
            <w:top w:val="none" w:sz="0" w:space="0"/>
            <w:left w:val="none" w:sz="0" w:space="0"/>
            <w:bottom w:val="none" w:sz="0" w:space="0"/>
            <w:right w:val="none" w:sz="0" w:space="0"/>
          </w:pgBorders>
          <w:pgNumType w:start="1"/>
          <w:cols w:space="720" w:num="1"/>
          <w:docGrid w:type="lines" w:linePitch="312" w:charSpace="0"/>
        </w:sectPr>
      </w:pPr>
      <w:bookmarkStart w:id="0" w:name="_Toc488831053"/>
      <w:bookmarkStart w:id="1" w:name="_Toc488753716"/>
      <w:bookmarkStart w:id="2" w:name="_Toc488753077"/>
    </w:p>
    <w:bookmarkEnd w:id="0"/>
    <w:bookmarkEnd w:id="1"/>
    <w:bookmarkEnd w:id="2"/>
    <w:p>
      <w:pPr>
        <w:spacing w:line="360" w:lineRule="auto"/>
        <w:jc w:val="center"/>
        <w:rPr>
          <w:rFonts w:hint="default" w:ascii="Times New Roman" w:hAnsi="Times New Roman" w:eastAsia="宋体" w:cs="Times New Roman"/>
          <w:b/>
          <w:sz w:val="32"/>
          <w:szCs w:val="32"/>
        </w:rPr>
      </w:pPr>
      <w:r>
        <w:rPr>
          <w:rFonts w:hint="default" w:ascii="Times New Roman" w:hAnsi="Times New Roman" w:eastAsia="宋体" w:cs="Times New Roman"/>
          <w:b/>
          <w:sz w:val="32"/>
          <w:szCs w:val="32"/>
        </w:rPr>
        <w:t>目  录</w:t>
      </w:r>
    </w:p>
    <w:p>
      <w:pPr>
        <w:tabs>
          <w:tab w:val="right" w:leader="dot" w:pos="8312"/>
        </w:tabs>
        <w:spacing w:line="360" w:lineRule="auto"/>
        <w:rPr>
          <w:rFonts w:hint="default" w:ascii="Times New Roman" w:hAnsi="Times New Roman" w:eastAsia="宋体" w:cs="Times New Roman"/>
          <w:b/>
          <w:sz w:val="24"/>
          <w:szCs w:val="24"/>
        </w:rPr>
      </w:pPr>
    </w:p>
    <w:p>
      <w:pPr>
        <w:tabs>
          <w:tab w:val="right" w:leader="dot" w:pos="8302"/>
        </w:tabs>
        <w:spacing w:line="360" w:lineRule="auto"/>
        <w:rPr>
          <w:rFonts w:hint="default" w:ascii="Times New Roman" w:hAnsi="Times New Roman" w:eastAsia="宋体" w:cs="Times New Roman"/>
          <w:b/>
          <w:sz w:val="28"/>
          <w:szCs w:val="28"/>
        </w:rPr>
      </w:pPr>
      <w:r>
        <w:rPr>
          <w:rFonts w:hint="default" w:ascii="Times New Roman" w:hAnsi="Times New Roman" w:eastAsia="宋体" w:cs="Times New Roman"/>
          <w:b/>
          <w:sz w:val="28"/>
          <w:szCs w:val="28"/>
        </w:rPr>
        <w:fldChar w:fldCharType="begin"/>
      </w:r>
      <w:r>
        <w:rPr>
          <w:rFonts w:hint="default" w:ascii="Times New Roman" w:hAnsi="Times New Roman" w:eastAsia="宋体" w:cs="Times New Roman"/>
          <w:b/>
          <w:sz w:val="28"/>
          <w:szCs w:val="28"/>
        </w:rPr>
        <w:instrText xml:space="preserve"> TOC \o "1-2" \h \z \u </w:instrText>
      </w:r>
      <w:r>
        <w:rPr>
          <w:rFonts w:hint="default" w:ascii="Times New Roman" w:hAnsi="Times New Roman" w:eastAsia="宋体" w:cs="Times New Roman"/>
          <w:b/>
          <w:sz w:val="28"/>
          <w:szCs w:val="28"/>
        </w:rPr>
        <w:fldChar w:fldCharType="separate"/>
      </w:r>
      <w:r>
        <w:rPr>
          <w:rFonts w:hint="default" w:ascii="Times New Roman" w:hAnsi="Times New Roman" w:eastAsia="宋体" w:cs="Times New Roman"/>
        </w:rPr>
        <w:fldChar w:fldCharType="begin"/>
      </w:r>
      <w:r>
        <w:rPr>
          <w:rFonts w:hint="default" w:ascii="Times New Roman" w:hAnsi="Times New Roman" w:eastAsia="宋体" w:cs="Times New Roman"/>
        </w:rPr>
        <w:instrText xml:space="preserve"> HYPERLINK "file:///E:\\验收报告\\验收项目-qrj\\东阳市陈氏塑胶有限公司验收项目\\陈氏塑胶固废验收0325\\报告装订\\固废验收报告\\东阳市陈氏塑胶有限公司竣工环境保护验收监测报告表0224~527.doc" \l "_Toc28273554" </w:instrText>
      </w:r>
      <w:r>
        <w:rPr>
          <w:rFonts w:hint="default" w:ascii="Times New Roman" w:hAnsi="Times New Roman" w:eastAsia="宋体" w:cs="Times New Roman"/>
        </w:rPr>
        <w:fldChar w:fldCharType="separate"/>
      </w:r>
      <w:r>
        <w:rPr>
          <w:rFonts w:hint="default" w:ascii="Times New Roman" w:hAnsi="Times New Roman" w:eastAsia="宋体" w:cs="Times New Roman"/>
          <w:b/>
          <w:sz w:val="28"/>
        </w:rPr>
        <w:t>一、验收项目概况</w:t>
      </w:r>
      <w:r>
        <w:rPr>
          <w:rFonts w:hint="default" w:ascii="Times New Roman" w:hAnsi="Times New Roman" w:eastAsia="宋体" w:cs="Times New Roman"/>
          <w:b/>
          <w:sz w:val="28"/>
        </w:rPr>
        <w:tab/>
      </w:r>
      <w:r>
        <w:rPr>
          <w:rFonts w:hint="default" w:ascii="Times New Roman" w:hAnsi="Times New Roman" w:eastAsia="宋体" w:cs="Times New Roman"/>
          <w:b/>
          <w:sz w:val="28"/>
        </w:rPr>
        <w:fldChar w:fldCharType="begin"/>
      </w:r>
      <w:r>
        <w:rPr>
          <w:rFonts w:hint="default" w:ascii="Times New Roman" w:hAnsi="Times New Roman" w:eastAsia="宋体" w:cs="Times New Roman"/>
          <w:b/>
          <w:sz w:val="28"/>
        </w:rPr>
        <w:instrText xml:space="preserve"> PAGEREF _Toc28273554 \h </w:instrText>
      </w:r>
      <w:r>
        <w:rPr>
          <w:rFonts w:hint="default" w:ascii="Times New Roman" w:hAnsi="Times New Roman" w:eastAsia="宋体" w:cs="Times New Roman"/>
          <w:b/>
          <w:sz w:val="28"/>
        </w:rPr>
        <w:fldChar w:fldCharType="separate"/>
      </w:r>
      <w:r>
        <w:rPr>
          <w:rFonts w:hint="default" w:ascii="Times New Roman" w:hAnsi="Times New Roman" w:eastAsia="宋体" w:cs="Times New Roman"/>
          <w:b/>
          <w:sz w:val="28"/>
        </w:rPr>
        <w:t>1</w:t>
      </w:r>
      <w:r>
        <w:rPr>
          <w:rFonts w:hint="default" w:ascii="Times New Roman" w:hAnsi="Times New Roman" w:eastAsia="宋体" w:cs="Times New Roman"/>
          <w:b/>
          <w:sz w:val="28"/>
        </w:rPr>
        <w:fldChar w:fldCharType="end"/>
      </w:r>
      <w:r>
        <w:rPr>
          <w:rFonts w:hint="default" w:ascii="Times New Roman" w:hAnsi="Times New Roman" w:eastAsia="宋体" w:cs="Times New Roman"/>
          <w:b/>
          <w:sz w:val="28"/>
        </w:rPr>
        <w:fldChar w:fldCharType="end"/>
      </w:r>
    </w:p>
    <w:p>
      <w:pPr>
        <w:tabs>
          <w:tab w:val="right" w:leader="dot" w:pos="8302"/>
        </w:tabs>
        <w:spacing w:line="360" w:lineRule="auto"/>
        <w:rPr>
          <w:rFonts w:hint="default" w:ascii="Times New Roman" w:hAnsi="Times New Roman" w:eastAsia="宋体" w:cs="Times New Roman"/>
          <w:b/>
          <w:sz w:val="28"/>
          <w:szCs w:val="28"/>
        </w:rPr>
      </w:pPr>
      <w:r>
        <w:rPr>
          <w:rFonts w:hint="default" w:ascii="Times New Roman" w:hAnsi="Times New Roman" w:eastAsia="宋体" w:cs="Times New Roman"/>
        </w:rPr>
        <w:fldChar w:fldCharType="begin"/>
      </w:r>
      <w:r>
        <w:rPr>
          <w:rFonts w:hint="default" w:ascii="Times New Roman" w:hAnsi="Times New Roman" w:eastAsia="宋体" w:cs="Times New Roman"/>
        </w:rPr>
        <w:instrText xml:space="preserve"> HYPERLINK "file:///E:\\验收报告\\验收项目-qrj\\东阳市陈氏塑胶有限公司验收项目\\陈氏塑胶固废验收0325\\报告装订\\固废验收报告\\东阳市陈氏塑胶有限公司竣工环境保护验收监测报告表0224~527.doc" \l "_Toc28273555" </w:instrText>
      </w:r>
      <w:r>
        <w:rPr>
          <w:rFonts w:hint="default" w:ascii="Times New Roman" w:hAnsi="Times New Roman" w:eastAsia="宋体" w:cs="Times New Roman"/>
        </w:rPr>
        <w:fldChar w:fldCharType="separate"/>
      </w:r>
      <w:r>
        <w:rPr>
          <w:rFonts w:hint="default" w:ascii="Times New Roman" w:hAnsi="Times New Roman" w:eastAsia="宋体" w:cs="Times New Roman"/>
          <w:b/>
          <w:sz w:val="28"/>
        </w:rPr>
        <w:t>二、验收监测依据</w:t>
      </w:r>
      <w:r>
        <w:rPr>
          <w:rFonts w:hint="default" w:ascii="Times New Roman" w:hAnsi="Times New Roman" w:eastAsia="宋体" w:cs="Times New Roman"/>
          <w:b/>
          <w:sz w:val="28"/>
        </w:rPr>
        <w:tab/>
      </w:r>
      <w:r>
        <w:rPr>
          <w:rFonts w:hint="default" w:ascii="Times New Roman" w:hAnsi="Times New Roman" w:eastAsia="宋体" w:cs="Times New Roman"/>
          <w:b/>
          <w:sz w:val="28"/>
        </w:rPr>
        <w:fldChar w:fldCharType="begin"/>
      </w:r>
      <w:r>
        <w:rPr>
          <w:rFonts w:hint="default" w:ascii="Times New Roman" w:hAnsi="Times New Roman" w:eastAsia="宋体" w:cs="Times New Roman"/>
          <w:b/>
          <w:sz w:val="28"/>
        </w:rPr>
        <w:instrText xml:space="preserve"> PAGEREF _Toc28273555 \h </w:instrText>
      </w:r>
      <w:r>
        <w:rPr>
          <w:rFonts w:hint="default" w:ascii="Times New Roman" w:hAnsi="Times New Roman" w:eastAsia="宋体" w:cs="Times New Roman"/>
          <w:b/>
          <w:sz w:val="28"/>
        </w:rPr>
        <w:fldChar w:fldCharType="separate"/>
      </w:r>
      <w:r>
        <w:rPr>
          <w:rFonts w:hint="default" w:ascii="Times New Roman" w:hAnsi="Times New Roman" w:eastAsia="宋体" w:cs="Times New Roman"/>
          <w:b/>
          <w:sz w:val="28"/>
        </w:rPr>
        <w:t>3</w:t>
      </w:r>
      <w:r>
        <w:rPr>
          <w:rFonts w:hint="default" w:ascii="Times New Roman" w:hAnsi="Times New Roman" w:eastAsia="宋体" w:cs="Times New Roman"/>
          <w:b/>
          <w:sz w:val="28"/>
        </w:rPr>
        <w:fldChar w:fldCharType="end"/>
      </w:r>
      <w:r>
        <w:rPr>
          <w:rFonts w:hint="default" w:ascii="Times New Roman" w:hAnsi="Times New Roman" w:eastAsia="宋体" w:cs="Times New Roman"/>
          <w:b/>
          <w:sz w:val="28"/>
        </w:rPr>
        <w:fldChar w:fldCharType="end"/>
      </w:r>
    </w:p>
    <w:p>
      <w:pPr>
        <w:tabs>
          <w:tab w:val="right" w:leader="dot" w:pos="8302"/>
        </w:tabs>
        <w:spacing w:line="360" w:lineRule="auto"/>
        <w:rPr>
          <w:rFonts w:hint="default" w:ascii="Times New Roman" w:hAnsi="Times New Roman" w:eastAsia="宋体" w:cs="Times New Roman"/>
          <w:b/>
          <w:sz w:val="28"/>
          <w:szCs w:val="28"/>
        </w:rPr>
      </w:pPr>
      <w:r>
        <w:rPr>
          <w:rFonts w:hint="default" w:ascii="Times New Roman" w:hAnsi="Times New Roman" w:eastAsia="宋体" w:cs="Times New Roman"/>
        </w:rPr>
        <w:fldChar w:fldCharType="begin"/>
      </w:r>
      <w:r>
        <w:rPr>
          <w:rFonts w:hint="default" w:ascii="Times New Roman" w:hAnsi="Times New Roman" w:eastAsia="宋体" w:cs="Times New Roman"/>
        </w:rPr>
        <w:instrText xml:space="preserve"> HYPERLINK "file:///E:\\验收报告\\验收项目-qrj\\东阳市陈氏塑胶有限公司验收项目\\陈氏塑胶固废验收0325\\报告装订\\固废验收报告\\东阳市陈氏塑胶有限公司竣工环境保护验收监测报告表0224~527.doc" \l "_Toc28273556" </w:instrText>
      </w:r>
      <w:r>
        <w:rPr>
          <w:rFonts w:hint="default" w:ascii="Times New Roman" w:hAnsi="Times New Roman" w:eastAsia="宋体" w:cs="Times New Roman"/>
        </w:rPr>
        <w:fldChar w:fldCharType="separate"/>
      </w:r>
      <w:r>
        <w:rPr>
          <w:rFonts w:hint="default" w:ascii="Times New Roman" w:hAnsi="Times New Roman" w:eastAsia="宋体" w:cs="Times New Roman"/>
          <w:b/>
          <w:kern w:val="0"/>
          <w:sz w:val="28"/>
        </w:rPr>
        <w:t>三、工程建设情况</w:t>
      </w:r>
      <w:r>
        <w:rPr>
          <w:rFonts w:hint="default" w:ascii="Times New Roman" w:hAnsi="Times New Roman" w:eastAsia="宋体" w:cs="Times New Roman"/>
          <w:b/>
          <w:sz w:val="28"/>
        </w:rPr>
        <w:tab/>
      </w:r>
      <w:r>
        <w:rPr>
          <w:rFonts w:hint="default" w:ascii="Times New Roman" w:hAnsi="Times New Roman" w:eastAsia="宋体" w:cs="Times New Roman"/>
          <w:b/>
          <w:sz w:val="28"/>
        </w:rPr>
        <w:fldChar w:fldCharType="begin"/>
      </w:r>
      <w:r>
        <w:rPr>
          <w:rFonts w:hint="default" w:ascii="Times New Roman" w:hAnsi="Times New Roman" w:eastAsia="宋体" w:cs="Times New Roman"/>
          <w:b/>
          <w:sz w:val="28"/>
        </w:rPr>
        <w:instrText xml:space="preserve"> PAGEREF _Toc28273556 \h </w:instrText>
      </w:r>
      <w:r>
        <w:rPr>
          <w:rFonts w:hint="default" w:ascii="Times New Roman" w:hAnsi="Times New Roman" w:eastAsia="宋体" w:cs="Times New Roman"/>
          <w:b/>
          <w:sz w:val="28"/>
        </w:rPr>
        <w:fldChar w:fldCharType="separate"/>
      </w:r>
      <w:r>
        <w:rPr>
          <w:rFonts w:hint="default" w:ascii="Times New Roman" w:hAnsi="Times New Roman" w:eastAsia="宋体" w:cs="Times New Roman"/>
          <w:b/>
          <w:sz w:val="28"/>
        </w:rPr>
        <w:t>5</w:t>
      </w:r>
      <w:r>
        <w:rPr>
          <w:rFonts w:hint="default" w:ascii="Times New Roman" w:hAnsi="Times New Roman" w:eastAsia="宋体" w:cs="Times New Roman"/>
          <w:b/>
          <w:sz w:val="28"/>
        </w:rPr>
        <w:fldChar w:fldCharType="end"/>
      </w:r>
      <w:r>
        <w:rPr>
          <w:rFonts w:hint="default" w:ascii="Times New Roman" w:hAnsi="Times New Roman" w:eastAsia="宋体" w:cs="Times New Roman"/>
          <w:b/>
          <w:sz w:val="28"/>
        </w:rPr>
        <w:fldChar w:fldCharType="end"/>
      </w:r>
    </w:p>
    <w:p>
      <w:pPr>
        <w:tabs>
          <w:tab w:val="right" w:leader="dot" w:pos="8302"/>
        </w:tabs>
        <w:spacing w:line="360" w:lineRule="auto"/>
        <w:rPr>
          <w:rFonts w:hint="default" w:ascii="Times New Roman" w:hAnsi="Times New Roman" w:eastAsia="宋体" w:cs="Times New Roman"/>
          <w:b/>
          <w:sz w:val="28"/>
          <w:szCs w:val="28"/>
        </w:rPr>
      </w:pPr>
      <w:r>
        <w:rPr>
          <w:rFonts w:hint="default" w:ascii="Times New Roman" w:hAnsi="Times New Roman" w:eastAsia="宋体" w:cs="Times New Roman"/>
        </w:rPr>
        <w:fldChar w:fldCharType="begin"/>
      </w:r>
      <w:r>
        <w:rPr>
          <w:rFonts w:hint="default" w:ascii="Times New Roman" w:hAnsi="Times New Roman" w:eastAsia="宋体" w:cs="Times New Roman"/>
        </w:rPr>
        <w:instrText xml:space="preserve"> HYPERLINK "file:///E:\\验收报告\\验收项目-qrj\\东阳市陈氏塑胶有限公司验收项目\\陈氏塑胶固废验收0325\\报告装订\\固废验收报告\\东阳市陈氏塑胶有限公司竣工环境保护验收监测报告表0224~527.doc" \l "_Toc28273557" </w:instrText>
      </w:r>
      <w:r>
        <w:rPr>
          <w:rFonts w:hint="default" w:ascii="Times New Roman" w:hAnsi="Times New Roman" w:eastAsia="宋体" w:cs="Times New Roman"/>
        </w:rPr>
        <w:fldChar w:fldCharType="separate"/>
      </w:r>
      <w:r>
        <w:rPr>
          <w:rFonts w:hint="default" w:ascii="Times New Roman" w:hAnsi="Times New Roman" w:eastAsia="宋体" w:cs="Times New Roman"/>
          <w:b/>
          <w:kern w:val="0"/>
          <w:sz w:val="28"/>
        </w:rPr>
        <w:t>四、环境保护设施</w:t>
      </w:r>
      <w:r>
        <w:rPr>
          <w:rFonts w:hint="default" w:ascii="Times New Roman" w:hAnsi="Times New Roman" w:eastAsia="宋体" w:cs="Times New Roman"/>
          <w:b/>
          <w:sz w:val="28"/>
        </w:rPr>
        <w:tab/>
      </w:r>
      <w:r>
        <w:rPr>
          <w:rFonts w:hint="default" w:ascii="Times New Roman" w:hAnsi="Times New Roman" w:eastAsia="宋体" w:cs="Times New Roman"/>
          <w:b/>
          <w:sz w:val="28"/>
        </w:rPr>
        <w:fldChar w:fldCharType="begin"/>
      </w:r>
      <w:r>
        <w:rPr>
          <w:rFonts w:hint="default" w:ascii="Times New Roman" w:hAnsi="Times New Roman" w:eastAsia="宋体" w:cs="Times New Roman"/>
          <w:b/>
          <w:sz w:val="28"/>
        </w:rPr>
        <w:instrText xml:space="preserve"> PAGEREF _Toc28273557 \h </w:instrText>
      </w:r>
      <w:r>
        <w:rPr>
          <w:rFonts w:hint="default" w:ascii="Times New Roman" w:hAnsi="Times New Roman" w:eastAsia="宋体" w:cs="Times New Roman"/>
          <w:b/>
          <w:sz w:val="28"/>
        </w:rPr>
        <w:fldChar w:fldCharType="separate"/>
      </w:r>
      <w:r>
        <w:rPr>
          <w:rFonts w:hint="default" w:ascii="Times New Roman" w:hAnsi="Times New Roman" w:eastAsia="宋体" w:cs="Times New Roman"/>
          <w:b/>
          <w:sz w:val="28"/>
        </w:rPr>
        <w:t>19</w:t>
      </w:r>
      <w:r>
        <w:rPr>
          <w:rFonts w:hint="default" w:ascii="Times New Roman" w:hAnsi="Times New Roman" w:eastAsia="宋体" w:cs="Times New Roman"/>
          <w:b/>
          <w:sz w:val="28"/>
        </w:rPr>
        <w:fldChar w:fldCharType="end"/>
      </w:r>
      <w:r>
        <w:rPr>
          <w:rFonts w:hint="default" w:ascii="Times New Roman" w:hAnsi="Times New Roman" w:eastAsia="宋体" w:cs="Times New Roman"/>
          <w:b/>
          <w:sz w:val="28"/>
        </w:rPr>
        <w:fldChar w:fldCharType="end"/>
      </w:r>
    </w:p>
    <w:p>
      <w:pPr>
        <w:tabs>
          <w:tab w:val="right" w:leader="dot" w:pos="8302"/>
        </w:tabs>
        <w:spacing w:line="360" w:lineRule="auto"/>
        <w:rPr>
          <w:rFonts w:hint="default" w:ascii="Times New Roman" w:hAnsi="Times New Roman" w:eastAsia="宋体" w:cs="Times New Roman"/>
          <w:b/>
          <w:sz w:val="28"/>
          <w:szCs w:val="28"/>
        </w:rPr>
      </w:pPr>
      <w:r>
        <w:rPr>
          <w:rFonts w:hint="default" w:ascii="Times New Roman" w:hAnsi="Times New Roman" w:eastAsia="宋体" w:cs="Times New Roman"/>
        </w:rPr>
        <w:fldChar w:fldCharType="begin"/>
      </w:r>
      <w:r>
        <w:rPr>
          <w:rFonts w:hint="default" w:ascii="Times New Roman" w:hAnsi="Times New Roman" w:eastAsia="宋体" w:cs="Times New Roman"/>
        </w:rPr>
        <w:instrText xml:space="preserve"> HYPERLINK "file:///E:\\验收报告\\验收项目-qrj\\东阳市陈氏塑胶有限公司验收项目\\陈氏塑胶固废验收0325\\报告装订\\固废验收报告\\东阳市陈氏塑胶有限公司竣工环境保护验收监测报告表0224~527.doc" \l "_Toc28273558" </w:instrText>
      </w:r>
      <w:r>
        <w:rPr>
          <w:rFonts w:hint="default" w:ascii="Times New Roman" w:hAnsi="Times New Roman" w:eastAsia="宋体" w:cs="Times New Roman"/>
        </w:rPr>
        <w:fldChar w:fldCharType="separate"/>
      </w:r>
      <w:r>
        <w:rPr>
          <w:rFonts w:hint="default" w:ascii="Times New Roman" w:hAnsi="Times New Roman" w:eastAsia="宋体" w:cs="Times New Roman"/>
          <w:b/>
          <w:sz w:val="28"/>
        </w:rPr>
        <w:t>五、环境影响报告书主要结论与建议及其审批部门审批决定</w:t>
      </w:r>
      <w:r>
        <w:rPr>
          <w:rFonts w:hint="default" w:ascii="Times New Roman" w:hAnsi="Times New Roman" w:eastAsia="宋体" w:cs="Times New Roman"/>
          <w:b/>
          <w:sz w:val="28"/>
        </w:rPr>
        <w:tab/>
      </w:r>
      <w:r>
        <w:rPr>
          <w:rFonts w:hint="default" w:ascii="Times New Roman" w:hAnsi="Times New Roman" w:eastAsia="宋体" w:cs="Times New Roman"/>
          <w:b/>
          <w:sz w:val="28"/>
        </w:rPr>
        <w:fldChar w:fldCharType="begin"/>
      </w:r>
      <w:r>
        <w:rPr>
          <w:rFonts w:hint="default" w:ascii="Times New Roman" w:hAnsi="Times New Roman" w:eastAsia="宋体" w:cs="Times New Roman"/>
          <w:b/>
          <w:sz w:val="28"/>
        </w:rPr>
        <w:instrText xml:space="preserve"> PAGEREF _Toc28273558 \h </w:instrText>
      </w:r>
      <w:r>
        <w:rPr>
          <w:rFonts w:hint="default" w:ascii="Times New Roman" w:hAnsi="Times New Roman" w:eastAsia="宋体" w:cs="Times New Roman"/>
          <w:b/>
          <w:sz w:val="28"/>
        </w:rPr>
        <w:fldChar w:fldCharType="separate"/>
      </w:r>
      <w:r>
        <w:rPr>
          <w:rFonts w:hint="default" w:ascii="Times New Roman" w:hAnsi="Times New Roman" w:eastAsia="宋体" w:cs="Times New Roman"/>
          <w:b/>
          <w:sz w:val="28"/>
        </w:rPr>
        <w:t>32</w:t>
      </w:r>
      <w:r>
        <w:rPr>
          <w:rFonts w:hint="default" w:ascii="Times New Roman" w:hAnsi="Times New Roman" w:eastAsia="宋体" w:cs="Times New Roman"/>
          <w:b/>
          <w:sz w:val="28"/>
        </w:rPr>
        <w:fldChar w:fldCharType="end"/>
      </w:r>
      <w:r>
        <w:rPr>
          <w:rFonts w:hint="default" w:ascii="Times New Roman" w:hAnsi="Times New Roman" w:eastAsia="宋体" w:cs="Times New Roman"/>
          <w:b/>
          <w:sz w:val="28"/>
        </w:rPr>
        <w:fldChar w:fldCharType="end"/>
      </w:r>
    </w:p>
    <w:p>
      <w:pPr>
        <w:tabs>
          <w:tab w:val="right" w:leader="dot" w:pos="8302"/>
        </w:tabs>
        <w:spacing w:line="360" w:lineRule="auto"/>
        <w:rPr>
          <w:rFonts w:hint="default" w:ascii="Times New Roman" w:hAnsi="Times New Roman" w:eastAsia="宋体" w:cs="Times New Roman"/>
          <w:b/>
          <w:sz w:val="28"/>
          <w:szCs w:val="28"/>
        </w:rPr>
      </w:pPr>
      <w:r>
        <w:rPr>
          <w:rFonts w:hint="default" w:ascii="Times New Roman" w:hAnsi="Times New Roman" w:eastAsia="宋体" w:cs="Times New Roman"/>
        </w:rPr>
        <w:fldChar w:fldCharType="begin"/>
      </w:r>
      <w:r>
        <w:rPr>
          <w:rFonts w:hint="default" w:ascii="Times New Roman" w:hAnsi="Times New Roman" w:eastAsia="宋体" w:cs="Times New Roman"/>
        </w:rPr>
        <w:instrText xml:space="preserve"> HYPERLINK "file:///E:\\验收报告\\验收项目-qrj\\东阳市陈氏塑胶有限公司验收项目\\陈氏塑胶固废验收0325\\报告装订\\固废验收报告\\东阳市陈氏塑胶有限公司竣工环境保护验收监测报告表0224~527.doc" \l "_Toc28273559" </w:instrText>
      </w:r>
      <w:r>
        <w:rPr>
          <w:rFonts w:hint="default" w:ascii="Times New Roman" w:hAnsi="Times New Roman" w:eastAsia="宋体" w:cs="Times New Roman"/>
        </w:rPr>
        <w:fldChar w:fldCharType="separate"/>
      </w:r>
      <w:r>
        <w:rPr>
          <w:rFonts w:hint="default" w:ascii="Times New Roman" w:hAnsi="Times New Roman" w:eastAsia="宋体" w:cs="Times New Roman"/>
          <w:b/>
          <w:kern w:val="0"/>
          <w:sz w:val="28"/>
        </w:rPr>
        <w:t>六、验收执行标准</w:t>
      </w:r>
      <w:r>
        <w:rPr>
          <w:rFonts w:hint="default" w:ascii="Times New Roman" w:hAnsi="Times New Roman" w:eastAsia="宋体" w:cs="Times New Roman"/>
          <w:b/>
          <w:sz w:val="28"/>
        </w:rPr>
        <w:tab/>
      </w:r>
      <w:r>
        <w:rPr>
          <w:rFonts w:hint="default" w:ascii="Times New Roman" w:hAnsi="Times New Roman" w:eastAsia="宋体" w:cs="Times New Roman"/>
          <w:b/>
          <w:sz w:val="28"/>
        </w:rPr>
        <w:fldChar w:fldCharType="begin"/>
      </w:r>
      <w:r>
        <w:rPr>
          <w:rFonts w:hint="default" w:ascii="Times New Roman" w:hAnsi="Times New Roman" w:eastAsia="宋体" w:cs="Times New Roman"/>
          <w:b/>
          <w:sz w:val="28"/>
        </w:rPr>
        <w:instrText xml:space="preserve"> PAGEREF _Toc28273559 \h </w:instrText>
      </w:r>
      <w:r>
        <w:rPr>
          <w:rFonts w:hint="default" w:ascii="Times New Roman" w:hAnsi="Times New Roman" w:eastAsia="宋体" w:cs="Times New Roman"/>
          <w:b/>
          <w:sz w:val="28"/>
        </w:rPr>
        <w:fldChar w:fldCharType="separate"/>
      </w:r>
      <w:r>
        <w:rPr>
          <w:rFonts w:hint="default" w:ascii="Times New Roman" w:hAnsi="Times New Roman" w:eastAsia="宋体" w:cs="Times New Roman"/>
          <w:b/>
          <w:sz w:val="28"/>
        </w:rPr>
        <w:t>37</w:t>
      </w:r>
      <w:r>
        <w:rPr>
          <w:rFonts w:hint="default" w:ascii="Times New Roman" w:hAnsi="Times New Roman" w:eastAsia="宋体" w:cs="Times New Roman"/>
          <w:b/>
          <w:sz w:val="28"/>
        </w:rPr>
        <w:fldChar w:fldCharType="end"/>
      </w:r>
      <w:r>
        <w:rPr>
          <w:rFonts w:hint="default" w:ascii="Times New Roman" w:hAnsi="Times New Roman" w:eastAsia="宋体" w:cs="Times New Roman"/>
          <w:b/>
          <w:sz w:val="28"/>
        </w:rPr>
        <w:fldChar w:fldCharType="end"/>
      </w:r>
    </w:p>
    <w:p>
      <w:pPr>
        <w:tabs>
          <w:tab w:val="right" w:leader="dot" w:pos="8302"/>
        </w:tabs>
        <w:spacing w:line="360" w:lineRule="auto"/>
        <w:rPr>
          <w:rFonts w:hint="default" w:ascii="Times New Roman" w:hAnsi="Times New Roman" w:eastAsia="宋体" w:cs="Times New Roman"/>
          <w:b/>
          <w:sz w:val="28"/>
          <w:szCs w:val="28"/>
        </w:rPr>
      </w:pPr>
      <w:r>
        <w:rPr>
          <w:rFonts w:hint="default" w:ascii="Times New Roman" w:hAnsi="Times New Roman" w:eastAsia="宋体" w:cs="Times New Roman"/>
        </w:rPr>
        <w:fldChar w:fldCharType="begin"/>
      </w:r>
      <w:r>
        <w:rPr>
          <w:rFonts w:hint="default" w:ascii="Times New Roman" w:hAnsi="Times New Roman" w:eastAsia="宋体" w:cs="Times New Roman"/>
        </w:rPr>
        <w:instrText xml:space="preserve"> HYPERLINK "file:///E:\\验收报告\\验收项目-qrj\\东阳市陈氏塑胶有限公司验收项目\\陈氏塑胶固废验收0325\\报告装订\\固废验收报告\\东阳市陈氏塑胶有限公司竣工环境保护验收监测报告表0224~527.doc" \l "_Toc28273560" </w:instrText>
      </w:r>
      <w:r>
        <w:rPr>
          <w:rFonts w:hint="default" w:ascii="Times New Roman" w:hAnsi="Times New Roman" w:eastAsia="宋体" w:cs="Times New Roman"/>
        </w:rPr>
        <w:fldChar w:fldCharType="separate"/>
      </w:r>
      <w:r>
        <w:rPr>
          <w:rFonts w:hint="default" w:ascii="Times New Roman" w:hAnsi="Times New Roman" w:eastAsia="宋体" w:cs="Times New Roman"/>
          <w:b/>
          <w:kern w:val="0"/>
          <w:sz w:val="28"/>
        </w:rPr>
        <w:t>七、 验收监测内容</w:t>
      </w:r>
      <w:r>
        <w:rPr>
          <w:rFonts w:hint="default" w:ascii="Times New Roman" w:hAnsi="Times New Roman" w:eastAsia="宋体" w:cs="Times New Roman"/>
          <w:b/>
          <w:sz w:val="28"/>
        </w:rPr>
        <w:tab/>
      </w:r>
      <w:r>
        <w:rPr>
          <w:rFonts w:hint="default" w:ascii="Times New Roman" w:hAnsi="Times New Roman" w:eastAsia="宋体" w:cs="Times New Roman"/>
          <w:b/>
          <w:sz w:val="28"/>
        </w:rPr>
        <w:fldChar w:fldCharType="begin"/>
      </w:r>
      <w:r>
        <w:rPr>
          <w:rFonts w:hint="default" w:ascii="Times New Roman" w:hAnsi="Times New Roman" w:eastAsia="宋体" w:cs="Times New Roman"/>
          <w:b/>
          <w:sz w:val="28"/>
        </w:rPr>
        <w:instrText xml:space="preserve"> PAGEREF _Toc28273560 \h </w:instrText>
      </w:r>
      <w:r>
        <w:rPr>
          <w:rFonts w:hint="default" w:ascii="Times New Roman" w:hAnsi="Times New Roman" w:eastAsia="宋体" w:cs="Times New Roman"/>
          <w:b/>
          <w:sz w:val="28"/>
        </w:rPr>
        <w:fldChar w:fldCharType="separate"/>
      </w:r>
      <w:r>
        <w:rPr>
          <w:rFonts w:hint="default" w:ascii="Times New Roman" w:hAnsi="Times New Roman" w:eastAsia="宋体" w:cs="Times New Roman"/>
          <w:b/>
          <w:sz w:val="28"/>
        </w:rPr>
        <w:t>44</w:t>
      </w:r>
      <w:r>
        <w:rPr>
          <w:rFonts w:hint="default" w:ascii="Times New Roman" w:hAnsi="Times New Roman" w:eastAsia="宋体" w:cs="Times New Roman"/>
          <w:b/>
          <w:sz w:val="28"/>
        </w:rPr>
        <w:fldChar w:fldCharType="end"/>
      </w:r>
      <w:r>
        <w:rPr>
          <w:rFonts w:hint="default" w:ascii="Times New Roman" w:hAnsi="Times New Roman" w:eastAsia="宋体" w:cs="Times New Roman"/>
          <w:b/>
          <w:sz w:val="28"/>
        </w:rPr>
        <w:fldChar w:fldCharType="end"/>
      </w:r>
    </w:p>
    <w:p>
      <w:pPr>
        <w:tabs>
          <w:tab w:val="right" w:leader="dot" w:pos="8302"/>
        </w:tabs>
        <w:spacing w:line="360" w:lineRule="auto"/>
        <w:rPr>
          <w:rFonts w:hint="default" w:ascii="Times New Roman" w:hAnsi="Times New Roman" w:eastAsia="宋体" w:cs="Times New Roman"/>
          <w:b/>
          <w:sz w:val="28"/>
          <w:szCs w:val="28"/>
        </w:rPr>
      </w:pPr>
      <w:r>
        <w:rPr>
          <w:rFonts w:hint="default" w:ascii="Times New Roman" w:hAnsi="Times New Roman" w:eastAsia="宋体" w:cs="Times New Roman"/>
        </w:rPr>
        <w:fldChar w:fldCharType="begin"/>
      </w:r>
      <w:r>
        <w:rPr>
          <w:rFonts w:hint="default" w:ascii="Times New Roman" w:hAnsi="Times New Roman" w:eastAsia="宋体" w:cs="Times New Roman"/>
        </w:rPr>
        <w:instrText xml:space="preserve"> HYPERLINK "file:///E:\\验收报告\\验收项目-qrj\\东阳市陈氏塑胶有限公司验收项目\\陈氏塑胶固废验收0325\\报告装订\\固废验收报告\\东阳市陈氏塑胶有限公司竣工环境保护验收监测报告表0224~527.doc" \l "_Toc28273561" </w:instrText>
      </w:r>
      <w:r>
        <w:rPr>
          <w:rFonts w:hint="default" w:ascii="Times New Roman" w:hAnsi="Times New Roman" w:eastAsia="宋体" w:cs="Times New Roman"/>
        </w:rPr>
        <w:fldChar w:fldCharType="separate"/>
      </w:r>
      <w:r>
        <w:rPr>
          <w:rFonts w:hint="default" w:ascii="Times New Roman" w:hAnsi="Times New Roman" w:eastAsia="宋体" w:cs="Times New Roman"/>
          <w:b/>
          <w:sz w:val="28"/>
        </w:rPr>
        <w:t>八、监测分析方法和质量保证</w:t>
      </w:r>
      <w:r>
        <w:rPr>
          <w:rFonts w:hint="default" w:ascii="Times New Roman" w:hAnsi="Times New Roman" w:eastAsia="宋体" w:cs="Times New Roman"/>
          <w:b/>
          <w:sz w:val="28"/>
        </w:rPr>
        <w:tab/>
      </w:r>
      <w:r>
        <w:rPr>
          <w:rFonts w:hint="default" w:ascii="Times New Roman" w:hAnsi="Times New Roman" w:eastAsia="宋体" w:cs="Times New Roman"/>
          <w:b/>
          <w:sz w:val="28"/>
        </w:rPr>
        <w:fldChar w:fldCharType="begin"/>
      </w:r>
      <w:r>
        <w:rPr>
          <w:rFonts w:hint="default" w:ascii="Times New Roman" w:hAnsi="Times New Roman" w:eastAsia="宋体" w:cs="Times New Roman"/>
          <w:b/>
          <w:sz w:val="28"/>
        </w:rPr>
        <w:instrText xml:space="preserve"> PAGEREF _Toc28273561 \h </w:instrText>
      </w:r>
      <w:r>
        <w:rPr>
          <w:rFonts w:hint="default" w:ascii="Times New Roman" w:hAnsi="Times New Roman" w:eastAsia="宋体" w:cs="Times New Roman"/>
          <w:b/>
          <w:sz w:val="28"/>
        </w:rPr>
        <w:fldChar w:fldCharType="separate"/>
      </w:r>
      <w:r>
        <w:rPr>
          <w:rFonts w:hint="default" w:ascii="Times New Roman" w:hAnsi="Times New Roman" w:eastAsia="宋体" w:cs="Times New Roman"/>
          <w:b/>
          <w:sz w:val="28"/>
        </w:rPr>
        <w:t>45</w:t>
      </w:r>
      <w:r>
        <w:rPr>
          <w:rFonts w:hint="default" w:ascii="Times New Roman" w:hAnsi="Times New Roman" w:eastAsia="宋体" w:cs="Times New Roman"/>
          <w:b/>
          <w:sz w:val="28"/>
        </w:rPr>
        <w:fldChar w:fldCharType="end"/>
      </w:r>
      <w:r>
        <w:rPr>
          <w:rFonts w:hint="default" w:ascii="Times New Roman" w:hAnsi="Times New Roman" w:eastAsia="宋体" w:cs="Times New Roman"/>
          <w:b/>
          <w:sz w:val="28"/>
        </w:rPr>
        <w:fldChar w:fldCharType="end"/>
      </w:r>
    </w:p>
    <w:p>
      <w:pPr>
        <w:tabs>
          <w:tab w:val="right" w:leader="dot" w:pos="8302"/>
        </w:tabs>
        <w:spacing w:line="360" w:lineRule="auto"/>
        <w:rPr>
          <w:rFonts w:hint="default" w:ascii="Times New Roman" w:hAnsi="Times New Roman" w:eastAsia="宋体" w:cs="Times New Roman"/>
          <w:b/>
          <w:sz w:val="28"/>
          <w:szCs w:val="28"/>
        </w:rPr>
      </w:pPr>
      <w:r>
        <w:rPr>
          <w:rFonts w:hint="default" w:ascii="Times New Roman" w:hAnsi="Times New Roman" w:eastAsia="宋体" w:cs="Times New Roman"/>
        </w:rPr>
        <w:fldChar w:fldCharType="begin"/>
      </w:r>
      <w:r>
        <w:rPr>
          <w:rFonts w:hint="default" w:ascii="Times New Roman" w:hAnsi="Times New Roman" w:eastAsia="宋体" w:cs="Times New Roman"/>
        </w:rPr>
        <w:instrText xml:space="preserve"> HYPERLINK "file:///E:\\验收报告\\验收项目-qrj\\东阳市陈氏塑胶有限公司验收项目\\陈氏塑胶固废验收0325\\报告装订\\固废验收报告\\东阳市陈氏塑胶有限公司竣工环境保护验收监测报告表0224~527.doc" \l "_Toc28273562" </w:instrText>
      </w:r>
      <w:r>
        <w:rPr>
          <w:rFonts w:hint="default" w:ascii="Times New Roman" w:hAnsi="Times New Roman" w:eastAsia="宋体" w:cs="Times New Roman"/>
        </w:rPr>
        <w:fldChar w:fldCharType="separate"/>
      </w:r>
      <w:r>
        <w:rPr>
          <w:rFonts w:hint="default" w:ascii="Times New Roman" w:hAnsi="Times New Roman" w:eastAsia="宋体" w:cs="Times New Roman"/>
          <w:b/>
          <w:sz w:val="28"/>
        </w:rPr>
        <w:t>九、验收监测结果和评价</w:t>
      </w:r>
      <w:r>
        <w:rPr>
          <w:rFonts w:hint="default" w:ascii="Times New Roman" w:hAnsi="Times New Roman" w:eastAsia="宋体" w:cs="Times New Roman"/>
          <w:b/>
          <w:sz w:val="28"/>
        </w:rPr>
        <w:tab/>
      </w:r>
      <w:r>
        <w:rPr>
          <w:rFonts w:hint="default" w:ascii="Times New Roman" w:hAnsi="Times New Roman" w:eastAsia="宋体" w:cs="Times New Roman"/>
          <w:b/>
          <w:sz w:val="28"/>
        </w:rPr>
        <w:fldChar w:fldCharType="begin"/>
      </w:r>
      <w:r>
        <w:rPr>
          <w:rFonts w:hint="default" w:ascii="Times New Roman" w:hAnsi="Times New Roman" w:eastAsia="宋体" w:cs="Times New Roman"/>
          <w:b/>
          <w:sz w:val="28"/>
        </w:rPr>
        <w:instrText xml:space="preserve"> PAGEREF _Toc28273562 \h </w:instrText>
      </w:r>
      <w:r>
        <w:rPr>
          <w:rFonts w:hint="default" w:ascii="Times New Roman" w:hAnsi="Times New Roman" w:eastAsia="宋体" w:cs="Times New Roman"/>
          <w:b/>
          <w:sz w:val="28"/>
        </w:rPr>
        <w:fldChar w:fldCharType="separate"/>
      </w:r>
      <w:r>
        <w:rPr>
          <w:rFonts w:hint="default" w:ascii="Times New Roman" w:hAnsi="Times New Roman" w:eastAsia="宋体" w:cs="Times New Roman"/>
          <w:b/>
          <w:sz w:val="28"/>
        </w:rPr>
        <w:t>52</w:t>
      </w:r>
      <w:r>
        <w:rPr>
          <w:rFonts w:hint="default" w:ascii="Times New Roman" w:hAnsi="Times New Roman" w:eastAsia="宋体" w:cs="Times New Roman"/>
          <w:b/>
          <w:sz w:val="28"/>
        </w:rPr>
        <w:fldChar w:fldCharType="end"/>
      </w:r>
      <w:r>
        <w:rPr>
          <w:rFonts w:hint="default" w:ascii="Times New Roman" w:hAnsi="Times New Roman" w:eastAsia="宋体" w:cs="Times New Roman"/>
          <w:b/>
          <w:sz w:val="28"/>
        </w:rPr>
        <w:fldChar w:fldCharType="end"/>
      </w:r>
    </w:p>
    <w:p>
      <w:pPr>
        <w:tabs>
          <w:tab w:val="right" w:leader="dot" w:pos="8302"/>
        </w:tabs>
        <w:spacing w:line="360" w:lineRule="auto"/>
        <w:rPr>
          <w:rFonts w:hint="default" w:ascii="Times New Roman" w:hAnsi="Times New Roman" w:eastAsia="宋体" w:cs="Times New Roman"/>
          <w:b/>
          <w:sz w:val="28"/>
          <w:szCs w:val="28"/>
        </w:rPr>
      </w:pPr>
      <w:r>
        <w:rPr>
          <w:rFonts w:hint="default" w:ascii="Times New Roman" w:hAnsi="Times New Roman" w:eastAsia="宋体" w:cs="Times New Roman"/>
        </w:rPr>
        <w:fldChar w:fldCharType="begin"/>
      </w:r>
      <w:r>
        <w:rPr>
          <w:rFonts w:hint="default" w:ascii="Times New Roman" w:hAnsi="Times New Roman" w:eastAsia="宋体" w:cs="Times New Roman"/>
        </w:rPr>
        <w:instrText xml:space="preserve"> HYPERLINK "file:///E:\\验收报告\\验收项目-qrj\\东阳市陈氏塑胶有限公司验收项目\\陈氏塑胶固废验收0325\\报告装订\\固废验收报告\\东阳市陈氏塑胶有限公司竣工环境保护验收监测报告表0224~527.doc" \l "_Toc28273563" </w:instrText>
      </w:r>
      <w:r>
        <w:rPr>
          <w:rFonts w:hint="default" w:ascii="Times New Roman" w:hAnsi="Times New Roman" w:eastAsia="宋体" w:cs="Times New Roman"/>
        </w:rPr>
        <w:fldChar w:fldCharType="separate"/>
      </w:r>
      <w:r>
        <w:rPr>
          <w:rFonts w:hint="default" w:ascii="Times New Roman" w:hAnsi="Times New Roman" w:eastAsia="宋体" w:cs="Times New Roman"/>
          <w:b/>
          <w:sz w:val="28"/>
        </w:rPr>
        <w:t>十、验收监测结论和建议</w:t>
      </w:r>
      <w:r>
        <w:rPr>
          <w:rFonts w:hint="default" w:ascii="Times New Roman" w:hAnsi="Times New Roman" w:eastAsia="宋体" w:cs="Times New Roman"/>
          <w:b/>
          <w:sz w:val="28"/>
        </w:rPr>
        <w:tab/>
      </w:r>
      <w:r>
        <w:rPr>
          <w:rFonts w:hint="default" w:ascii="Times New Roman" w:hAnsi="Times New Roman" w:eastAsia="宋体" w:cs="Times New Roman"/>
          <w:b/>
          <w:sz w:val="28"/>
        </w:rPr>
        <w:fldChar w:fldCharType="begin"/>
      </w:r>
      <w:r>
        <w:rPr>
          <w:rFonts w:hint="default" w:ascii="Times New Roman" w:hAnsi="Times New Roman" w:eastAsia="宋体" w:cs="Times New Roman"/>
          <w:b/>
          <w:sz w:val="28"/>
        </w:rPr>
        <w:instrText xml:space="preserve"> PAGEREF _Toc28273563 \h </w:instrText>
      </w:r>
      <w:r>
        <w:rPr>
          <w:rFonts w:hint="default" w:ascii="Times New Roman" w:hAnsi="Times New Roman" w:eastAsia="宋体" w:cs="Times New Roman"/>
          <w:b/>
          <w:sz w:val="28"/>
        </w:rPr>
        <w:fldChar w:fldCharType="separate"/>
      </w:r>
      <w:r>
        <w:rPr>
          <w:rFonts w:hint="default" w:ascii="Times New Roman" w:hAnsi="Times New Roman" w:eastAsia="宋体" w:cs="Times New Roman"/>
          <w:b/>
          <w:sz w:val="28"/>
        </w:rPr>
        <w:t>69</w:t>
      </w:r>
      <w:r>
        <w:rPr>
          <w:rFonts w:hint="default" w:ascii="Times New Roman" w:hAnsi="Times New Roman" w:eastAsia="宋体" w:cs="Times New Roman"/>
          <w:b/>
          <w:sz w:val="28"/>
        </w:rPr>
        <w:fldChar w:fldCharType="end"/>
      </w:r>
      <w:r>
        <w:rPr>
          <w:rFonts w:hint="default" w:ascii="Times New Roman" w:hAnsi="Times New Roman" w:eastAsia="宋体" w:cs="Times New Roman"/>
          <w:b/>
          <w:sz w:val="28"/>
        </w:rPr>
        <w:fldChar w:fldCharType="end"/>
      </w:r>
    </w:p>
    <w:p>
      <w:pPr>
        <w:adjustRightInd w:val="0"/>
        <w:snapToGrid w:val="0"/>
        <w:spacing w:line="440" w:lineRule="exact"/>
        <w:rPr>
          <w:rFonts w:hint="default" w:ascii="Times New Roman" w:hAnsi="Times New Roman" w:eastAsia="宋体" w:cs="Times New Roman"/>
          <w:b/>
          <w:sz w:val="28"/>
          <w:szCs w:val="28"/>
        </w:rPr>
      </w:pPr>
      <w:r>
        <w:rPr>
          <w:rFonts w:hint="default" w:ascii="Times New Roman" w:hAnsi="Times New Roman" w:eastAsia="宋体" w:cs="Times New Roman"/>
          <w:b/>
          <w:sz w:val="28"/>
          <w:szCs w:val="28"/>
        </w:rPr>
        <w:fldChar w:fldCharType="end"/>
      </w:r>
    </w:p>
    <w:p>
      <w:pPr>
        <w:adjustRightInd w:val="0"/>
        <w:snapToGrid w:val="0"/>
        <w:spacing w:line="440" w:lineRule="exact"/>
        <w:rPr>
          <w:rFonts w:hint="default" w:ascii="Times New Roman" w:hAnsi="Times New Roman" w:eastAsia="宋体" w:cs="Times New Roman"/>
          <w:b/>
          <w:sz w:val="28"/>
          <w:szCs w:val="28"/>
        </w:rPr>
      </w:pPr>
    </w:p>
    <w:p>
      <w:pPr>
        <w:adjustRightInd w:val="0"/>
        <w:snapToGrid w:val="0"/>
        <w:spacing w:line="440" w:lineRule="exact"/>
        <w:rPr>
          <w:rFonts w:hint="default" w:ascii="Times New Roman" w:hAnsi="Times New Roman" w:eastAsia="宋体" w:cs="Times New Roman"/>
          <w:b/>
          <w:sz w:val="28"/>
          <w:szCs w:val="28"/>
        </w:rPr>
      </w:pPr>
    </w:p>
    <w:p>
      <w:pPr>
        <w:adjustRightInd w:val="0"/>
        <w:snapToGrid w:val="0"/>
        <w:spacing w:line="440" w:lineRule="exact"/>
        <w:rPr>
          <w:rFonts w:hint="default" w:ascii="Times New Roman" w:hAnsi="Times New Roman" w:eastAsia="宋体" w:cs="Times New Roman"/>
          <w:b/>
          <w:sz w:val="28"/>
          <w:szCs w:val="28"/>
        </w:rPr>
      </w:pPr>
    </w:p>
    <w:p>
      <w:pPr>
        <w:adjustRightInd w:val="0"/>
        <w:snapToGrid w:val="0"/>
        <w:spacing w:line="440" w:lineRule="exact"/>
        <w:rPr>
          <w:rFonts w:hint="default" w:ascii="Times New Roman" w:hAnsi="Times New Roman" w:eastAsia="宋体" w:cs="Times New Roman"/>
          <w:b/>
          <w:sz w:val="28"/>
          <w:szCs w:val="28"/>
        </w:rPr>
      </w:pPr>
    </w:p>
    <w:p>
      <w:pPr>
        <w:adjustRightInd w:val="0"/>
        <w:snapToGrid w:val="0"/>
        <w:spacing w:line="440" w:lineRule="exact"/>
        <w:rPr>
          <w:rFonts w:hint="default" w:ascii="Times New Roman" w:hAnsi="Times New Roman" w:eastAsia="宋体" w:cs="Times New Roman"/>
          <w:b/>
          <w:sz w:val="28"/>
          <w:szCs w:val="28"/>
        </w:rPr>
      </w:pPr>
    </w:p>
    <w:p>
      <w:pPr>
        <w:adjustRightInd w:val="0"/>
        <w:snapToGrid w:val="0"/>
        <w:spacing w:line="440" w:lineRule="exact"/>
        <w:rPr>
          <w:rFonts w:hint="default" w:ascii="Times New Roman" w:hAnsi="Times New Roman" w:eastAsia="宋体" w:cs="Times New Roman"/>
          <w:b/>
          <w:sz w:val="28"/>
          <w:szCs w:val="28"/>
        </w:rPr>
      </w:pPr>
    </w:p>
    <w:p>
      <w:pPr>
        <w:adjustRightInd w:val="0"/>
        <w:snapToGrid w:val="0"/>
        <w:spacing w:line="440" w:lineRule="exact"/>
        <w:rPr>
          <w:rFonts w:hint="default" w:ascii="Times New Roman" w:hAnsi="Times New Roman" w:eastAsia="宋体" w:cs="Times New Roman"/>
          <w:b/>
          <w:sz w:val="28"/>
          <w:szCs w:val="28"/>
        </w:rPr>
      </w:pPr>
    </w:p>
    <w:p>
      <w:pPr>
        <w:adjustRightInd w:val="0"/>
        <w:snapToGrid w:val="0"/>
        <w:spacing w:line="440" w:lineRule="exact"/>
        <w:rPr>
          <w:rFonts w:hint="default" w:ascii="Times New Roman" w:hAnsi="Times New Roman" w:eastAsia="宋体" w:cs="Times New Roman"/>
          <w:b/>
          <w:sz w:val="28"/>
          <w:szCs w:val="28"/>
        </w:rPr>
      </w:pPr>
    </w:p>
    <w:p>
      <w:pPr>
        <w:adjustRightInd w:val="0"/>
        <w:snapToGrid w:val="0"/>
        <w:spacing w:line="440" w:lineRule="exact"/>
        <w:rPr>
          <w:rFonts w:hint="default" w:ascii="Times New Roman" w:hAnsi="Times New Roman" w:eastAsia="宋体" w:cs="Times New Roman"/>
          <w:b/>
          <w:sz w:val="28"/>
          <w:szCs w:val="28"/>
        </w:rPr>
      </w:pPr>
    </w:p>
    <w:p>
      <w:pPr>
        <w:adjustRightInd w:val="0"/>
        <w:snapToGrid w:val="0"/>
        <w:spacing w:line="440" w:lineRule="exact"/>
        <w:rPr>
          <w:rFonts w:hint="default" w:ascii="Times New Roman" w:hAnsi="Times New Roman" w:eastAsia="宋体" w:cs="Times New Roman"/>
          <w:b/>
          <w:sz w:val="28"/>
          <w:szCs w:val="28"/>
        </w:rPr>
      </w:pPr>
    </w:p>
    <w:p>
      <w:pPr>
        <w:adjustRightInd w:val="0"/>
        <w:snapToGrid w:val="0"/>
        <w:spacing w:line="440" w:lineRule="exact"/>
        <w:rPr>
          <w:rFonts w:hint="default" w:ascii="Times New Roman" w:hAnsi="Times New Roman" w:eastAsia="宋体" w:cs="Times New Roman"/>
          <w:b/>
          <w:sz w:val="28"/>
          <w:szCs w:val="28"/>
        </w:rPr>
      </w:pPr>
    </w:p>
    <w:p>
      <w:pPr>
        <w:adjustRightInd w:val="0"/>
        <w:snapToGrid w:val="0"/>
        <w:spacing w:line="440" w:lineRule="exact"/>
        <w:rPr>
          <w:rFonts w:hint="default" w:ascii="Times New Roman" w:hAnsi="Times New Roman" w:eastAsia="宋体" w:cs="Times New Roman"/>
          <w:b/>
          <w:sz w:val="28"/>
          <w:szCs w:val="28"/>
        </w:rPr>
      </w:pPr>
    </w:p>
    <w:p>
      <w:pPr>
        <w:adjustRightInd w:val="0"/>
        <w:snapToGrid w:val="0"/>
        <w:spacing w:line="440" w:lineRule="exact"/>
        <w:rPr>
          <w:rFonts w:hint="default" w:ascii="Times New Roman" w:hAnsi="Times New Roman" w:eastAsia="宋体" w:cs="Times New Roman"/>
          <w:b/>
          <w:sz w:val="28"/>
          <w:szCs w:val="28"/>
        </w:rPr>
      </w:pPr>
    </w:p>
    <w:p>
      <w:pPr>
        <w:spacing w:line="360" w:lineRule="auto"/>
        <w:rPr>
          <w:rFonts w:hint="default" w:ascii="Times New Roman" w:hAnsi="Times New Roman" w:eastAsia="宋体" w:cs="Times New Roman"/>
          <w:b/>
          <w:sz w:val="20"/>
          <w:szCs w:val="20"/>
        </w:rPr>
      </w:pPr>
    </w:p>
    <w:p>
      <w:pPr>
        <w:keepNext w:val="0"/>
        <w:keepLines w:val="0"/>
        <w:pageBreakBefore w:val="0"/>
        <w:widowControl w:val="0"/>
        <w:kinsoku/>
        <w:wordWrap/>
        <w:overflowPunct/>
        <w:topLinePunct w:val="0"/>
        <w:autoSpaceDE/>
        <w:autoSpaceDN/>
        <w:bidi w:val="0"/>
        <w:adjustRightInd/>
        <w:snapToGrid/>
        <w:spacing w:line="360" w:lineRule="auto"/>
        <w:textAlignment w:val="auto"/>
        <w:outlineLvl w:val="9"/>
        <w:rPr>
          <w:rFonts w:hint="default" w:ascii="Times New Roman" w:hAnsi="Times New Roman" w:eastAsia="宋体" w:cs="Times New Roman"/>
          <w:b/>
          <w:bCs w:val="0"/>
          <w:sz w:val="28"/>
          <w:szCs w:val="28"/>
          <w:lang w:val="en-US" w:eastAsia="zh-CN"/>
        </w:rPr>
      </w:pPr>
      <w:r>
        <w:rPr>
          <w:rFonts w:hint="default" w:ascii="Times New Roman" w:hAnsi="Times New Roman" w:eastAsia="宋体" w:cs="Times New Roman"/>
          <w:b/>
          <w:bCs w:val="0"/>
          <w:sz w:val="28"/>
          <w:szCs w:val="28"/>
          <w:lang w:val="en-US" w:eastAsia="zh-CN"/>
        </w:rPr>
        <w:t>附图</w:t>
      </w:r>
    </w:p>
    <w:p>
      <w:pPr>
        <w:keepNext w:val="0"/>
        <w:keepLines w:val="0"/>
        <w:pageBreakBefore w:val="0"/>
        <w:widowControl w:val="0"/>
        <w:kinsoku/>
        <w:wordWrap/>
        <w:overflowPunct/>
        <w:topLinePunct w:val="0"/>
        <w:autoSpaceDE/>
        <w:autoSpaceDN/>
        <w:bidi w:val="0"/>
        <w:adjustRightInd/>
        <w:snapToGrid/>
        <w:spacing w:line="360" w:lineRule="auto"/>
        <w:textAlignment w:val="auto"/>
        <w:outlineLvl w:val="9"/>
        <w:rPr>
          <w:rFonts w:hint="default" w:ascii="Times New Roman" w:hAnsi="Times New Roman" w:eastAsia="宋体" w:cs="Times New Roman"/>
          <w:b/>
          <w:bCs w:val="0"/>
          <w:sz w:val="28"/>
          <w:szCs w:val="28"/>
          <w:lang w:val="en-US" w:eastAsia="zh-CN"/>
        </w:rPr>
      </w:pPr>
      <w:r>
        <w:rPr>
          <w:rFonts w:hint="default" w:ascii="Times New Roman" w:hAnsi="Times New Roman" w:eastAsia="宋体" w:cs="Times New Roman"/>
          <w:b/>
          <w:bCs w:val="0"/>
          <w:sz w:val="28"/>
          <w:szCs w:val="28"/>
          <w:lang w:val="en-US" w:eastAsia="zh-CN"/>
        </w:rPr>
        <w:t>附图1 项目地理位置图</w:t>
      </w:r>
    </w:p>
    <w:p>
      <w:pPr>
        <w:keepNext w:val="0"/>
        <w:keepLines w:val="0"/>
        <w:pageBreakBefore w:val="0"/>
        <w:widowControl w:val="0"/>
        <w:kinsoku/>
        <w:wordWrap/>
        <w:overflowPunct/>
        <w:topLinePunct w:val="0"/>
        <w:autoSpaceDE/>
        <w:autoSpaceDN/>
        <w:bidi w:val="0"/>
        <w:adjustRightInd/>
        <w:snapToGrid/>
        <w:spacing w:line="360" w:lineRule="auto"/>
        <w:textAlignment w:val="auto"/>
        <w:outlineLvl w:val="9"/>
        <w:rPr>
          <w:rFonts w:hint="default" w:ascii="Times New Roman" w:hAnsi="Times New Roman" w:eastAsia="宋体" w:cs="Times New Roman"/>
          <w:b/>
          <w:bCs w:val="0"/>
          <w:sz w:val="28"/>
          <w:szCs w:val="28"/>
          <w:lang w:val="en-US" w:eastAsia="zh-CN"/>
        </w:rPr>
      </w:pPr>
      <w:r>
        <w:rPr>
          <w:rFonts w:hint="default" w:ascii="Times New Roman" w:hAnsi="Times New Roman" w:eastAsia="宋体" w:cs="Times New Roman"/>
          <w:b/>
          <w:bCs w:val="0"/>
          <w:sz w:val="28"/>
          <w:szCs w:val="28"/>
          <w:lang w:val="en-US" w:eastAsia="zh-CN"/>
        </w:rPr>
        <w:t>附图2项目周边环境示意图</w:t>
      </w:r>
    </w:p>
    <w:p>
      <w:pPr>
        <w:keepNext w:val="0"/>
        <w:keepLines w:val="0"/>
        <w:pageBreakBefore w:val="0"/>
        <w:widowControl w:val="0"/>
        <w:kinsoku/>
        <w:wordWrap/>
        <w:overflowPunct/>
        <w:topLinePunct w:val="0"/>
        <w:autoSpaceDE/>
        <w:autoSpaceDN/>
        <w:bidi w:val="0"/>
        <w:adjustRightInd/>
        <w:snapToGrid/>
        <w:spacing w:line="360" w:lineRule="auto"/>
        <w:textAlignment w:val="auto"/>
        <w:outlineLvl w:val="9"/>
        <w:rPr>
          <w:rFonts w:hint="default" w:ascii="Times New Roman" w:hAnsi="Times New Roman" w:eastAsia="宋体" w:cs="Times New Roman"/>
          <w:b/>
          <w:bCs w:val="0"/>
          <w:sz w:val="28"/>
          <w:szCs w:val="28"/>
          <w:highlight w:val="none"/>
          <w:lang w:val="en-US" w:eastAsia="zh-CN"/>
        </w:rPr>
      </w:pPr>
      <w:r>
        <w:rPr>
          <w:rFonts w:hint="default" w:ascii="Times New Roman" w:hAnsi="Times New Roman" w:eastAsia="宋体" w:cs="Times New Roman"/>
          <w:b/>
          <w:bCs w:val="0"/>
          <w:sz w:val="28"/>
          <w:szCs w:val="28"/>
          <w:highlight w:val="none"/>
          <w:lang w:val="en-US" w:eastAsia="zh-CN"/>
        </w:rPr>
        <w:t>附图3平面布置图</w:t>
      </w:r>
    </w:p>
    <w:p>
      <w:pPr>
        <w:keepNext w:val="0"/>
        <w:keepLines w:val="0"/>
        <w:pageBreakBefore w:val="0"/>
        <w:widowControl w:val="0"/>
        <w:kinsoku/>
        <w:wordWrap/>
        <w:overflowPunct/>
        <w:topLinePunct w:val="0"/>
        <w:autoSpaceDE/>
        <w:autoSpaceDN/>
        <w:bidi w:val="0"/>
        <w:adjustRightInd/>
        <w:snapToGrid/>
        <w:spacing w:line="360" w:lineRule="auto"/>
        <w:textAlignment w:val="auto"/>
        <w:outlineLvl w:val="9"/>
        <w:rPr>
          <w:rFonts w:hint="default" w:ascii="Times New Roman" w:hAnsi="Times New Roman" w:eastAsia="宋体" w:cs="Times New Roman"/>
          <w:b/>
          <w:bCs w:val="0"/>
          <w:sz w:val="28"/>
          <w:szCs w:val="28"/>
          <w:highlight w:val="none"/>
          <w:lang w:val="en-US" w:eastAsia="zh-CN"/>
        </w:rPr>
      </w:pPr>
      <w:r>
        <w:rPr>
          <w:rFonts w:hint="default" w:ascii="Times New Roman" w:hAnsi="Times New Roman" w:eastAsia="宋体" w:cs="Times New Roman"/>
          <w:b/>
          <w:bCs w:val="0"/>
          <w:sz w:val="28"/>
          <w:szCs w:val="28"/>
          <w:highlight w:val="none"/>
          <w:lang w:val="en-US" w:eastAsia="zh-CN"/>
        </w:rPr>
        <w:t>附图4雨污水管网图</w:t>
      </w:r>
    </w:p>
    <w:p>
      <w:pPr>
        <w:keepNext w:val="0"/>
        <w:keepLines w:val="0"/>
        <w:pageBreakBefore w:val="0"/>
        <w:widowControl w:val="0"/>
        <w:kinsoku/>
        <w:wordWrap/>
        <w:overflowPunct/>
        <w:topLinePunct w:val="0"/>
        <w:autoSpaceDE/>
        <w:autoSpaceDN/>
        <w:bidi w:val="0"/>
        <w:adjustRightInd/>
        <w:snapToGrid/>
        <w:spacing w:line="360" w:lineRule="auto"/>
        <w:textAlignment w:val="auto"/>
        <w:outlineLvl w:val="9"/>
        <w:rPr>
          <w:rFonts w:hint="default" w:ascii="Times New Roman" w:hAnsi="Times New Roman" w:eastAsia="宋体" w:cs="Times New Roman"/>
          <w:b/>
          <w:bCs w:val="0"/>
          <w:sz w:val="28"/>
          <w:szCs w:val="28"/>
          <w:highlight w:val="none"/>
          <w:lang w:val="en-US" w:eastAsia="zh-CN"/>
        </w:rPr>
      </w:pPr>
      <w:r>
        <w:rPr>
          <w:rFonts w:hint="default" w:ascii="Times New Roman" w:hAnsi="Times New Roman" w:eastAsia="宋体" w:cs="Times New Roman"/>
          <w:b/>
          <w:bCs w:val="0"/>
          <w:sz w:val="28"/>
          <w:szCs w:val="28"/>
          <w:highlight w:val="none"/>
          <w:lang w:val="en-US" w:eastAsia="zh-CN"/>
        </w:rPr>
        <w:t>附图5现场照片</w:t>
      </w:r>
    </w:p>
    <w:p>
      <w:pPr>
        <w:keepNext w:val="0"/>
        <w:keepLines w:val="0"/>
        <w:pageBreakBefore w:val="0"/>
        <w:widowControl w:val="0"/>
        <w:kinsoku/>
        <w:wordWrap/>
        <w:overflowPunct/>
        <w:topLinePunct w:val="0"/>
        <w:autoSpaceDE/>
        <w:autoSpaceDN/>
        <w:bidi w:val="0"/>
        <w:adjustRightInd/>
        <w:snapToGrid/>
        <w:spacing w:line="360" w:lineRule="auto"/>
        <w:textAlignment w:val="auto"/>
        <w:outlineLvl w:val="9"/>
        <w:rPr>
          <w:rFonts w:hint="default" w:ascii="Times New Roman" w:hAnsi="Times New Roman" w:eastAsia="宋体" w:cs="Times New Roman"/>
          <w:b/>
          <w:bCs w:val="0"/>
          <w:sz w:val="28"/>
          <w:szCs w:val="28"/>
          <w:highlight w:val="none"/>
          <w:lang w:val="en-US" w:eastAsia="zh-CN"/>
        </w:rPr>
      </w:pPr>
      <w:r>
        <w:rPr>
          <w:rFonts w:hint="default" w:ascii="Times New Roman" w:hAnsi="Times New Roman" w:eastAsia="宋体" w:cs="Times New Roman"/>
          <w:b/>
          <w:bCs w:val="0"/>
          <w:sz w:val="28"/>
          <w:szCs w:val="28"/>
          <w:highlight w:val="none"/>
          <w:lang w:val="en-US" w:eastAsia="zh-CN"/>
        </w:rPr>
        <w:t>附图6 采样照片</w:t>
      </w:r>
    </w:p>
    <w:p>
      <w:pPr>
        <w:keepNext w:val="0"/>
        <w:keepLines w:val="0"/>
        <w:pageBreakBefore w:val="0"/>
        <w:widowControl w:val="0"/>
        <w:kinsoku/>
        <w:wordWrap/>
        <w:overflowPunct/>
        <w:topLinePunct w:val="0"/>
        <w:autoSpaceDE/>
        <w:autoSpaceDN/>
        <w:bidi w:val="0"/>
        <w:adjustRightInd/>
        <w:snapToGrid/>
        <w:spacing w:line="360" w:lineRule="auto"/>
        <w:textAlignment w:val="auto"/>
        <w:outlineLvl w:val="9"/>
        <w:rPr>
          <w:rFonts w:hint="default" w:ascii="Times New Roman" w:hAnsi="Times New Roman" w:eastAsia="宋体" w:cs="Times New Roman"/>
          <w:b/>
          <w:bCs w:val="0"/>
          <w:sz w:val="28"/>
          <w:szCs w:val="28"/>
          <w:highlight w:val="none"/>
          <w:lang w:val="en-US" w:eastAsia="zh-CN"/>
        </w:rPr>
      </w:pPr>
      <w:r>
        <w:rPr>
          <w:rFonts w:hint="default" w:ascii="Times New Roman" w:hAnsi="Times New Roman" w:eastAsia="宋体" w:cs="Times New Roman"/>
          <w:b/>
          <w:bCs w:val="0"/>
          <w:sz w:val="28"/>
          <w:szCs w:val="28"/>
          <w:highlight w:val="none"/>
        </w:rPr>
        <w:t>附图</w:t>
      </w:r>
      <w:r>
        <w:rPr>
          <w:rFonts w:hint="eastAsia" w:ascii="Times New Roman" w:hAnsi="Times New Roman" w:eastAsia="宋体" w:cs="Times New Roman"/>
          <w:b/>
          <w:bCs w:val="0"/>
          <w:sz w:val="28"/>
          <w:szCs w:val="28"/>
          <w:highlight w:val="none"/>
          <w:lang w:val="en-US" w:eastAsia="zh-CN"/>
        </w:rPr>
        <w:t>7卫生环境包络图</w:t>
      </w:r>
    </w:p>
    <w:p>
      <w:pPr>
        <w:keepNext w:val="0"/>
        <w:keepLines w:val="0"/>
        <w:pageBreakBefore w:val="0"/>
        <w:widowControl w:val="0"/>
        <w:kinsoku/>
        <w:wordWrap/>
        <w:overflowPunct/>
        <w:topLinePunct w:val="0"/>
        <w:autoSpaceDE/>
        <w:autoSpaceDN/>
        <w:bidi w:val="0"/>
        <w:adjustRightInd/>
        <w:snapToGrid/>
        <w:spacing w:line="360" w:lineRule="auto"/>
        <w:textAlignment w:val="auto"/>
        <w:outlineLvl w:val="9"/>
        <w:rPr>
          <w:rFonts w:hint="default" w:ascii="Times New Roman" w:hAnsi="Times New Roman" w:eastAsia="宋体" w:cs="Times New Roman"/>
          <w:b/>
          <w:bCs w:val="0"/>
          <w:sz w:val="28"/>
          <w:szCs w:val="28"/>
          <w:lang w:val="en-US" w:eastAsia="zh-CN"/>
        </w:rPr>
      </w:pPr>
      <w:r>
        <w:rPr>
          <w:rFonts w:hint="default" w:ascii="Times New Roman" w:hAnsi="Times New Roman" w:eastAsia="宋体" w:cs="Times New Roman"/>
          <w:b/>
          <w:bCs w:val="0"/>
          <w:sz w:val="28"/>
          <w:szCs w:val="28"/>
          <w:lang w:val="en-US" w:eastAsia="zh-CN"/>
        </w:rPr>
        <w:t>附件</w:t>
      </w:r>
    </w:p>
    <w:p>
      <w:pPr>
        <w:keepNext w:val="0"/>
        <w:keepLines w:val="0"/>
        <w:pageBreakBefore w:val="0"/>
        <w:widowControl w:val="0"/>
        <w:kinsoku/>
        <w:wordWrap/>
        <w:overflowPunct/>
        <w:topLinePunct w:val="0"/>
        <w:autoSpaceDE/>
        <w:autoSpaceDN/>
        <w:bidi w:val="0"/>
        <w:adjustRightInd/>
        <w:snapToGrid/>
        <w:spacing w:line="360" w:lineRule="auto"/>
        <w:textAlignment w:val="auto"/>
        <w:outlineLvl w:val="9"/>
        <w:rPr>
          <w:rFonts w:hint="default" w:ascii="Times New Roman" w:hAnsi="Times New Roman" w:eastAsia="宋体" w:cs="Times New Roman"/>
          <w:b/>
          <w:bCs w:val="0"/>
          <w:kern w:val="2"/>
          <w:sz w:val="28"/>
          <w:szCs w:val="28"/>
          <w:lang w:val="en-US" w:eastAsia="zh-CN" w:bidi="ar-SA"/>
        </w:rPr>
      </w:pPr>
      <w:r>
        <w:rPr>
          <w:rFonts w:hint="default" w:ascii="Times New Roman" w:hAnsi="Times New Roman" w:eastAsia="宋体" w:cs="Times New Roman"/>
          <w:b/>
          <w:bCs w:val="0"/>
          <w:kern w:val="2"/>
          <w:sz w:val="28"/>
          <w:szCs w:val="28"/>
          <w:lang w:val="en-US" w:eastAsia="zh-CN" w:bidi="ar-SA"/>
        </w:rPr>
        <w:t>附件1营业执照</w:t>
      </w:r>
    </w:p>
    <w:p>
      <w:pPr>
        <w:keepNext w:val="0"/>
        <w:keepLines w:val="0"/>
        <w:pageBreakBefore w:val="0"/>
        <w:widowControl w:val="0"/>
        <w:kinsoku/>
        <w:wordWrap/>
        <w:overflowPunct/>
        <w:topLinePunct w:val="0"/>
        <w:autoSpaceDE/>
        <w:autoSpaceDN/>
        <w:bidi w:val="0"/>
        <w:adjustRightInd/>
        <w:snapToGrid/>
        <w:spacing w:line="360" w:lineRule="auto"/>
        <w:textAlignment w:val="auto"/>
        <w:outlineLvl w:val="9"/>
        <w:rPr>
          <w:rFonts w:hint="default" w:ascii="Times New Roman" w:hAnsi="Times New Roman" w:eastAsia="宋体" w:cs="Times New Roman"/>
          <w:b/>
          <w:bCs w:val="0"/>
          <w:kern w:val="2"/>
          <w:sz w:val="28"/>
          <w:szCs w:val="28"/>
          <w:lang w:val="en-US" w:eastAsia="zh-CN" w:bidi="ar-SA"/>
        </w:rPr>
      </w:pPr>
      <w:r>
        <w:rPr>
          <w:rFonts w:hint="default" w:ascii="Times New Roman" w:hAnsi="Times New Roman" w:eastAsia="宋体" w:cs="Times New Roman"/>
          <w:b/>
          <w:bCs w:val="0"/>
          <w:kern w:val="2"/>
          <w:sz w:val="28"/>
          <w:szCs w:val="28"/>
          <w:lang w:val="en-US" w:eastAsia="zh-CN" w:bidi="ar-SA"/>
        </w:rPr>
        <w:t>附件2环评批复</w:t>
      </w:r>
    </w:p>
    <w:p>
      <w:pPr>
        <w:keepNext w:val="0"/>
        <w:keepLines w:val="0"/>
        <w:pageBreakBefore w:val="0"/>
        <w:widowControl w:val="0"/>
        <w:kinsoku/>
        <w:wordWrap/>
        <w:overflowPunct/>
        <w:topLinePunct w:val="0"/>
        <w:autoSpaceDE/>
        <w:autoSpaceDN/>
        <w:bidi w:val="0"/>
        <w:adjustRightInd/>
        <w:snapToGrid/>
        <w:spacing w:line="360" w:lineRule="auto"/>
        <w:textAlignment w:val="auto"/>
        <w:outlineLvl w:val="9"/>
        <w:rPr>
          <w:rFonts w:hint="default" w:ascii="Times New Roman" w:hAnsi="Times New Roman" w:eastAsia="宋体" w:cs="Times New Roman"/>
          <w:b/>
          <w:bCs w:val="0"/>
          <w:kern w:val="2"/>
          <w:sz w:val="28"/>
          <w:szCs w:val="28"/>
          <w:lang w:val="en-US" w:eastAsia="zh-CN" w:bidi="ar-SA"/>
        </w:rPr>
      </w:pPr>
      <w:r>
        <w:rPr>
          <w:rFonts w:hint="default" w:ascii="Times New Roman" w:hAnsi="Times New Roman" w:eastAsia="宋体" w:cs="Times New Roman"/>
          <w:b/>
          <w:bCs w:val="0"/>
          <w:kern w:val="2"/>
          <w:sz w:val="28"/>
          <w:szCs w:val="28"/>
          <w:lang w:val="en-US" w:eastAsia="zh-CN" w:bidi="ar-SA"/>
        </w:rPr>
        <w:t>附件3监测报告</w:t>
      </w:r>
    </w:p>
    <w:p>
      <w:pPr>
        <w:keepNext w:val="0"/>
        <w:keepLines w:val="0"/>
        <w:pageBreakBefore w:val="0"/>
        <w:widowControl w:val="0"/>
        <w:kinsoku/>
        <w:wordWrap/>
        <w:overflowPunct/>
        <w:topLinePunct w:val="0"/>
        <w:autoSpaceDE/>
        <w:autoSpaceDN/>
        <w:bidi w:val="0"/>
        <w:adjustRightInd/>
        <w:snapToGrid/>
        <w:spacing w:line="360" w:lineRule="auto"/>
        <w:textAlignment w:val="auto"/>
        <w:outlineLvl w:val="9"/>
        <w:rPr>
          <w:rFonts w:hint="default" w:ascii="Times New Roman" w:hAnsi="Times New Roman" w:eastAsia="宋体" w:cs="Times New Roman"/>
          <w:b/>
          <w:bCs w:val="0"/>
          <w:kern w:val="2"/>
          <w:sz w:val="28"/>
          <w:szCs w:val="28"/>
          <w:lang w:val="en-US" w:eastAsia="zh-CN" w:bidi="ar-SA"/>
        </w:rPr>
      </w:pPr>
      <w:r>
        <w:rPr>
          <w:rFonts w:hint="default" w:ascii="Times New Roman" w:hAnsi="Times New Roman" w:eastAsia="宋体" w:cs="Times New Roman"/>
          <w:b/>
          <w:bCs w:val="0"/>
          <w:kern w:val="2"/>
          <w:sz w:val="28"/>
          <w:szCs w:val="28"/>
          <w:lang w:val="en-US" w:eastAsia="zh-CN" w:bidi="ar-SA"/>
        </w:rPr>
        <w:t>附件4排污许可证</w:t>
      </w:r>
    </w:p>
    <w:p>
      <w:pPr>
        <w:pStyle w:val="28"/>
        <w:keepNext w:val="0"/>
        <w:keepLines w:val="0"/>
        <w:pageBreakBefore w:val="0"/>
        <w:widowControl w:val="0"/>
        <w:kinsoku/>
        <w:wordWrap/>
        <w:overflowPunct/>
        <w:topLinePunct w:val="0"/>
        <w:autoSpaceDE/>
        <w:autoSpaceDN/>
        <w:bidi w:val="0"/>
        <w:adjustRightInd/>
        <w:snapToGrid/>
        <w:ind w:left="0" w:leftChars="0" w:firstLine="0" w:firstLineChars="0"/>
        <w:textAlignment w:val="auto"/>
        <w:outlineLvl w:val="9"/>
        <w:rPr>
          <w:rFonts w:hint="default" w:ascii="Times New Roman" w:hAnsi="Times New Roman" w:eastAsia="宋体" w:cs="Times New Roman"/>
          <w:b/>
          <w:bCs w:val="0"/>
          <w:kern w:val="2"/>
          <w:sz w:val="28"/>
          <w:szCs w:val="28"/>
          <w:lang w:val="en-US" w:eastAsia="zh-CN" w:bidi="ar-SA"/>
        </w:rPr>
      </w:pPr>
      <w:r>
        <w:rPr>
          <w:rFonts w:hint="default" w:ascii="Times New Roman" w:hAnsi="Times New Roman" w:eastAsia="宋体" w:cs="Times New Roman"/>
          <w:b/>
          <w:bCs w:val="0"/>
          <w:kern w:val="2"/>
          <w:sz w:val="28"/>
          <w:szCs w:val="28"/>
          <w:lang w:val="en-US" w:eastAsia="zh-CN" w:bidi="ar-SA"/>
        </w:rPr>
        <w:t>附件5仙居县广信食品有限公司废水在线监测数据</w:t>
      </w:r>
    </w:p>
    <w:p>
      <w:pPr>
        <w:pStyle w:val="7"/>
        <w:keepNext w:val="0"/>
        <w:keepLines w:val="0"/>
        <w:pageBreakBefore w:val="0"/>
        <w:widowControl w:val="0"/>
        <w:kinsoku/>
        <w:wordWrap/>
        <w:overflowPunct/>
        <w:topLinePunct w:val="0"/>
        <w:autoSpaceDE/>
        <w:autoSpaceDN/>
        <w:bidi w:val="0"/>
        <w:adjustRightInd/>
        <w:snapToGrid/>
        <w:ind w:left="0" w:leftChars="0" w:firstLine="0" w:firstLineChars="0"/>
        <w:textAlignment w:val="auto"/>
        <w:outlineLvl w:val="9"/>
        <w:rPr>
          <w:rFonts w:hint="default" w:ascii="Times New Roman" w:hAnsi="Times New Roman" w:eastAsia="宋体" w:cs="Times New Roman"/>
          <w:b/>
          <w:bCs w:val="0"/>
          <w:kern w:val="2"/>
          <w:sz w:val="28"/>
          <w:szCs w:val="28"/>
          <w:lang w:val="en-US" w:eastAsia="zh-CN" w:bidi="ar-SA"/>
        </w:rPr>
      </w:pPr>
      <w:r>
        <w:rPr>
          <w:rFonts w:hint="default" w:ascii="Times New Roman" w:hAnsi="Times New Roman" w:eastAsia="宋体" w:cs="Times New Roman"/>
          <w:b/>
          <w:bCs w:val="0"/>
          <w:kern w:val="2"/>
          <w:sz w:val="28"/>
          <w:szCs w:val="28"/>
          <w:lang w:val="en-US" w:eastAsia="zh-CN" w:bidi="ar-SA"/>
        </w:rPr>
        <w:t>附件6仙居县广信食品有限公司突发环境事件应急预案备案表</w:t>
      </w:r>
    </w:p>
    <w:p>
      <w:pPr>
        <w:keepNext w:val="0"/>
        <w:keepLines w:val="0"/>
        <w:pageBreakBefore w:val="0"/>
        <w:widowControl w:val="0"/>
        <w:kinsoku/>
        <w:wordWrap/>
        <w:overflowPunct/>
        <w:topLinePunct w:val="0"/>
        <w:autoSpaceDE/>
        <w:autoSpaceDN/>
        <w:bidi w:val="0"/>
        <w:adjustRightInd/>
        <w:snapToGrid/>
        <w:ind w:left="0"/>
        <w:jc w:val="left"/>
        <w:textAlignment w:val="auto"/>
        <w:outlineLvl w:val="9"/>
        <w:rPr>
          <w:rFonts w:hint="eastAsia" w:ascii="Times New Roman" w:hAnsi="Times New Roman" w:eastAsia="宋体" w:cs="Times New Roman"/>
          <w:b/>
          <w:bCs w:val="0"/>
          <w:sz w:val="28"/>
          <w:szCs w:val="28"/>
          <w:lang w:val="en-US" w:eastAsia="zh-CN"/>
        </w:rPr>
      </w:pPr>
      <w:r>
        <w:rPr>
          <w:rFonts w:hint="default" w:ascii="Times New Roman" w:hAnsi="Times New Roman" w:eastAsia="宋体" w:cs="Times New Roman"/>
          <w:b/>
          <w:bCs w:val="0"/>
          <w:sz w:val="28"/>
          <w:szCs w:val="28"/>
        </w:rPr>
        <w:t>附</w:t>
      </w:r>
      <w:r>
        <w:rPr>
          <w:rFonts w:hint="eastAsia" w:ascii="Times New Roman" w:hAnsi="Times New Roman" w:eastAsia="宋体" w:cs="Times New Roman"/>
          <w:b/>
          <w:bCs w:val="0"/>
          <w:sz w:val="28"/>
          <w:szCs w:val="28"/>
          <w:lang w:val="en-US" w:eastAsia="zh-CN"/>
        </w:rPr>
        <w:t>件7 生猪定点屠宰证</w:t>
      </w:r>
    </w:p>
    <w:p>
      <w:pPr>
        <w:pStyle w:val="7"/>
        <w:keepNext w:val="0"/>
        <w:keepLines w:val="0"/>
        <w:pageBreakBefore w:val="0"/>
        <w:widowControl w:val="0"/>
        <w:kinsoku/>
        <w:wordWrap/>
        <w:overflowPunct/>
        <w:topLinePunct w:val="0"/>
        <w:autoSpaceDE/>
        <w:autoSpaceDN/>
        <w:bidi w:val="0"/>
        <w:adjustRightInd/>
        <w:snapToGrid/>
        <w:ind w:left="0" w:leftChars="0" w:firstLine="0" w:firstLineChars="0"/>
        <w:textAlignment w:val="auto"/>
        <w:outlineLvl w:val="9"/>
        <w:rPr>
          <w:rFonts w:hint="default" w:ascii="Times New Roman" w:hAnsi="Times New Roman" w:eastAsia="宋体" w:cs="Times New Roman"/>
          <w:b/>
          <w:bCs w:val="0"/>
          <w:sz w:val="28"/>
          <w:szCs w:val="28"/>
          <w:lang w:val="en-US" w:eastAsia="zh-CN"/>
        </w:rPr>
      </w:pPr>
      <w:r>
        <w:rPr>
          <w:rFonts w:hint="eastAsia" w:ascii="Times New Roman" w:hAnsi="Times New Roman" w:eastAsia="宋体" w:cs="Times New Roman"/>
          <w:b/>
          <w:bCs w:val="0"/>
          <w:sz w:val="28"/>
          <w:szCs w:val="28"/>
          <w:lang w:val="en-US" w:eastAsia="zh-CN"/>
        </w:rPr>
        <w:t>附件8  废弃物清运外包协议</w:t>
      </w:r>
    </w:p>
    <w:p>
      <w:pPr>
        <w:pStyle w:val="2"/>
        <w:keepNext w:val="0"/>
        <w:keepLines w:val="0"/>
        <w:pageBreakBefore w:val="0"/>
        <w:widowControl w:val="0"/>
        <w:kinsoku/>
        <w:wordWrap/>
        <w:overflowPunct/>
        <w:topLinePunct w:val="0"/>
        <w:autoSpaceDE/>
        <w:autoSpaceDN/>
        <w:bidi w:val="0"/>
        <w:adjustRightInd/>
        <w:snapToGrid/>
        <w:textAlignment w:val="auto"/>
        <w:outlineLvl w:val="9"/>
        <w:rPr>
          <w:rFonts w:hint="default"/>
        </w:rPr>
      </w:pPr>
      <w:r>
        <w:rPr>
          <w:rFonts w:hint="eastAsia" w:ascii="Times New Roman" w:hAnsi="Times New Roman" w:eastAsia="宋体" w:cs="Times New Roman"/>
          <w:b/>
          <w:bCs w:val="0"/>
          <w:sz w:val="28"/>
          <w:szCs w:val="28"/>
          <w:lang w:val="en-US" w:eastAsia="zh-CN"/>
        </w:rPr>
        <w:t>附件9 协议书</w:t>
      </w:r>
    </w:p>
    <w:p>
      <w:pPr>
        <w:pStyle w:val="7"/>
        <w:keepNext w:val="0"/>
        <w:keepLines w:val="0"/>
        <w:pageBreakBefore w:val="0"/>
        <w:widowControl w:val="0"/>
        <w:kinsoku/>
        <w:wordWrap/>
        <w:overflowPunct/>
        <w:topLinePunct w:val="0"/>
        <w:autoSpaceDE/>
        <w:autoSpaceDN/>
        <w:bidi w:val="0"/>
        <w:adjustRightInd/>
        <w:snapToGrid/>
        <w:ind w:left="0" w:leftChars="0" w:firstLine="0" w:firstLineChars="0"/>
        <w:textAlignment w:val="auto"/>
        <w:outlineLvl w:val="9"/>
        <w:rPr>
          <w:rFonts w:hint="default" w:ascii="Times New Roman" w:hAnsi="Times New Roman" w:eastAsia="宋体" w:cs="Times New Roman"/>
          <w:b/>
          <w:bCs w:val="0"/>
          <w:sz w:val="28"/>
          <w:szCs w:val="28"/>
          <w:lang w:val="en-US" w:eastAsia="zh-CN"/>
        </w:rPr>
      </w:pPr>
      <w:r>
        <w:rPr>
          <w:rFonts w:hint="eastAsia" w:ascii="Times New Roman" w:hAnsi="Times New Roman" w:eastAsia="宋体" w:cs="Times New Roman"/>
          <w:b/>
          <w:bCs w:val="0"/>
          <w:sz w:val="28"/>
          <w:szCs w:val="28"/>
          <w:lang w:val="en-US" w:eastAsia="zh-CN"/>
        </w:rPr>
        <w:t>附件10 生活垃圾清运外包协议</w:t>
      </w:r>
    </w:p>
    <w:p>
      <w:pPr>
        <w:keepNext w:val="0"/>
        <w:keepLines w:val="0"/>
        <w:pageBreakBefore w:val="0"/>
        <w:widowControl w:val="0"/>
        <w:kinsoku/>
        <w:wordWrap/>
        <w:overflowPunct/>
        <w:topLinePunct w:val="0"/>
        <w:autoSpaceDE/>
        <w:autoSpaceDN/>
        <w:bidi w:val="0"/>
        <w:adjustRightInd/>
        <w:snapToGrid/>
        <w:spacing w:line="360" w:lineRule="auto"/>
        <w:textAlignment w:val="auto"/>
        <w:outlineLvl w:val="9"/>
        <w:rPr>
          <w:rFonts w:hint="default" w:ascii="Times New Roman" w:hAnsi="Times New Roman" w:eastAsia="宋体" w:cs="Times New Roman"/>
          <w:b/>
          <w:bCs w:val="0"/>
          <w:sz w:val="28"/>
          <w:szCs w:val="28"/>
          <w:lang w:val="en-US" w:eastAsia="zh-CN"/>
        </w:rPr>
      </w:pPr>
      <w:r>
        <w:rPr>
          <w:rFonts w:hint="default" w:ascii="Times New Roman" w:hAnsi="Times New Roman" w:eastAsia="宋体" w:cs="Times New Roman"/>
          <w:b/>
          <w:bCs w:val="0"/>
          <w:sz w:val="28"/>
          <w:szCs w:val="28"/>
          <w:lang w:val="en-US" w:eastAsia="zh-CN"/>
        </w:rPr>
        <w:t xml:space="preserve">附表 </w:t>
      </w:r>
    </w:p>
    <w:p>
      <w:pPr>
        <w:keepNext w:val="0"/>
        <w:keepLines w:val="0"/>
        <w:pageBreakBefore w:val="0"/>
        <w:widowControl w:val="0"/>
        <w:kinsoku/>
        <w:wordWrap/>
        <w:overflowPunct/>
        <w:topLinePunct w:val="0"/>
        <w:autoSpaceDE/>
        <w:autoSpaceDN/>
        <w:bidi w:val="0"/>
        <w:adjustRightInd/>
        <w:snapToGrid/>
        <w:spacing w:line="360" w:lineRule="auto"/>
        <w:textAlignment w:val="auto"/>
        <w:outlineLvl w:val="9"/>
        <w:rPr>
          <w:rFonts w:hint="default" w:ascii="Times New Roman" w:hAnsi="Times New Roman" w:eastAsia="宋体" w:cs="Times New Roman"/>
          <w:b/>
          <w:bCs w:val="0"/>
          <w:sz w:val="28"/>
          <w:szCs w:val="28"/>
          <w:lang w:val="en-US" w:eastAsia="zh-CN"/>
        </w:rPr>
      </w:pPr>
      <w:r>
        <w:rPr>
          <w:rFonts w:hint="default" w:ascii="Times New Roman" w:hAnsi="Times New Roman" w:eastAsia="宋体" w:cs="Times New Roman"/>
          <w:b/>
          <w:bCs w:val="0"/>
          <w:sz w:val="28"/>
          <w:szCs w:val="28"/>
          <w:lang w:val="en-US" w:eastAsia="zh-CN"/>
        </w:rPr>
        <w:t>建设项目环境保护设施竣工 “三同时”验收报告表</w:t>
      </w:r>
    </w:p>
    <w:p>
      <w:pPr>
        <w:keepNext w:val="0"/>
        <w:keepLines w:val="0"/>
        <w:pageBreakBefore w:val="0"/>
        <w:widowControl/>
        <w:kinsoku/>
        <w:wordWrap/>
        <w:overflowPunct/>
        <w:topLinePunct w:val="0"/>
        <w:autoSpaceDE/>
        <w:autoSpaceDN/>
        <w:bidi w:val="0"/>
        <w:spacing w:beforeAutospacing="0" w:afterAutospacing="0" w:line="360" w:lineRule="auto"/>
        <w:jc w:val="left"/>
        <w:textAlignment w:val="auto"/>
        <w:outlineLvl w:val="9"/>
        <w:rPr>
          <w:rFonts w:hint="default" w:ascii="Times New Roman" w:hAnsi="Times New Roman" w:eastAsia="宋体" w:cs="Times New Roman"/>
          <w:color w:val="0000FF"/>
          <w:sz w:val="24"/>
          <w:szCs w:val="24"/>
        </w:rPr>
        <w:sectPr>
          <w:pgSz w:w="11906" w:h="16838"/>
          <w:pgMar w:top="1440" w:right="1797" w:bottom="1440" w:left="1797" w:header="851" w:footer="992" w:gutter="0"/>
          <w:pgBorders>
            <w:top w:val="none" w:sz="0" w:space="0"/>
            <w:left w:val="none" w:sz="0" w:space="0"/>
            <w:bottom w:val="none" w:sz="0" w:space="0"/>
            <w:right w:val="none" w:sz="0" w:space="0"/>
          </w:pgBorders>
          <w:pgNumType w:start="1"/>
          <w:cols w:space="720" w:num="1"/>
          <w:docGrid w:type="lines" w:linePitch="312" w:charSpace="0"/>
        </w:sectPr>
      </w:pPr>
    </w:p>
    <w:p>
      <w:pPr>
        <w:keepNext/>
        <w:keepLines/>
        <w:spacing w:before="120" w:after="120"/>
        <w:jc w:val="center"/>
        <w:outlineLvl w:val="0"/>
        <w:rPr>
          <w:rFonts w:hint="default" w:ascii="Times New Roman" w:hAnsi="Times New Roman" w:eastAsia="宋体" w:cs="Times New Roman"/>
          <w:bCs/>
          <w:kern w:val="44"/>
          <w:sz w:val="32"/>
          <w:szCs w:val="32"/>
        </w:rPr>
      </w:pPr>
      <w:bookmarkStart w:id="3" w:name="_Toc488753078"/>
      <w:bookmarkStart w:id="4" w:name="_Toc28273554"/>
      <w:r>
        <w:rPr>
          <w:rFonts w:hint="default" w:ascii="Times New Roman" w:hAnsi="Times New Roman" w:eastAsia="宋体" w:cs="Times New Roman"/>
          <w:bCs/>
          <w:kern w:val="44"/>
          <w:sz w:val="32"/>
          <w:szCs w:val="32"/>
        </w:rPr>
        <w:t>一、</w:t>
      </w:r>
      <w:bookmarkEnd w:id="3"/>
      <w:r>
        <w:rPr>
          <w:rFonts w:hint="default" w:ascii="Times New Roman" w:hAnsi="Times New Roman" w:eastAsia="宋体" w:cs="Times New Roman"/>
          <w:bCs/>
          <w:kern w:val="44"/>
          <w:sz w:val="32"/>
          <w:szCs w:val="32"/>
        </w:rPr>
        <w:t>验收项目概况</w:t>
      </w:r>
      <w:bookmarkEnd w:id="4"/>
    </w:p>
    <w:p>
      <w:pPr>
        <w:spacing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lang w:val="en-US" w:eastAsia="zh-CN"/>
        </w:rPr>
        <w:t>仙居县广信食品有限公司</w:t>
      </w:r>
      <w:r>
        <w:rPr>
          <w:rFonts w:hint="default" w:ascii="Times New Roman" w:hAnsi="Times New Roman" w:eastAsia="宋体" w:cs="Times New Roman"/>
          <w:color w:val="auto"/>
          <w:sz w:val="24"/>
          <w:highlight w:val="none"/>
        </w:rPr>
        <w:t>成立于2001年07月12日，注册地位于浙江省台州市仙居县福应街道东溪村三里溪溪南路9号(自主申报)，法定代表人为王天星。经营范围包括生猪、畜禽屠宰、销售；食品销售；提供食品冷冻服务；道路货物运输。</w:t>
      </w:r>
    </w:p>
    <w:p>
      <w:pPr>
        <w:spacing w:line="360" w:lineRule="auto"/>
        <w:ind w:firstLine="480" w:firstLineChars="200"/>
        <w:rPr>
          <w:rFonts w:hint="default" w:ascii="Times New Roman" w:hAnsi="Times New Roman" w:eastAsia="宋体" w:cs="Times New Roman"/>
          <w:color w:val="auto"/>
          <w:sz w:val="24"/>
          <w:highlight w:val="none"/>
          <w:lang w:val="en-US" w:eastAsia="zh-CN"/>
        </w:rPr>
      </w:pPr>
      <w:r>
        <w:rPr>
          <w:rFonts w:hint="eastAsia" w:ascii="Times New Roman" w:hAnsi="Times New Roman" w:eastAsia="宋体" w:cs="Times New Roman"/>
          <w:color w:val="auto"/>
          <w:kern w:val="2"/>
          <w:sz w:val="24"/>
          <w:szCs w:val="22"/>
          <w:highlight w:val="none"/>
          <w:lang w:val="en-US" w:eastAsia="zh-CN" w:bidi="ar-SA"/>
        </w:rPr>
        <w:t>2016年</w:t>
      </w:r>
      <w:r>
        <w:rPr>
          <w:rFonts w:hint="eastAsia" w:ascii="Times New Roman" w:hAnsi="Times New Roman" w:eastAsia="宋体" w:cs="Times New Roman"/>
          <w:color w:val="auto"/>
          <w:sz w:val="24"/>
          <w:highlight w:val="none"/>
        </w:rPr>
        <w:t>仙居县广信食品有限公司决定将仙居县河埠路屠宰场迁至福应街道三里溪村</w:t>
      </w:r>
      <w:r>
        <w:rPr>
          <w:rFonts w:hint="eastAsia" w:ascii="Times New Roman" w:hAnsi="Times New Roman" w:eastAsia="宋体" w:cs="Times New Roman"/>
          <w:color w:val="auto"/>
          <w:sz w:val="24"/>
          <w:highlight w:val="none"/>
          <w:lang w:val="en-US" w:eastAsia="zh-CN"/>
        </w:rPr>
        <w:t>,</w:t>
      </w:r>
      <w:r>
        <w:rPr>
          <w:rFonts w:hint="eastAsia" w:ascii="Times New Roman" w:hAnsi="Times New Roman" w:eastAsia="宋体" w:cs="Times New Roman"/>
          <w:color w:val="auto"/>
          <w:sz w:val="24"/>
          <w:highlight w:val="none"/>
        </w:rPr>
        <w:t>主要建设生猪屠宰车间及配套待宰仓、待检区；牛羊屠宰车间及配套待宰仓；禽类屠宰车间及配套待宰仓；办公及职工宿舍；污水处理车间及配套应急池、冷藏库以及其他附属用房。</w:t>
      </w:r>
      <w:r>
        <w:rPr>
          <w:rFonts w:hint="eastAsia" w:ascii="Times New Roman" w:hAnsi="Times New Roman" w:eastAsia="宋体" w:cs="Times New Roman"/>
          <w:color w:val="auto"/>
          <w:sz w:val="24"/>
          <w:highlight w:val="none"/>
          <w:lang w:val="en-US" w:eastAsia="zh-CN"/>
        </w:rPr>
        <w:t>因此，</w:t>
      </w:r>
      <w:r>
        <w:rPr>
          <w:rFonts w:hint="eastAsia" w:ascii="Times New Roman" w:hAnsi="Times New Roman" w:eastAsia="宋体" w:cs="Times New Roman"/>
          <w:color w:val="auto"/>
          <w:kern w:val="2"/>
          <w:sz w:val="24"/>
          <w:szCs w:val="22"/>
          <w:highlight w:val="none"/>
          <w:lang w:val="en-US" w:eastAsia="zh-CN" w:bidi="ar-SA"/>
        </w:rPr>
        <w:t>仙居县发展和改革局</w:t>
      </w:r>
      <w:r>
        <w:rPr>
          <w:rFonts w:hint="default" w:ascii="Times New Roman" w:hAnsi="Times New Roman" w:eastAsia="宋体" w:cs="Times New Roman"/>
          <w:color w:val="auto"/>
          <w:kern w:val="2"/>
          <w:sz w:val="24"/>
          <w:szCs w:val="22"/>
          <w:highlight w:val="none"/>
          <w:lang w:val="en-US" w:eastAsia="zh-CN" w:bidi="ar-SA"/>
        </w:rPr>
        <w:t>于201</w:t>
      </w:r>
      <w:r>
        <w:rPr>
          <w:rFonts w:hint="eastAsia" w:ascii="Times New Roman" w:hAnsi="Times New Roman" w:eastAsia="宋体" w:cs="Times New Roman"/>
          <w:color w:val="auto"/>
          <w:kern w:val="2"/>
          <w:sz w:val="24"/>
          <w:szCs w:val="22"/>
          <w:highlight w:val="none"/>
          <w:lang w:val="en-US" w:eastAsia="zh-CN" w:bidi="ar-SA"/>
        </w:rPr>
        <w:t>4</w:t>
      </w:r>
      <w:r>
        <w:rPr>
          <w:rFonts w:hint="default" w:ascii="Times New Roman" w:hAnsi="Times New Roman" w:eastAsia="宋体" w:cs="Times New Roman"/>
          <w:color w:val="auto"/>
          <w:kern w:val="2"/>
          <w:sz w:val="24"/>
          <w:szCs w:val="22"/>
          <w:highlight w:val="none"/>
          <w:lang w:val="en-US" w:eastAsia="zh-CN" w:bidi="ar-SA"/>
        </w:rPr>
        <w:t>年</w:t>
      </w:r>
      <w:r>
        <w:rPr>
          <w:rFonts w:hint="eastAsia" w:ascii="Times New Roman" w:hAnsi="Times New Roman" w:eastAsia="宋体" w:cs="Times New Roman"/>
          <w:color w:val="auto"/>
          <w:kern w:val="2"/>
          <w:sz w:val="24"/>
          <w:szCs w:val="22"/>
          <w:highlight w:val="none"/>
          <w:lang w:val="en-US" w:eastAsia="zh-CN" w:bidi="ar-SA"/>
        </w:rPr>
        <w:t>9</w:t>
      </w:r>
      <w:r>
        <w:rPr>
          <w:rFonts w:hint="default" w:ascii="Times New Roman" w:hAnsi="Times New Roman" w:eastAsia="宋体" w:cs="Times New Roman"/>
          <w:color w:val="auto"/>
          <w:kern w:val="2"/>
          <w:sz w:val="24"/>
          <w:szCs w:val="22"/>
          <w:highlight w:val="none"/>
          <w:lang w:val="en-US" w:eastAsia="zh-CN" w:bidi="ar-SA"/>
        </w:rPr>
        <w:t>月</w:t>
      </w:r>
      <w:r>
        <w:rPr>
          <w:rFonts w:hint="eastAsia" w:ascii="Times New Roman" w:hAnsi="Times New Roman" w:eastAsia="宋体" w:cs="Times New Roman"/>
          <w:color w:val="auto"/>
          <w:kern w:val="2"/>
          <w:sz w:val="24"/>
          <w:szCs w:val="22"/>
          <w:highlight w:val="none"/>
          <w:lang w:val="en-US" w:eastAsia="zh-CN" w:bidi="ar-SA"/>
        </w:rPr>
        <w:t>10</w:t>
      </w:r>
      <w:r>
        <w:rPr>
          <w:rFonts w:hint="default" w:ascii="Times New Roman" w:hAnsi="Times New Roman" w:eastAsia="宋体" w:cs="Times New Roman"/>
          <w:color w:val="auto"/>
          <w:kern w:val="2"/>
          <w:sz w:val="24"/>
          <w:szCs w:val="22"/>
          <w:highlight w:val="none"/>
          <w:lang w:val="en-US" w:eastAsia="zh-CN" w:bidi="ar-SA"/>
        </w:rPr>
        <w:t>日以</w:t>
      </w:r>
      <w:r>
        <w:rPr>
          <w:rFonts w:hint="eastAsia" w:ascii="Times New Roman" w:hAnsi="Times New Roman" w:eastAsia="宋体" w:cs="Times New Roman"/>
          <w:color w:val="auto"/>
          <w:kern w:val="2"/>
          <w:sz w:val="24"/>
          <w:szCs w:val="22"/>
          <w:highlight w:val="none"/>
          <w:lang w:val="en-US" w:eastAsia="zh-CN" w:bidi="ar-SA"/>
        </w:rPr>
        <w:t>仙发改审批</w:t>
      </w:r>
      <w:r>
        <w:rPr>
          <w:rFonts w:hint="default" w:ascii="Times New Roman" w:hAnsi="Times New Roman" w:eastAsia="宋体" w:cs="Times New Roman"/>
          <w:color w:val="auto"/>
          <w:kern w:val="2"/>
          <w:sz w:val="24"/>
          <w:szCs w:val="22"/>
          <w:highlight w:val="none"/>
          <w:lang w:val="en-US" w:eastAsia="zh-CN" w:bidi="ar-SA"/>
        </w:rPr>
        <w:t>[201</w:t>
      </w:r>
      <w:r>
        <w:rPr>
          <w:rFonts w:hint="eastAsia" w:ascii="Times New Roman" w:hAnsi="Times New Roman" w:eastAsia="宋体" w:cs="Times New Roman"/>
          <w:color w:val="auto"/>
          <w:kern w:val="2"/>
          <w:sz w:val="24"/>
          <w:szCs w:val="22"/>
          <w:highlight w:val="none"/>
          <w:lang w:val="en-US" w:eastAsia="zh-CN" w:bidi="ar-SA"/>
        </w:rPr>
        <w:t>4</w:t>
      </w:r>
      <w:r>
        <w:rPr>
          <w:rFonts w:hint="default" w:ascii="Times New Roman" w:hAnsi="Times New Roman" w:eastAsia="宋体" w:cs="Times New Roman"/>
          <w:color w:val="auto"/>
          <w:kern w:val="2"/>
          <w:sz w:val="24"/>
          <w:szCs w:val="22"/>
          <w:highlight w:val="none"/>
          <w:lang w:val="en-US" w:eastAsia="zh-CN" w:bidi="ar-SA"/>
        </w:rPr>
        <w:t>]</w:t>
      </w:r>
      <w:r>
        <w:rPr>
          <w:rFonts w:hint="eastAsia" w:ascii="Times New Roman" w:hAnsi="Times New Roman" w:eastAsia="宋体" w:cs="Times New Roman"/>
          <w:color w:val="auto"/>
          <w:kern w:val="2"/>
          <w:sz w:val="24"/>
          <w:szCs w:val="22"/>
          <w:highlight w:val="none"/>
          <w:lang w:val="en-US" w:eastAsia="zh-CN" w:bidi="ar-SA"/>
        </w:rPr>
        <w:t>192</w:t>
      </w:r>
      <w:r>
        <w:rPr>
          <w:rFonts w:hint="default" w:ascii="Times New Roman" w:hAnsi="Times New Roman" w:eastAsia="宋体" w:cs="Times New Roman"/>
          <w:color w:val="auto"/>
          <w:kern w:val="2"/>
          <w:sz w:val="24"/>
          <w:szCs w:val="22"/>
          <w:highlight w:val="none"/>
          <w:lang w:val="en-US" w:eastAsia="zh-CN" w:bidi="ar-SA"/>
        </w:rPr>
        <w:t>号文出具了项目</w:t>
      </w:r>
      <w:r>
        <w:rPr>
          <w:rFonts w:hint="eastAsia" w:ascii="Times New Roman" w:hAnsi="Times New Roman" w:eastAsia="宋体" w:cs="Times New Roman"/>
          <w:color w:val="auto"/>
          <w:kern w:val="2"/>
          <w:sz w:val="24"/>
          <w:szCs w:val="22"/>
          <w:highlight w:val="none"/>
          <w:lang w:val="en-US" w:eastAsia="zh-CN" w:bidi="ar-SA"/>
        </w:rPr>
        <w:t>建议书的批复，</w:t>
      </w:r>
      <w:r>
        <w:rPr>
          <w:rFonts w:hint="default" w:ascii="Times New Roman" w:hAnsi="Times New Roman" w:eastAsia="宋体" w:cs="Times New Roman"/>
          <w:color w:val="auto"/>
          <w:kern w:val="2"/>
          <w:sz w:val="24"/>
          <w:szCs w:val="22"/>
          <w:highlight w:val="none"/>
          <w:lang w:val="en-US" w:eastAsia="zh-CN" w:bidi="ar-SA"/>
        </w:rPr>
        <w:t>核定年屠宰量为生猪</w:t>
      </w:r>
      <w:r>
        <w:rPr>
          <w:rFonts w:hint="eastAsia" w:ascii="Times New Roman" w:hAnsi="Times New Roman" w:eastAsia="宋体" w:cs="Times New Roman"/>
          <w:color w:val="auto"/>
          <w:kern w:val="2"/>
          <w:sz w:val="24"/>
          <w:szCs w:val="22"/>
          <w:highlight w:val="none"/>
          <w:lang w:val="en-US" w:eastAsia="zh-CN" w:bidi="ar-SA"/>
        </w:rPr>
        <w:t>15万头/a、肉牛3000头/a、羊6000头/a、禽类36.5万只/a；仙居县住房和城乡建设规划局于2014年12月3日以[2014]17号文出具了仙居县住房和城乡建设规划局（纪要）；仙居县城乡规划委员会办公室于2015年2月27日以仙规委办[2015]1号文出具了仙居县城乡规划委员会办公室会议纪要；仙居县人民政府专题会议纪要。</w:t>
      </w:r>
      <w:r>
        <w:rPr>
          <w:rFonts w:hint="default" w:ascii="Times New Roman" w:hAnsi="Times New Roman" w:eastAsia="宋体" w:cs="Times New Roman"/>
          <w:color w:val="auto"/>
          <w:sz w:val="24"/>
          <w:highlight w:val="none"/>
        </w:rPr>
        <w:t>企业于20</w:t>
      </w:r>
      <w:r>
        <w:rPr>
          <w:rFonts w:hint="default" w:ascii="Times New Roman" w:hAnsi="Times New Roman" w:eastAsia="宋体" w:cs="Times New Roman"/>
          <w:color w:val="auto"/>
          <w:sz w:val="24"/>
          <w:highlight w:val="none"/>
          <w:lang w:val="en-US" w:eastAsia="zh-CN"/>
        </w:rPr>
        <w:t>16</w:t>
      </w:r>
      <w:r>
        <w:rPr>
          <w:rFonts w:hint="default" w:ascii="Times New Roman" w:hAnsi="Times New Roman" w:eastAsia="宋体" w:cs="Times New Roman"/>
          <w:color w:val="auto"/>
          <w:sz w:val="24"/>
          <w:highlight w:val="none"/>
        </w:rPr>
        <w:t>年</w:t>
      </w:r>
      <w:r>
        <w:rPr>
          <w:rFonts w:hint="default" w:ascii="Times New Roman" w:hAnsi="Times New Roman" w:eastAsia="宋体" w:cs="Times New Roman"/>
          <w:color w:val="auto"/>
          <w:sz w:val="24"/>
          <w:highlight w:val="none"/>
          <w:lang w:val="en-US" w:eastAsia="zh-CN"/>
        </w:rPr>
        <w:t>11</w:t>
      </w:r>
      <w:r>
        <w:rPr>
          <w:rFonts w:hint="default" w:ascii="Times New Roman" w:hAnsi="Times New Roman" w:eastAsia="宋体" w:cs="Times New Roman"/>
          <w:color w:val="auto"/>
          <w:sz w:val="24"/>
          <w:highlight w:val="none"/>
        </w:rPr>
        <w:t>月委托</w:t>
      </w:r>
      <w:bookmarkStart w:id="5" w:name="OLE_LINK3"/>
      <w:r>
        <w:rPr>
          <w:rFonts w:hint="default" w:ascii="Times New Roman" w:hAnsi="Times New Roman" w:eastAsia="宋体" w:cs="Times New Roman"/>
          <w:color w:val="auto"/>
          <w:sz w:val="24"/>
          <w:highlight w:val="none"/>
        </w:rPr>
        <w:t>煤科集团杭州环保研究院有限公司</w:t>
      </w:r>
      <w:bookmarkEnd w:id="5"/>
      <w:r>
        <w:rPr>
          <w:rFonts w:hint="default" w:ascii="Times New Roman" w:hAnsi="Times New Roman" w:eastAsia="宋体" w:cs="Times New Roman"/>
          <w:color w:val="auto"/>
          <w:sz w:val="24"/>
          <w:highlight w:val="none"/>
        </w:rPr>
        <w:t>编制完成了《仙</w:t>
      </w:r>
      <w:r>
        <w:rPr>
          <w:rFonts w:hint="default" w:ascii="Times New Roman" w:hAnsi="Times New Roman" w:eastAsia="宋体" w:cs="Times New Roman"/>
          <w:color w:val="auto"/>
          <w:sz w:val="24"/>
          <w:highlight w:val="none"/>
          <w:lang w:val="en-US" w:eastAsia="zh-CN"/>
        </w:rPr>
        <w:t>居县广信食品有限公司仙居县河埠路拆迁安置（屠宰场）建设项目环境影响报告书》；2016年11月24日，台州市生态环境局仙居分局（原仙居县环境保护局）以“仙环建[2016]35号”文对该项目环境影响报告书进行了批复，</w:t>
      </w:r>
      <w:r>
        <w:rPr>
          <w:rFonts w:hint="eastAsia" w:ascii="Times New Roman" w:hAnsi="Times New Roman" w:eastAsia="宋体" w:cs="Times New Roman"/>
          <w:color w:val="auto"/>
          <w:sz w:val="24"/>
          <w:highlight w:val="none"/>
          <w:lang w:val="en-US" w:eastAsia="zh-CN"/>
        </w:rPr>
        <w:t>目前</w:t>
      </w:r>
      <w:r>
        <w:rPr>
          <w:rFonts w:hint="default" w:ascii="Times New Roman" w:hAnsi="Times New Roman" w:eastAsia="宋体" w:cs="Times New Roman"/>
          <w:color w:val="auto"/>
          <w:sz w:val="24"/>
          <w:highlight w:val="none"/>
          <w:lang w:val="en-US" w:eastAsia="zh-CN"/>
        </w:rPr>
        <w:t>排污许可证已申领（许可证编号：91331024742002523K002V），企业于2022年6月2日在台州市生态环境局仙居分局完成了突发环境事件应急预案备案，备案编号：331024-2022-020-2。</w:t>
      </w:r>
    </w:p>
    <w:p>
      <w:pPr>
        <w:keepNext/>
        <w:keepLines/>
        <w:pageBreakBefore w:val="0"/>
        <w:widowControl w:val="0"/>
        <w:kinsoku/>
        <w:wordWrap/>
        <w:overflowPunct/>
        <w:topLinePunct w:val="0"/>
        <w:autoSpaceDE/>
        <w:autoSpaceDN/>
        <w:bidi w:val="0"/>
        <w:adjustRightInd/>
        <w:snapToGrid/>
        <w:spacing w:before="0" w:after="0" w:line="360" w:lineRule="auto"/>
        <w:ind w:firstLine="480" w:firstLineChars="200"/>
        <w:textAlignment w:val="auto"/>
        <w:outlineLvl w:val="9"/>
        <w:rPr>
          <w:rFonts w:hint="default" w:ascii="Times New Roman" w:hAnsi="Times New Roman" w:eastAsia="宋体" w:cs="Times New Roman"/>
          <w:color w:val="auto"/>
          <w:kern w:val="0"/>
          <w:sz w:val="24"/>
          <w:szCs w:val="24"/>
        </w:rPr>
      </w:pPr>
      <w:r>
        <w:rPr>
          <w:rFonts w:hint="default" w:ascii="Times New Roman" w:hAnsi="Times New Roman" w:eastAsia="宋体" w:cs="Times New Roman"/>
          <w:b w:val="0"/>
          <w:bCs w:val="0"/>
          <w:color w:val="auto"/>
          <w:kern w:val="2"/>
          <w:sz w:val="24"/>
          <w:szCs w:val="22"/>
          <w:highlight w:val="none"/>
          <w:lang w:val="en-US" w:eastAsia="zh-CN" w:bidi="ar-SA"/>
        </w:rPr>
        <w:t>项目于2018年7月施工，2020年9月底房屋建成；</w:t>
      </w:r>
      <w:r>
        <w:rPr>
          <w:rFonts w:hint="eastAsia" w:ascii="Times New Roman" w:hAnsi="Times New Roman" w:eastAsia="宋体" w:cs="Times New Roman"/>
          <w:b w:val="0"/>
          <w:bCs w:val="0"/>
          <w:color w:val="auto"/>
          <w:kern w:val="2"/>
          <w:sz w:val="24"/>
          <w:szCs w:val="22"/>
          <w:highlight w:val="none"/>
          <w:lang w:val="en-US" w:eastAsia="zh-CN" w:bidi="ar-SA"/>
        </w:rPr>
        <w:t>2021年2月7日通过了台州市人民政府生猪定点屠宰证（（批准号：浙台屠准字034号）</w:t>
      </w:r>
      <w:r>
        <w:rPr>
          <w:rFonts w:hint="eastAsia" w:cs="Times New Roman"/>
          <w:b w:val="0"/>
          <w:bCs w:val="0"/>
          <w:color w:val="auto"/>
          <w:kern w:val="2"/>
          <w:sz w:val="24"/>
          <w:szCs w:val="22"/>
          <w:highlight w:val="none"/>
          <w:lang w:val="en-US" w:eastAsia="zh-CN" w:bidi="ar-SA"/>
        </w:rPr>
        <w:t>，</w:t>
      </w:r>
      <w:r>
        <w:rPr>
          <w:rFonts w:hint="default" w:ascii="Times New Roman" w:hAnsi="Times New Roman" w:eastAsia="宋体" w:cs="Times New Roman"/>
          <w:b w:val="0"/>
          <w:bCs w:val="0"/>
          <w:color w:val="auto"/>
          <w:kern w:val="0"/>
          <w:sz w:val="24"/>
          <w:szCs w:val="24"/>
        </w:rPr>
        <w:t>2021年2月份</w:t>
      </w:r>
      <w:r>
        <w:rPr>
          <w:rFonts w:hint="default" w:ascii="Times New Roman" w:hAnsi="Times New Roman" w:eastAsia="宋体" w:cs="Times New Roman"/>
          <w:b w:val="0"/>
          <w:bCs w:val="0"/>
          <w:color w:val="auto"/>
          <w:kern w:val="0"/>
          <w:sz w:val="24"/>
          <w:szCs w:val="24"/>
          <w:lang w:val="en-US" w:eastAsia="zh-CN"/>
        </w:rPr>
        <w:t>设备调试</w:t>
      </w:r>
      <w:r>
        <w:rPr>
          <w:rFonts w:hint="default" w:ascii="Times New Roman" w:hAnsi="Times New Roman" w:eastAsia="宋体" w:cs="Times New Roman"/>
          <w:b w:val="0"/>
          <w:bCs w:val="0"/>
          <w:color w:val="auto"/>
          <w:kern w:val="0"/>
          <w:sz w:val="24"/>
          <w:szCs w:val="24"/>
        </w:rPr>
        <w:t>，2021年</w:t>
      </w:r>
      <w:r>
        <w:rPr>
          <w:rFonts w:hint="eastAsia" w:ascii="Times New Roman" w:hAnsi="Times New Roman" w:eastAsia="宋体" w:cs="Times New Roman"/>
          <w:b w:val="0"/>
          <w:bCs w:val="0"/>
          <w:color w:val="auto"/>
          <w:kern w:val="0"/>
          <w:sz w:val="24"/>
          <w:szCs w:val="24"/>
          <w:lang w:val="en-US" w:eastAsia="zh-CN"/>
        </w:rPr>
        <w:t>8</w:t>
      </w:r>
      <w:r>
        <w:rPr>
          <w:rFonts w:hint="default" w:ascii="Times New Roman" w:hAnsi="Times New Roman" w:eastAsia="宋体" w:cs="Times New Roman"/>
          <w:b w:val="0"/>
          <w:bCs w:val="0"/>
          <w:color w:val="auto"/>
          <w:kern w:val="0"/>
          <w:sz w:val="24"/>
          <w:szCs w:val="24"/>
        </w:rPr>
        <w:t>月份正式运营</w:t>
      </w:r>
      <w:r>
        <w:rPr>
          <w:rFonts w:hint="default" w:ascii="Times New Roman" w:hAnsi="Times New Roman" w:eastAsia="宋体" w:cs="Times New Roman"/>
          <w:b w:val="0"/>
          <w:bCs w:val="0"/>
          <w:color w:val="auto"/>
          <w:kern w:val="0"/>
          <w:sz w:val="24"/>
          <w:szCs w:val="24"/>
          <w:lang w:eastAsia="zh-CN"/>
        </w:rPr>
        <w:t>，</w:t>
      </w:r>
      <w:r>
        <w:rPr>
          <w:rFonts w:hint="default" w:ascii="Times New Roman" w:hAnsi="Times New Roman" w:eastAsia="宋体" w:cs="Times New Roman"/>
          <w:b w:val="0"/>
          <w:bCs w:val="0"/>
          <w:color w:val="auto"/>
          <w:kern w:val="0"/>
          <w:sz w:val="24"/>
          <w:szCs w:val="24"/>
        </w:rPr>
        <w:t>基本具备建设项目竣工环境保护验收监测条件。</w:t>
      </w:r>
    </w:p>
    <w:p>
      <w:pPr>
        <w:pageBreakBefore w:val="0"/>
        <w:topLinePunct w:val="0"/>
        <w:bidi w:val="0"/>
        <w:adjustRightInd w:val="0"/>
        <w:snapToGrid w:val="0"/>
        <w:spacing w:line="360" w:lineRule="auto"/>
        <w:ind w:firstLine="480" w:firstLineChars="200"/>
        <w:rPr>
          <w:rFonts w:hint="default" w:ascii="Times New Roman" w:hAnsi="Times New Roman" w:eastAsia="宋体" w:cs="Times New Roman"/>
          <w:color w:val="auto"/>
          <w:kern w:val="2"/>
          <w:sz w:val="24"/>
          <w:szCs w:val="22"/>
          <w:highlight w:val="none"/>
          <w:lang w:val="en-US" w:eastAsia="zh-CN" w:bidi="ar-SA"/>
        </w:rPr>
      </w:pPr>
      <w:r>
        <w:rPr>
          <w:rFonts w:hint="default" w:ascii="Times New Roman" w:hAnsi="Times New Roman" w:eastAsia="宋体" w:cs="Times New Roman"/>
          <w:color w:val="auto"/>
          <w:kern w:val="2"/>
          <w:sz w:val="24"/>
          <w:szCs w:val="22"/>
          <w:highlight w:val="none"/>
          <w:lang w:val="en-US" w:eastAsia="zh-CN" w:bidi="ar-SA"/>
        </w:rPr>
        <w:t>项目劳动定员49人，均在厂区内食宿，全年工作日365d（轮休制），日常实行1班制（ 8h/班）。本次验收范围为仙居县广信食品有限公司仙居县河埠路拆迁安置（屠宰场）建设项目配套的环保设施与措施。</w:t>
      </w:r>
    </w:p>
    <w:p>
      <w:pPr>
        <w:spacing w:line="360" w:lineRule="auto"/>
        <w:ind w:firstLine="480" w:firstLineChars="20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kern w:val="0"/>
          <w:sz w:val="24"/>
          <w:szCs w:val="24"/>
        </w:rPr>
        <w:t>根据《中华人民共和国环境保护法》、生态环境部及浙江省生态环境厅对建设项目竣工验收监测的相关技术规范要求，受</w:t>
      </w:r>
      <w:r>
        <w:rPr>
          <w:rFonts w:hint="default" w:ascii="Times New Roman" w:hAnsi="Times New Roman" w:eastAsia="宋体" w:cs="Times New Roman"/>
          <w:color w:val="auto"/>
          <w:sz w:val="24"/>
          <w:highlight w:val="none"/>
          <w:lang w:val="en-US" w:eastAsia="zh-CN"/>
        </w:rPr>
        <w:t>仙居县广信食品有限公司</w:t>
      </w:r>
      <w:r>
        <w:rPr>
          <w:rFonts w:hint="default" w:ascii="Times New Roman" w:hAnsi="Times New Roman" w:eastAsia="宋体" w:cs="Times New Roman"/>
          <w:color w:val="auto"/>
          <w:kern w:val="0"/>
          <w:sz w:val="24"/>
          <w:szCs w:val="24"/>
        </w:rPr>
        <w:t>委托，我公司于202</w:t>
      </w:r>
      <w:r>
        <w:rPr>
          <w:rFonts w:hint="default" w:ascii="Times New Roman" w:hAnsi="Times New Roman" w:eastAsia="宋体" w:cs="Times New Roman"/>
          <w:color w:val="auto"/>
          <w:kern w:val="0"/>
          <w:sz w:val="24"/>
          <w:szCs w:val="24"/>
          <w:lang w:val="en-US" w:eastAsia="zh-CN"/>
        </w:rPr>
        <w:t>1</w:t>
      </w:r>
      <w:r>
        <w:rPr>
          <w:rFonts w:hint="default" w:ascii="Times New Roman" w:hAnsi="Times New Roman" w:eastAsia="宋体" w:cs="Times New Roman"/>
          <w:color w:val="auto"/>
          <w:kern w:val="0"/>
          <w:sz w:val="24"/>
          <w:szCs w:val="24"/>
        </w:rPr>
        <w:t>年</w:t>
      </w:r>
      <w:r>
        <w:rPr>
          <w:rFonts w:hint="default" w:ascii="Times New Roman" w:hAnsi="Times New Roman" w:eastAsia="宋体" w:cs="Times New Roman"/>
          <w:color w:val="auto"/>
          <w:kern w:val="0"/>
          <w:sz w:val="24"/>
          <w:szCs w:val="24"/>
          <w:lang w:val="en-US" w:eastAsia="zh-CN"/>
        </w:rPr>
        <w:t>5</w:t>
      </w:r>
      <w:r>
        <w:rPr>
          <w:rFonts w:hint="default" w:ascii="Times New Roman" w:hAnsi="Times New Roman" w:eastAsia="宋体" w:cs="Times New Roman"/>
          <w:color w:val="auto"/>
          <w:kern w:val="0"/>
          <w:sz w:val="24"/>
          <w:szCs w:val="24"/>
        </w:rPr>
        <w:t>月对该项目现场进行勘察，并认真核查了建设项目主体工程和环保设施建设的有关资料，在收集有关资料和现场踏勘、调查的基础上编写了验收监测方案，并于</w:t>
      </w:r>
      <w:r>
        <w:rPr>
          <w:rFonts w:hint="default" w:ascii="Times New Roman" w:hAnsi="Times New Roman" w:eastAsia="宋体" w:cs="Times New Roman"/>
          <w:kern w:val="2"/>
          <w:sz w:val="24"/>
          <w:szCs w:val="24"/>
        </w:rPr>
        <w:t>2022年05月14</w:t>
      </w:r>
      <w:r>
        <w:rPr>
          <w:rFonts w:hint="default" w:ascii="Times New Roman" w:hAnsi="Times New Roman" w:eastAsia="宋体" w:cs="Times New Roman"/>
          <w:color w:val="auto"/>
          <w:kern w:val="0"/>
          <w:sz w:val="24"/>
          <w:szCs w:val="24"/>
        </w:rPr>
        <w:t>日</w:t>
      </w:r>
      <w:r>
        <w:rPr>
          <w:rFonts w:hint="default" w:ascii="Times New Roman" w:hAnsi="Times New Roman" w:eastAsia="宋体" w:cs="Times New Roman"/>
          <w:color w:val="auto"/>
          <w:kern w:val="0"/>
          <w:sz w:val="24"/>
          <w:szCs w:val="24"/>
          <w:lang w:val="en-US" w:eastAsia="zh-CN"/>
        </w:rPr>
        <w:t>-</w:t>
      </w:r>
      <w:r>
        <w:rPr>
          <w:rFonts w:hint="default" w:ascii="Times New Roman" w:hAnsi="Times New Roman" w:eastAsia="宋体" w:cs="Times New Roman"/>
          <w:color w:val="auto"/>
          <w:kern w:val="0"/>
          <w:sz w:val="24"/>
          <w:szCs w:val="24"/>
        </w:rPr>
        <w:t>202</w:t>
      </w:r>
      <w:r>
        <w:rPr>
          <w:rFonts w:hint="default" w:ascii="Times New Roman" w:hAnsi="Times New Roman" w:eastAsia="宋体" w:cs="Times New Roman"/>
          <w:kern w:val="2"/>
          <w:sz w:val="24"/>
          <w:szCs w:val="24"/>
        </w:rPr>
        <w:t>2年05月1</w:t>
      </w:r>
      <w:r>
        <w:rPr>
          <w:rFonts w:hint="default" w:ascii="Times New Roman" w:hAnsi="Times New Roman" w:eastAsia="宋体" w:cs="Times New Roman"/>
          <w:kern w:val="2"/>
          <w:sz w:val="24"/>
          <w:szCs w:val="24"/>
          <w:lang w:val="en-US" w:eastAsia="zh-CN"/>
        </w:rPr>
        <w:t>5</w:t>
      </w:r>
      <w:r>
        <w:rPr>
          <w:rFonts w:hint="default" w:ascii="Times New Roman" w:hAnsi="Times New Roman" w:eastAsia="宋体" w:cs="Times New Roman"/>
          <w:kern w:val="2"/>
          <w:sz w:val="24"/>
          <w:szCs w:val="24"/>
        </w:rPr>
        <w:t>日</w:t>
      </w:r>
      <w:r>
        <w:rPr>
          <w:rFonts w:hint="default" w:ascii="Times New Roman" w:hAnsi="Times New Roman" w:eastAsia="宋体" w:cs="Times New Roman"/>
          <w:color w:val="auto"/>
          <w:kern w:val="0"/>
          <w:sz w:val="24"/>
          <w:szCs w:val="24"/>
        </w:rPr>
        <w:t>对该项目进行了现场监测，在此基础上编写了《</w:t>
      </w:r>
      <w:r>
        <w:rPr>
          <w:rFonts w:hint="default" w:ascii="Times New Roman" w:hAnsi="Times New Roman" w:eastAsia="宋体" w:cs="Times New Roman"/>
          <w:color w:val="auto"/>
          <w:sz w:val="24"/>
          <w:highlight w:val="none"/>
        </w:rPr>
        <w:t>仙居县广信食品有限公司仙居县河埠路拆迁安置（屠宰场）建设项目</w:t>
      </w:r>
      <w:r>
        <w:rPr>
          <w:rFonts w:hint="default" w:ascii="Times New Roman" w:hAnsi="Times New Roman" w:eastAsia="宋体" w:cs="Times New Roman"/>
          <w:color w:val="auto"/>
          <w:kern w:val="0"/>
          <w:sz w:val="24"/>
          <w:szCs w:val="24"/>
        </w:rPr>
        <w:t>竣工环境保护验收监测报告》</w:t>
      </w:r>
      <w:r>
        <w:rPr>
          <w:rFonts w:hint="default" w:ascii="Times New Roman" w:hAnsi="Times New Roman" w:eastAsia="宋体" w:cs="Times New Roman"/>
          <w:color w:val="auto"/>
          <w:sz w:val="24"/>
          <w:szCs w:val="24"/>
        </w:rPr>
        <w:t>。</w:t>
      </w:r>
    </w:p>
    <w:p>
      <w:pPr>
        <w:widowControl/>
        <w:spacing w:beforeAutospacing="1" w:afterAutospacing="1" w:line="360" w:lineRule="auto"/>
        <w:jc w:val="left"/>
        <w:rPr>
          <w:rFonts w:hint="default" w:ascii="Times New Roman" w:hAnsi="Times New Roman" w:eastAsia="宋体" w:cs="Times New Roman"/>
          <w:color w:val="auto"/>
          <w:sz w:val="24"/>
          <w:szCs w:val="24"/>
        </w:rPr>
        <w:sectPr>
          <w:pgSz w:w="11906" w:h="16838"/>
          <w:pgMar w:top="1440" w:right="1797" w:bottom="1440" w:left="1797" w:header="851" w:footer="992" w:gutter="0"/>
          <w:pgBorders>
            <w:top w:val="none" w:sz="0" w:space="0"/>
            <w:left w:val="none" w:sz="0" w:space="0"/>
            <w:bottom w:val="none" w:sz="0" w:space="0"/>
            <w:right w:val="none" w:sz="0" w:space="0"/>
          </w:pgBorders>
          <w:pgNumType w:start="1"/>
          <w:cols w:space="720" w:num="1"/>
          <w:docGrid w:type="lines" w:linePitch="312" w:charSpace="0"/>
        </w:sectPr>
      </w:pPr>
    </w:p>
    <w:p>
      <w:pPr>
        <w:keepNext/>
        <w:keepLines/>
        <w:spacing w:before="120" w:after="120"/>
        <w:jc w:val="center"/>
        <w:outlineLvl w:val="0"/>
        <w:rPr>
          <w:rFonts w:hint="default" w:ascii="Times New Roman" w:hAnsi="Times New Roman" w:eastAsia="宋体" w:cs="Times New Roman"/>
          <w:bCs/>
          <w:kern w:val="44"/>
          <w:sz w:val="32"/>
          <w:szCs w:val="32"/>
        </w:rPr>
      </w:pPr>
      <w:bookmarkStart w:id="6" w:name="_Toc28273555"/>
      <w:bookmarkStart w:id="7" w:name="_Toc488753079"/>
      <w:r>
        <w:rPr>
          <w:rFonts w:hint="default" w:ascii="Times New Roman" w:hAnsi="Times New Roman" w:eastAsia="宋体" w:cs="Times New Roman"/>
          <w:bCs/>
          <w:kern w:val="44"/>
          <w:sz w:val="32"/>
          <w:szCs w:val="32"/>
        </w:rPr>
        <w:t>二、验收监测依据</w:t>
      </w:r>
      <w:bookmarkEnd w:id="6"/>
      <w:bookmarkEnd w:id="7"/>
    </w:p>
    <w:p>
      <w:pPr>
        <w:keepNext/>
        <w:keepLines/>
        <w:adjustRightInd w:val="0"/>
        <w:spacing w:before="120" w:after="60" w:line="360" w:lineRule="auto"/>
        <w:outlineLvl w:val="2"/>
        <w:rPr>
          <w:rFonts w:hint="default" w:ascii="Times New Roman" w:hAnsi="Times New Roman" w:eastAsia="宋体" w:cs="Times New Roman"/>
          <w:kern w:val="0"/>
          <w:sz w:val="24"/>
          <w:szCs w:val="24"/>
        </w:rPr>
      </w:pPr>
      <w:bookmarkStart w:id="8" w:name="_Toc19036"/>
      <w:r>
        <w:rPr>
          <w:rFonts w:hint="default" w:ascii="Times New Roman" w:hAnsi="Times New Roman" w:eastAsia="宋体" w:cs="Times New Roman"/>
          <w:kern w:val="0"/>
          <w:sz w:val="24"/>
          <w:szCs w:val="24"/>
        </w:rPr>
        <w:t>2.1建设项目环境保护相关法律、法规和规章制度</w:t>
      </w:r>
      <w:bookmarkEnd w:id="8"/>
    </w:p>
    <w:p>
      <w:pPr>
        <w:spacing w:line="360" w:lineRule="auto"/>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lang w:eastAsia="zh-CN"/>
        </w:rPr>
        <w:t>（</w:t>
      </w:r>
      <w:r>
        <w:rPr>
          <w:rFonts w:hint="default" w:ascii="Times New Roman" w:hAnsi="Times New Roman" w:eastAsia="宋体" w:cs="Times New Roman"/>
          <w:sz w:val="24"/>
          <w:szCs w:val="24"/>
          <w:lang w:val="en-US" w:eastAsia="zh-CN"/>
        </w:rPr>
        <w:t>1</w:t>
      </w:r>
      <w:r>
        <w:rPr>
          <w:rFonts w:hint="default" w:ascii="Times New Roman" w:hAnsi="Times New Roman" w:eastAsia="宋体" w:cs="Times New Roman"/>
          <w:sz w:val="24"/>
          <w:szCs w:val="24"/>
          <w:lang w:eastAsia="zh-CN"/>
        </w:rPr>
        <w:t>）</w:t>
      </w:r>
      <w:r>
        <w:rPr>
          <w:rFonts w:hint="default" w:ascii="Times New Roman" w:hAnsi="Times New Roman" w:eastAsia="宋体" w:cs="Times New Roman"/>
          <w:sz w:val="24"/>
          <w:szCs w:val="24"/>
        </w:rPr>
        <w:t>《中华人民共和国环境保护法（修订）》（中华人民共和国主席令第九号，2015年1月1日起施行）；</w:t>
      </w:r>
    </w:p>
    <w:p>
      <w:pPr>
        <w:spacing w:line="360" w:lineRule="auto"/>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lang w:eastAsia="zh-CN"/>
        </w:rPr>
        <w:t>（</w:t>
      </w:r>
      <w:r>
        <w:rPr>
          <w:rFonts w:hint="default" w:ascii="Times New Roman" w:hAnsi="Times New Roman" w:eastAsia="宋体" w:cs="Times New Roman"/>
          <w:sz w:val="24"/>
          <w:szCs w:val="24"/>
          <w:lang w:val="en-US" w:eastAsia="zh-CN"/>
        </w:rPr>
        <w:t>2</w:t>
      </w:r>
      <w:r>
        <w:rPr>
          <w:rFonts w:hint="default" w:ascii="Times New Roman" w:hAnsi="Times New Roman" w:eastAsia="宋体" w:cs="Times New Roman"/>
          <w:sz w:val="24"/>
          <w:szCs w:val="24"/>
          <w:lang w:eastAsia="zh-CN"/>
        </w:rPr>
        <w:t>）</w:t>
      </w:r>
      <w:r>
        <w:rPr>
          <w:rFonts w:hint="default" w:ascii="Times New Roman" w:hAnsi="Times New Roman" w:eastAsia="宋体" w:cs="Times New Roman"/>
          <w:sz w:val="24"/>
          <w:szCs w:val="24"/>
        </w:rPr>
        <w:t>《中华人民共和国水污染防治法》（中华人民共和国主席令[2017]第70号，2017年6月27日修订，2018年01月01日施行）；</w:t>
      </w:r>
    </w:p>
    <w:p>
      <w:pPr>
        <w:spacing w:line="360" w:lineRule="auto"/>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lang w:eastAsia="zh-CN"/>
        </w:rPr>
        <w:t>（</w:t>
      </w:r>
      <w:r>
        <w:rPr>
          <w:rFonts w:hint="default" w:ascii="Times New Roman" w:hAnsi="Times New Roman" w:eastAsia="宋体" w:cs="Times New Roman"/>
          <w:sz w:val="24"/>
          <w:szCs w:val="24"/>
          <w:lang w:val="en-US" w:eastAsia="zh-CN"/>
        </w:rPr>
        <w:t>3</w:t>
      </w:r>
      <w:r>
        <w:rPr>
          <w:rFonts w:hint="default" w:ascii="Times New Roman" w:hAnsi="Times New Roman" w:eastAsia="宋体" w:cs="Times New Roman"/>
          <w:sz w:val="24"/>
          <w:szCs w:val="24"/>
          <w:lang w:eastAsia="zh-CN"/>
        </w:rPr>
        <w:t>）</w:t>
      </w:r>
      <w:r>
        <w:rPr>
          <w:rFonts w:hint="default" w:ascii="Times New Roman" w:hAnsi="Times New Roman" w:eastAsia="宋体" w:cs="Times New Roman"/>
          <w:sz w:val="24"/>
          <w:szCs w:val="24"/>
        </w:rPr>
        <w:t>《中华人民共和国大气污染防治法》（2018年10月26修订，2018年10月26日起施行）；</w:t>
      </w:r>
    </w:p>
    <w:p>
      <w:pPr>
        <w:spacing w:line="360" w:lineRule="auto"/>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lang w:eastAsia="zh-CN"/>
        </w:rPr>
        <w:t>（</w:t>
      </w:r>
      <w:r>
        <w:rPr>
          <w:rFonts w:hint="default" w:ascii="Times New Roman" w:hAnsi="Times New Roman" w:eastAsia="宋体" w:cs="Times New Roman"/>
          <w:sz w:val="24"/>
          <w:szCs w:val="24"/>
          <w:lang w:val="en-US" w:eastAsia="zh-CN"/>
        </w:rPr>
        <w:t>4</w:t>
      </w:r>
      <w:r>
        <w:rPr>
          <w:rFonts w:hint="default" w:ascii="Times New Roman" w:hAnsi="Times New Roman" w:eastAsia="宋体" w:cs="Times New Roman"/>
          <w:sz w:val="24"/>
          <w:szCs w:val="24"/>
          <w:lang w:eastAsia="zh-CN"/>
        </w:rPr>
        <w:t>）</w:t>
      </w:r>
      <w:r>
        <w:rPr>
          <w:rFonts w:hint="default" w:ascii="Times New Roman" w:hAnsi="Times New Roman" w:eastAsia="宋体" w:cs="Times New Roman"/>
          <w:sz w:val="24"/>
          <w:szCs w:val="24"/>
        </w:rPr>
        <w:t>《中华人民共和国环境噪声污染防治法》（2021年12月24日第十三届全国人民代表大会常务委员会第三十二次会议通过，2022年6月5日起实施）；</w:t>
      </w:r>
    </w:p>
    <w:p>
      <w:pPr>
        <w:spacing w:line="360" w:lineRule="auto"/>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lang w:eastAsia="zh-CN"/>
        </w:rPr>
        <w:t>（</w:t>
      </w:r>
      <w:r>
        <w:rPr>
          <w:rFonts w:hint="default" w:ascii="Times New Roman" w:hAnsi="Times New Roman" w:eastAsia="宋体" w:cs="Times New Roman"/>
          <w:sz w:val="24"/>
          <w:szCs w:val="24"/>
          <w:lang w:val="en-US" w:eastAsia="zh-CN"/>
        </w:rPr>
        <w:t>5</w:t>
      </w:r>
      <w:r>
        <w:rPr>
          <w:rFonts w:hint="default" w:ascii="Times New Roman" w:hAnsi="Times New Roman" w:eastAsia="宋体" w:cs="Times New Roman"/>
          <w:sz w:val="24"/>
          <w:szCs w:val="24"/>
          <w:lang w:eastAsia="zh-CN"/>
        </w:rPr>
        <w:t>）</w:t>
      </w:r>
      <w:r>
        <w:rPr>
          <w:rFonts w:hint="default" w:ascii="Times New Roman" w:hAnsi="Times New Roman" w:eastAsia="宋体" w:cs="Times New Roman"/>
          <w:sz w:val="24"/>
          <w:szCs w:val="24"/>
        </w:rPr>
        <w:t>《中华人民共和国固体废物污染环境防治法》（中华人民共和国主席令第四十三号，2020.4.29修订）；</w:t>
      </w:r>
    </w:p>
    <w:p>
      <w:pPr>
        <w:spacing w:line="360" w:lineRule="auto"/>
        <w:ind w:left="0" w:leftChars="0" w:firstLine="480" w:firstLineChars="200"/>
        <w:rPr>
          <w:rFonts w:hint="default" w:ascii="Times New Roman" w:hAnsi="Times New Roman" w:eastAsia="宋体" w:cs="Times New Roman"/>
          <w:sz w:val="24"/>
          <w:szCs w:val="24"/>
          <w:lang w:eastAsia="zh-CN"/>
        </w:rPr>
      </w:pPr>
      <w:r>
        <w:rPr>
          <w:rFonts w:hint="default" w:ascii="Times New Roman" w:hAnsi="Times New Roman" w:eastAsia="宋体" w:cs="Times New Roman"/>
          <w:sz w:val="24"/>
          <w:szCs w:val="24"/>
          <w:lang w:eastAsia="zh-CN"/>
        </w:rPr>
        <w:t>（</w:t>
      </w:r>
      <w:r>
        <w:rPr>
          <w:rFonts w:hint="default" w:ascii="Times New Roman" w:hAnsi="Times New Roman" w:eastAsia="宋体" w:cs="Times New Roman"/>
          <w:sz w:val="24"/>
          <w:szCs w:val="24"/>
          <w:lang w:val="en-US" w:eastAsia="zh-CN"/>
        </w:rPr>
        <w:t>6</w:t>
      </w:r>
      <w:r>
        <w:rPr>
          <w:rFonts w:hint="default" w:ascii="Times New Roman" w:hAnsi="Times New Roman" w:eastAsia="宋体" w:cs="Times New Roman"/>
          <w:sz w:val="24"/>
          <w:szCs w:val="24"/>
          <w:lang w:eastAsia="zh-CN"/>
        </w:rPr>
        <w:t>）《关于发布&lt;建设项目竣工环境保护验收暂行办法&gt;的公告》（原环境保护部文件国环规环评〔2017〕4号，2017年11月22日起施行）；</w:t>
      </w:r>
    </w:p>
    <w:p>
      <w:pPr>
        <w:spacing w:line="360" w:lineRule="auto"/>
        <w:ind w:left="0" w:leftChars="0" w:firstLine="480" w:firstLineChars="200"/>
        <w:rPr>
          <w:rFonts w:hint="default" w:ascii="Times New Roman" w:hAnsi="Times New Roman" w:eastAsia="宋体" w:cs="Times New Roman"/>
          <w:sz w:val="24"/>
          <w:szCs w:val="24"/>
          <w:lang w:eastAsia="zh-CN"/>
        </w:rPr>
      </w:pPr>
      <w:r>
        <w:rPr>
          <w:rFonts w:hint="default" w:ascii="Times New Roman" w:hAnsi="Times New Roman" w:eastAsia="宋体" w:cs="Times New Roman"/>
          <w:sz w:val="24"/>
          <w:szCs w:val="24"/>
          <w:lang w:eastAsia="zh-CN"/>
        </w:rPr>
        <w:t>（</w:t>
      </w:r>
      <w:r>
        <w:rPr>
          <w:rFonts w:hint="default" w:ascii="Times New Roman" w:hAnsi="Times New Roman" w:eastAsia="宋体" w:cs="Times New Roman"/>
          <w:sz w:val="24"/>
          <w:szCs w:val="24"/>
          <w:lang w:val="en-US" w:eastAsia="zh-CN"/>
        </w:rPr>
        <w:t>7</w:t>
      </w:r>
      <w:r>
        <w:rPr>
          <w:rFonts w:hint="default" w:ascii="Times New Roman" w:hAnsi="Times New Roman" w:eastAsia="宋体" w:cs="Times New Roman"/>
          <w:sz w:val="24"/>
          <w:szCs w:val="24"/>
          <w:lang w:eastAsia="zh-CN"/>
        </w:rPr>
        <w:t>）《建设项目环境保护管理条例（修订）》（国务院第682号令，2017年6月21日修订，2017年10月1日起施行）；</w:t>
      </w:r>
    </w:p>
    <w:p>
      <w:pPr>
        <w:spacing w:line="360" w:lineRule="auto"/>
        <w:ind w:left="479" w:leftChars="228" w:firstLine="0" w:firstLineChars="0"/>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（8）《关于印发污染影响类建设项目重大变动清单（试行）》（环办环评函[2020]688号）；</w:t>
      </w:r>
    </w:p>
    <w:p>
      <w:pPr>
        <w:spacing w:line="360" w:lineRule="auto"/>
        <w:ind w:left="479" w:leftChars="228" w:firstLine="0" w:firstLineChars="0"/>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（9）《浙江省建设项目环境保护管理办法》（2021年修正）；</w:t>
      </w:r>
    </w:p>
    <w:p>
      <w:pPr>
        <w:spacing w:line="360" w:lineRule="auto"/>
        <w:ind w:left="479" w:leftChars="228" w:firstLine="0" w:firstLineChars="0"/>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（10）《关于印发建设项目竣工环境保护验收现场检查及审查要点的通 知》（环办[2015]113 号）。</w:t>
      </w:r>
    </w:p>
    <w:p>
      <w:pPr>
        <w:keepNext/>
        <w:keepLines/>
        <w:adjustRightInd w:val="0"/>
        <w:spacing w:before="120" w:after="60" w:line="360" w:lineRule="auto"/>
        <w:outlineLvl w:val="2"/>
        <w:rPr>
          <w:rFonts w:hint="default" w:ascii="Times New Roman" w:hAnsi="Times New Roman" w:eastAsia="宋体" w:cs="Times New Roman"/>
          <w:kern w:val="0"/>
          <w:sz w:val="24"/>
          <w:szCs w:val="24"/>
        </w:rPr>
      </w:pPr>
      <w:bookmarkStart w:id="9" w:name="_Toc17706"/>
      <w:r>
        <w:rPr>
          <w:rFonts w:hint="eastAsia" w:ascii="Times New Roman" w:hAnsi="Times New Roman" w:eastAsia="宋体" w:cs="Times New Roman"/>
          <w:kern w:val="0"/>
          <w:sz w:val="24"/>
          <w:szCs w:val="24"/>
          <w:lang w:val="en-US" w:eastAsia="zh-CN"/>
        </w:rPr>
        <w:t>2</w:t>
      </w:r>
      <w:r>
        <w:rPr>
          <w:rFonts w:hint="default" w:ascii="Times New Roman" w:hAnsi="Times New Roman" w:eastAsia="宋体" w:cs="Times New Roman"/>
          <w:kern w:val="0"/>
          <w:sz w:val="24"/>
          <w:szCs w:val="24"/>
        </w:rPr>
        <w:t>.2建设项目竣工环境保护验收技术规范</w:t>
      </w:r>
      <w:bookmarkEnd w:id="9"/>
    </w:p>
    <w:p>
      <w:pPr>
        <w:spacing w:line="360" w:lineRule="auto"/>
        <w:ind w:firstLine="480" w:firstLineChars="200"/>
        <w:jc w:val="left"/>
        <w:rPr>
          <w:rFonts w:hint="default" w:ascii="Times New Roman" w:hAnsi="Times New Roman" w:eastAsia="宋体" w:cs="Times New Roman"/>
          <w:sz w:val="24"/>
          <w:szCs w:val="24"/>
        </w:rPr>
      </w:pPr>
      <w:r>
        <w:rPr>
          <w:rFonts w:hint="default" w:ascii="Times New Roman" w:hAnsi="Times New Roman" w:eastAsia="宋体" w:cs="Times New Roman"/>
          <w:sz w:val="24"/>
          <w:szCs w:val="24"/>
          <w:lang w:eastAsia="zh-CN"/>
        </w:rPr>
        <w:t>（</w:t>
      </w:r>
      <w:r>
        <w:rPr>
          <w:rFonts w:hint="default" w:ascii="Times New Roman" w:hAnsi="Times New Roman" w:eastAsia="宋体" w:cs="Times New Roman"/>
          <w:sz w:val="24"/>
          <w:szCs w:val="24"/>
          <w:lang w:val="en-US" w:eastAsia="zh-CN"/>
        </w:rPr>
        <w:t>1</w:t>
      </w:r>
      <w:r>
        <w:rPr>
          <w:rFonts w:hint="default" w:ascii="Times New Roman" w:hAnsi="Times New Roman" w:eastAsia="宋体" w:cs="Times New Roman"/>
          <w:sz w:val="24"/>
          <w:szCs w:val="24"/>
          <w:lang w:eastAsia="zh-CN"/>
        </w:rPr>
        <w:t>）</w:t>
      </w:r>
      <w:r>
        <w:rPr>
          <w:rFonts w:hint="default" w:ascii="Times New Roman" w:hAnsi="Times New Roman" w:eastAsia="宋体" w:cs="Times New Roman"/>
          <w:sz w:val="24"/>
          <w:szCs w:val="24"/>
        </w:rPr>
        <w:t>生态环境部“2018年第9号”关于发布《建设项目竣工环境保护验收技术指南 污染影响类》的公告（2018年05月15日）；</w:t>
      </w:r>
    </w:p>
    <w:p>
      <w:pPr>
        <w:spacing w:line="360" w:lineRule="auto"/>
        <w:ind w:firstLine="480" w:firstLineChars="200"/>
        <w:jc w:val="left"/>
        <w:rPr>
          <w:rFonts w:hint="eastAsia" w:ascii="Times New Roman" w:hAnsi="Times New Roman" w:eastAsia="宋体" w:cs="Times New Roman"/>
          <w:sz w:val="24"/>
          <w:szCs w:val="24"/>
          <w:lang w:eastAsia="zh-CN"/>
        </w:rPr>
      </w:pPr>
      <w:r>
        <w:rPr>
          <w:rFonts w:hint="default" w:ascii="Times New Roman" w:hAnsi="Times New Roman" w:eastAsia="宋体" w:cs="Times New Roman"/>
          <w:sz w:val="24"/>
          <w:szCs w:val="24"/>
          <w:lang w:eastAsia="zh-CN"/>
        </w:rPr>
        <w:t>（</w:t>
      </w:r>
      <w:r>
        <w:rPr>
          <w:rFonts w:hint="default" w:ascii="Times New Roman" w:hAnsi="Times New Roman" w:eastAsia="宋体" w:cs="Times New Roman"/>
          <w:sz w:val="24"/>
          <w:szCs w:val="24"/>
          <w:lang w:val="en-US" w:eastAsia="zh-CN"/>
        </w:rPr>
        <w:t>2</w:t>
      </w:r>
      <w:r>
        <w:rPr>
          <w:rFonts w:hint="default" w:ascii="Times New Roman" w:hAnsi="Times New Roman" w:eastAsia="宋体" w:cs="Times New Roman"/>
          <w:sz w:val="24"/>
          <w:szCs w:val="24"/>
          <w:lang w:eastAsia="zh-CN"/>
        </w:rPr>
        <w:t>）</w:t>
      </w:r>
      <w:r>
        <w:rPr>
          <w:rFonts w:hint="default" w:ascii="Times New Roman" w:hAnsi="Times New Roman" w:eastAsia="宋体" w:cs="Times New Roman"/>
          <w:sz w:val="24"/>
          <w:szCs w:val="24"/>
        </w:rPr>
        <w:t>浙江省环境监测中心《浙江省环境监测质量保证技术规定(第三版)》</w:t>
      </w:r>
      <w:r>
        <w:rPr>
          <w:rFonts w:hint="default" w:ascii="Times New Roman" w:hAnsi="Times New Roman" w:eastAsia="宋体" w:cs="Times New Roman"/>
          <w:sz w:val="24"/>
          <w:szCs w:val="24"/>
          <w:lang w:eastAsia="zh-CN"/>
        </w:rPr>
        <w:t>（</w:t>
      </w:r>
      <w:r>
        <w:rPr>
          <w:rFonts w:hint="default" w:ascii="Times New Roman" w:hAnsi="Times New Roman" w:eastAsia="宋体" w:cs="Times New Roman"/>
          <w:sz w:val="24"/>
          <w:szCs w:val="24"/>
        </w:rPr>
        <w:t>2019年10月</w:t>
      </w:r>
      <w:r>
        <w:rPr>
          <w:rFonts w:hint="default" w:ascii="Times New Roman" w:hAnsi="Times New Roman" w:eastAsia="宋体" w:cs="Times New Roman"/>
          <w:sz w:val="24"/>
          <w:szCs w:val="24"/>
          <w:lang w:eastAsia="zh-CN"/>
        </w:rPr>
        <w:t>）</w:t>
      </w:r>
      <w:r>
        <w:rPr>
          <w:rFonts w:hint="eastAsia" w:ascii="Times New Roman" w:hAnsi="Times New Roman" w:eastAsia="宋体" w:cs="Times New Roman"/>
          <w:sz w:val="24"/>
          <w:szCs w:val="24"/>
          <w:lang w:eastAsia="zh-CN"/>
        </w:rPr>
        <w:t>；</w:t>
      </w:r>
      <w:bookmarkStart w:id="10" w:name="_Toc21217"/>
    </w:p>
    <w:p>
      <w:pPr>
        <w:spacing w:line="360" w:lineRule="auto"/>
        <w:ind w:left="0" w:leftChars="0" w:firstLine="0" w:firstLineChars="0"/>
        <w:jc w:val="left"/>
        <w:rPr>
          <w:rFonts w:hint="default" w:ascii="Times New Roman" w:hAnsi="Times New Roman" w:eastAsia="宋体" w:cs="Times New Roman"/>
          <w:kern w:val="0"/>
          <w:sz w:val="24"/>
          <w:szCs w:val="24"/>
          <w:lang w:eastAsia="zh-CN"/>
        </w:rPr>
      </w:pPr>
      <w:r>
        <w:rPr>
          <w:rFonts w:hint="default" w:ascii="Times New Roman" w:hAnsi="Times New Roman" w:eastAsia="宋体" w:cs="Times New Roman"/>
          <w:kern w:val="0"/>
          <w:sz w:val="24"/>
          <w:szCs w:val="24"/>
        </w:rPr>
        <w:t>2.</w:t>
      </w:r>
      <w:r>
        <w:rPr>
          <w:rFonts w:hint="default" w:ascii="Times New Roman" w:hAnsi="Times New Roman" w:eastAsia="宋体" w:cs="Times New Roman"/>
          <w:kern w:val="0"/>
          <w:sz w:val="24"/>
          <w:szCs w:val="24"/>
          <w:lang w:val="en-US" w:eastAsia="zh-CN"/>
        </w:rPr>
        <w:t>3</w:t>
      </w:r>
      <w:r>
        <w:rPr>
          <w:rFonts w:hint="default" w:ascii="Times New Roman" w:hAnsi="Times New Roman" w:eastAsia="宋体" w:cs="Times New Roman"/>
          <w:kern w:val="0"/>
          <w:sz w:val="24"/>
          <w:szCs w:val="24"/>
        </w:rPr>
        <w:t>其他相关文件</w:t>
      </w:r>
      <w:bookmarkEnd w:id="10"/>
    </w:p>
    <w:p>
      <w:pPr>
        <w:numPr>
          <w:ilvl w:val="0"/>
          <w:numId w:val="1"/>
        </w:numPr>
        <w:spacing w:line="360" w:lineRule="auto"/>
        <w:ind w:firstLine="480" w:firstLineChars="200"/>
        <w:rPr>
          <w:rFonts w:hint="default" w:ascii="Times New Roman" w:hAnsi="Times New Roman" w:eastAsia="宋体" w:cs="Times New Roman"/>
          <w:kern w:val="0"/>
          <w:sz w:val="24"/>
          <w:szCs w:val="24"/>
          <w:lang w:eastAsia="zh-CN"/>
        </w:rPr>
      </w:pPr>
      <w:bookmarkStart w:id="11" w:name="Company"/>
      <w:r>
        <w:rPr>
          <w:rFonts w:hint="default" w:ascii="Times New Roman" w:hAnsi="Times New Roman" w:eastAsia="宋体" w:cs="Times New Roman"/>
          <w:kern w:val="0"/>
          <w:sz w:val="24"/>
          <w:szCs w:val="24"/>
        </w:rPr>
        <w:t>杭州广测环境技术有限公司</w:t>
      </w:r>
      <w:bookmarkEnd w:id="11"/>
      <w:r>
        <w:rPr>
          <w:rFonts w:hint="default" w:ascii="Times New Roman" w:hAnsi="Times New Roman" w:eastAsia="宋体" w:cs="Times New Roman"/>
          <w:kern w:val="0"/>
          <w:sz w:val="24"/>
          <w:szCs w:val="24"/>
          <w:lang w:eastAsia="zh-CN"/>
        </w:rPr>
        <w:t>提供的检测报告；</w:t>
      </w:r>
    </w:p>
    <w:p>
      <w:pPr>
        <w:spacing w:line="360" w:lineRule="auto"/>
        <w:ind w:firstLine="480" w:firstLineChars="200"/>
        <w:jc w:val="left"/>
        <w:rPr>
          <w:rFonts w:hint="default" w:ascii="Times New Roman" w:hAnsi="Times New Roman" w:eastAsia="宋体" w:cs="Times New Roman"/>
          <w:sz w:val="24"/>
          <w:szCs w:val="24"/>
        </w:rPr>
      </w:pPr>
      <w:r>
        <w:rPr>
          <w:rFonts w:hint="default" w:ascii="Times New Roman" w:hAnsi="Times New Roman" w:eastAsia="宋体" w:cs="Times New Roman"/>
          <w:sz w:val="24"/>
          <w:szCs w:val="24"/>
          <w:lang w:val="en-US" w:eastAsia="zh-CN"/>
        </w:rPr>
        <w:t>（</w:t>
      </w:r>
      <w:r>
        <w:rPr>
          <w:rFonts w:hint="eastAsia" w:ascii="Times New Roman" w:hAnsi="Times New Roman" w:eastAsia="宋体" w:cs="Times New Roman"/>
          <w:sz w:val="24"/>
          <w:szCs w:val="24"/>
          <w:lang w:val="en-US" w:eastAsia="zh-CN"/>
        </w:rPr>
        <w:t>2</w:t>
      </w:r>
      <w:r>
        <w:rPr>
          <w:rFonts w:hint="default" w:ascii="Times New Roman" w:hAnsi="Times New Roman" w:eastAsia="宋体" w:cs="Times New Roman"/>
          <w:sz w:val="24"/>
          <w:szCs w:val="24"/>
          <w:lang w:val="en-US" w:eastAsia="zh-CN"/>
        </w:rPr>
        <w:t>）煤科集团杭州环保研究院有限公司编制的《仙居县广信食品有限公司仙居县河埠路拆迁安置（屠宰场）建设项目环境影响报告书》；</w:t>
      </w:r>
    </w:p>
    <w:p>
      <w:pPr>
        <w:pStyle w:val="7"/>
        <w:spacing w:line="360" w:lineRule="auto"/>
        <w:rPr>
          <w:rFonts w:hint="default" w:ascii="Times New Roman" w:hAnsi="Times New Roman" w:eastAsia="宋体" w:cs="Times New Roman"/>
          <w:kern w:val="2"/>
          <w:sz w:val="24"/>
          <w:szCs w:val="24"/>
          <w:lang w:val="en-US" w:eastAsia="zh-CN" w:bidi="ar-SA"/>
        </w:rPr>
      </w:pPr>
      <w:r>
        <w:rPr>
          <w:rFonts w:hint="default" w:ascii="Times New Roman" w:hAnsi="Times New Roman" w:eastAsia="宋体" w:cs="Times New Roman"/>
          <w:kern w:val="2"/>
          <w:sz w:val="24"/>
          <w:szCs w:val="24"/>
          <w:lang w:val="en-US" w:eastAsia="zh-CN" w:bidi="ar-SA"/>
        </w:rPr>
        <w:t>（</w:t>
      </w:r>
      <w:r>
        <w:rPr>
          <w:rFonts w:hint="eastAsia" w:ascii="Times New Roman" w:hAnsi="Times New Roman" w:eastAsia="宋体" w:cs="Times New Roman"/>
          <w:kern w:val="2"/>
          <w:sz w:val="24"/>
          <w:szCs w:val="24"/>
          <w:lang w:val="en-US" w:eastAsia="zh-CN" w:bidi="ar-SA"/>
        </w:rPr>
        <w:t>3</w:t>
      </w:r>
      <w:r>
        <w:rPr>
          <w:rFonts w:hint="default" w:ascii="Times New Roman" w:hAnsi="Times New Roman" w:eastAsia="宋体" w:cs="Times New Roman"/>
          <w:kern w:val="2"/>
          <w:sz w:val="24"/>
          <w:szCs w:val="24"/>
          <w:lang w:val="en-US" w:eastAsia="zh-CN" w:bidi="ar-SA"/>
        </w:rPr>
        <w:t>）台州市生态环境局仙居分局（原仙居县环境保护局）“关于《</w:t>
      </w:r>
      <w:bookmarkStart w:id="12" w:name="OLE_LINK6"/>
      <w:r>
        <w:rPr>
          <w:rFonts w:hint="default" w:ascii="Times New Roman" w:hAnsi="Times New Roman" w:eastAsia="宋体" w:cs="Times New Roman"/>
          <w:kern w:val="2"/>
          <w:sz w:val="24"/>
          <w:szCs w:val="24"/>
          <w:lang w:val="en-US" w:eastAsia="zh-CN" w:bidi="ar-SA"/>
        </w:rPr>
        <w:t>仙居县河埠路拆迁安置（屠宰场）建设项目</w:t>
      </w:r>
      <w:bookmarkEnd w:id="12"/>
      <w:r>
        <w:rPr>
          <w:rFonts w:hint="default" w:ascii="Times New Roman" w:hAnsi="Times New Roman" w:eastAsia="宋体" w:cs="Times New Roman"/>
          <w:kern w:val="2"/>
          <w:sz w:val="24"/>
          <w:szCs w:val="24"/>
          <w:lang w:val="en-US" w:eastAsia="zh-CN" w:bidi="ar-SA"/>
        </w:rPr>
        <w:t>环境影响报告书的审查意见（仙环建[2016]35号）；</w:t>
      </w:r>
    </w:p>
    <w:p>
      <w:pPr>
        <w:pStyle w:val="7"/>
        <w:spacing w:line="360" w:lineRule="auto"/>
        <w:rPr>
          <w:rFonts w:hint="default" w:ascii="Times New Roman" w:hAnsi="Times New Roman" w:eastAsia="宋体" w:cs="Times New Roman"/>
          <w:kern w:val="2"/>
          <w:sz w:val="24"/>
          <w:szCs w:val="24"/>
          <w:lang w:val="en-US" w:eastAsia="zh-CN" w:bidi="ar-SA"/>
        </w:rPr>
      </w:pPr>
      <w:r>
        <w:rPr>
          <w:rFonts w:hint="default" w:ascii="Times New Roman" w:hAnsi="Times New Roman" w:eastAsia="宋体" w:cs="Times New Roman"/>
          <w:kern w:val="2"/>
          <w:sz w:val="24"/>
          <w:szCs w:val="24"/>
          <w:lang w:val="en-US" w:eastAsia="zh-CN" w:bidi="ar-SA"/>
        </w:rPr>
        <w:t>（</w:t>
      </w:r>
      <w:r>
        <w:rPr>
          <w:rFonts w:hint="eastAsia" w:ascii="Times New Roman" w:hAnsi="Times New Roman" w:eastAsia="宋体" w:cs="Times New Roman"/>
          <w:kern w:val="2"/>
          <w:sz w:val="24"/>
          <w:szCs w:val="24"/>
          <w:lang w:val="en-US" w:eastAsia="zh-CN" w:bidi="ar-SA"/>
        </w:rPr>
        <w:t>4</w:t>
      </w:r>
      <w:r>
        <w:rPr>
          <w:rFonts w:hint="default" w:ascii="Times New Roman" w:hAnsi="Times New Roman" w:eastAsia="宋体" w:cs="Times New Roman"/>
          <w:kern w:val="2"/>
          <w:sz w:val="24"/>
          <w:szCs w:val="24"/>
          <w:lang w:val="en-US" w:eastAsia="zh-CN" w:bidi="ar-SA"/>
        </w:rPr>
        <w:t>）仙居县广信食品有限公司（新厂）排污许可证（许可证编号：91331024742002523K002V）。</w:t>
      </w:r>
    </w:p>
    <w:p>
      <w:pPr>
        <w:pStyle w:val="37"/>
        <w:numPr>
          <w:ilvl w:val="0"/>
          <w:numId w:val="0"/>
        </w:numPr>
        <w:spacing w:line="360" w:lineRule="auto"/>
        <w:ind w:firstLine="480" w:firstLineChars="200"/>
        <w:rPr>
          <w:rFonts w:hint="default"/>
          <w:lang w:eastAsia="zh-CN"/>
        </w:rPr>
      </w:pPr>
      <w:r>
        <w:rPr>
          <w:rFonts w:hint="eastAsia" w:ascii="Times New Roman" w:hAnsi="Times New Roman" w:eastAsia="宋体" w:cs="Times New Roman"/>
          <w:kern w:val="2"/>
          <w:sz w:val="24"/>
          <w:szCs w:val="24"/>
          <w:lang w:val="en-US" w:eastAsia="zh-CN" w:bidi="ar-SA"/>
        </w:rPr>
        <w:t>（5）仙居县广信食品有限公司突发环境事件应急预案备案表（</w:t>
      </w:r>
      <w:r>
        <w:rPr>
          <w:rFonts w:hint="default" w:ascii="Times New Roman" w:hAnsi="Times New Roman" w:eastAsia="宋体" w:cs="Times New Roman"/>
          <w:color w:val="auto"/>
          <w:sz w:val="24"/>
          <w:highlight w:val="none"/>
          <w:lang w:val="en-US" w:eastAsia="zh-CN"/>
        </w:rPr>
        <w:t>备案编号：331024-2022-020-2</w:t>
      </w:r>
      <w:r>
        <w:rPr>
          <w:rFonts w:hint="eastAsia" w:ascii="Times New Roman" w:hAnsi="Times New Roman" w:eastAsia="宋体" w:cs="Times New Roman"/>
          <w:kern w:val="2"/>
          <w:sz w:val="24"/>
          <w:szCs w:val="24"/>
          <w:lang w:val="en-US" w:eastAsia="zh-CN" w:bidi="ar-SA"/>
        </w:rPr>
        <w:t>）。</w:t>
      </w:r>
    </w:p>
    <w:p>
      <w:pPr>
        <w:spacing w:line="360" w:lineRule="auto"/>
        <w:ind w:firstLine="480" w:firstLineChars="200"/>
        <w:rPr>
          <w:rFonts w:hint="default" w:ascii="Times New Roman" w:hAnsi="Times New Roman" w:eastAsia="宋体" w:cs="Times New Roman"/>
          <w:kern w:val="0"/>
          <w:sz w:val="24"/>
          <w:szCs w:val="24"/>
          <w:lang w:eastAsia="zh-CN"/>
        </w:rPr>
        <w:sectPr>
          <w:pgSz w:w="11906" w:h="16838"/>
          <w:pgMar w:top="1440" w:right="1797" w:bottom="1440" w:left="1797" w:header="851" w:footer="992" w:gutter="0"/>
          <w:pgBorders>
            <w:top w:val="none" w:sz="0" w:space="0"/>
            <w:left w:val="none" w:sz="0" w:space="0"/>
            <w:bottom w:val="none" w:sz="0" w:space="0"/>
            <w:right w:val="none" w:sz="0" w:space="0"/>
          </w:pgBorders>
          <w:cols w:space="720" w:num="1"/>
          <w:docGrid w:type="lines" w:linePitch="312" w:charSpace="0"/>
        </w:sectPr>
      </w:pPr>
      <w:r>
        <w:rPr>
          <w:rFonts w:hint="default" w:ascii="Times New Roman" w:hAnsi="Times New Roman" w:eastAsia="宋体" w:cs="Times New Roman"/>
          <w:kern w:val="0"/>
          <w:sz w:val="24"/>
          <w:szCs w:val="24"/>
          <w:lang w:eastAsia="zh-CN"/>
        </w:rPr>
        <w:t>（</w:t>
      </w:r>
      <w:r>
        <w:rPr>
          <w:rFonts w:hint="eastAsia" w:ascii="Times New Roman" w:hAnsi="Times New Roman" w:eastAsia="宋体" w:cs="Times New Roman"/>
          <w:kern w:val="0"/>
          <w:sz w:val="24"/>
          <w:szCs w:val="24"/>
          <w:lang w:val="en-US" w:eastAsia="zh-CN"/>
        </w:rPr>
        <w:t>6</w:t>
      </w:r>
      <w:r>
        <w:rPr>
          <w:rFonts w:hint="default" w:ascii="Times New Roman" w:hAnsi="Times New Roman" w:eastAsia="宋体" w:cs="Times New Roman"/>
          <w:kern w:val="0"/>
          <w:sz w:val="24"/>
          <w:szCs w:val="24"/>
          <w:lang w:eastAsia="zh-CN"/>
        </w:rPr>
        <w:t>）企业提供的其他资料；</w:t>
      </w:r>
    </w:p>
    <w:p>
      <w:pPr>
        <w:keepNext/>
        <w:keepLines/>
        <w:spacing w:before="120" w:after="120"/>
        <w:jc w:val="center"/>
        <w:outlineLvl w:val="0"/>
        <w:rPr>
          <w:rFonts w:hint="default" w:ascii="Times New Roman" w:hAnsi="Times New Roman" w:eastAsia="宋体" w:cs="Times New Roman"/>
          <w:bCs/>
          <w:kern w:val="0"/>
          <w:sz w:val="32"/>
          <w:szCs w:val="32"/>
        </w:rPr>
      </w:pPr>
      <w:bookmarkStart w:id="13" w:name="_Toc488753080"/>
      <w:bookmarkStart w:id="14" w:name="_Toc28273556"/>
      <w:r>
        <w:rPr>
          <w:rFonts w:hint="default" w:ascii="Times New Roman" w:hAnsi="Times New Roman" w:eastAsia="宋体" w:cs="Times New Roman"/>
          <w:bCs/>
          <w:kern w:val="0"/>
          <w:sz w:val="32"/>
          <w:szCs w:val="32"/>
        </w:rPr>
        <w:t>三、</w:t>
      </w:r>
      <w:bookmarkEnd w:id="13"/>
      <w:r>
        <w:rPr>
          <w:rFonts w:hint="default" w:ascii="Times New Roman" w:hAnsi="Times New Roman" w:eastAsia="宋体" w:cs="Times New Roman"/>
          <w:bCs/>
          <w:kern w:val="0"/>
          <w:sz w:val="32"/>
          <w:szCs w:val="32"/>
        </w:rPr>
        <w:t>工程建设情况</w:t>
      </w:r>
      <w:bookmarkEnd w:id="14"/>
    </w:p>
    <w:p>
      <w:pPr>
        <w:keepNext/>
        <w:keepLines/>
        <w:adjustRightInd w:val="0"/>
        <w:spacing w:before="120" w:after="60" w:line="360" w:lineRule="auto"/>
        <w:outlineLvl w:val="2"/>
        <w:rPr>
          <w:rFonts w:hint="default" w:ascii="Times New Roman" w:hAnsi="Times New Roman" w:eastAsia="宋体" w:cs="Times New Roman"/>
          <w:kern w:val="0"/>
          <w:sz w:val="24"/>
          <w:szCs w:val="24"/>
        </w:rPr>
      </w:pPr>
      <w:r>
        <w:rPr>
          <w:rFonts w:hint="default" w:ascii="Times New Roman" w:hAnsi="Times New Roman" w:eastAsia="宋体" w:cs="Times New Roman"/>
          <w:kern w:val="0"/>
          <w:sz w:val="24"/>
          <w:szCs w:val="24"/>
        </w:rPr>
        <w:t>3.1地理位置及平面布置</w:t>
      </w:r>
    </w:p>
    <w:p>
      <w:pPr>
        <w:adjustRightInd w:val="0"/>
        <w:snapToGrid w:val="0"/>
        <w:spacing w:line="360" w:lineRule="auto"/>
        <w:ind w:firstLine="480" w:firstLineChars="200"/>
        <w:rPr>
          <w:rFonts w:hint="default" w:ascii="Times New Roman" w:hAnsi="Times New Roman" w:eastAsia="宋体" w:cs="Times New Roman"/>
          <w:color w:val="auto"/>
          <w:spacing w:val="-4"/>
          <w:sz w:val="24"/>
          <w:lang w:val="en-US" w:eastAsia="zh-CN"/>
        </w:rPr>
      </w:pPr>
      <w:r>
        <w:rPr>
          <w:rFonts w:hint="default" w:ascii="Times New Roman" w:hAnsi="Times New Roman" w:eastAsia="宋体" w:cs="Times New Roman"/>
          <w:color w:val="auto"/>
          <w:sz w:val="24"/>
        </w:rPr>
        <w:t>仙居县广信食品有限公司</w:t>
      </w:r>
      <w:r>
        <w:rPr>
          <w:rFonts w:hint="default" w:ascii="Times New Roman" w:hAnsi="Times New Roman" w:eastAsia="宋体" w:cs="Times New Roman"/>
          <w:color w:val="auto"/>
          <w:sz w:val="24"/>
          <w:lang w:val="en-US" w:eastAsia="zh-CN"/>
        </w:rPr>
        <w:t>位于</w:t>
      </w:r>
      <w:r>
        <w:rPr>
          <w:rFonts w:hint="default" w:ascii="Times New Roman" w:hAnsi="Times New Roman" w:eastAsia="宋体" w:cs="Times New Roman"/>
          <w:color w:val="auto"/>
          <w:sz w:val="24"/>
        </w:rPr>
        <w:t>福应街道三里溪村西侧对岸地块</w:t>
      </w:r>
      <w:r>
        <w:rPr>
          <w:rFonts w:hint="default" w:ascii="Times New Roman" w:hAnsi="Times New Roman" w:eastAsia="宋体" w:cs="Times New Roman"/>
          <w:color w:val="auto"/>
          <w:sz w:val="24"/>
          <w:lang w:eastAsia="zh-CN"/>
        </w:rPr>
        <w:t>，</w:t>
      </w:r>
      <w:r>
        <w:rPr>
          <w:rFonts w:hint="default" w:ascii="Times New Roman" w:hAnsi="Times New Roman" w:eastAsia="宋体" w:cs="Times New Roman"/>
          <w:color w:val="auto"/>
          <w:sz w:val="24"/>
        </w:rPr>
        <w:t>项目东侧为规划道路，隔路为前门溪河，隔河为三里溪村（距</w:t>
      </w:r>
      <w:r>
        <w:rPr>
          <w:rFonts w:hint="default" w:ascii="Times New Roman" w:hAnsi="Times New Roman" w:eastAsia="宋体" w:cs="Times New Roman"/>
          <w:color w:val="auto"/>
          <w:spacing w:val="-4"/>
          <w:sz w:val="24"/>
        </w:rPr>
        <w:t>厂界最近距离为84m）；南侧及西侧为山坡地；北侧为规划道路，隔路为山坡地。</w:t>
      </w:r>
      <w:r>
        <w:rPr>
          <w:rFonts w:hint="default" w:ascii="Times New Roman" w:hAnsi="Times New Roman" w:eastAsia="宋体" w:cs="Times New Roman"/>
          <w:color w:val="auto"/>
          <w:spacing w:val="-4"/>
          <w:sz w:val="24"/>
          <w:lang w:val="en-US" w:eastAsia="zh-CN"/>
        </w:rPr>
        <w:t>厂区设置有生猪圈养仓、屠宰加工车间、无害化车间；污水处理设施；家禽圈养仓、家禽屠宰加工车间；锅炉、原料仓库；牛羊屠宰加工车间；综合楼、门卫、配电房、加工车间。</w:t>
      </w:r>
    </w:p>
    <w:p>
      <w:pPr>
        <w:keepNext/>
        <w:keepLines/>
        <w:adjustRightInd w:val="0"/>
        <w:spacing w:line="360" w:lineRule="auto"/>
        <w:outlineLvl w:val="2"/>
        <w:rPr>
          <w:rFonts w:hint="default" w:ascii="Times New Roman" w:hAnsi="Times New Roman" w:eastAsia="宋体" w:cs="Times New Roman"/>
          <w:kern w:val="0"/>
          <w:sz w:val="24"/>
          <w:szCs w:val="24"/>
        </w:rPr>
      </w:pPr>
      <w:r>
        <w:rPr>
          <w:rFonts w:hint="default" w:ascii="Times New Roman" w:hAnsi="Times New Roman" w:eastAsia="宋体" w:cs="Times New Roman"/>
          <w:kern w:val="0"/>
          <w:sz w:val="24"/>
          <w:szCs w:val="24"/>
        </w:rPr>
        <w:t>3.2建设内容</w:t>
      </w:r>
    </w:p>
    <w:p>
      <w:pPr>
        <w:spacing w:line="360" w:lineRule="auto"/>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项目产品及规模见表3-1，主要经济技术指标</w:t>
      </w:r>
      <w:r>
        <w:rPr>
          <w:rFonts w:hint="eastAsia" w:ascii="Times New Roman" w:hAnsi="Times New Roman" w:eastAsia="宋体" w:cs="Times New Roman"/>
          <w:sz w:val="24"/>
          <w:szCs w:val="24"/>
          <w:lang w:val="en-US" w:eastAsia="zh-CN"/>
        </w:rPr>
        <w:t>见</w:t>
      </w:r>
      <w:r>
        <w:rPr>
          <w:rFonts w:hint="default" w:ascii="Times New Roman" w:hAnsi="Times New Roman" w:eastAsia="宋体" w:cs="Times New Roman"/>
          <w:sz w:val="24"/>
          <w:szCs w:val="24"/>
        </w:rPr>
        <w:t>表3-2</w:t>
      </w:r>
      <w:r>
        <w:rPr>
          <w:rFonts w:hint="eastAsia" w:ascii="Times New Roman" w:hAnsi="Times New Roman" w:eastAsia="宋体" w:cs="Times New Roman"/>
          <w:sz w:val="24"/>
          <w:szCs w:val="24"/>
          <w:lang w:val="en-US" w:eastAsia="zh-CN"/>
        </w:rPr>
        <w:t>和</w:t>
      </w:r>
      <w:r>
        <w:rPr>
          <w:rFonts w:hint="default" w:ascii="Times New Roman" w:hAnsi="Times New Roman" w:eastAsia="宋体" w:cs="Times New Roman"/>
          <w:sz w:val="24"/>
          <w:szCs w:val="24"/>
        </w:rPr>
        <w:t>表3-</w:t>
      </w:r>
      <w:r>
        <w:rPr>
          <w:rFonts w:hint="eastAsia" w:ascii="Times New Roman" w:hAnsi="Times New Roman" w:eastAsia="宋体" w:cs="Times New Roman"/>
          <w:sz w:val="24"/>
          <w:szCs w:val="24"/>
          <w:lang w:val="en-US" w:eastAsia="zh-CN"/>
        </w:rPr>
        <w:t>3</w:t>
      </w:r>
      <w:r>
        <w:rPr>
          <w:rFonts w:hint="default" w:ascii="Times New Roman" w:hAnsi="Times New Roman" w:eastAsia="宋体" w:cs="Times New Roman"/>
          <w:sz w:val="24"/>
          <w:szCs w:val="24"/>
        </w:rPr>
        <w:t>。</w:t>
      </w:r>
    </w:p>
    <w:p>
      <w:pPr>
        <w:spacing w:line="240" w:lineRule="auto"/>
        <w:ind w:firstLine="480"/>
        <w:jc w:val="center"/>
        <w:rPr>
          <w:rFonts w:hint="default" w:ascii="Times New Roman" w:hAnsi="Times New Roman" w:eastAsia="宋体" w:cs="Times New Roman"/>
          <w:b/>
          <w:bCs/>
          <w:sz w:val="21"/>
          <w:szCs w:val="21"/>
        </w:rPr>
      </w:pPr>
      <w:r>
        <w:rPr>
          <w:rFonts w:hint="default" w:ascii="Times New Roman" w:hAnsi="Times New Roman" w:eastAsia="宋体" w:cs="Times New Roman"/>
          <w:b/>
          <w:bCs/>
          <w:sz w:val="21"/>
          <w:szCs w:val="21"/>
        </w:rPr>
        <w:t>表3-1 项目建设内容一览表</w:t>
      </w:r>
    </w:p>
    <w:tbl>
      <w:tblPr>
        <w:tblStyle w:val="29"/>
        <w:tblW w:w="4999"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607"/>
        <w:gridCol w:w="2395"/>
        <w:gridCol w:w="352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933" w:type="pct"/>
            <w:gridSpan w:val="2"/>
            <w:tcBorders>
              <w:tl2br w:val="nil"/>
              <w:tr2bl w:val="nil"/>
            </w:tcBorders>
            <w:vAlign w:val="center"/>
          </w:tcPr>
          <w:p>
            <w:pPr>
              <w:jc w:val="center"/>
              <w:rPr>
                <w:rFonts w:hint="eastAsia" w:ascii="Times New Roman" w:hAnsi="Times New Roman" w:eastAsia="宋体" w:cs="Times New Roman"/>
                <w:b/>
                <w:bCs/>
                <w:szCs w:val="21"/>
                <w:lang w:eastAsia="zh-CN"/>
              </w:rPr>
            </w:pPr>
            <w:r>
              <w:rPr>
                <w:rFonts w:ascii="Times New Roman" w:hAnsi="Times New Roman" w:eastAsia="宋体" w:cs="Times New Roman"/>
                <w:b/>
                <w:bCs w:val="0"/>
                <w:szCs w:val="21"/>
              </w:rPr>
              <w:t>屠宰量</w:t>
            </w:r>
            <w:r>
              <w:rPr>
                <w:rFonts w:hint="eastAsia" w:ascii="Times New Roman" w:hAnsi="Times New Roman" w:eastAsia="宋体" w:cs="Times New Roman"/>
                <w:b/>
                <w:bCs w:val="0"/>
                <w:szCs w:val="21"/>
                <w:lang w:eastAsia="zh-CN"/>
              </w:rPr>
              <w:t>（</w:t>
            </w:r>
            <w:r>
              <w:rPr>
                <w:rFonts w:hint="default" w:ascii="Times New Roman" w:hAnsi="Times New Roman" w:eastAsia="宋体" w:cs="Times New Roman"/>
                <w:b/>
                <w:bCs/>
                <w:szCs w:val="21"/>
              </w:rPr>
              <w:t>环评</w:t>
            </w:r>
            <w:r>
              <w:rPr>
                <w:rFonts w:hint="eastAsia" w:ascii="Times New Roman" w:hAnsi="Times New Roman" w:eastAsia="宋体" w:cs="Times New Roman"/>
                <w:b/>
                <w:bCs w:val="0"/>
                <w:szCs w:val="21"/>
                <w:lang w:eastAsia="zh-CN"/>
              </w:rPr>
              <w:t>）</w:t>
            </w:r>
          </w:p>
        </w:tc>
        <w:tc>
          <w:tcPr>
            <w:tcW w:w="2066" w:type="pct"/>
            <w:tcBorders>
              <w:tl2br w:val="nil"/>
              <w:tr2bl w:val="nil"/>
            </w:tcBorders>
            <w:vAlign w:val="center"/>
          </w:tcPr>
          <w:p>
            <w:pPr>
              <w:jc w:val="center"/>
              <w:rPr>
                <w:rFonts w:hint="eastAsia" w:ascii="Times New Roman" w:hAnsi="Times New Roman" w:eastAsia="宋体" w:cs="Times New Roman"/>
                <w:b/>
                <w:bCs/>
                <w:szCs w:val="21"/>
                <w:lang w:val="en-US" w:eastAsia="zh-CN"/>
              </w:rPr>
            </w:pPr>
            <w:r>
              <w:rPr>
                <w:rFonts w:ascii="Times New Roman" w:hAnsi="Times New Roman" w:eastAsia="宋体" w:cs="Times New Roman"/>
                <w:b/>
                <w:bCs w:val="0"/>
                <w:szCs w:val="21"/>
              </w:rPr>
              <w:t>屠宰量</w:t>
            </w:r>
            <w:r>
              <w:rPr>
                <w:rFonts w:hint="eastAsia" w:ascii="Times New Roman" w:hAnsi="Times New Roman" w:eastAsia="宋体" w:cs="Times New Roman"/>
                <w:b/>
                <w:bCs w:val="0"/>
                <w:szCs w:val="21"/>
                <w:lang w:eastAsia="zh-CN"/>
              </w:rPr>
              <w:t>（</w:t>
            </w:r>
            <w:r>
              <w:rPr>
                <w:rFonts w:hint="default" w:ascii="Times New Roman" w:hAnsi="Times New Roman" w:eastAsia="宋体" w:cs="Times New Roman"/>
                <w:b/>
                <w:bCs/>
                <w:szCs w:val="21"/>
              </w:rPr>
              <w:t>实际</w:t>
            </w:r>
            <w:r>
              <w:rPr>
                <w:rFonts w:hint="eastAsia" w:ascii="Times New Roman" w:hAnsi="Times New Roman" w:eastAsia="宋体" w:cs="Times New Roman"/>
                <w:b/>
                <w:bCs w:val="0"/>
                <w:szCs w:val="21"/>
                <w:lang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607" w:type="dxa"/>
            <w:tcBorders>
              <w:tl2br w:val="nil"/>
              <w:tr2bl w:val="nil"/>
            </w:tcBorders>
            <w:vAlign w:val="center"/>
          </w:tcPr>
          <w:p>
            <w:pPr>
              <w:tabs>
                <w:tab w:val="left" w:pos="195"/>
              </w:tabs>
              <w:jc w:val="center"/>
              <w:rPr>
                <w:rFonts w:hint="default" w:ascii="Times New Roman" w:hAnsi="Times New Roman" w:eastAsia="宋体" w:cs="Times New Roman"/>
                <w:szCs w:val="21"/>
              </w:rPr>
            </w:pPr>
            <w:r>
              <w:rPr>
                <w:rFonts w:hint="default" w:ascii="Times New Roman" w:hAnsi="Times New Roman" w:eastAsia="宋体" w:cs="Times New Roman"/>
                <w:szCs w:val="21"/>
              </w:rPr>
              <w:t>生猪</w:t>
            </w:r>
          </w:p>
        </w:tc>
        <w:tc>
          <w:tcPr>
            <w:tcW w:w="2395" w:type="dxa"/>
            <w:tcBorders>
              <w:tl2br w:val="nil"/>
              <w:tr2bl w:val="nil"/>
            </w:tcBorders>
            <w:vAlign w:val="center"/>
          </w:tcPr>
          <w:p>
            <w:pPr>
              <w:tabs>
                <w:tab w:val="left" w:pos="195"/>
              </w:tabs>
              <w:jc w:val="center"/>
              <w:rPr>
                <w:rFonts w:hint="default" w:ascii="Times New Roman" w:hAnsi="Times New Roman" w:eastAsia="宋体" w:cs="Times New Roman"/>
                <w:caps w:val="0"/>
                <w:smallCaps w:val="0"/>
                <w:highlight w:val="none"/>
                <w:lang w:bidi="ar"/>
              </w:rPr>
            </w:pPr>
            <w:r>
              <w:rPr>
                <w:rFonts w:hint="default" w:ascii="Times New Roman" w:hAnsi="Times New Roman" w:eastAsia="宋体" w:cs="Times New Roman"/>
                <w:szCs w:val="21"/>
              </w:rPr>
              <w:t>150000头/a（96kg/头）</w:t>
            </w:r>
          </w:p>
        </w:tc>
        <w:tc>
          <w:tcPr>
            <w:tcW w:w="3524" w:type="dxa"/>
            <w:tcBorders>
              <w:tl2br w:val="nil"/>
              <w:tr2bl w:val="nil"/>
            </w:tcBorders>
            <w:vAlign w:val="center"/>
          </w:tcPr>
          <w:p>
            <w:pPr>
              <w:tabs>
                <w:tab w:val="left" w:pos="195"/>
              </w:tabs>
              <w:jc w:val="center"/>
              <w:rPr>
                <w:rFonts w:hint="default" w:ascii="Times New Roman" w:hAnsi="Times New Roman" w:eastAsia="宋体" w:cs="Times New Roman"/>
                <w:szCs w:val="21"/>
              </w:rPr>
            </w:pPr>
            <w:r>
              <w:rPr>
                <w:rFonts w:hint="default" w:ascii="Times New Roman" w:hAnsi="Times New Roman" w:eastAsia="宋体" w:cs="Times New Roman"/>
                <w:szCs w:val="21"/>
              </w:rPr>
              <w:t>150000头/a（96kg/头）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607" w:type="dxa"/>
            <w:tcBorders>
              <w:tl2br w:val="nil"/>
              <w:tr2bl w:val="nil"/>
            </w:tcBorders>
            <w:vAlign w:val="center"/>
          </w:tcPr>
          <w:p>
            <w:pPr>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Cs w:val="21"/>
              </w:rPr>
              <w:t>肉牛</w:t>
            </w:r>
          </w:p>
        </w:tc>
        <w:tc>
          <w:tcPr>
            <w:tcW w:w="2395" w:type="dxa"/>
            <w:tcBorders>
              <w:tl2br w:val="nil"/>
              <w:tr2bl w:val="nil"/>
            </w:tcBorders>
            <w:vAlign w:val="center"/>
          </w:tcPr>
          <w:p>
            <w:pPr>
              <w:jc w:val="center"/>
              <w:rPr>
                <w:rFonts w:hint="default" w:ascii="Times New Roman" w:hAnsi="Times New Roman" w:eastAsia="宋体" w:cs="Times New Roman"/>
                <w:caps w:val="0"/>
                <w:smallCaps w:val="0"/>
                <w:highlight w:val="none"/>
                <w:lang w:bidi="ar"/>
              </w:rPr>
            </w:pPr>
            <w:r>
              <w:rPr>
                <w:rFonts w:hint="default" w:ascii="Times New Roman" w:hAnsi="Times New Roman" w:eastAsia="宋体" w:cs="Times New Roman"/>
                <w:szCs w:val="21"/>
              </w:rPr>
              <w:t>3000头/a（300kg/头）</w:t>
            </w:r>
          </w:p>
        </w:tc>
        <w:tc>
          <w:tcPr>
            <w:tcW w:w="3524" w:type="dxa"/>
            <w:tcBorders>
              <w:tl2br w:val="nil"/>
              <w:tr2bl w:val="nil"/>
            </w:tcBorders>
            <w:vAlign w:val="center"/>
          </w:tcPr>
          <w:p>
            <w:pPr>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Cs w:val="21"/>
              </w:rPr>
              <w:t>3000头/a（300kg/头）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607" w:type="dxa"/>
            <w:tcBorders>
              <w:tl2br w:val="nil"/>
              <w:tr2bl w:val="nil"/>
            </w:tcBorders>
            <w:vAlign w:val="center"/>
          </w:tcPr>
          <w:p>
            <w:pPr>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Cs w:val="21"/>
              </w:rPr>
              <w:t>羊</w:t>
            </w:r>
          </w:p>
        </w:tc>
        <w:tc>
          <w:tcPr>
            <w:tcW w:w="2395" w:type="dxa"/>
            <w:tcBorders>
              <w:tl2br w:val="nil"/>
              <w:tr2bl w:val="nil"/>
            </w:tcBorders>
            <w:vAlign w:val="center"/>
          </w:tcPr>
          <w:p>
            <w:pPr>
              <w:jc w:val="center"/>
              <w:rPr>
                <w:rFonts w:hint="default" w:ascii="Times New Roman" w:hAnsi="Times New Roman" w:eastAsia="宋体" w:cs="Times New Roman"/>
                <w:caps w:val="0"/>
                <w:smallCaps w:val="0"/>
                <w:highlight w:val="none"/>
                <w:lang w:bidi="ar"/>
              </w:rPr>
            </w:pPr>
            <w:r>
              <w:rPr>
                <w:rFonts w:hint="default" w:ascii="Times New Roman" w:hAnsi="Times New Roman" w:eastAsia="宋体" w:cs="Times New Roman"/>
                <w:szCs w:val="21"/>
              </w:rPr>
              <w:t>6000头/a（50kg/头）</w:t>
            </w:r>
          </w:p>
        </w:tc>
        <w:tc>
          <w:tcPr>
            <w:tcW w:w="3524" w:type="dxa"/>
            <w:tcBorders>
              <w:tl2br w:val="nil"/>
              <w:tr2bl w:val="nil"/>
            </w:tcBorders>
            <w:vAlign w:val="center"/>
          </w:tcPr>
          <w:p>
            <w:pPr>
              <w:jc w:val="center"/>
              <w:rPr>
                <w:rFonts w:hint="default" w:ascii="Times New Roman" w:hAnsi="Times New Roman" w:eastAsia="宋体" w:cs="Times New Roman"/>
                <w:caps w:val="0"/>
                <w:smallCaps w:val="0"/>
                <w:highlight w:val="none"/>
                <w:lang w:bidi="ar"/>
              </w:rPr>
            </w:pPr>
            <w:r>
              <w:rPr>
                <w:rFonts w:hint="default" w:ascii="Times New Roman" w:hAnsi="Times New Roman" w:eastAsia="宋体" w:cs="Times New Roman"/>
                <w:szCs w:val="21"/>
              </w:rPr>
              <w:t>6000头/a（50kg/头）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607" w:type="dxa"/>
            <w:tcBorders>
              <w:tl2br w:val="nil"/>
              <w:tr2bl w:val="nil"/>
            </w:tcBorders>
            <w:vAlign w:val="center"/>
          </w:tcPr>
          <w:p>
            <w:pPr>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Cs w:val="21"/>
              </w:rPr>
              <w:t>禽类*</w:t>
            </w:r>
          </w:p>
        </w:tc>
        <w:tc>
          <w:tcPr>
            <w:tcW w:w="2395" w:type="dxa"/>
            <w:tcBorders>
              <w:tl2br w:val="nil"/>
              <w:tr2bl w:val="nil"/>
            </w:tcBorders>
            <w:vAlign w:val="center"/>
          </w:tcPr>
          <w:p>
            <w:pPr>
              <w:jc w:val="center"/>
              <w:rPr>
                <w:rFonts w:hint="default" w:ascii="Times New Roman" w:hAnsi="Times New Roman" w:eastAsia="宋体" w:cs="Times New Roman"/>
                <w:caps w:val="0"/>
                <w:smallCaps w:val="0"/>
                <w:highlight w:val="none"/>
                <w:lang w:bidi="ar"/>
              </w:rPr>
            </w:pPr>
            <w:r>
              <w:rPr>
                <w:rFonts w:hint="default" w:ascii="Times New Roman" w:hAnsi="Times New Roman" w:eastAsia="宋体" w:cs="Times New Roman"/>
                <w:szCs w:val="21"/>
              </w:rPr>
              <w:t>365000只/a（2kg/只）</w:t>
            </w:r>
          </w:p>
        </w:tc>
        <w:tc>
          <w:tcPr>
            <w:tcW w:w="3524" w:type="dxa"/>
            <w:tcBorders>
              <w:tl2br w:val="nil"/>
              <w:tr2bl w:val="nil"/>
            </w:tcBorders>
            <w:vAlign w:val="center"/>
          </w:tcPr>
          <w:p>
            <w:pPr>
              <w:jc w:val="center"/>
              <w:rPr>
                <w:rFonts w:hint="default" w:ascii="Times New Roman" w:hAnsi="Times New Roman" w:eastAsia="宋体" w:cs="Times New Roman"/>
                <w:caps w:val="0"/>
                <w:smallCaps w:val="0"/>
                <w:highlight w:val="none"/>
                <w:lang w:bidi="ar"/>
              </w:rPr>
            </w:pPr>
            <w:r>
              <w:rPr>
                <w:rFonts w:hint="default" w:ascii="Times New Roman" w:hAnsi="Times New Roman" w:eastAsia="宋体" w:cs="Times New Roman"/>
                <w:szCs w:val="21"/>
              </w:rPr>
              <w:t>365000只/a（2kg/只）</w:t>
            </w:r>
          </w:p>
        </w:tc>
      </w:tr>
    </w:tbl>
    <w:p>
      <w:pPr>
        <w:spacing w:line="240" w:lineRule="auto"/>
        <w:ind w:left="0" w:leftChars="0" w:firstLine="0" w:firstLineChars="0"/>
        <w:jc w:val="center"/>
        <w:rPr>
          <w:rFonts w:hint="default" w:ascii="Times New Roman" w:hAnsi="Times New Roman" w:eastAsia="宋体" w:cs="Times New Roman"/>
          <w:b/>
          <w:bCs/>
          <w:sz w:val="21"/>
          <w:szCs w:val="21"/>
        </w:rPr>
      </w:pPr>
      <w:r>
        <w:rPr>
          <w:rFonts w:hint="default" w:ascii="Times New Roman" w:hAnsi="Times New Roman" w:eastAsia="宋体" w:cs="Times New Roman"/>
          <w:b/>
          <w:bCs/>
          <w:sz w:val="21"/>
          <w:szCs w:val="21"/>
        </w:rPr>
        <w:t>表3-</w:t>
      </w:r>
      <w:r>
        <w:rPr>
          <w:rFonts w:hint="default" w:ascii="Times New Roman" w:hAnsi="Times New Roman" w:eastAsia="宋体" w:cs="Times New Roman"/>
          <w:b/>
          <w:bCs/>
          <w:sz w:val="21"/>
          <w:szCs w:val="21"/>
          <w:lang w:val="en-US" w:eastAsia="zh-CN"/>
        </w:rPr>
        <w:t>2</w:t>
      </w:r>
      <w:r>
        <w:rPr>
          <w:rFonts w:hint="default" w:ascii="Times New Roman" w:hAnsi="Times New Roman" w:eastAsia="宋体" w:cs="Times New Roman"/>
          <w:b/>
          <w:bCs/>
          <w:sz w:val="21"/>
          <w:szCs w:val="21"/>
        </w:rPr>
        <w:t>主要指标表</w:t>
      </w:r>
    </w:p>
    <w:tbl>
      <w:tblPr>
        <w:tblStyle w:val="30"/>
        <w:tblW w:w="4999"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841"/>
        <w:gridCol w:w="2842"/>
        <w:gridCol w:w="284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66" w:type="pct"/>
          </w:tcPr>
          <w:p>
            <w:pPr>
              <w:pStyle w:val="6"/>
              <w:spacing w:line="240" w:lineRule="auto"/>
              <w:jc w:val="center"/>
              <w:rPr>
                <w:rFonts w:hint="default" w:ascii="Times New Roman" w:hAnsi="Times New Roman" w:eastAsia="宋体" w:cs="Times New Roman"/>
                <w:b/>
                <w:bCs/>
                <w:sz w:val="21"/>
                <w:szCs w:val="21"/>
                <w:vertAlign w:val="baseline"/>
                <w:lang w:val="en-US" w:eastAsia="zh-CN"/>
              </w:rPr>
            </w:pPr>
            <w:r>
              <w:rPr>
                <w:rFonts w:hint="default" w:ascii="Times New Roman" w:hAnsi="Times New Roman" w:eastAsia="宋体" w:cs="Times New Roman"/>
                <w:b/>
                <w:bCs/>
                <w:sz w:val="21"/>
                <w:szCs w:val="21"/>
                <w:vertAlign w:val="baseline"/>
                <w:lang w:val="en-US" w:eastAsia="zh-CN"/>
              </w:rPr>
              <w:t>项目</w:t>
            </w:r>
          </w:p>
        </w:tc>
        <w:tc>
          <w:tcPr>
            <w:tcW w:w="1666" w:type="pct"/>
          </w:tcPr>
          <w:p>
            <w:pPr>
              <w:pStyle w:val="6"/>
              <w:spacing w:line="240" w:lineRule="auto"/>
              <w:jc w:val="center"/>
              <w:rPr>
                <w:rFonts w:hint="default" w:ascii="Times New Roman" w:hAnsi="Times New Roman" w:eastAsia="宋体" w:cs="Times New Roman"/>
                <w:b/>
                <w:bCs/>
                <w:sz w:val="21"/>
                <w:szCs w:val="21"/>
                <w:vertAlign w:val="baseline"/>
                <w:lang w:val="en-US" w:eastAsia="zh-CN"/>
              </w:rPr>
            </w:pPr>
            <w:r>
              <w:rPr>
                <w:rFonts w:hint="default" w:ascii="Times New Roman" w:hAnsi="Times New Roman" w:eastAsia="宋体" w:cs="Times New Roman"/>
                <w:b/>
                <w:bCs/>
                <w:sz w:val="21"/>
                <w:szCs w:val="21"/>
                <w:vertAlign w:val="baseline"/>
                <w:lang w:val="en-US" w:eastAsia="zh-CN"/>
              </w:rPr>
              <w:t>单位</w:t>
            </w:r>
          </w:p>
        </w:tc>
        <w:tc>
          <w:tcPr>
            <w:tcW w:w="1667" w:type="pct"/>
          </w:tcPr>
          <w:p>
            <w:pPr>
              <w:pStyle w:val="6"/>
              <w:spacing w:line="240" w:lineRule="auto"/>
              <w:jc w:val="center"/>
              <w:rPr>
                <w:rFonts w:hint="default" w:ascii="Times New Roman" w:hAnsi="Times New Roman" w:eastAsia="宋体" w:cs="Times New Roman"/>
                <w:b/>
                <w:bCs/>
                <w:sz w:val="21"/>
                <w:szCs w:val="21"/>
                <w:vertAlign w:val="baseline"/>
                <w:lang w:val="en-US" w:eastAsia="zh-CN"/>
              </w:rPr>
            </w:pPr>
            <w:r>
              <w:rPr>
                <w:rFonts w:hint="default" w:ascii="Times New Roman" w:hAnsi="Times New Roman" w:eastAsia="宋体" w:cs="Times New Roman"/>
                <w:b/>
                <w:bCs/>
                <w:sz w:val="21"/>
                <w:szCs w:val="21"/>
                <w:vertAlign w:val="baseline"/>
                <w:lang w:val="en-US" w:eastAsia="zh-CN"/>
              </w:rPr>
              <w:t>数量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66" w:type="pct"/>
          </w:tcPr>
          <w:p>
            <w:pPr>
              <w:pStyle w:val="6"/>
              <w:spacing w:line="240" w:lineRule="auto"/>
              <w:ind w:left="0" w:leftChars="0" w:firstLine="0" w:firstLineChars="0"/>
              <w:jc w:val="center"/>
              <w:rPr>
                <w:rFonts w:hint="default" w:ascii="Times New Roman" w:hAnsi="Times New Roman" w:eastAsia="宋体" w:cs="Times New Roman"/>
                <w:b w:val="0"/>
                <w:bCs w:val="0"/>
                <w:sz w:val="21"/>
                <w:szCs w:val="21"/>
                <w:vertAlign w:val="baseline"/>
                <w:lang w:val="en-US" w:eastAsia="zh-CN"/>
              </w:rPr>
            </w:pPr>
            <w:r>
              <w:rPr>
                <w:rFonts w:hint="default" w:ascii="Times New Roman" w:hAnsi="Times New Roman" w:eastAsia="宋体" w:cs="Times New Roman"/>
                <w:b w:val="0"/>
                <w:bCs w:val="0"/>
                <w:sz w:val="21"/>
                <w:szCs w:val="21"/>
                <w:vertAlign w:val="baseline"/>
                <w:lang w:val="en-US" w:eastAsia="zh-CN"/>
              </w:rPr>
              <w:t>建设用地面积</w:t>
            </w:r>
          </w:p>
        </w:tc>
        <w:tc>
          <w:tcPr>
            <w:tcW w:w="1666" w:type="pct"/>
          </w:tcPr>
          <w:p>
            <w:pPr>
              <w:pStyle w:val="6"/>
              <w:spacing w:line="240" w:lineRule="auto"/>
              <w:jc w:val="center"/>
              <w:rPr>
                <w:rFonts w:hint="default" w:ascii="Times New Roman" w:hAnsi="Times New Roman" w:eastAsia="宋体" w:cs="Times New Roman"/>
                <w:b w:val="0"/>
                <w:bCs w:val="0"/>
                <w:sz w:val="21"/>
                <w:szCs w:val="21"/>
                <w:vertAlign w:val="baseline"/>
                <w:lang w:val="en-US" w:eastAsia="zh-CN"/>
              </w:rPr>
            </w:pPr>
            <w:r>
              <w:rPr>
                <w:rFonts w:hint="default" w:ascii="Times New Roman" w:hAnsi="Times New Roman" w:eastAsia="宋体" w:cs="Times New Roman"/>
                <w:b w:val="0"/>
                <w:bCs w:val="0"/>
                <w:sz w:val="21"/>
                <w:szCs w:val="21"/>
                <w:vertAlign w:val="baseline"/>
                <w:lang w:val="en-US" w:eastAsia="zh-CN"/>
              </w:rPr>
              <w:t>m</w:t>
            </w:r>
            <w:r>
              <w:rPr>
                <w:rFonts w:hint="default" w:ascii="Times New Roman" w:hAnsi="Times New Roman" w:eastAsia="宋体" w:cs="Times New Roman"/>
                <w:b w:val="0"/>
                <w:bCs w:val="0"/>
                <w:sz w:val="21"/>
                <w:szCs w:val="21"/>
                <w:vertAlign w:val="superscript"/>
                <w:lang w:val="en-US" w:eastAsia="zh-CN"/>
              </w:rPr>
              <w:t>2</w:t>
            </w:r>
          </w:p>
        </w:tc>
        <w:tc>
          <w:tcPr>
            <w:tcW w:w="1667" w:type="pct"/>
          </w:tcPr>
          <w:p>
            <w:pPr>
              <w:pStyle w:val="6"/>
              <w:spacing w:line="240" w:lineRule="auto"/>
              <w:jc w:val="center"/>
              <w:rPr>
                <w:rFonts w:hint="default" w:ascii="Times New Roman" w:hAnsi="Times New Roman" w:eastAsia="宋体" w:cs="Times New Roman"/>
                <w:b w:val="0"/>
                <w:bCs w:val="0"/>
                <w:sz w:val="21"/>
                <w:szCs w:val="21"/>
                <w:vertAlign w:val="baseline"/>
                <w:lang w:val="en-US" w:eastAsia="zh-CN"/>
              </w:rPr>
            </w:pPr>
            <w:r>
              <w:rPr>
                <w:rFonts w:hint="default" w:ascii="Times New Roman" w:hAnsi="Times New Roman" w:eastAsia="宋体" w:cs="Times New Roman"/>
                <w:b w:val="0"/>
                <w:bCs w:val="0"/>
                <w:sz w:val="21"/>
                <w:szCs w:val="21"/>
                <w:vertAlign w:val="baseline"/>
                <w:lang w:val="en-US" w:eastAsia="zh-CN"/>
              </w:rPr>
              <w:t>35290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66" w:type="pct"/>
          </w:tcPr>
          <w:p>
            <w:pPr>
              <w:pStyle w:val="6"/>
              <w:spacing w:line="240" w:lineRule="auto"/>
              <w:ind w:left="0" w:leftChars="0" w:firstLine="0" w:firstLineChars="0"/>
              <w:jc w:val="center"/>
              <w:rPr>
                <w:rFonts w:hint="default" w:ascii="Times New Roman" w:hAnsi="Times New Roman" w:eastAsia="宋体" w:cs="Times New Roman"/>
                <w:b w:val="0"/>
                <w:bCs w:val="0"/>
                <w:sz w:val="21"/>
                <w:szCs w:val="21"/>
                <w:vertAlign w:val="baseline"/>
                <w:lang w:val="en-US" w:eastAsia="zh-CN"/>
              </w:rPr>
            </w:pPr>
            <w:r>
              <w:rPr>
                <w:rFonts w:hint="default" w:ascii="Times New Roman" w:hAnsi="Times New Roman" w:eastAsia="宋体" w:cs="Times New Roman"/>
                <w:b w:val="0"/>
                <w:bCs w:val="0"/>
                <w:sz w:val="21"/>
                <w:szCs w:val="21"/>
                <w:vertAlign w:val="baseline"/>
                <w:lang w:val="en-US" w:eastAsia="zh-CN"/>
              </w:rPr>
              <w:t>建筑占地面积</w:t>
            </w:r>
          </w:p>
        </w:tc>
        <w:tc>
          <w:tcPr>
            <w:tcW w:w="1666" w:type="pct"/>
          </w:tcPr>
          <w:p>
            <w:pPr>
              <w:pStyle w:val="6"/>
              <w:spacing w:line="240" w:lineRule="auto"/>
              <w:jc w:val="center"/>
              <w:rPr>
                <w:rFonts w:hint="default" w:ascii="Times New Roman" w:hAnsi="Times New Roman" w:eastAsia="宋体" w:cs="Times New Roman"/>
                <w:b w:val="0"/>
                <w:bCs w:val="0"/>
                <w:sz w:val="21"/>
                <w:szCs w:val="21"/>
                <w:vertAlign w:val="baseline"/>
              </w:rPr>
            </w:pPr>
            <w:r>
              <w:rPr>
                <w:rFonts w:hint="default" w:ascii="Times New Roman" w:hAnsi="Times New Roman" w:eastAsia="宋体" w:cs="Times New Roman"/>
                <w:b w:val="0"/>
                <w:bCs w:val="0"/>
                <w:sz w:val="21"/>
                <w:szCs w:val="21"/>
                <w:vertAlign w:val="baseline"/>
                <w:lang w:val="en-US" w:eastAsia="zh-CN"/>
              </w:rPr>
              <w:t>m</w:t>
            </w:r>
            <w:r>
              <w:rPr>
                <w:rFonts w:hint="default" w:ascii="Times New Roman" w:hAnsi="Times New Roman" w:eastAsia="宋体" w:cs="Times New Roman"/>
                <w:b w:val="0"/>
                <w:bCs w:val="0"/>
                <w:sz w:val="21"/>
                <w:szCs w:val="21"/>
                <w:vertAlign w:val="superscript"/>
                <w:lang w:val="en-US" w:eastAsia="zh-CN"/>
              </w:rPr>
              <w:t>2</w:t>
            </w:r>
          </w:p>
        </w:tc>
        <w:tc>
          <w:tcPr>
            <w:tcW w:w="1667" w:type="pct"/>
          </w:tcPr>
          <w:p>
            <w:pPr>
              <w:pStyle w:val="6"/>
              <w:spacing w:line="240" w:lineRule="auto"/>
              <w:jc w:val="center"/>
              <w:rPr>
                <w:rFonts w:hint="default" w:ascii="Times New Roman" w:hAnsi="Times New Roman" w:eastAsia="宋体" w:cs="Times New Roman"/>
                <w:b w:val="0"/>
                <w:bCs w:val="0"/>
                <w:sz w:val="21"/>
                <w:szCs w:val="21"/>
                <w:vertAlign w:val="baseline"/>
                <w:lang w:val="en-US" w:eastAsia="zh-CN"/>
              </w:rPr>
            </w:pPr>
            <w:r>
              <w:rPr>
                <w:rFonts w:hint="default" w:ascii="Times New Roman" w:hAnsi="Times New Roman" w:eastAsia="宋体" w:cs="Times New Roman"/>
                <w:b w:val="0"/>
                <w:bCs w:val="0"/>
                <w:sz w:val="21"/>
                <w:szCs w:val="21"/>
                <w:vertAlign w:val="baseline"/>
                <w:lang w:val="en-US" w:eastAsia="zh-CN"/>
              </w:rPr>
              <w:t>13248.22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66" w:type="pct"/>
          </w:tcPr>
          <w:p>
            <w:pPr>
              <w:pStyle w:val="6"/>
              <w:spacing w:line="240" w:lineRule="auto"/>
              <w:ind w:left="0" w:leftChars="0" w:firstLine="0" w:firstLineChars="0"/>
              <w:jc w:val="center"/>
              <w:rPr>
                <w:rFonts w:hint="default" w:ascii="Times New Roman" w:hAnsi="Times New Roman" w:eastAsia="宋体" w:cs="Times New Roman"/>
                <w:b w:val="0"/>
                <w:bCs w:val="0"/>
                <w:sz w:val="21"/>
                <w:szCs w:val="21"/>
                <w:vertAlign w:val="baseline"/>
                <w:lang w:val="en-US" w:eastAsia="zh-CN"/>
              </w:rPr>
            </w:pPr>
            <w:r>
              <w:rPr>
                <w:rFonts w:hint="default" w:ascii="Times New Roman" w:hAnsi="Times New Roman" w:eastAsia="宋体" w:cs="Times New Roman"/>
                <w:b w:val="0"/>
                <w:bCs w:val="0"/>
                <w:sz w:val="21"/>
                <w:szCs w:val="21"/>
                <w:vertAlign w:val="baseline"/>
                <w:lang w:val="en-US" w:eastAsia="zh-CN"/>
              </w:rPr>
              <w:t>总建筑面积</w:t>
            </w:r>
          </w:p>
        </w:tc>
        <w:tc>
          <w:tcPr>
            <w:tcW w:w="1666" w:type="pct"/>
          </w:tcPr>
          <w:p>
            <w:pPr>
              <w:pStyle w:val="6"/>
              <w:spacing w:line="240" w:lineRule="auto"/>
              <w:jc w:val="center"/>
              <w:rPr>
                <w:rFonts w:hint="default" w:ascii="Times New Roman" w:hAnsi="Times New Roman" w:eastAsia="宋体" w:cs="Times New Roman"/>
                <w:b w:val="0"/>
                <w:bCs w:val="0"/>
                <w:sz w:val="21"/>
                <w:szCs w:val="21"/>
                <w:vertAlign w:val="baseline"/>
                <w:lang w:val="en-US" w:eastAsia="zh-CN"/>
              </w:rPr>
            </w:pPr>
            <w:r>
              <w:rPr>
                <w:rFonts w:hint="default" w:ascii="Times New Roman" w:hAnsi="Times New Roman" w:eastAsia="宋体" w:cs="Times New Roman"/>
                <w:b w:val="0"/>
                <w:bCs w:val="0"/>
                <w:sz w:val="21"/>
                <w:szCs w:val="21"/>
                <w:vertAlign w:val="baseline"/>
                <w:lang w:val="en-US" w:eastAsia="zh-CN"/>
              </w:rPr>
              <w:t>m</w:t>
            </w:r>
            <w:r>
              <w:rPr>
                <w:rFonts w:hint="default" w:ascii="Times New Roman" w:hAnsi="Times New Roman" w:eastAsia="宋体" w:cs="Times New Roman"/>
                <w:b w:val="0"/>
                <w:bCs w:val="0"/>
                <w:sz w:val="21"/>
                <w:szCs w:val="21"/>
                <w:vertAlign w:val="superscript"/>
                <w:lang w:val="en-US" w:eastAsia="zh-CN"/>
              </w:rPr>
              <w:t>2</w:t>
            </w:r>
          </w:p>
        </w:tc>
        <w:tc>
          <w:tcPr>
            <w:tcW w:w="1667" w:type="pct"/>
          </w:tcPr>
          <w:p>
            <w:pPr>
              <w:pStyle w:val="6"/>
              <w:spacing w:line="240" w:lineRule="auto"/>
              <w:jc w:val="center"/>
              <w:rPr>
                <w:rFonts w:hint="default" w:ascii="Times New Roman" w:hAnsi="Times New Roman" w:eastAsia="宋体" w:cs="Times New Roman"/>
                <w:b w:val="0"/>
                <w:bCs w:val="0"/>
                <w:sz w:val="21"/>
                <w:szCs w:val="21"/>
                <w:vertAlign w:val="baseline"/>
                <w:lang w:val="en-US" w:eastAsia="zh-CN"/>
              </w:rPr>
            </w:pPr>
            <w:r>
              <w:rPr>
                <w:rFonts w:hint="default" w:ascii="Times New Roman" w:hAnsi="Times New Roman" w:eastAsia="宋体" w:cs="Times New Roman"/>
                <w:b w:val="0"/>
                <w:bCs w:val="0"/>
                <w:sz w:val="21"/>
                <w:szCs w:val="21"/>
                <w:vertAlign w:val="baseline"/>
                <w:lang w:val="en-US" w:eastAsia="zh-CN"/>
              </w:rPr>
              <w:t>28123.37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66" w:type="pct"/>
          </w:tcPr>
          <w:p>
            <w:pPr>
              <w:pStyle w:val="6"/>
              <w:spacing w:line="240" w:lineRule="auto"/>
              <w:ind w:left="0" w:leftChars="0" w:firstLine="0" w:firstLineChars="0"/>
              <w:jc w:val="center"/>
              <w:rPr>
                <w:rFonts w:hint="default" w:ascii="Times New Roman" w:hAnsi="Times New Roman" w:eastAsia="宋体" w:cs="Times New Roman"/>
                <w:b w:val="0"/>
                <w:bCs w:val="0"/>
                <w:sz w:val="21"/>
                <w:szCs w:val="21"/>
                <w:vertAlign w:val="baseline"/>
                <w:lang w:val="en-US" w:eastAsia="zh-CN"/>
              </w:rPr>
            </w:pPr>
            <w:r>
              <w:rPr>
                <w:rFonts w:hint="default" w:ascii="Times New Roman" w:hAnsi="Times New Roman" w:eastAsia="宋体" w:cs="Times New Roman"/>
                <w:b w:val="0"/>
                <w:bCs w:val="0"/>
                <w:sz w:val="21"/>
                <w:szCs w:val="21"/>
                <w:vertAlign w:val="baseline"/>
                <w:lang w:val="en-US" w:eastAsia="zh-CN"/>
              </w:rPr>
              <w:t>容积率</w:t>
            </w:r>
          </w:p>
        </w:tc>
        <w:tc>
          <w:tcPr>
            <w:tcW w:w="1666" w:type="pct"/>
          </w:tcPr>
          <w:p>
            <w:pPr>
              <w:pStyle w:val="6"/>
              <w:spacing w:line="240" w:lineRule="auto"/>
              <w:jc w:val="center"/>
              <w:rPr>
                <w:rFonts w:hint="default" w:ascii="Times New Roman" w:hAnsi="Times New Roman" w:eastAsia="宋体" w:cs="Times New Roman"/>
                <w:b w:val="0"/>
                <w:bCs w:val="0"/>
                <w:sz w:val="21"/>
                <w:szCs w:val="21"/>
                <w:vertAlign w:val="baseline"/>
                <w:lang w:val="en-US" w:eastAsia="zh-CN"/>
              </w:rPr>
            </w:pPr>
            <w:r>
              <w:rPr>
                <w:rFonts w:hint="default" w:ascii="Times New Roman" w:hAnsi="Times New Roman" w:eastAsia="宋体" w:cs="Times New Roman"/>
                <w:b w:val="0"/>
                <w:bCs w:val="0"/>
                <w:sz w:val="21"/>
                <w:szCs w:val="21"/>
                <w:vertAlign w:val="baseline"/>
                <w:lang w:val="en-US" w:eastAsia="zh-CN"/>
              </w:rPr>
              <w:t>/</w:t>
            </w:r>
          </w:p>
        </w:tc>
        <w:tc>
          <w:tcPr>
            <w:tcW w:w="1667" w:type="pct"/>
          </w:tcPr>
          <w:p>
            <w:pPr>
              <w:pStyle w:val="6"/>
              <w:spacing w:line="240" w:lineRule="auto"/>
              <w:jc w:val="center"/>
              <w:rPr>
                <w:rFonts w:hint="default" w:ascii="Times New Roman" w:hAnsi="Times New Roman" w:eastAsia="宋体" w:cs="Times New Roman"/>
                <w:b w:val="0"/>
                <w:bCs w:val="0"/>
                <w:sz w:val="21"/>
                <w:szCs w:val="21"/>
                <w:vertAlign w:val="baseline"/>
                <w:lang w:val="en-US" w:eastAsia="zh-CN"/>
              </w:rPr>
            </w:pPr>
            <w:r>
              <w:rPr>
                <w:rFonts w:hint="default" w:ascii="Times New Roman" w:hAnsi="Times New Roman" w:eastAsia="宋体" w:cs="Times New Roman"/>
                <w:b w:val="0"/>
                <w:bCs w:val="0"/>
                <w:sz w:val="21"/>
                <w:szCs w:val="21"/>
                <w:vertAlign w:val="baseline"/>
                <w:lang w:val="en-US" w:eastAsia="zh-CN"/>
              </w:rPr>
              <w:t>1.02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66" w:type="pct"/>
          </w:tcPr>
          <w:p>
            <w:pPr>
              <w:pStyle w:val="6"/>
              <w:spacing w:line="240" w:lineRule="auto"/>
              <w:ind w:left="0" w:leftChars="0" w:firstLine="0" w:firstLineChars="0"/>
              <w:jc w:val="center"/>
              <w:rPr>
                <w:rFonts w:hint="default" w:ascii="Times New Roman" w:hAnsi="Times New Roman" w:eastAsia="宋体" w:cs="Times New Roman"/>
                <w:b w:val="0"/>
                <w:bCs w:val="0"/>
                <w:sz w:val="21"/>
                <w:szCs w:val="21"/>
                <w:vertAlign w:val="baseline"/>
                <w:lang w:val="en-US" w:eastAsia="zh-CN"/>
              </w:rPr>
            </w:pPr>
            <w:r>
              <w:rPr>
                <w:rFonts w:hint="default" w:ascii="Times New Roman" w:hAnsi="Times New Roman" w:eastAsia="宋体" w:cs="Times New Roman"/>
                <w:b w:val="0"/>
                <w:bCs w:val="0"/>
                <w:sz w:val="21"/>
                <w:szCs w:val="21"/>
                <w:vertAlign w:val="baseline"/>
                <w:lang w:val="en-US" w:eastAsia="zh-CN"/>
              </w:rPr>
              <w:t>绿地率</w:t>
            </w:r>
          </w:p>
        </w:tc>
        <w:tc>
          <w:tcPr>
            <w:tcW w:w="1666" w:type="pct"/>
          </w:tcPr>
          <w:p>
            <w:pPr>
              <w:pStyle w:val="6"/>
              <w:spacing w:line="240" w:lineRule="auto"/>
              <w:jc w:val="center"/>
              <w:rPr>
                <w:rFonts w:hint="default" w:ascii="Times New Roman" w:hAnsi="Times New Roman" w:eastAsia="宋体" w:cs="Times New Roman"/>
                <w:b w:val="0"/>
                <w:bCs w:val="0"/>
                <w:sz w:val="21"/>
                <w:szCs w:val="21"/>
                <w:vertAlign w:val="baseline"/>
                <w:lang w:val="en-US" w:eastAsia="zh-CN"/>
              </w:rPr>
            </w:pPr>
            <w:r>
              <w:rPr>
                <w:rFonts w:hint="default" w:ascii="Times New Roman" w:hAnsi="Times New Roman" w:eastAsia="宋体" w:cs="Times New Roman"/>
                <w:b w:val="0"/>
                <w:bCs w:val="0"/>
                <w:sz w:val="21"/>
                <w:szCs w:val="21"/>
                <w:vertAlign w:val="baseline"/>
                <w:lang w:val="en-US" w:eastAsia="zh-CN"/>
              </w:rPr>
              <w:t>%</w:t>
            </w:r>
          </w:p>
        </w:tc>
        <w:tc>
          <w:tcPr>
            <w:tcW w:w="1667" w:type="pct"/>
          </w:tcPr>
          <w:p>
            <w:pPr>
              <w:pStyle w:val="6"/>
              <w:spacing w:line="240" w:lineRule="auto"/>
              <w:jc w:val="center"/>
              <w:rPr>
                <w:rFonts w:hint="default" w:ascii="Times New Roman" w:hAnsi="Times New Roman" w:eastAsia="宋体" w:cs="Times New Roman"/>
                <w:b w:val="0"/>
                <w:bCs w:val="0"/>
                <w:sz w:val="21"/>
                <w:szCs w:val="21"/>
                <w:vertAlign w:val="baseline"/>
                <w:lang w:val="en-US" w:eastAsia="zh-CN"/>
              </w:rPr>
            </w:pPr>
            <w:r>
              <w:rPr>
                <w:rFonts w:hint="default" w:ascii="Times New Roman" w:hAnsi="Times New Roman" w:eastAsia="宋体" w:cs="Times New Roman"/>
                <w:b w:val="0"/>
                <w:bCs w:val="0"/>
                <w:sz w:val="21"/>
                <w:szCs w:val="21"/>
                <w:vertAlign w:val="baseline"/>
                <w:lang w:val="en-US" w:eastAsia="zh-CN"/>
              </w:rPr>
              <w:t>15.0</w:t>
            </w:r>
          </w:p>
        </w:tc>
      </w:tr>
    </w:tbl>
    <w:p>
      <w:pPr>
        <w:spacing w:line="240" w:lineRule="auto"/>
        <w:ind w:left="0" w:leftChars="0" w:firstLine="0" w:firstLineChars="0"/>
        <w:jc w:val="center"/>
        <w:rPr>
          <w:rFonts w:hint="default" w:ascii="Times New Roman" w:hAnsi="Times New Roman" w:eastAsia="宋体" w:cs="Times New Roman"/>
          <w:b/>
          <w:bCs/>
          <w:sz w:val="21"/>
          <w:szCs w:val="21"/>
        </w:rPr>
      </w:pPr>
      <w:r>
        <w:rPr>
          <w:rFonts w:hint="default" w:ascii="Times New Roman" w:hAnsi="Times New Roman" w:eastAsia="宋体" w:cs="Times New Roman"/>
          <w:b/>
          <w:bCs/>
          <w:sz w:val="21"/>
          <w:szCs w:val="21"/>
        </w:rPr>
        <w:t>表3-</w:t>
      </w:r>
      <w:r>
        <w:rPr>
          <w:rFonts w:hint="default" w:ascii="Times New Roman" w:hAnsi="Times New Roman" w:eastAsia="宋体" w:cs="Times New Roman"/>
          <w:b/>
          <w:bCs/>
          <w:sz w:val="21"/>
          <w:szCs w:val="21"/>
          <w:lang w:val="en-US" w:eastAsia="zh-CN"/>
        </w:rPr>
        <w:t>3</w:t>
      </w:r>
      <w:r>
        <w:rPr>
          <w:rFonts w:hint="eastAsia"/>
          <w:b/>
          <w:szCs w:val="21"/>
        </w:rPr>
        <w:t>建设内容组成一览表</w:t>
      </w:r>
    </w:p>
    <w:tbl>
      <w:tblPr>
        <w:tblStyle w:val="30"/>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264"/>
        <w:gridCol w:w="426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00" w:type="pct"/>
            <w:vAlign w:val="center"/>
          </w:tcPr>
          <w:p>
            <w:pPr>
              <w:pStyle w:val="6"/>
              <w:spacing w:line="240" w:lineRule="auto"/>
              <w:ind w:left="0" w:leftChars="0" w:firstLine="0" w:firstLineChars="0"/>
              <w:jc w:val="center"/>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sz w:val="21"/>
                <w:szCs w:val="21"/>
                <w:vertAlign w:val="baseline"/>
                <w:lang w:val="en-US" w:eastAsia="zh-CN"/>
              </w:rPr>
              <w:t>项目</w:t>
            </w:r>
          </w:p>
        </w:tc>
        <w:tc>
          <w:tcPr>
            <w:tcW w:w="2500" w:type="pct"/>
            <w:vAlign w:val="center"/>
          </w:tcPr>
          <w:p>
            <w:pPr>
              <w:pStyle w:val="6"/>
              <w:spacing w:line="240" w:lineRule="auto"/>
              <w:jc w:val="center"/>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sz w:val="21"/>
                <w:szCs w:val="21"/>
                <w:vertAlign w:val="baseline"/>
                <w:lang w:val="en-US" w:eastAsia="zh-CN"/>
              </w:rPr>
              <w:t>总建筑面积（m</w:t>
            </w:r>
            <w:r>
              <w:rPr>
                <w:rFonts w:hint="default" w:ascii="Times New Roman" w:hAnsi="Times New Roman" w:eastAsia="宋体" w:cs="Times New Roman"/>
                <w:sz w:val="21"/>
                <w:szCs w:val="21"/>
                <w:vertAlign w:val="superscript"/>
                <w:lang w:val="en-US" w:eastAsia="zh-CN"/>
              </w:rPr>
              <w:t>2</w:t>
            </w:r>
            <w:r>
              <w:rPr>
                <w:rFonts w:hint="default" w:ascii="Times New Roman" w:hAnsi="Times New Roman" w:eastAsia="宋体" w:cs="Times New Roman"/>
                <w:sz w:val="21"/>
                <w:szCs w:val="21"/>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00" w:type="pct"/>
            <w:vAlign w:val="center"/>
          </w:tcPr>
          <w:p>
            <w:pPr>
              <w:pStyle w:val="6"/>
              <w:spacing w:line="240" w:lineRule="auto"/>
              <w:ind w:left="0" w:leftChars="0" w:firstLine="0" w:firstLineChars="0"/>
              <w:jc w:val="center"/>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sz w:val="21"/>
                <w:szCs w:val="21"/>
                <w:vertAlign w:val="baseline"/>
                <w:lang w:val="en-US" w:eastAsia="zh-CN"/>
              </w:rPr>
              <w:t>猪屠宰车间</w:t>
            </w:r>
          </w:p>
        </w:tc>
        <w:tc>
          <w:tcPr>
            <w:tcW w:w="2500" w:type="pct"/>
            <w:vAlign w:val="center"/>
          </w:tcPr>
          <w:p>
            <w:pPr>
              <w:pStyle w:val="6"/>
              <w:spacing w:line="240" w:lineRule="auto"/>
              <w:jc w:val="center"/>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sz w:val="21"/>
                <w:szCs w:val="21"/>
                <w:vertAlign w:val="baseline"/>
                <w:lang w:val="en-US" w:eastAsia="zh-CN"/>
              </w:rPr>
              <w:t>5610.66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00" w:type="pct"/>
            <w:vAlign w:val="center"/>
          </w:tcPr>
          <w:p>
            <w:pPr>
              <w:pStyle w:val="6"/>
              <w:spacing w:line="240" w:lineRule="auto"/>
              <w:ind w:left="0" w:leftChars="0" w:firstLine="0" w:firstLineChars="0"/>
              <w:jc w:val="center"/>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sz w:val="21"/>
                <w:szCs w:val="21"/>
                <w:vertAlign w:val="baseline"/>
                <w:lang w:val="en-US" w:eastAsia="zh-CN"/>
              </w:rPr>
              <w:t>禽类屠宰车间</w:t>
            </w:r>
          </w:p>
        </w:tc>
        <w:tc>
          <w:tcPr>
            <w:tcW w:w="2500" w:type="pct"/>
            <w:vAlign w:val="center"/>
          </w:tcPr>
          <w:p>
            <w:pPr>
              <w:pStyle w:val="6"/>
              <w:spacing w:line="240" w:lineRule="auto"/>
              <w:jc w:val="center"/>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sz w:val="21"/>
                <w:szCs w:val="21"/>
                <w:vertAlign w:val="baseline"/>
                <w:lang w:val="en-US" w:eastAsia="zh-CN"/>
              </w:rPr>
              <w:t>990.96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00" w:type="pct"/>
            <w:vAlign w:val="center"/>
          </w:tcPr>
          <w:p>
            <w:pPr>
              <w:pStyle w:val="6"/>
              <w:spacing w:line="240" w:lineRule="auto"/>
              <w:ind w:left="0" w:leftChars="0" w:firstLine="0" w:firstLineChars="0"/>
              <w:jc w:val="center"/>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sz w:val="21"/>
                <w:szCs w:val="21"/>
                <w:vertAlign w:val="baseline"/>
                <w:lang w:val="en-US" w:eastAsia="zh-CN"/>
              </w:rPr>
              <w:t>门卫一</w:t>
            </w:r>
          </w:p>
        </w:tc>
        <w:tc>
          <w:tcPr>
            <w:tcW w:w="2500" w:type="pct"/>
            <w:vAlign w:val="center"/>
          </w:tcPr>
          <w:p>
            <w:pPr>
              <w:pStyle w:val="6"/>
              <w:spacing w:line="240" w:lineRule="auto"/>
              <w:jc w:val="center"/>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sz w:val="21"/>
                <w:szCs w:val="21"/>
                <w:vertAlign w:val="baseline"/>
                <w:lang w:val="en-US" w:eastAsia="zh-CN"/>
              </w:rPr>
              <w:t>98.08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00" w:type="pct"/>
            <w:vAlign w:val="center"/>
          </w:tcPr>
          <w:p>
            <w:pPr>
              <w:pStyle w:val="6"/>
              <w:spacing w:line="240" w:lineRule="auto"/>
              <w:ind w:left="0" w:leftChars="0" w:firstLine="0" w:firstLineChars="0"/>
              <w:jc w:val="center"/>
              <w:rPr>
                <w:rFonts w:hint="default" w:ascii="Times New Roman" w:hAnsi="Times New Roman" w:eastAsia="宋体" w:cs="Times New Roman"/>
                <w:sz w:val="21"/>
                <w:szCs w:val="21"/>
                <w:vertAlign w:val="baseline"/>
                <w:lang w:val="en-US"/>
              </w:rPr>
            </w:pPr>
            <w:r>
              <w:rPr>
                <w:rFonts w:hint="default" w:ascii="Times New Roman" w:hAnsi="Times New Roman" w:eastAsia="宋体" w:cs="Times New Roman"/>
                <w:sz w:val="21"/>
                <w:szCs w:val="21"/>
                <w:vertAlign w:val="baseline"/>
                <w:lang w:val="en-US" w:eastAsia="zh-CN"/>
              </w:rPr>
              <w:t>门卫二</w:t>
            </w:r>
          </w:p>
        </w:tc>
        <w:tc>
          <w:tcPr>
            <w:tcW w:w="2500" w:type="pct"/>
            <w:vAlign w:val="center"/>
          </w:tcPr>
          <w:p>
            <w:pPr>
              <w:pStyle w:val="6"/>
              <w:spacing w:line="240" w:lineRule="auto"/>
              <w:jc w:val="center"/>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sz w:val="21"/>
                <w:szCs w:val="21"/>
                <w:vertAlign w:val="baseline"/>
                <w:lang w:val="en-US" w:eastAsia="zh-CN"/>
              </w:rPr>
              <w:t>70.73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00" w:type="pct"/>
            <w:vAlign w:val="center"/>
          </w:tcPr>
          <w:p>
            <w:pPr>
              <w:pStyle w:val="6"/>
              <w:spacing w:line="240" w:lineRule="auto"/>
              <w:jc w:val="center"/>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sz w:val="21"/>
                <w:szCs w:val="21"/>
                <w:vertAlign w:val="baseline"/>
                <w:lang w:val="en-US" w:eastAsia="zh-CN"/>
              </w:rPr>
              <w:t>门卫三</w:t>
            </w:r>
          </w:p>
        </w:tc>
        <w:tc>
          <w:tcPr>
            <w:tcW w:w="2500" w:type="pct"/>
            <w:vAlign w:val="center"/>
          </w:tcPr>
          <w:p>
            <w:pPr>
              <w:pStyle w:val="6"/>
              <w:spacing w:line="240" w:lineRule="auto"/>
              <w:jc w:val="center"/>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sz w:val="21"/>
                <w:szCs w:val="21"/>
                <w:vertAlign w:val="baseline"/>
                <w:lang w:val="en-US" w:eastAsia="zh-CN"/>
              </w:rPr>
              <w:t>43.37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00" w:type="pct"/>
            <w:vAlign w:val="center"/>
          </w:tcPr>
          <w:p>
            <w:pPr>
              <w:pStyle w:val="6"/>
              <w:spacing w:line="240" w:lineRule="auto"/>
              <w:jc w:val="center"/>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sz w:val="21"/>
                <w:szCs w:val="21"/>
                <w:vertAlign w:val="baseline"/>
                <w:lang w:val="en-US" w:eastAsia="zh-CN"/>
              </w:rPr>
              <w:t>配电房</w:t>
            </w:r>
          </w:p>
        </w:tc>
        <w:tc>
          <w:tcPr>
            <w:tcW w:w="2500" w:type="pct"/>
            <w:vAlign w:val="center"/>
          </w:tcPr>
          <w:p>
            <w:pPr>
              <w:pStyle w:val="6"/>
              <w:spacing w:line="240" w:lineRule="auto"/>
              <w:jc w:val="center"/>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sz w:val="21"/>
                <w:szCs w:val="21"/>
                <w:vertAlign w:val="baseline"/>
                <w:lang w:val="en-US" w:eastAsia="zh-CN"/>
              </w:rPr>
              <w:t>140.35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00" w:type="pct"/>
            <w:vAlign w:val="center"/>
          </w:tcPr>
          <w:p>
            <w:pPr>
              <w:pStyle w:val="6"/>
              <w:spacing w:line="240" w:lineRule="auto"/>
              <w:jc w:val="center"/>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sz w:val="21"/>
                <w:szCs w:val="21"/>
                <w:vertAlign w:val="baseline"/>
                <w:lang w:val="en-US" w:eastAsia="zh-CN"/>
              </w:rPr>
              <w:t>综合楼</w:t>
            </w:r>
          </w:p>
        </w:tc>
        <w:tc>
          <w:tcPr>
            <w:tcW w:w="2500" w:type="pct"/>
            <w:vAlign w:val="center"/>
          </w:tcPr>
          <w:p>
            <w:pPr>
              <w:pStyle w:val="6"/>
              <w:spacing w:line="240" w:lineRule="auto"/>
              <w:jc w:val="center"/>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sz w:val="21"/>
                <w:szCs w:val="21"/>
                <w:vertAlign w:val="baseline"/>
                <w:lang w:val="en-US" w:eastAsia="zh-CN"/>
              </w:rPr>
              <w:t>5426.17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00" w:type="pct"/>
            <w:vAlign w:val="center"/>
          </w:tcPr>
          <w:p>
            <w:pPr>
              <w:pStyle w:val="6"/>
              <w:spacing w:line="240" w:lineRule="auto"/>
              <w:ind w:left="0" w:leftChars="0" w:firstLine="210" w:firstLineChars="100"/>
              <w:jc w:val="center"/>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sz w:val="21"/>
                <w:szCs w:val="21"/>
                <w:vertAlign w:val="baseline"/>
                <w:lang w:val="en-US" w:eastAsia="zh-CN"/>
              </w:rPr>
              <w:t>污水处理设施</w:t>
            </w:r>
          </w:p>
        </w:tc>
        <w:tc>
          <w:tcPr>
            <w:tcW w:w="2500" w:type="pct"/>
            <w:vAlign w:val="center"/>
          </w:tcPr>
          <w:p>
            <w:pPr>
              <w:pStyle w:val="6"/>
              <w:spacing w:line="240" w:lineRule="auto"/>
              <w:jc w:val="center"/>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sz w:val="21"/>
                <w:szCs w:val="21"/>
                <w:vertAlign w:val="baseline"/>
                <w:lang w:val="en-US" w:eastAsia="zh-CN"/>
              </w:rPr>
              <w:t>900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00" w:type="pct"/>
            <w:vAlign w:val="center"/>
          </w:tcPr>
          <w:p>
            <w:pPr>
              <w:pStyle w:val="6"/>
              <w:spacing w:line="240" w:lineRule="auto"/>
              <w:ind w:left="0" w:leftChars="0" w:firstLine="0" w:firstLineChars="0"/>
              <w:jc w:val="center"/>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sz w:val="21"/>
                <w:szCs w:val="21"/>
                <w:vertAlign w:val="baseline"/>
                <w:lang w:val="en-US" w:eastAsia="zh-CN"/>
              </w:rPr>
              <w:t>锅炉、附属用房、牛羊屠宰</w:t>
            </w:r>
          </w:p>
        </w:tc>
        <w:tc>
          <w:tcPr>
            <w:tcW w:w="2500" w:type="pct"/>
            <w:vAlign w:val="center"/>
          </w:tcPr>
          <w:p>
            <w:pPr>
              <w:pStyle w:val="6"/>
              <w:spacing w:line="240" w:lineRule="auto"/>
              <w:jc w:val="center"/>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sz w:val="21"/>
                <w:szCs w:val="21"/>
                <w:vertAlign w:val="baseline"/>
                <w:lang w:val="en-US" w:eastAsia="zh-CN"/>
              </w:rPr>
              <w:t>890.48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00" w:type="pct"/>
            <w:vAlign w:val="center"/>
          </w:tcPr>
          <w:p>
            <w:pPr>
              <w:pStyle w:val="6"/>
              <w:spacing w:line="240" w:lineRule="auto"/>
              <w:ind w:left="0" w:leftChars="0" w:firstLine="0" w:firstLineChars="0"/>
              <w:jc w:val="center"/>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sz w:val="21"/>
                <w:szCs w:val="21"/>
                <w:vertAlign w:val="baseline"/>
                <w:lang w:val="en-US" w:eastAsia="zh-CN"/>
              </w:rPr>
              <w:t>水塔</w:t>
            </w:r>
          </w:p>
        </w:tc>
        <w:tc>
          <w:tcPr>
            <w:tcW w:w="2500" w:type="pct"/>
            <w:vAlign w:val="center"/>
          </w:tcPr>
          <w:p>
            <w:pPr>
              <w:pStyle w:val="6"/>
              <w:spacing w:line="240" w:lineRule="auto"/>
              <w:jc w:val="center"/>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sz w:val="21"/>
                <w:szCs w:val="21"/>
                <w:vertAlign w:val="baseline"/>
                <w:lang w:val="en-US" w:eastAsia="zh-CN"/>
              </w:rPr>
              <w:t>51.4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00" w:type="pct"/>
            <w:vAlign w:val="center"/>
          </w:tcPr>
          <w:p>
            <w:pPr>
              <w:pStyle w:val="6"/>
              <w:spacing w:line="240" w:lineRule="auto"/>
              <w:ind w:left="0" w:leftChars="0" w:firstLine="0" w:firstLineChars="0"/>
              <w:jc w:val="center"/>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sz w:val="21"/>
                <w:szCs w:val="21"/>
                <w:vertAlign w:val="baseline"/>
                <w:lang w:val="en-US" w:eastAsia="zh-CN"/>
              </w:rPr>
              <w:t>加工车间一</w:t>
            </w:r>
          </w:p>
        </w:tc>
        <w:tc>
          <w:tcPr>
            <w:tcW w:w="2500" w:type="pct"/>
            <w:vAlign w:val="center"/>
          </w:tcPr>
          <w:p>
            <w:pPr>
              <w:pStyle w:val="6"/>
              <w:spacing w:line="240" w:lineRule="auto"/>
              <w:jc w:val="center"/>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sz w:val="21"/>
                <w:szCs w:val="21"/>
                <w:vertAlign w:val="baseline"/>
                <w:lang w:val="en-US" w:eastAsia="zh-CN"/>
              </w:rPr>
              <w:t>1605.66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00" w:type="pct"/>
            <w:vAlign w:val="center"/>
          </w:tcPr>
          <w:p>
            <w:pPr>
              <w:pStyle w:val="6"/>
              <w:spacing w:line="240" w:lineRule="auto"/>
              <w:ind w:left="0" w:leftChars="0" w:firstLine="0" w:firstLineChars="0"/>
              <w:jc w:val="center"/>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sz w:val="21"/>
                <w:szCs w:val="21"/>
                <w:vertAlign w:val="baseline"/>
                <w:lang w:val="en-US" w:eastAsia="zh-CN"/>
              </w:rPr>
              <w:t>加工车间二</w:t>
            </w:r>
          </w:p>
        </w:tc>
        <w:tc>
          <w:tcPr>
            <w:tcW w:w="2500" w:type="pct"/>
            <w:vAlign w:val="center"/>
          </w:tcPr>
          <w:p>
            <w:pPr>
              <w:pStyle w:val="6"/>
              <w:spacing w:line="240" w:lineRule="auto"/>
              <w:jc w:val="center"/>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sz w:val="21"/>
                <w:szCs w:val="21"/>
                <w:vertAlign w:val="baseline"/>
                <w:lang w:val="en-US" w:eastAsia="zh-CN"/>
              </w:rPr>
              <w:t>11469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00" w:type="pct"/>
            <w:vAlign w:val="center"/>
          </w:tcPr>
          <w:p>
            <w:pPr>
              <w:pStyle w:val="6"/>
              <w:spacing w:line="240" w:lineRule="auto"/>
              <w:ind w:left="0" w:leftChars="0" w:firstLine="0" w:firstLineChars="0"/>
              <w:jc w:val="center"/>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sz w:val="21"/>
                <w:szCs w:val="21"/>
                <w:vertAlign w:val="baseline"/>
                <w:lang w:val="en-US" w:eastAsia="zh-CN"/>
              </w:rPr>
              <w:t>办公楼</w:t>
            </w:r>
          </w:p>
        </w:tc>
        <w:tc>
          <w:tcPr>
            <w:tcW w:w="2500" w:type="pct"/>
            <w:vAlign w:val="center"/>
          </w:tcPr>
          <w:p>
            <w:pPr>
              <w:pStyle w:val="6"/>
              <w:spacing w:line="240" w:lineRule="auto"/>
              <w:jc w:val="center"/>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sz w:val="21"/>
                <w:szCs w:val="21"/>
                <w:vertAlign w:val="baseline"/>
                <w:lang w:val="en-US" w:eastAsia="zh-CN"/>
              </w:rPr>
              <w:t>28123.37</w:t>
            </w:r>
          </w:p>
        </w:tc>
      </w:tr>
    </w:tbl>
    <w:p>
      <w:pPr>
        <w:keepNext/>
        <w:keepLines/>
        <w:adjustRightInd w:val="0"/>
        <w:spacing w:line="360" w:lineRule="auto"/>
        <w:outlineLvl w:val="2"/>
        <w:rPr>
          <w:rFonts w:hint="default" w:ascii="Times New Roman" w:hAnsi="Times New Roman" w:eastAsia="宋体" w:cs="Times New Roman"/>
          <w:kern w:val="0"/>
          <w:sz w:val="24"/>
          <w:szCs w:val="24"/>
        </w:rPr>
      </w:pPr>
      <w:r>
        <w:rPr>
          <w:rFonts w:hint="default" w:ascii="Times New Roman" w:hAnsi="Times New Roman" w:eastAsia="宋体" w:cs="Times New Roman"/>
          <w:kern w:val="0"/>
          <w:sz w:val="24"/>
          <w:szCs w:val="24"/>
        </w:rPr>
        <w:t>3.3主要原辅材料及设备</w:t>
      </w:r>
    </w:p>
    <w:p>
      <w:pPr>
        <w:spacing w:line="360" w:lineRule="auto"/>
        <w:ind w:left="0" w:leftChars="0" w:firstLine="0" w:firstLineChars="0"/>
        <w:rPr>
          <w:rFonts w:hint="default" w:ascii="Times New Roman" w:hAnsi="Times New Roman" w:eastAsia="宋体" w:cs="Times New Roman"/>
          <w:sz w:val="24"/>
          <w:szCs w:val="24"/>
        </w:rPr>
      </w:pPr>
      <w:r>
        <w:rPr>
          <w:rFonts w:hint="default" w:ascii="Times New Roman" w:hAnsi="Times New Roman" w:eastAsia="宋体" w:cs="Times New Roman"/>
          <w:kern w:val="0"/>
          <w:sz w:val="24"/>
          <w:szCs w:val="24"/>
        </w:rPr>
        <w:t>3.3.1项目</w:t>
      </w:r>
      <w:r>
        <w:rPr>
          <w:rFonts w:hint="default" w:ascii="Times New Roman" w:hAnsi="Times New Roman" w:eastAsia="宋体" w:cs="Times New Roman"/>
          <w:sz w:val="24"/>
          <w:szCs w:val="24"/>
        </w:rPr>
        <w:t>主要生产设备</w:t>
      </w:r>
    </w:p>
    <w:p>
      <w:pPr>
        <w:spacing w:line="360" w:lineRule="auto"/>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项目主要生产设备清单见表3-3。</w:t>
      </w:r>
    </w:p>
    <w:p>
      <w:pPr>
        <w:spacing w:line="240" w:lineRule="auto"/>
        <w:ind w:firstLine="480"/>
        <w:jc w:val="center"/>
        <w:rPr>
          <w:rFonts w:hint="default" w:ascii="Times New Roman" w:hAnsi="Times New Roman" w:eastAsia="宋体" w:cs="Times New Roman"/>
          <w:b/>
          <w:bCs/>
          <w:sz w:val="21"/>
          <w:szCs w:val="21"/>
        </w:rPr>
      </w:pPr>
      <w:r>
        <w:rPr>
          <w:rFonts w:hint="default" w:ascii="Times New Roman" w:hAnsi="Times New Roman" w:eastAsia="宋体" w:cs="Times New Roman"/>
          <w:b/>
          <w:bCs/>
          <w:sz w:val="21"/>
          <w:szCs w:val="21"/>
        </w:rPr>
        <w:t>表3-3 项目主要设备</w:t>
      </w:r>
    </w:p>
    <w:tbl>
      <w:tblPr>
        <w:tblStyle w:val="29"/>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80"/>
        <w:gridCol w:w="2653"/>
        <w:gridCol w:w="1803"/>
        <w:gridCol w:w="1164"/>
        <w:gridCol w:w="794"/>
        <w:gridCol w:w="778"/>
        <w:gridCol w:w="75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38" w:hRule="atLeast"/>
        </w:trPr>
        <w:tc>
          <w:tcPr>
            <w:tcW w:w="341" w:type="pct"/>
            <w:tcBorders>
              <w:tl2br w:val="nil"/>
              <w:tr2bl w:val="nil"/>
            </w:tcBorders>
            <w:shd w:val="clear" w:color="auto" w:fill="auto"/>
            <w:vAlign w:val="center"/>
          </w:tcPr>
          <w:p>
            <w:pPr>
              <w:widowControl/>
              <w:jc w:val="center"/>
              <w:rPr>
                <w:rFonts w:hint="default" w:ascii="Times New Roman" w:hAnsi="Times New Roman" w:eastAsia="宋体" w:cs="Times New Roman"/>
                <w:bCs/>
                <w:kern w:val="0"/>
                <w:szCs w:val="21"/>
              </w:rPr>
            </w:pPr>
            <w:bookmarkStart w:id="15" w:name="RANGE!A1:F159"/>
            <w:r>
              <w:rPr>
                <w:rFonts w:hint="default" w:ascii="Times New Roman" w:hAnsi="Times New Roman" w:eastAsia="宋体" w:cs="Times New Roman"/>
                <w:bCs/>
                <w:kern w:val="0"/>
                <w:szCs w:val="21"/>
              </w:rPr>
              <w:t>序号</w:t>
            </w:r>
            <w:bookmarkEnd w:id="15"/>
          </w:p>
        </w:tc>
        <w:tc>
          <w:tcPr>
            <w:tcW w:w="1556" w:type="pct"/>
            <w:tcBorders>
              <w:tl2br w:val="nil"/>
              <w:tr2bl w:val="nil"/>
            </w:tcBorders>
            <w:shd w:val="clear" w:color="auto" w:fill="auto"/>
            <w:vAlign w:val="center"/>
          </w:tcPr>
          <w:p>
            <w:pPr>
              <w:widowControl/>
              <w:jc w:val="center"/>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设备名称</w:t>
            </w:r>
          </w:p>
        </w:tc>
        <w:tc>
          <w:tcPr>
            <w:tcW w:w="1054" w:type="pct"/>
            <w:tcBorders>
              <w:tl2br w:val="nil"/>
              <w:tr2bl w:val="nil"/>
            </w:tcBorders>
            <w:shd w:val="clear" w:color="auto" w:fill="auto"/>
            <w:vAlign w:val="center"/>
          </w:tcPr>
          <w:p>
            <w:pPr>
              <w:widowControl/>
              <w:jc w:val="center"/>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规格型号</w:t>
            </w:r>
          </w:p>
        </w:tc>
        <w:tc>
          <w:tcPr>
            <w:tcW w:w="683" w:type="pct"/>
            <w:tcBorders>
              <w:tl2br w:val="nil"/>
              <w:tr2bl w:val="nil"/>
            </w:tcBorders>
            <w:shd w:val="clear" w:color="auto" w:fill="auto"/>
            <w:vAlign w:val="center"/>
          </w:tcPr>
          <w:p>
            <w:pPr>
              <w:widowControl/>
              <w:jc w:val="center"/>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单位</w:t>
            </w:r>
          </w:p>
        </w:tc>
        <w:tc>
          <w:tcPr>
            <w:tcW w:w="466" w:type="pct"/>
            <w:tcBorders>
              <w:tl2br w:val="nil"/>
              <w:tr2bl w:val="nil"/>
            </w:tcBorders>
            <w:shd w:val="clear" w:color="auto" w:fill="auto"/>
            <w:vAlign w:val="center"/>
          </w:tcPr>
          <w:p>
            <w:pPr>
              <w:widowControl/>
              <w:jc w:val="center"/>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数量</w:t>
            </w:r>
          </w:p>
        </w:tc>
        <w:tc>
          <w:tcPr>
            <w:tcW w:w="456" w:type="pct"/>
            <w:tcBorders>
              <w:tl2br w:val="nil"/>
              <w:tr2bl w:val="nil"/>
            </w:tcBorders>
            <w:shd w:val="clear" w:color="auto" w:fill="auto"/>
            <w:vAlign w:val="center"/>
          </w:tcPr>
          <w:p>
            <w:pPr>
              <w:widowControl/>
              <w:jc w:val="center"/>
              <w:rPr>
                <w:rFonts w:hint="default" w:ascii="Times New Roman" w:hAnsi="Times New Roman" w:eastAsia="宋体" w:cs="Times New Roman"/>
                <w:kern w:val="0"/>
                <w:szCs w:val="21"/>
              </w:rPr>
            </w:pPr>
            <w:r>
              <w:rPr>
                <w:rFonts w:hint="default" w:ascii="Times New Roman" w:hAnsi="Times New Roman" w:eastAsia="宋体" w:cs="Times New Roman"/>
                <w:b/>
                <w:sz w:val="21"/>
                <w:szCs w:val="21"/>
                <w:highlight w:val="none"/>
              </w:rPr>
              <w:t>实际数量</w:t>
            </w:r>
          </w:p>
        </w:tc>
        <w:tc>
          <w:tcPr>
            <w:tcW w:w="442" w:type="pct"/>
            <w:tcBorders>
              <w:tl2br w:val="nil"/>
              <w:tr2bl w:val="nil"/>
            </w:tcBorders>
            <w:shd w:val="clear" w:color="auto" w:fill="auto"/>
            <w:vAlign w:val="center"/>
          </w:tcPr>
          <w:p>
            <w:pPr>
              <w:widowControl/>
              <w:jc w:val="center"/>
              <w:rPr>
                <w:rFonts w:hint="default" w:ascii="Times New Roman" w:hAnsi="Times New Roman" w:eastAsia="宋体" w:cs="Times New Roman"/>
                <w:b/>
                <w:sz w:val="21"/>
                <w:szCs w:val="21"/>
                <w:highlight w:val="none"/>
                <w:lang w:val="en-US" w:eastAsia="zh-CN"/>
              </w:rPr>
            </w:pPr>
            <w:r>
              <w:rPr>
                <w:rFonts w:hint="default" w:ascii="Times New Roman" w:hAnsi="Times New Roman" w:eastAsia="宋体" w:cs="Times New Roman"/>
                <w:b/>
                <w:sz w:val="21"/>
                <w:szCs w:val="21"/>
                <w:highlight w:val="none"/>
                <w:lang w:val="en-US" w:eastAsia="zh-CN"/>
              </w:rPr>
              <w:t>变化量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557" w:type="pct"/>
            <w:gridSpan w:val="6"/>
            <w:tcBorders>
              <w:tl2br w:val="nil"/>
              <w:tr2bl w:val="nil"/>
            </w:tcBorders>
            <w:shd w:val="clear" w:color="auto" w:fill="auto"/>
            <w:vAlign w:val="center"/>
          </w:tcPr>
          <w:p>
            <w:pPr>
              <w:widowControl/>
              <w:jc w:val="left"/>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一、麻电放血区域</w:t>
            </w:r>
          </w:p>
        </w:tc>
        <w:tc>
          <w:tcPr>
            <w:tcW w:w="442" w:type="pct"/>
            <w:tcBorders>
              <w:tl2br w:val="nil"/>
              <w:tr2bl w:val="nil"/>
            </w:tcBorders>
            <w:shd w:val="clear" w:color="auto" w:fill="auto"/>
            <w:vAlign w:val="center"/>
          </w:tcPr>
          <w:p>
            <w:pPr>
              <w:widowControl/>
              <w:jc w:val="left"/>
              <w:rPr>
                <w:rFonts w:hint="default" w:ascii="Times New Roman" w:hAnsi="Times New Roman" w:eastAsia="宋体" w:cs="Times New Roman"/>
                <w:bCs/>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41" w:type="pct"/>
            <w:tcBorders>
              <w:tl2br w:val="nil"/>
              <w:tr2bl w:val="nil"/>
            </w:tcBorders>
            <w:shd w:val="clear" w:color="auto" w:fill="auto"/>
            <w:vAlign w:val="center"/>
          </w:tcPr>
          <w:p>
            <w:pPr>
              <w:widowControl/>
              <w:jc w:val="center"/>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1</w:t>
            </w:r>
          </w:p>
        </w:tc>
        <w:tc>
          <w:tcPr>
            <w:tcW w:w="1556" w:type="pct"/>
            <w:tcBorders>
              <w:tl2br w:val="nil"/>
              <w:tr2bl w:val="nil"/>
            </w:tcBorders>
            <w:shd w:val="clear" w:color="auto" w:fill="auto"/>
            <w:vAlign w:val="center"/>
          </w:tcPr>
          <w:p>
            <w:pPr>
              <w:widowControl/>
              <w:jc w:val="left"/>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进猪通道</w:t>
            </w:r>
          </w:p>
        </w:tc>
        <w:tc>
          <w:tcPr>
            <w:tcW w:w="1054" w:type="pct"/>
            <w:tcBorders>
              <w:tl2br w:val="nil"/>
              <w:tr2bl w:val="nil"/>
            </w:tcBorders>
            <w:shd w:val="clear" w:color="auto" w:fill="auto"/>
            <w:vAlign w:val="center"/>
          </w:tcPr>
          <w:p>
            <w:pPr>
              <w:widowControl/>
              <w:jc w:val="left"/>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TZ-GZTD-7L/R</w:t>
            </w:r>
          </w:p>
        </w:tc>
        <w:tc>
          <w:tcPr>
            <w:tcW w:w="683" w:type="pct"/>
            <w:tcBorders>
              <w:tl2br w:val="nil"/>
              <w:tr2bl w:val="nil"/>
            </w:tcBorders>
            <w:shd w:val="clear" w:color="auto" w:fill="auto"/>
            <w:vAlign w:val="center"/>
          </w:tcPr>
          <w:p>
            <w:pPr>
              <w:widowControl/>
              <w:jc w:val="center"/>
              <w:rPr>
                <w:rFonts w:hint="default" w:ascii="Times New Roman" w:hAnsi="Times New Roman" w:eastAsia="宋体" w:cs="Times New Roman"/>
                <w:bCs/>
                <w:kern w:val="0"/>
                <w:szCs w:val="21"/>
              </w:rPr>
            </w:pPr>
            <w:r>
              <w:rPr>
                <w:rFonts w:hint="default" w:ascii="Times New Roman" w:hAnsi="Times New Roman" w:eastAsia="宋体" w:cs="Times New Roman"/>
                <w:b/>
                <w:bCs w:val="0"/>
                <w:kern w:val="0"/>
                <w:szCs w:val="21"/>
              </w:rPr>
              <w:t>米</w:t>
            </w:r>
          </w:p>
        </w:tc>
        <w:tc>
          <w:tcPr>
            <w:tcW w:w="466" w:type="pct"/>
            <w:tcBorders>
              <w:tl2br w:val="nil"/>
              <w:tr2bl w:val="nil"/>
            </w:tcBorders>
            <w:shd w:val="clear" w:color="auto" w:fill="auto"/>
            <w:vAlign w:val="center"/>
          </w:tcPr>
          <w:p>
            <w:pPr>
              <w:widowControl/>
              <w:jc w:val="center"/>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2</w:t>
            </w:r>
          </w:p>
        </w:tc>
        <w:tc>
          <w:tcPr>
            <w:tcW w:w="456" w:type="pct"/>
            <w:tcBorders>
              <w:tl2br w:val="nil"/>
              <w:tr2bl w:val="nil"/>
            </w:tcBorders>
            <w:shd w:val="clear" w:color="auto" w:fill="auto"/>
            <w:vAlign w:val="center"/>
          </w:tcPr>
          <w:p>
            <w:pPr>
              <w:widowControl/>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rPr>
              <w:t>20</w:t>
            </w:r>
          </w:p>
        </w:tc>
        <w:tc>
          <w:tcPr>
            <w:tcW w:w="442" w:type="pct"/>
            <w:tcBorders>
              <w:tl2br w:val="nil"/>
              <w:tr2bl w:val="nil"/>
            </w:tcBorders>
            <w:shd w:val="clear" w:color="auto" w:fill="auto"/>
            <w:vAlign w:val="center"/>
          </w:tcPr>
          <w:p>
            <w:pPr>
              <w:widowControl/>
              <w:jc w:val="center"/>
              <w:rPr>
                <w:rFonts w:hint="default" w:ascii="Times New Roman" w:hAnsi="Times New Roman" w:eastAsia="宋体" w:cs="Times New Roman"/>
                <w:kern w:val="0"/>
                <w:szCs w:val="21"/>
                <w:lang w:val="en-US" w:eastAsia="zh-CN"/>
              </w:rPr>
            </w:pPr>
            <w:r>
              <w:rPr>
                <w:rFonts w:hint="default" w:ascii="Times New Roman" w:hAnsi="Times New Roman" w:eastAsia="宋体" w:cs="Times New Roman"/>
                <w:kern w:val="0"/>
                <w:szCs w:val="21"/>
                <w:lang w:val="en-US" w:eastAsia="zh-CN"/>
              </w:rPr>
              <w:t>+18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41" w:type="pct"/>
            <w:tcBorders>
              <w:tl2br w:val="nil"/>
              <w:tr2bl w:val="nil"/>
            </w:tcBorders>
            <w:shd w:val="clear" w:color="auto" w:fill="auto"/>
            <w:vAlign w:val="center"/>
          </w:tcPr>
          <w:p>
            <w:pPr>
              <w:widowControl/>
              <w:jc w:val="center"/>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2</w:t>
            </w:r>
          </w:p>
        </w:tc>
        <w:tc>
          <w:tcPr>
            <w:tcW w:w="1556" w:type="pct"/>
            <w:tcBorders>
              <w:tl2br w:val="nil"/>
              <w:tr2bl w:val="nil"/>
            </w:tcBorders>
            <w:shd w:val="clear" w:color="auto" w:fill="auto"/>
            <w:vAlign w:val="center"/>
          </w:tcPr>
          <w:p>
            <w:pPr>
              <w:widowControl/>
              <w:jc w:val="left"/>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马鞍式生猪输送机</w:t>
            </w:r>
          </w:p>
        </w:tc>
        <w:tc>
          <w:tcPr>
            <w:tcW w:w="1054" w:type="pct"/>
            <w:tcBorders>
              <w:tl2br w:val="nil"/>
              <w:tr2bl w:val="nil"/>
            </w:tcBorders>
            <w:shd w:val="clear" w:color="auto" w:fill="auto"/>
            <w:vAlign w:val="center"/>
          </w:tcPr>
          <w:p>
            <w:pPr>
              <w:widowControl/>
              <w:jc w:val="left"/>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TZ-MAZS360Ⅱ</w:t>
            </w:r>
          </w:p>
        </w:tc>
        <w:tc>
          <w:tcPr>
            <w:tcW w:w="683" w:type="pct"/>
            <w:tcBorders>
              <w:tl2br w:val="nil"/>
              <w:tr2bl w:val="nil"/>
            </w:tcBorders>
            <w:shd w:val="clear" w:color="auto" w:fill="auto"/>
            <w:vAlign w:val="center"/>
          </w:tcPr>
          <w:p>
            <w:pPr>
              <w:widowControl/>
              <w:jc w:val="center"/>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台</w:t>
            </w:r>
          </w:p>
        </w:tc>
        <w:tc>
          <w:tcPr>
            <w:tcW w:w="466" w:type="pct"/>
            <w:tcBorders>
              <w:tl2br w:val="nil"/>
              <w:tr2bl w:val="nil"/>
            </w:tcBorders>
            <w:shd w:val="clear" w:color="auto" w:fill="auto"/>
            <w:vAlign w:val="center"/>
          </w:tcPr>
          <w:p>
            <w:pPr>
              <w:widowControl/>
              <w:jc w:val="center"/>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1</w:t>
            </w:r>
          </w:p>
        </w:tc>
        <w:tc>
          <w:tcPr>
            <w:tcW w:w="456" w:type="pct"/>
            <w:tcBorders>
              <w:tl2br w:val="nil"/>
              <w:tr2bl w:val="nil"/>
            </w:tcBorders>
            <w:shd w:val="clear" w:color="auto" w:fill="auto"/>
            <w:vAlign w:val="center"/>
          </w:tcPr>
          <w:p>
            <w:pPr>
              <w:widowControl/>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rPr>
              <w:t>1</w:t>
            </w:r>
          </w:p>
        </w:tc>
        <w:tc>
          <w:tcPr>
            <w:tcW w:w="442" w:type="pct"/>
            <w:tcBorders>
              <w:tl2br w:val="nil"/>
              <w:tr2bl w:val="nil"/>
            </w:tcBorders>
            <w:shd w:val="clear" w:color="auto" w:fill="auto"/>
            <w:vAlign w:val="center"/>
          </w:tcPr>
          <w:p>
            <w:pPr>
              <w:widowControl/>
              <w:jc w:val="center"/>
              <w:rPr>
                <w:rFonts w:hint="default" w:ascii="Times New Roman" w:hAnsi="Times New Roman" w:eastAsia="宋体" w:cs="Times New Roman"/>
                <w:kern w:val="0"/>
                <w:szCs w:val="21"/>
                <w:lang w:val="en-US" w:eastAsia="zh-CN"/>
              </w:rPr>
            </w:pPr>
            <w:r>
              <w:rPr>
                <w:rFonts w:hint="default" w:ascii="Times New Roman" w:hAnsi="Times New Roman" w:eastAsia="宋体" w:cs="Times New Roman"/>
                <w:kern w:val="0"/>
                <w:szCs w:val="21"/>
                <w:lang w:val="en-US" w:eastAsia="zh-CN"/>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41" w:type="pct"/>
            <w:tcBorders>
              <w:tl2br w:val="nil"/>
              <w:tr2bl w:val="nil"/>
            </w:tcBorders>
            <w:shd w:val="clear" w:color="auto" w:fill="auto"/>
            <w:vAlign w:val="center"/>
          </w:tcPr>
          <w:p>
            <w:pPr>
              <w:widowControl/>
              <w:jc w:val="center"/>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3</w:t>
            </w:r>
          </w:p>
        </w:tc>
        <w:tc>
          <w:tcPr>
            <w:tcW w:w="1556" w:type="pct"/>
            <w:tcBorders>
              <w:tl2br w:val="nil"/>
              <w:tr2bl w:val="nil"/>
            </w:tcBorders>
            <w:shd w:val="clear" w:color="auto" w:fill="auto"/>
            <w:vAlign w:val="center"/>
          </w:tcPr>
          <w:p>
            <w:pPr>
              <w:widowControl/>
              <w:jc w:val="left"/>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托胸三点式麻电机</w:t>
            </w:r>
          </w:p>
        </w:tc>
        <w:tc>
          <w:tcPr>
            <w:tcW w:w="1054" w:type="pct"/>
            <w:tcBorders>
              <w:tl2br w:val="nil"/>
              <w:tr2bl w:val="nil"/>
            </w:tcBorders>
            <w:shd w:val="clear" w:color="auto" w:fill="auto"/>
            <w:vAlign w:val="center"/>
          </w:tcPr>
          <w:p>
            <w:pPr>
              <w:widowControl/>
              <w:jc w:val="left"/>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TZ-TSZM500</w:t>
            </w:r>
          </w:p>
        </w:tc>
        <w:tc>
          <w:tcPr>
            <w:tcW w:w="683" w:type="pct"/>
            <w:tcBorders>
              <w:tl2br w:val="nil"/>
              <w:tr2bl w:val="nil"/>
            </w:tcBorders>
            <w:shd w:val="clear" w:color="auto" w:fill="auto"/>
            <w:vAlign w:val="center"/>
          </w:tcPr>
          <w:p>
            <w:pPr>
              <w:widowControl/>
              <w:jc w:val="center"/>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台</w:t>
            </w:r>
          </w:p>
        </w:tc>
        <w:tc>
          <w:tcPr>
            <w:tcW w:w="466" w:type="pct"/>
            <w:tcBorders>
              <w:tl2br w:val="nil"/>
              <w:tr2bl w:val="nil"/>
            </w:tcBorders>
            <w:shd w:val="clear" w:color="auto" w:fill="auto"/>
            <w:vAlign w:val="center"/>
          </w:tcPr>
          <w:p>
            <w:pPr>
              <w:widowControl/>
              <w:jc w:val="center"/>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1</w:t>
            </w:r>
          </w:p>
        </w:tc>
        <w:tc>
          <w:tcPr>
            <w:tcW w:w="456" w:type="pct"/>
            <w:tcBorders>
              <w:tl2br w:val="nil"/>
              <w:tr2bl w:val="nil"/>
            </w:tcBorders>
            <w:shd w:val="clear" w:color="auto" w:fill="auto"/>
            <w:vAlign w:val="center"/>
          </w:tcPr>
          <w:p>
            <w:pPr>
              <w:widowControl/>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rPr>
              <w:t>0</w:t>
            </w:r>
          </w:p>
        </w:tc>
        <w:tc>
          <w:tcPr>
            <w:tcW w:w="442" w:type="pct"/>
            <w:tcBorders>
              <w:tl2br w:val="nil"/>
              <w:tr2bl w:val="nil"/>
            </w:tcBorders>
            <w:shd w:val="clear" w:color="auto" w:fill="auto"/>
            <w:vAlign w:val="center"/>
          </w:tcPr>
          <w:p>
            <w:pPr>
              <w:widowControl/>
              <w:jc w:val="center"/>
              <w:rPr>
                <w:rFonts w:hint="default" w:ascii="Times New Roman" w:hAnsi="Times New Roman" w:eastAsia="宋体" w:cs="Times New Roman"/>
                <w:kern w:val="0"/>
                <w:szCs w:val="21"/>
                <w:lang w:val="en-US" w:eastAsia="zh-CN"/>
              </w:rPr>
            </w:pPr>
            <w:r>
              <w:rPr>
                <w:rFonts w:hint="default" w:ascii="Times New Roman" w:hAnsi="Times New Roman" w:eastAsia="宋体" w:cs="Times New Roman"/>
                <w:kern w:val="0"/>
                <w:szCs w:val="21"/>
                <w:lang w:val="en-US" w:eastAsia="zh-CN"/>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41" w:type="pct"/>
            <w:tcBorders>
              <w:tl2br w:val="nil"/>
              <w:tr2bl w:val="nil"/>
            </w:tcBorders>
            <w:shd w:val="clear" w:color="auto" w:fill="auto"/>
            <w:vAlign w:val="center"/>
          </w:tcPr>
          <w:p>
            <w:pPr>
              <w:widowControl/>
              <w:jc w:val="center"/>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4</w:t>
            </w:r>
          </w:p>
        </w:tc>
        <w:tc>
          <w:tcPr>
            <w:tcW w:w="1556" w:type="pct"/>
            <w:tcBorders>
              <w:tl2br w:val="nil"/>
              <w:tr2bl w:val="nil"/>
            </w:tcBorders>
            <w:shd w:val="clear" w:color="auto" w:fill="auto"/>
            <w:vAlign w:val="center"/>
          </w:tcPr>
          <w:p>
            <w:pPr>
              <w:widowControl/>
              <w:jc w:val="left"/>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 xml:space="preserve">麻电机滚子滑槽 </w:t>
            </w:r>
          </w:p>
        </w:tc>
        <w:tc>
          <w:tcPr>
            <w:tcW w:w="1054" w:type="pct"/>
            <w:tcBorders>
              <w:tl2br w:val="nil"/>
              <w:tr2bl w:val="nil"/>
            </w:tcBorders>
            <w:shd w:val="clear" w:color="auto" w:fill="auto"/>
            <w:vAlign w:val="center"/>
          </w:tcPr>
          <w:p>
            <w:pPr>
              <w:widowControl/>
              <w:jc w:val="left"/>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TZ-MDHC500</w:t>
            </w:r>
          </w:p>
        </w:tc>
        <w:tc>
          <w:tcPr>
            <w:tcW w:w="683" w:type="pct"/>
            <w:tcBorders>
              <w:tl2br w:val="nil"/>
              <w:tr2bl w:val="nil"/>
            </w:tcBorders>
            <w:shd w:val="clear" w:color="auto" w:fill="auto"/>
            <w:vAlign w:val="center"/>
          </w:tcPr>
          <w:p>
            <w:pPr>
              <w:widowControl/>
              <w:jc w:val="center"/>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个</w:t>
            </w:r>
          </w:p>
        </w:tc>
        <w:tc>
          <w:tcPr>
            <w:tcW w:w="466" w:type="pct"/>
            <w:tcBorders>
              <w:tl2br w:val="nil"/>
              <w:tr2bl w:val="nil"/>
            </w:tcBorders>
            <w:shd w:val="clear" w:color="auto" w:fill="auto"/>
            <w:vAlign w:val="center"/>
          </w:tcPr>
          <w:p>
            <w:pPr>
              <w:widowControl/>
              <w:jc w:val="center"/>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1</w:t>
            </w:r>
          </w:p>
        </w:tc>
        <w:tc>
          <w:tcPr>
            <w:tcW w:w="456" w:type="pct"/>
            <w:tcBorders>
              <w:tl2br w:val="nil"/>
              <w:tr2bl w:val="nil"/>
            </w:tcBorders>
            <w:shd w:val="clear" w:color="auto" w:fill="auto"/>
            <w:vAlign w:val="center"/>
          </w:tcPr>
          <w:p>
            <w:pPr>
              <w:widowControl/>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rPr>
              <w:t>1</w:t>
            </w:r>
          </w:p>
        </w:tc>
        <w:tc>
          <w:tcPr>
            <w:tcW w:w="442" w:type="pct"/>
            <w:tcBorders>
              <w:tl2br w:val="nil"/>
              <w:tr2bl w:val="nil"/>
            </w:tcBorders>
            <w:shd w:val="clear" w:color="auto" w:fill="auto"/>
            <w:vAlign w:val="center"/>
          </w:tcPr>
          <w:p>
            <w:pPr>
              <w:widowControl/>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41" w:type="pct"/>
            <w:tcBorders>
              <w:tl2br w:val="nil"/>
              <w:tr2bl w:val="nil"/>
            </w:tcBorders>
            <w:shd w:val="clear" w:color="auto" w:fill="auto"/>
            <w:vAlign w:val="center"/>
          </w:tcPr>
          <w:p>
            <w:pPr>
              <w:widowControl/>
              <w:jc w:val="center"/>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5</w:t>
            </w:r>
          </w:p>
        </w:tc>
        <w:tc>
          <w:tcPr>
            <w:tcW w:w="1556" w:type="pct"/>
            <w:tcBorders>
              <w:tl2br w:val="nil"/>
              <w:tr2bl w:val="nil"/>
            </w:tcBorders>
            <w:shd w:val="clear" w:color="auto" w:fill="auto"/>
            <w:vAlign w:val="center"/>
          </w:tcPr>
          <w:p>
            <w:pPr>
              <w:widowControl/>
              <w:jc w:val="left"/>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（手动击晕器）手握式麻电器</w:t>
            </w:r>
          </w:p>
        </w:tc>
        <w:tc>
          <w:tcPr>
            <w:tcW w:w="1054" w:type="pct"/>
            <w:tcBorders>
              <w:tl2br w:val="nil"/>
              <w:tr2bl w:val="nil"/>
            </w:tcBorders>
            <w:shd w:val="clear" w:color="auto" w:fill="auto"/>
            <w:vAlign w:val="center"/>
          </w:tcPr>
          <w:p>
            <w:pPr>
              <w:widowControl/>
              <w:jc w:val="left"/>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TZ-SWMD360C</w:t>
            </w:r>
          </w:p>
        </w:tc>
        <w:tc>
          <w:tcPr>
            <w:tcW w:w="683" w:type="pct"/>
            <w:tcBorders>
              <w:tl2br w:val="nil"/>
              <w:tr2bl w:val="nil"/>
            </w:tcBorders>
            <w:shd w:val="clear" w:color="auto" w:fill="auto"/>
            <w:vAlign w:val="center"/>
          </w:tcPr>
          <w:p>
            <w:pPr>
              <w:widowControl/>
              <w:jc w:val="center"/>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台</w:t>
            </w:r>
          </w:p>
        </w:tc>
        <w:tc>
          <w:tcPr>
            <w:tcW w:w="466" w:type="pct"/>
            <w:tcBorders>
              <w:tl2br w:val="nil"/>
              <w:tr2bl w:val="nil"/>
            </w:tcBorders>
            <w:shd w:val="clear" w:color="auto" w:fill="auto"/>
            <w:vAlign w:val="center"/>
          </w:tcPr>
          <w:p>
            <w:pPr>
              <w:widowControl/>
              <w:jc w:val="center"/>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1</w:t>
            </w:r>
          </w:p>
        </w:tc>
        <w:tc>
          <w:tcPr>
            <w:tcW w:w="456" w:type="pct"/>
            <w:tcBorders>
              <w:tl2br w:val="nil"/>
              <w:tr2bl w:val="nil"/>
            </w:tcBorders>
            <w:shd w:val="clear" w:color="auto" w:fill="auto"/>
            <w:vAlign w:val="center"/>
          </w:tcPr>
          <w:p>
            <w:pPr>
              <w:widowControl/>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rPr>
              <w:t>1</w:t>
            </w:r>
          </w:p>
        </w:tc>
        <w:tc>
          <w:tcPr>
            <w:tcW w:w="442" w:type="pct"/>
            <w:tcBorders>
              <w:tl2br w:val="nil"/>
              <w:tr2bl w:val="nil"/>
            </w:tcBorders>
            <w:shd w:val="clear" w:color="auto" w:fill="auto"/>
            <w:vAlign w:val="center"/>
          </w:tcPr>
          <w:p>
            <w:pPr>
              <w:widowControl/>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41" w:type="pct"/>
            <w:tcBorders>
              <w:tl2br w:val="nil"/>
              <w:tr2bl w:val="nil"/>
            </w:tcBorders>
            <w:shd w:val="clear" w:color="auto" w:fill="auto"/>
            <w:vAlign w:val="center"/>
          </w:tcPr>
          <w:p>
            <w:pPr>
              <w:widowControl/>
              <w:jc w:val="center"/>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6</w:t>
            </w:r>
          </w:p>
        </w:tc>
        <w:tc>
          <w:tcPr>
            <w:tcW w:w="1556" w:type="pct"/>
            <w:tcBorders>
              <w:tl2br w:val="nil"/>
              <w:tr2bl w:val="nil"/>
            </w:tcBorders>
            <w:shd w:val="clear" w:color="auto" w:fill="auto"/>
            <w:vAlign w:val="center"/>
          </w:tcPr>
          <w:p>
            <w:pPr>
              <w:widowControl/>
              <w:jc w:val="left"/>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卧式放血输送机</w:t>
            </w:r>
          </w:p>
        </w:tc>
        <w:tc>
          <w:tcPr>
            <w:tcW w:w="1054" w:type="pct"/>
            <w:tcBorders>
              <w:tl2br w:val="nil"/>
              <w:tr2bl w:val="nil"/>
            </w:tcBorders>
            <w:shd w:val="clear" w:color="auto" w:fill="auto"/>
            <w:vAlign w:val="center"/>
          </w:tcPr>
          <w:p>
            <w:pPr>
              <w:widowControl/>
              <w:jc w:val="left"/>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TZ-WFXS7</w:t>
            </w:r>
          </w:p>
        </w:tc>
        <w:tc>
          <w:tcPr>
            <w:tcW w:w="683" w:type="pct"/>
            <w:tcBorders>
              <w:tl2br w:val="nil"/>
              <w:tr2bl w:val="nil"/>
            </w:tcBorders>
            <w:shd w:val="clear" w:color="auto" w:fill="auto"/>
            <w:vAlign w:val="center"/>
          </w:tcPr>
          <w:p>
            <w:pPr>
              <w:widowControl/>
              <w:jc w:val="center"/>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台</w:t>
            </w:r>
          </w:p>
        </w:tc>
        <w:tc>
          <w:tcPr>
            <w:tcW w:w="466" w:type="pct"/>
            <w:tcBorders>
              <w:tl2br w:val="nil"/>
              <w:tr2bl w:val="nil"/>
            </w:tcBorders>
            <w:shd w:val="clear" w:color="auto" w:fill="auto"/>
            <w:vAlign w:val="center"/>
          </w:tcPr>
          <w:p>
            <w:pPr>
              <w:widowControl/>
              <w:jc w:val="center"/>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1</w:t>
            </w:r>
          </w:p>
        </w:tc>
        <w:tc>
          <w:tcPr>
            <w:tcW w:w="456" w:type="pct"/>
            <w:tcBorders>
              <w:tl2br w:val="nil"/>
              <w:tr2bl w:val="nil"/>
            </w:tcBorders>
            <w:shd w:val="clear" w:color="auto" w:fill="auto"/>
            <w:vAlign w:val="center"/>
          </w:tcPr>
          <w:p>
            <w:pPr>
              <w:widowControl/>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rPr>
              <w:t>0</w:t>
            </w:r>
          </w:p>
        </w:tc>
        <w:tc>
          <w:tcPr>
            <w:tcW w:w="442" w:type="pct"/>
            <w:tcBorders>
              <w:tl2br w:val="nil"/>
              <w:tr2bl w:val="nil"/>
            </w:tcBorders>
            <w:shd w:val="clear" w:color="auto" w:fill="auto"/>
            <w:vAlign w:val="center"/>
          </w:tcPr>
          <w:p>
            <w:pPr>
              <w:widowControl/>
              <w:jc w:val="center"/>
              <w:rPr>
                <w:rFonts w:hint="default" w:ascii="Times New Roman" w:hAnsi="Times New Roman" w:eastAsia="宋体" w:cs="Times New Roman"/>
                <w:kern w:val="0"/>
                <w:szCs w:val="21"/>
                <w:lang w:val="en-US" w:eastAsia="zh-CN"/>
              </w:rPr>
            </w:pPr>
            <w:r>
              <w:rPr>
                <w:rFonts w:hint="default" w:ascii="Times New Roman" w:hAnsi="Times New Roman" w:eastAsia="宋体" w:cs="Times New Roman"/>
                <w:kern w:val="0"/>
                <w:szCs w:val="21"/>
                <w:lang w:val="en-US" w:eastAsia="zh-CN"/>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41" w:type="pct"/>
            <w:tcBorders>
              <w:tl2br w:val="nil"/>
              <w:tr2bl w:val="nil"/>
            </w:tcBorders>
            <w:shd w:val="clear" w:color="auto" w:fill="auto"/>
            <w:vAlign w:val="center"/>
          </w:tcPr>
          <w:p>
            <w:pPr>
              <w:widowControl/>
              <w:jc w:val="center"/>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7</w:t>
            </w:r>
          </w:p>
        </w:tc>
        <w:tc>
          <w:tcPr>
            <w:tcW w:w="1556" w:type="pct"/>
            <w:tcBorders>
              <w:tl2br w:val="nil"/>
              <w:tr2bl w:val="nil"/>
            </w:tcBorders>
            <w:shd w:val="clear" w:color="auto" w:fill="auto"/>
            <w:vAlign w:val="center"/>
          </w:tcPr>
          <w:p>
            <w:pPr>
              <w:widowControl/>
              <w:jc w:val="left"/>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管轨毛猪提升机（放血提升机）</w:t>
            </w:r>
          </w:p>
        </w:tc>
        <w:tc>
          <w:tcPr>
            <w:tcW w:w="1054" w:type="pct"/>
            <w:tcBorders>
              <w:tl2br w:val="nil"/>
              <w:tr2bl w:val="nil"/>
            </w:tcBorders>
            <w:shd w:val="clear" w:color="auto" w:fill="auto"/>
            <w:vAlign w:val="center"/>
          </w:tcPr>
          <w:p>
            <w:pPr>
              <w:widowControl/>
              <w:jc w:val="left"/>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TZ-GMTS100</w:t>
            </w:r>
          </w:p>
        </w:tc>
        <w:tc>
          <w:tcPr>
            <w:tcW w:w="683" w:type="pct"/>
            <w:tcBorders>
              <w:tl2br w:val="nil"/>
              <w:tr2bl w:val="nil"/>
            </w:tcBorders>
            <w:shd w:val="clear" w:color="auto" w:fill="auto"/>
            <w:vAlign w:val="center"/>
          </w:tcPr>
          <w:p>
            <w:pPr>
              <w:widowControl/>
              <w:jc w:val="center"/>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台</w:t>
            </w:r>
          </w:p>
        </w:tc>
        <w:tc>
          <w:tcPr>
            <w:tcW w:w="466" w:type="pct"/>
            <w:tcBorders>
              <w:tl2br w:val="nil"/>
              <w:tr2bl w:val="nil"/>
            </w:tcBorders>
            <w:shd w:val="clear" w:color="auto" w:fill="auto"/>
            <w:vAlign w:val="center"/>
          </w:tcPr>
          <w:p>
            <w:pPr>
              <w:widowControl/>
              <w:jc w:val="center"/>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1</w:t>
            </w:r>
          </w:p>
        </w:tc>
        <w:tc>
          <w:tcPr>
            <w:tcW w:w="456" w:type="pct"/>
            <w:tcBorders>
              <w:tl2br w:val="nil"/>
              <w:tr2bl w:val="nil"/>
            </w:tcBorders>
            <w:shd w:val="clear" w:color="auto" w:fill="auto"/>
            <w:vAlign w:val="center"/>
          </w:tcPr>
          <w:p>
            <w:pPr>
              <w:widowControl/>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rPr>
              <w:t>1</w:t>
            </w:r>
          </w:p>
        </w:tc>
        <w:tc>
          <w:tcPr>
            <w:tcW w:w="442" w:type="pct"/>
            <w:tcBorders>
              <w:tl2br w:val="nil"/>
              <w:tr2bl w:val="nil"/>
            </w:tcBorders>
            <w:shd w:val="clear" w:color="auto" w:fill="auto"/>
            <w:vAlign w:val="center"/>
          </w:tcPr>
          <w:p>
            <w:pPr>
              <w:widowControl/>
              <w:jc w:val="center"/>
              <w:rPr>
                <w:rFonts w:hint="default" w:ascii="Times New Roman" w:hAnsi="Times New Roman" w:eastAsia="宋体" w:cs="Times New Roman"/>
                <w:kern w:val="0"/>
                <w:szCs w:val="21"/>
                <w:lang w:val="en-US" w:eastAsia="zh-CN"/>
              </w:rPr>
            </w:pPr>
            <w:r>
              <w:rPr>
                <w:rFonts w:hint="default" w:ascii="Times New Roman" w:hAnsi="Times New Roman" w:eastAsia="宋体" w:cs="Times New Roman"/>
                <w:kern w:val="0"/>
                <w:szCs w:val="21"/>
                <w:lang w:val="en-US" w:eastAsia="zh-CN"/>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41" w:type="pct"/>
            <w:tcBorders>
              <w:tl2br w:val="nil"/>
              <w:tr2bl w:val="nil"/>
            </w:tcBorders>
            <w:shd w:val="clear" w:color="auto" w:fill="auto"/>
            <w:vAlign w:val="center"/>
          </w:tcPr>
          <w:p>
            <w:pPr>
              <w:widowControl/>
              <w:jc w:val="center"/>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8</w:t>
            </w:r>
          </w:p>
        </w:tc>
        <w:tc>
          <w:tcPr>
            <w:tcW w:w="1556" w:type="pct"/>
            <w:tcBorders>
              <w:tl2br w:val="nil"/>
              <w:tr2bl w:val="nil"/>
            </w:tcBorders>
            <w:shd w:val="clear" w:color="auto" w:fill="auto"/>
            <w:vAlign w:val="center"/>
          </w:tcPr>
          <w:p>
            <w:pPr>
              <w:widowControl/>
              <w:jc w:val="left"/>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 xml:space="preserve">控血气动喂入装置 </w:t>
            </w:r>
          </w:p>
        </w:tc>
        <w:tc>
          <w:tcPr>
            <w:tcW w:w="1054" w:type="pct"/>
            <w:tcBorders>
              <w:tl2br w:val="nil"/>
              <w:tr2bl w:val="nil"/>
            </w:tcBorders>
            <w:shd w:val="clear" w:color="auto" w:fill="auto"/>
            <w:vAlign w:val="center"/>
          </w:tcPr>
          <w:p>
            <w:pPr>
              <w:widowControl/>
              <w:jc w:val="left"/>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TZ-KXQR-I</w:t>
            </w:r>
          </w:p>
        </w:tc>
        <w:tc>
          <w:tcPr>
            <w:tcW w:w="683" w:type="pct"/>
            <w:tcBorders>
              <w:tl2br w:val="nil"/>
              <w:tr2bl w:val="nil"/>
            </w:tcBorders>
            <w:shd w:val="clear" w:color="auto" w:fill="auto"/>
            <w:vAlign w:val="center"/>
          </w:tcPr>
          <w:p>
            <w:pPr>
              <w:widowControl/>
              <w:jc w:val="center"/>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台</w:t>
            </w:r>
          </w:p>
        </w:tc>
        <w:tc>
          <w:tcPr>
            <w:tcW w:w="466" w:type="pct"/>
            <w:tcBorders>
              <w:tl2br w:val="nil"/>
              <w:tr2bl w:val="nil"/>
            </w:tcBorders>
            <w:shd w:val="clear" w:color="auto" w:fill="auto"/>
            <w:vAlign w:val="center"/>
          </w:tcPr>
          <w:p>
            <w:pPr>
              <w:widowControl/>
              <w:jc w:val="center"/>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1</w:t>
            </w:r>
          </w:p>
        </w:tc>
        <w:tc>
          <w:tcPr>
            <w:tcW w:w="456" w:type="pct"/>
            <w:tcBorders>
              <w:tl2br w:val="nil"/>
              <w:tr2bl w:val="nil"/>
            </w:tcBorders>
            <w:shd w:val="clear" w:color="auto" w:fill="auto"/>
            <w:vAlign w:val="center"/>
          </w:tcPr>
          <w:p>
            <w:pPr>
              <w:widowControl/>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rPr>
              <w:t>1</w:t>
            </w:r>
          </w:p>
        </w:tc>
        <w:tc>
          <w:tcPr>
            <w:tcW w:w="442" w:type="pct"/>
            <w:tcBorders>
              <w:tl2br w:val="nil"/>
              <w:tr2bl w:val="nil"/>
            </w:tcBorders>
            <w:shd w:val="clear" w:color="auto" w:fill="auto"/>
            <w:vAlign w:val="center"/>
          </w:tcPr>
          <w:p>
            <w:pPr>
              <w:widowControl/>
              <w:jc w:val="center"/>
              <w:rPr>
                <w:rFonts w:hint="default" w:ascii="Times New Roman" w:hAnsi="Times New Roman" w:eastAsia="宋体" w:cs="Times New Roman"/>
                <w:kern w:val="0"/>
                <w:szCs w:val="21"/>
                <w:lang w:val="en-US" w:eastAsia="zh-CN"/>
              </w:rPr>
            </w:pPr>
            <w:r>
              <w:rPr>
                <w:rFonts w:hint="default" w:ascii="Times New Roman" w:hAnsi="Times New Roman" w:eastAsia="宋体" w:cs="Times New Roman"/>
                <w:kern w:val="0"/>
                <w:szCs w:val="21"/>
                <w:lang w:val="en-US" w:eastAsia="zh-CN"/>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41" w:type="pct"/>
            <w:tcBorders>
              <w:tl2br w:val="nil"/>
              <w:tr2bl w:val="nil"/>
            </w:tcBorders>
            <w:shd w:val="clear" w:color="auto" w:fill="auto"/>
            <w:vAlign w:val="center"/>
          </w:tcPr>
          <w:p>
            <w:pPr>
              <w:widowControl/>
              <w:jc w:val="center"/>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9</w:t>
            </w:r>
          </w:p>
        </w:tc>
        <w:tc>
          <w:tcPr>
            <w:tcW w:w="1556" w:type="pct"/>
            <w:tcBorders>
              <w:tl2br w:val="nil"/>
              <w:tr2bl w:val="nil"/>
            </w:tcBorders>
            <w:shd w:val="clear" w:color="auto" w:fill="auto"/>
            <w:vAlign w:val="center"/>
          </w:tcPr>
          <w:p>
            <w:pPr>
              <w:widowControl/>
              <w:jc w:val="left"/>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不锈钢护栏</w:t>
            </w:r>
          </w:p>
        </w:tc>
        <w:tc>
          <w:tcPr>
            <w:tcW w:w="1054" w:type="pct"/>
            <w:tcBorders>
              <w:tl2br w:val="nil"/>
              <w:tr2bl w:val="nil"/>
            </w:tcBorders>
            <w:shd w:val="clear" w:color="auto" w:fill="auto"/>
            <w:vAlign w:val="center"/>
          </w:tcPr>
          <w:p>
            <w:pPr>
              <w:widowControl/>
              <w:jc w:val="left"/>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　</w:t>
            </w:r>
          </w:p>
        </w:tc>
        <w:tc>
          <w:tcPr>
            <w:tcW w:w="683" w:type="pct"/>
            <w:tcBorders>
              <w:tl2br w:val="nil"/>
              <w:tr2bl w:val="nil"/>
            </w:tcBorders>
            <w:shd w:val="clear" w:color="auto" w:fill="auto"/>
            <w:vAlign w:val="center"/>
          </w:tcPr>
          <w:p>
            <w:pPr>
              <w:widowControl/>
              <w:jc w:val="center"/>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套</w:t>
            </w:r>
          </w:p>
        </w:tc>
        <w:tc>
          <w:tcPr>
            <w:tcW w:w="466" w:type="pct"/>
            <w:tcBorders>
              <w:tl2br w:val="nil"/>
              <w:tr2bl w:val="nil"/>
            </w:tcBorders>
            <w:shd w:val="clear" w:color="auto" w:fill="auto"/>
            <w:vAlign w:val="center"/>
          </w:tcPr>
          <w:p>
            <w:pPr>
              <w:widowControl/>
              <w:jc w:val="center"/>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1</w:t>
            </w:r>
          </w:p>
        </w:tc>
        <w:tc>
          <w:tcPr>
            <w:tcW w:w="456" w:type="pct"/>
            <w:tcBorders>
              <w:tl2br w:val="nil"/>
              <w:tr2bl w:val="nil"/>
            </w:tcBorders>
            <w:shd w:val="clear" w:color="auto" w:fill="auto"/>
            <w:vAlign w:val="center"/>
          </w:tcPr>
          <w:p>
            <w:pPr>
              <w:widowControl/>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rPr>
              <w:t>1</w:t>
            </w:r>
          </w:p>
        </w:tc>
        <w:tc>
          <w:tcPr>
            <w:tcW w:w="442" w:type="pct"/>
            <w:tcBorders>
              <w:tl2br w:val="nil"/>
              <w:tr2bl w:val="nil"/>
            </w:tcBorders>
            <w:shd w:val="clear" w:color="auto" w:fill="auto"/>
            <w:vAlign w:val="center"/>
          </w:tcPr>
          <w:p>
            <w:pPr>
              <w:widowControl/>
              <w:jc w:val="center"/>
              <w:rPr>
                <w:rFonts w:hint="default" w:ascii="Times New Roman" w:hAnsi="Times New Roman" w:eastAsia="宋体" w:cs="Times New Roman"/>
                <w:kern w:val="0"/>
                <w:szCs w:val="21"/>
                <w:lang w:val="en-US" w:eastAsia="zh-CN"/>
              </w:rPr>
            </w:pPr>
            <w:r>
              <w:rPr>
                <w:rFonts w:hint="default" w:ascii="Times New Roman" w:hAnsi="Times New Roman" w:eastAsia="宋体" w:cs="Times New Roman"/>
                <w:kern w:val="0"/>
                <w:szCs w:val="21"/>
                <w:lang w:val="en-US" w:eastAsia="zh-CN"/>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41" w:type="pct"/>
            <w:tcBorders>
              <w:tl2br w:val="nil"/>
              <w:tr2bl w:val="nil"/>
            </w:tcBorders>
            <w:shd w:val="clear" w:color="auto" w:fill="auto"/>
            <w:vAlign w:val="center"/>
          </w:tcPr>
          <w:p>
            <w:pPr>
              <w:widowControl/>
              <w:jc w:val="center"/>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10</w:t>
            </w:r>
          </w:p>
        </w:tc>
        <w:tc>
          <w:tcPr>
            <w:tcW w:w="1556" w:type="pct"/>
            <w:tcBorders>
              <w:tl2br w:val="nil"/>
              <w:tr2bl w:val="nil"/>
            </w:tcBorders>
            <w:shd w:val="clear" w:color="auto" w:fill="auto"/>
            <w:vAlign w:val="center"/>
          </w:tcPr>
          <w:p>
            <w:pPr>
              <w:widowControl/>
              <w:jc w:val="left"/>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管轨配重道岔</w:t>
            </w:r>
          </w:p>
        </w:tc>
        <w:tc>
          <w:tcPr>
            <w:tcW w:w="1054" w:type="pct"/>
            <w:tcBorders>
              <w:tl2br w:val="nil"/>
              <w:tr2bl w:val="nil"/>
            </w:tcBorders>
            <w:shd w:val="clear" w:color="auto" w:fill="auto"/>
            <w:vAlign w:val="center"/>
          </w:tcPr>
          <w:p>
            <w:pPr>
              <w:widowControl/>
              <w:jc w:val="left"/>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　</w:t>
            </w:r>
          </w:p>
        </w:tc>
        <w:tc>
          <w:tcPr>
            <w:tcW w:w="683" w:type="pct"/>
            <w:tcBorders>
              <w:tl2br w:val="nil"/>
              <w:tr2bl w:val="nil"/>
            </w:tcBorders>
            <w:shd w:val="clear" w:color="auto" w:fill="auto"/>
            <w:vAlign w:val="center"/>
          </w:tcPr>
          <w:p>
            <w:pPr>
              <w:widowControl/>
              <w:jc w:val="center"/>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个</w:t>
            </w:r>
          </w:p>
        </w:tc>
        <w:tc>
          <w:tcPr>
            <w:tcW w:w="466" w:type="pct"/>
            <w:tcBorders>
              <w:tl2br w:val="nil"/>
              <w:tr2bl w:val="nil"/>
            </w:tcBorders>
            <w:shd w:val="clear" w:color="auto" w:fill="auto"/>
            <w:vAlign w:val="center"/>
          </w:tcPr>
          <w:p>
            <w:pPr>
              <w:widowControl/>
              <w:jc w:val="center"/>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1</w:t>
            </w:r>
          </w:p>
        </w:tc>
        <w:tc>
          <w:tcPr>
            <w:tcW w:w="456" w:type="pct"/>
            <w:tcBorders>
              <w:tl2br w:val="nil"/>
              <w:tr2bl w:val="nil"/>
            </w:tcBorders>
            <w:shd w:val="clear" w:color="auto" w:fill="auto"/>
            <w:vAlign w:val="center"/>
          </w:tcPr>
          <w:p>
            <w:pPr>
              <w:widowControl/>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rPr>
              <w:t>1</w:t>
            </w:r>
          </w:p>
        </w:tc>
        <w:tc>
          <w:tcPr>
            <w:tcW w:w="442" w:type="pct"/>
            <w:tcBorders>
              <w:tl2br w:val="nil"/>
              <w:tr2bl w:val="nil"/>
            </w:tcBorders>
            <w:shd w:val="clear" w:color="auto" w:fill="auto"/>
            <w:vAlign w:val="center"/>
          </w:tcPr>
          <w:p>
            <w:pPr>
              <w:widowControl/>
              <w:jc w:val="center"/>
              <w:rPr>
                <w:rFonts w:hint="default" w:ascii="Times New Roman" w:hAnsi="Times New Roman" w:eastAsia="宋体" w:cs="Times New Roman"/>
                <w:kern w:val="0"/>
                <w:szCs w:val="21"/>
                <w:lang w:val="en-US" w:eastAsia="zh-CN"/>
              </w:rPr>
            </w:pPr>
            <w:r>
              <w:rPr>
                <w:rFonts w:hint="default" w:ascii="Times New Roman" w:hAnsi="Times New Roman" w:eastAsia="宋体" w:cs="Times New Roman"/>
                <w:kern w:val="0"/>
                <w:szCs w:val="21"/>
                <w:lang w:val="en-US" w:eastAsia="zh-CN"/>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41" w:type="pct"/>
            <w:tcBorders>
              <w:tl2br w:val="nil"/>
              <w:tr2bl w:val="nil"/>
            </w:tcBorders>
            <w:shd w:val="clear" w:color="auto" w:fill="auto"/>
            <w:vAlign w:val="center"/>
          </w:tcPr>
          <w:p>
            <w:pPr>
              <w:widowControl/>
              <w:jc w:val="center"/>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11</w:t>
            </w:r>
          </w:p>
        </w:tc>
        <w:tc>
          <w:tcPr>
            <w:tcW w:w="1556" w:type="pct"/>
            <w:tcBorders>
              <w:tl2br w:val="nil"/>
              <w:tr2bl w:val="nil"/>
            </w:tcBorders>
            <w:shd w:val="clear" w:color="auto" w:fill="auto"/>
            <w:vAlign w:val="center"/>
          </w:tcPr>
          <w:p>
            <w:pPr>
              <w:widowControl/>
              <w:jc w:val="left"/>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软猪提升机</w:t>
            </w:r>
          </w:p>
        </w:tc>
        <w:tc>
          <w:tcPr>
            <w:tcW w:w="1054" w:type="pct"/>
            <w:tcBorders>
              <w:tl2br w:val="nil"/>
              <w:tr2bl w:val="nil"/>
            </w:tcBorders>
            <w:shd w:val="clear" w:color="auto" w:fill="auto"/>
            <w:vAlign w:val="center"/>
          </w:tcPr>
          <w:p>
            <w:pPr>
              <w:widowControl/>
              <w:jc w:val="left"/>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TZ-RZTS500</w:t>
            </w:r>
          </w:p>
        </w:tc>
        <w:tc>
          <w:tcPr>
            <w:tcW w:w="683" w:type="pct"/>
            <w:tcBorders>
              <w:tl2br w:val="nil"/>
              <w:tr2bl w:val="nil"/>
            </w:tcBorders>
            <w:shd w:val="clear" w:color="auto" w:fill="auto"/>
            <w:vAlign w:val="center"/>
          </w:tcPr>
          <w:p>
            <w:pPr>
              <w:widowControl/>
              <w:jc w:val="center"/>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台</w:t>
            </w:r>
          </w:p>
        </w:tc>
        <w:tc>
          <w:tcPr>
            <w:tcW w:w="466" w:type="pct"/>
            <w:tcBorders>
              <w:tl2br w:val="nil"/>
              <w:tr2bl w:val="nil"/>
            </w:tcBorders>
            <w:shd w:val="clear" w:color="auto" w:fill="auto"/>
            <w:vAlign w:val="center"/>
          </w:tcPr>
          <w:p>
            <w:pPr>
              <w:widowControl/>
              <w:jc w:val="center"/>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1</w:t>
            </w:r>
          </w:p>
        </w:tc>
        <w:tc>
          <w:tcPr>
            <w:tcW w:w="456" w:type="pct"/>
            <w:tcBorders>
              <w:tl2br w:val="nil"/>
              <w:tr2bl w:val="nil"/>
            </w:tcBorders>
            <w:shd w:val="clear" w:color="auto" w:fill="auto"/>
            <w:vAlign w:val="center"/>
          </w:tcPr>
          <w:p>
            <w:pPr>
              <w:widowControl/>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rPr>
              <w:t>1</w:t>
            </w:r>
          </w:p>
        </w:tc>
        <w:tc>
          <w:tcPr>
            <w:tcW w:w="442" w:type="pct"/>
            <w:tcBorders>
              <w:tl2br w:val="nil"/>
              <w:tr2bl w:val="nil"/>
            </w:tcBorders>
            <w:shd w:val="clear" w:color="auto" w:fill="auto"/>
            <w:vAlign w:val="center"/>
          </w:tcPr>
          <w:p>
            <w:pPr>
              <w:widowControl/>
              <w:jc w:val="center"/>
              <w:rPr>
                <w:rFonts w:hint="default" w:ascii="Times New Roman" w:hAnsi="Times New Roman" w:eastAsia="宋体" w:cs="Times New Roman"/>
                <w:kern w:val="0"/>
                <w:szCs w:val="21"/>
                <w:lang w:val="en-US" w:eastAsia="zh-CN"/>
              </w:rPr>
            </w:pPr>
            <w:r>
              <w:rPr>
                <w:rFonts w:hint="default" w:ascii="Times New Roman" w:hAnsi="Times New Roman" w:eastAsia="宋体" w:cs="Times New Roman"/>
                <w:kern w:val="0"/>
                <w:szCs w:val="21"/>
                <w:lang w:val="en-US" w:eastAsia="zh-CN"/>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41" w:type="pct"/>
            <w:tcBorders>
              <w:tl2br w:val="nil"/>
              <w:tr2bl w:val="nil"/>
            </w:tcBorders>
            <w:shd w:val="clear" w:color="auto" w:fill="auto"/>
            <w:vAlign w:val="center"/>
          </w:tcPr>
          <w:p>
            <w:pPr>
              <w:widowControl/>
              <w:jc w:val="center"/>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12</w:t>
            </w:r>
          </w:p>
        </w:tc>
        <w:tc>
          <w:tcPr>
            <w:tcW w:w="1556" w:type="pct"/>
            <w:tcBorders>
              <w:tl2br w:val="nil"/>
              <w:tr2bl w:val="nil"/>
            </w:tcBorders>
            <w:shd w:val="clear" w:color="auto" w:fill="auto"/>
            <w:vAlign w:val="center"/>
          </w:tcPr>
          <w:p>
            <w:pPr>
              <w:widowControl/>
              <w:jc w:val="left"/>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控血输送机</w:t>
            </w:r>
          </w:p>
        </w:tc>
        <w:tc>
          <w:tcPr>
            <w:tcW w:w="1054" w:type="pct"/>
            <w:tcBorders>
              <w:tl2br w:val="nil"/>
              <w:tr2bl w:val="nil"/>
            </w:tcBorders>
            <w:shd w:val="clear" w:color="auto" w:fill="auto"/>
            <w:vAlign w:val="center"/>
          </w:tcPr>
          <w:p>
            <w:pPr>
              <w:widowControl/>
              <w:jc w:val="left"/>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TZ-KBSS100</w:t>
            </w:r>
          </w:p>
        </w:tc>
        <w:tc>
          <w:tcPr>
            <w:tcW w:w="683" w:type="pct"/>
            <w:tcBorders>
              <w:tl2br w:val="nil"/>
              <w:tr2bl w:val="nil"/>
            </w:tcBorders>
            <w:shd w:val="clear" w:color="auto" w:fill="auto"/>
            <w:vAlign w:val="center"/>
          </w:tcPr>
          <w:p>
            <w:pPr>
              <w:widowControl/>
              <w:jc w:val="center"/>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米</w:t>
            </w:r>
          </w:p>
        </w:tc>
        <w:tc>
          <w:tcPr>
            <w:tcW w:w="466" w:type="pct"/>
            <w:tcBorders>
              <w:tl2br w:val="nil"/>
              <w:tr2bl w:val="nil"/>
            </w:tcBorders>
            <w:shd w:val="clear" w:color="auto" w:fill="auto"/>
            <w:vAlign w:val="center"/>
          </w:tcPr>
          <w:p>
            <w:pPr>
              <w:widowControl/>
              <w:jc w:val="center"/>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72</w:t>
            </w:r>
          </w:p>
        </w:tc>
        <w:tc>
          <w:tcPr>
            <w:tcW w:w="456" w:type="pct"/>
            <w:tcBorders>
              <w:tl2br w:val="nil"/>
              <w:tr2bl w:val="nil"/>
            </w:tcBorders>
            <w:shd w:val="clear" w:color="auto" w:fill="auto"/>
            <w:vAlign w:val="center"/>
          </w:tcPr>
          <w:p>
            <w:pPr>
              <w:widowControl/>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rPr>
              <w:t>72</w:t>
            </w:r>
          </w:p>
        </w:tc>
        <w:tc>
          <w:tcPr>
            <w:tcW w:w="442" w:type="pct"/>
            <w:tcBorders>
              <w:tl2br w:val="nil"/>
              <w:tr2bl w:val="nil"/>
            </w:tcBorders>
            <w:shd w:val="clear" w:color="auto" w:fill="auto"/>
            <w:vAlign w:val="center"/>
          </w:tcPr>
          <w:p>
            <w:pPr>
              <w:widowControl/>
              <w:jc w:val="center"/>
              <w:rPr>
                <w:rFonts w:hint="default" w:ascii="Times New Roman" w:hAnsi="Times New Roman" w:eastAsia="宋体" w:cs="Times New Roman"/>
                <w:kern w:val="0"/>
                <w:szCs w:val="21"/>
                <w:lang w:val="en-US" w:eastAsia="zh-CN"/>
              </w:rPr>
            </w:pPr>
            <w:r>
              <w:rPr>
                <w:rFonts w:hint="default" w:ascii="Times New Roman" w:hAnsi="Times New Roman" w:eastAsia="宋体" w:cs="Times New Roman"/>
                <w:kern w:val="0"/>
                <w:szCs w:val="21"/>
                <w:lang w:val="en-US" w:eastAsia="zh-CN"/>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41" w:type="pct"/>
            <w:tcBorders>
              <w:tl2br w:val="nil"/>
              <w:tr2bl w:val="nil"/>
            </w:tcBorders>
            <w:shd w:val="clear" w:color="auto" w:fill="auto"/>
            <w:vAlign w:val="center"/>
          </w:tcPr>
          <w:p>
            <w:pPr>
              <w:widowControl/>
              <w:jc w:val="center"/>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13</w:t>
            </w:r>
          </w:p>
        </w:tc>
        <w:tc>
          <w:tcPr>
            <w:tcW w:w="1556" w:type="pct"/>
            <w:tcBorders>
              <w:tl2br w:val="nil"/>
              <w:tr2bl w:val="nil"/>
            </w:tcBorders>
            <w:shd w:val="clear" w:color="auto" w:fill="auto"/>
            <w:vAlign w:val="center"/>
          </w:tcPr>
          <w:p>
            <w:pPr>
              <w:widowControl/>
              <w:jc w:val="left"/>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 xml:space="preserve">放血吊链返回装置 </w:t>
            </w:r>
          </w:p>
        </w:tc>
        <w:tc>
          <w:tcPr>
            <w:tcW w:w="1054" w:type="pct"/>
            <w:tcBorders>
              <w:tl2br w:val="nil"/>
              <w:tr2bl w:val="nil"/>
            </w:tcBorders>
            <w:shd w:val="clear" w:color="auto" w:fill="auto"/>
            <w:vAlign w:val="center"/>
          </w:tcPr>
          <w:p>
            <w:pPr>
              <w:widowControl/>
              <w:jc w:val="left"/>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　</w:t>
            </w:r>
          </w:p>
        </w:tc>
        <w:tc>
          <w:tcPr>
            <w:tcW w:w="683" w:type="pct"/>
            <w:tcBorders>
              <w:tl2br w:val="nil"/>
              <w:tr2bl w:val="nil"/>
            </w:tcBorders>
            <w:shd w:val="clear" w:color="auto" w:fill="auto"/>
            <w:vAlign w:val="center"/>
          </w:tcPr>
          <w:p>
            <w:pPr>
              <w:widowControl/>
              <w:jc w:val="center"/>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套</w:t>
            </w:r>
          </w:p>
        </w:tc>
        <w:tc>
          <w:tcPr>
            <w:tcW w:w="466" w:type="pct"/>
            <w:tcBorders>
              <w:tl2br w:val="nil"/>
              <w:tr2bl w:val="nil"/>
            </w:tcBorders>
            <w:shd w:val="clear" w:color="auto" w:fill="auto"/>
            <w:vAlign w:val="center"/>
          </w:tcPr>
          <w:p>
            <w:pPr>
              <w:widowControl/>
              <w:jc w:val="center"/>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1</w:t>
            </w:r>
          </w:p>
        </w:tc>
        <w:tc>
          <w:tcPr>
            <w:tcW w:w="456" w:type="pct"/>
            <w:tcBorders>
              <w:tl2br w:val="nil"/>
              <w:tr2bl w:val="nil"/>
            </w:tcBorders>
            <w:shd w:val="clear" w:color="auto" w:fill="auto"/>
            <w:vAlign w:val="center"/>
          </w:tcPr>
          <w:p>
            <w:pPr>
              <w:widowControl/>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rPr>
              <w:t>1</w:t>
            </w:r>
          </w:p>
        </w:tc>
        <w:tc>
          <w:tcPr>
            <w:tcW w:w="442" w:type="pct"/>
            <w:tcBorders>
              <w:tl2br w:val="nil"/>
              <w:tr2bl w:val="nil"/>
            </w:tcBorders>
            <w:shd w:val="clear" w:color="auto" w:fill="auto"/>
            <w:vAlign w:val="center"/>
          </w:tcPr>
          <w:p>
            <w:pPr>
              <w:widowControl/>
              <w:jc w:val="center"/>
              <w:rPr>
                <w:rFonts w:hint="default" w:ascii="Times New Roman" w:hAnsi="Times New Roman" w:eastAsia="宋体" w:cs="Times New Roman"/>
                <w:kern w:val="0"/>
                <w:szCs w:val="21"/>
                <w:lang w:val="en-US" w:eastAsia="zh-CN"/>
              </w:rPr>
            </w:pPr>
            <w:r>
              <w:rPr>
                <w:rFonts w:hint="default" w:ascii="Times New Roman" w:hAnsi="Times New Roman" w:eastAsia="宋体" w:cs="Times New Roman"/>
                <w:kern w:val="0"/>
                <w:szCs w:val="21"/>
                <w:lang w:val="en-US" w:eastAsia="zh-CN"/>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41" w:type="pct"/>
            <w:tcBorders>
              <w:tl2br w:val="nil"/>
              <w:tr2bl w:val="nil"/>
            </w:tcBorders>
            <w:shd w:val="clear" w:color="auto" w:fill="auto"/>
            <w:vAlign w:val="center"/>
          </w:tcPr>
          <w:p>
            <w:pPr>
              <w:widowControl/>
              <w:jc w:val="center"/>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14</w:t>
            </w:r>
          </w:p>
        </w:tc>
        <w:tc>
          <w:tcPr>
            <w:tcW w:w="1556" w:type="pct"/>
            <w:tcBorders>
              <w:tl2br w:val="nil"/>
              <w:tr2bl w:val="nil"/>
            </w:tcBorders>
            <w:shd w:val="clear" w:color="auto" w:fill="auto"/>
            <w:vAlign w:val="center"/>
          </w:tcPr>
          <w:p>
            <w:pPr>
              <w:widowControl/>
              <w:jc w:val="left"/>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毛猪预清洗机（带基础架及接水槽）</w:t>
            </w:r>
          </w:p>
        </w:tc>
        <w:tc>
          <w:tcPr>
            <w:tcW w:w="1054" w:type="pct"/>
            <w:tcBorders>
              <w:tl2br w:val="nil"/>
              <w:tr2bl w:val="nil"/>
            </w:tcBorders>
            <w:shd w:val="clear" w:color="auto" w:fill="auto"/>
            <w:vAlign w:val="center"/>
          </w:tcPr>
          <w:p>
            <w:pPr>
              <w:widowControl/>
              <w:jc w:val="left"/>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TZ-YQXJ3</w:t>
            </w:r>
          </w:p>
        </w:tc>
        <w:tc>
          <w:tcPr>
            <w:tcW w:w="683" w:type="pct"/>
            <w:tcBorders>
              <w:tl2br w:val="nil"/>
              <w:tr2bl w:val="nil"/>
            </w:tcBorders>
            <w:shd w:val="clear" w:color="auto" w:fill="auto"/>
            <w:vAlign w:val="center"/>
          </w:tcPr>
          <w:p>
            <w:pPr>
              <w:widowControl/>
              <w:jc w:val="center"/>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台</w:t>
            </w:r>
          </w:p>
        </w:tc>
        <w:tc>
          <w:tcPr>
            <w:tcW w:w="466" w:type="pct"/>
            <w:tcBorders>
              <w:tl2br w:val="nil"/>
              <w:tr2bl w:val="nil"/>
            </w:tcBorders>
            <w:shd w:val="clear" w:color="auto" w:fill="auto"/>
            <w:vAlign w:val="center"/>
          </w:tcPr>
          <w:p>
            <w:pPr>
              <w:widowControl/>
              <w:jc w:val="center"/>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1</w:t>
            </w:r>
          </w:p>
        </w:tc>
        <w:tc>
          <w:tcPr>
            <w:tcW w:w="456" w:type="pct"/>
            <w:tcBorders>
              <w:tl2br w:val="nil"/>
              <w:tr2bl w:val="nil"/>
            </w:tcBorders>
            <w:shd w:val="clear" w:color="auto" w:fill="auto"/>
            <w:vAlign w:val="center"/>
          </w:tcPr>
          <w:p>
            <w:pPr>
              <w:widowControl/>
              <w:jc w:val="center"/>
              <w:rPr>
                <w:rFonts w:hint="default" w:ascii="Times New Roman" w:hAnsi="Times New Roman" w:eastAsia="宋体" w:cs="Times New Roman"/>
                <w:kern w:val="0"/>
                <w:szCs w:val="21"/>
              </w:rPr>
            </w:pPr>
            <w:r>
              <w:rPr>
                <w:rFonts w:hint="default" w:ascii="Times New Roman" w:hAnsi="Times New Roman" w:eastAsia="宋体" w:cs="Times New Roman"/>
                <w:bCs/>
                <w:kern w:val="0"/>
                <w:szCs w:val="21"/>
              </w:rPr>
              <w:t>1</w:t>
            </w:r>
          </w:p>
        </w:tc>
        <w:tc>
          <w:tcPr>
            <w:tcW w:w="442" w:type="pct"/>
            <w:tcBorders>
              <w:tl2br w:val="nil"/>
              <w:tr2bl w:val="nil"/>
            </w:tcBorders>
            <w:shd w:val="clear" w:color="auto" w:fill="auto"/>
            <w:vAlign w:val="center"/>
          </w:tcPr>
          <w:p>
            <w:pPr>
              <w:widowControl/>
              <w:jc w:val="center"/>
              <w:rPr>
                <w:rFonts w:hint="default" w:ascii="Times New Roman" w:hAnsi="Times New Roman" w:eastAsia="宋体" w:cs="Times New Roman"/>
                <w:kern w:val="0"/>
                <w:szCs w:val="21"/>
                <w:lang w:val="en-US" w:eastAsia="zh-CN"/>
              </w:rPr>
            </w:pPr>
            <w:r>
              <w:rPr>
                <w:rFonts w:hint="default" w:ascii="Times New Roman" w:hAnsi="Times New Roman" w:eastAsia="宋体" w:cs="Times New Roman"/>
                <w:kern w:val="0"/>
                <w:szCs w:val="21"/>
                <w:lang w:val="en-US" w:eastAsia="zh-CN"/>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41" w:type="pct"/>
            <w:tcBorders>
              <w:tl2br w:val="nil"/>
              <w:tr2bl w:val="nil"/>
            </w:tcBorders>
            <w:shd w:val="clear" w:color="auto" w:fill="auto"/>
            <w:vAlign w:val="center"/>
          </w:tcPr>
          <w:p>
            <w:pPr>
              <w:widowControl/>
              <w:jc w:val="center"/>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15</w:t>
            </w:r>
          </w:p>
        </w:tc>
        <w:tc>
          <w:tcPr>
            <w:tcW w:w="1556" w:type="pct"/>
            <w:tcBorders>
              <w:tl2br w:val="nil"/>
              <w:tr2bl w:val="nil"/>
            </w:tcBorders>
            <w:shd w:val="clear" w:color="auto" w:fill="auto"/>
            <w:vAlign w:val="center"/>
          </w:tcPr>
          <w:p>
            <w:pPr>
              <w:widowControl/>
              <w:jc w:val="left"/>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不锈钢管轨放血吊链</w:t>
            </w:r>
          </w:p>
        </w:tc>
        <w:tc>
          <w:tcPr>
            <w:tcW w:w="1054" w:type="pct"/>
            <w:tcBorders>
              <w:tl2br w:val="nil"/>
              <w:tr2bl w:val="nil"/>
            </w:tcBorders>
            <w:shd w:val="clear" w:color="auto" w:fill="auto"/>
            <w:vAlign w:val="center"/>
          </w:tcPr>
          <w:p>
            <w:pPr>
              <w:widowControl/>
              <w:jc w:val="left"/>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TZ-GHDL960</w:t>
            </w:r>
          </w:p>
        </w:tc>
        <w:tc>
          <w:tcPr>
            <w:tcW w:w="683" w:type="pct"/>
            <w:tcBorders>
              <w:tl2br w:val="nil"/>
              <w:tr2bl w:val="nil"/>
            </w:tcBorders>
            <w:shd w:val="clear" w:color="auto" w:fill="auto"/>
            <w:vAlign w:val="center"/>
          </w:tcPr>
          <w:p>
            <w:pPr>
              <w:widowControl/>
              <w:jc w:val="center"/>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套</w:t>
            </w:r>
          </w:p>
        </w:tc>
        <w:tc>
          <w:tcPr>
            <w:tcW w:w="466" w:type="pct"/>
            <w:tcBorders>
              <w:tl2br w:val="nil"/>
              <w:tr2bl w:val="nil"/>
            </w:tcBorders>
            <w:shd w:val="clear" w:color="auto" w:fill="auto"/>
            <w:vAlign w:val="center"/>
          </w:tcPr>
          <w:p>
            <w:pPr>
              <w:widowControl/>
              <w:jc w:val="center"/>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100</w:t>
            </w:r>
          </w:p>
        </w:tc>
        <w:tc>
          <w:tcPr>
            <w:tcW w:w="456" w:type="pct"/>
            <w:tcBorders>
              <w:tl2br w:val="nil"/>
              <w:tr2bl w:val="nil"/>
            </w:tcBorders>
            <w:shd w:val="clear" w:color="auto" w:fill="auto"/>
            <w:vAlign w:val="center"/>
          </w:tcPr>
          <w:p>
            <w:pPr>
              <w:widowControl/>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rPr>
              <w:t>100</w:t>
            </w:r>
          </w:p>
        </w:tc>
        <w:tc>
          <w:tcPr>
            <w:tcW w:w="442" w:type="pct"/>
            <w:tcBorders>
              <w:tl2br w:val="nil"/>
              <w:tr2bl w:val="nil"/>
            </w:tcBorders>
            <w:shd w:val="clear" w:color="auto" w:fill="auto"/>
            <w:vAlign w:val="center"/>
          </w:tcPr>
          <w:p>
            <w:pPr>
              <w:widowControl/>
              <w:jc w:val="center"/>
              <w:rPr>
                <w:rFonts w:hint="default" w:ascii="Times New Roman" w:hAnsi="Times New Roman" w:eastAsia="宋体" w:cs="Times New Roman"/>
                <w:kern w:val="0"/>
                <w:szCs w:val="21"/>
                <w:lang w:val="en-US" w:eastAsia="zh-CN"/>
              </w:rPr>
            </w:pPr>
            <w:r>
              <w:rPr>
                <w:rFonts w:hint="default" w:ascii="Times New Roman" w:hAnsi="Times New Roman" w:eastAsia="宋体" w:cs="Times New Roman"/>
                <w:kern w:val="0"/>
                <w:szCs w:val="21"/>
                <w:lang w:val="en-US" w:eastAsia="zh-CN"/>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54" w:hRule="atLeast"/>
        </w:trPr>
        <w:tc>
          <w:tcPr>
            <w:tcW w:w="341" w:type="pct"/>
            <w:tcBorders>
              <w:tl2br w:val="nil"/>
              <w:tr2bl w:val="nil"/>
            </w:tcBorders>
            <w:shd w:val="clear" w:color="auto" w:fill="auto"/>
            <w:vAlign w:val="center"/>
          </w:tcPr>
          <w:p>
            <w:pPr>
              <w:widowControl/>
              <w:jc w:val="center"/>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16</w:t>
            </w:r>
          </w:p>
        </w:tc>
        <w:tc>
          <w:tcPr>
            <w:tcW w:w="1556" w:type="pct"/>
            <w:tcBorders>
              <w:tl2br w:val="nil"/>
              <w:tr2bl w:val="nil"/>
            </w:tcBorders>
            <w:shd w:val="clear" w:color="auto" w:fill="auto"/>
            <w:vAlign w:val="center"/>
          </w:tcPr>
          <w:p>
            <w:pPr>
              <w:widowControl/>
              <w:jc w:val="left"/>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血/水排放槽</w:t>
            </w:r>
          </w:p>
        </w:tc>
        <w:tc>
          <w:tcPr>
            <w:tcW w:w="1054" w:type="pct"/>
            <w:tcBorders>
              <w:tl2br w:val="nil"/>
              <w:tr2bl w:val="nil"/>
            </w:tcBorders>
            <w:shd w:val="clear" w:color="auto" w:fill="auto"/>
            <w:vAlign w:val="center"/>
          </w:tcPr>
          <w:p>
            <w:pPr>
              <w:widowControl/>
              <w:jc w:val="left"/>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L=22m（土建自制）</w:t>
            </w:r>
          </w:p>
        </w:tc>
        <w:tc>
          <w:tcPr>
            <w:tcW w:w="683" w:type="pct"/>
            <w:tcBorders>
              <w:tl2br w:val="nil"/>
              <w:tr2bl w:val="nil"/>
            </w:tcBorders>
            <w:shd w:val="clear" w:color="auto" w:fill="auto"/>
            <w:vAlign w:val="center"/>
          </w:tcPr>
          <w:p>
            <w:pPr>
              <w:widowControl/>
              <w:jc w:val="center"/>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台</w:t>
            </w:r>
          </w:p>
        </w:tc>
        <w:tc>
          <w:tcPr>
            <w:tcW w:w="466" w:type="pct"/>
            <w:tcBorders>
              <w:tl2br w:val="nil"/>
              <w:tr2bl w:val="nil"/>
            </w:tcBorders>
            <w:shd w:val="clear" w:color="auto" w:fill="auto"/>
            <w:vAlign w:val="center"/>
          </w:tcPr>
          <w:p>
            <w:pPr>
              <w:widowControl/>
              <w:jc w:val="center"/>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1</w:t>
            </w:r>
          </w:p>
        </w:tc>
        <w:tc>
          <w:tcPr>
            <w:tcW w:w="456" w:type="pct"/>
            <w:tcBorders>
              <w:tl2br w:val="nil"/>
              <w:tr2bl w:val="nil"/>
            </w:tcBorders>
            <w:shd w:val="clear" w:color="auto" w:fill="auto"/>
            <w:vAlign w:val="center"/>
          </w:tcPr>
          <w:p>
            <w:pPr>
              <w:widowControl/>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rPr>
              <w:t>1</w:t>
            </w:r>
          </w:p>
        </w:tc>
        <w:tc>
          <w:tcPr>
            <w:tcW w:w="442" w:type="pct"/>
            <w:tcBorders>
              <w:tl2br w:val="nil"/>
              <w:tr2bl w:val="nil"/>
            </w:tcBorders>
            <w:shd w:val="clear" w:color="auto" w:fill="auto"/>
            <w:vAlign w:val="center"/>
          </w:tcPr>
          <w:p>
            <w:pPr>
              <w:widowControl/>
              <w:jc w:val="center"/>
              <w:rPr>
                <w:rFonts w:hint="default" w:ascii="Times New Roman" w:hAnsi="Times New Roman" w:eastAsia="宋体" w:cs="Times New Roman"/>
                <w:kern w:val="0"/>
                <w:szCs w:val="21"/>
                <w:lang w:val="en-US" w:eastAsia="zh-CN"/>
              </w:rPr>
            </w:pPr>
            <w:r>
              <w:rPr>
                <w:rFonts w:hint="default" w:ascii="Times New Roman" w:hAnsi="Times New Roman" w:eastAsia="宋体" w:cs="Times New Roman"/>
                <w:kern w:val="0"/>
                <w:szCs w:val="21"/>
                <w:lang w:val="en-US" w:eastAsia="zh-CN"/>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557" w:type="pct"/>
            <w:gridSpan w:val="6"/>
            <w:tcBorders>
              <w:tl2br w:val="nil"/>
              <w:tr2bl w:val="nil"/>
            </w:tcBorders>
            <w:shd w:val="clear" w:color="auto" w:fill="auto"/>
            <w:vAlign w:val="center"/>
          </w:tcPr>
          <w:p>
            <w:pPr>
              <w:widowControl/>
              <w:jc w:val="left"/>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二、剥皮区域</w:t>
            </w:r>
          </w:p>
        </w:tc>
        <w:tc>
          <w:tcPr>
            <w:tcW w:w="442" w:type="pct"/>
            <w:tcBorders>
              <w:tl2br w:val="nil"/>
              <w:tr2bl w:val="nil"/>
            </w:tcBorders>
            <w:shd w:val="clear" w:color="auto" w:fill="auto"/>
            <w:vAlign w:val="center"/>
          </w:tcPr>
          <w:p>
            <w:pPr>
              <w:widowControl/>
              <w:jc w:val="left"/>
              <w:rPr>
                <w:rFonts w:hint="default" w:ascii="Times New Roman" w:hAnsi="Times New Roman" w:eastAsia="宋体" w:cs="Times New Roman"/>
                <w:bCs/>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41" w:type="pct"/>
            <w:tcBorders>
              <w:tl2br w:val="nil"/>
              <w:tr2bl w:val="nil"/>
            </w:tcBorders>
            <w:shd w:val="clear" w:color="auto" w:fill="auto"/>
            <w:vAlign w:val="center"/>
          </w:tcPr>
          <w:p>
            <w:pPr>
              <w:widowControl/>
              <w:jc w:val="center"/>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1</w:t>
            </w:r>
          </w:p>
        </w:tc>
        <w:tc>
          <w:tcPr>
            <w:tcW w:w="1556" w:type="pct"/>
            <w:tcBorders>
              <w:tl2br w:val="nil"/>
              <w:tr2bl w:val="nil"/>
            </w:tcBorders>
            <w:shd w:val="clear" w:color="auto" w:fill="auto"/>
            <w:vAlign w:val="center"/>
          </w:tcPr>
          <w:p>
            <w:pPr>
              <w:widowControl/>
              <w:jc w:val="left"/>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气动卸猪器（单缸）</w:t>
            </w:r>
          </w:p>
        </w:tc>
        <w:tc>
          <w:tcPr>
            <w:tcW w:w="1054" w:type="pct"/>
            <w:tcBorders>
              <w:tl2br w:val="nil"/>
              <w:tr2bl w:val="nil"/>
            </w:tcBorders>
            <w:shd w:val="clear" w:color="auto" w:fill="auto"/>
            <w:vAlign w:val="center"/>
          </w:tcPr>
          <w:p>
            <w:pPr>
              <w:widowControl/>
              <w:jc w:val="left"/>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TZ-QDXZ-Ⅰ</w:t>
            </w:r>
          </w:p>
        </w:tc>
        <w:tc>
          <w:tcPr>
            <w:tcW w:w="683" w:type="pct"/>
            <w:tcBorders>
              <w:tl2br w:val="nil"/>
              <w:tr2bl w:val="nil"/>
            </w:tcBorders>
            <w:shd w:val="clear" w:color="auto" w:fill="auto"/>
            <w:vAlign w:val="center"/>
          </w:tcPr>
          <w:p>
            <w:pPr>
              <w:widowControl/>
              <w:jc w:val="center"/>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台</w:t>
            </w:r>
          </w:p>
        </w:tc>
        <w:tc>
          <w:tcPr>
            <w:tcW w:w="466" w:type="pct"/>
            <w:tcBorders>
              <w:tl2br w:val="nil"/>
              <w:tr2bl w:val="nil"/>
            </w:tcBorders>
            <w:shd w:val="clear" w:color="auto" w:fill="auto"/>
            <w:vAlign w:val="center"/>
          </w:tcPr>
          <w:p>
            <w:pPr>
              <w:widowControl/>
              <w:jc w:val="center"/>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1</w:t>
            </w:r>
          </w:p>
        </w:tc>
        <w:tc>
          <w:tcPr>
            <w:tcW w:w="456" w:type="pct"/>
            <w:tcBorders>
              <w:tl2br w:val="nil"/>
              <w:tr2bl w:val="nil"/>
            </w:tcBorders>
            <w:shd w:val="clear" w:color="auto" w:fill="auto"/>
            <w:vAlign w:val="center"/>
          </w:tcPr>
          <w:p>
            <w:pPr>
              <w:widowControl/>
              <w:jc w:val="center"/>
              <w:rPr>
                <w:rFonts w:hint="default" w:ascii="Times New Roman" w:hAnsi="Times New Roman" w:eastAsia="宋体" w:cs="Times New Roman"/>
                <w:kern w:val="0"/>
                <w:sz w:val="21"/>
                <w:szCs w:val="21"/>
                <w:lang w:val="en-US" w:eastAsia="zh-CN" w:bidi="ar-SA"/>
              </w:rPr>
            </w:pPr>
            <w:r>
              <w:rPr>
                <w:rFonts w:hint="default" w:ascii="Times New Roman" w:hAnsi="Times New Roman" w:eastAsia="宋体" w:cs="Times New Roman"/>
                <w:kern w:val="0"/>
                <w:szCs w:val="21"/>
              </w:rPr>
              <w:t>0</w:t>
            </w:r>
          </w:p>
        </w:tc>
        <w:tc>
          <w:tcPr>
            <w:tcW w:w="442" w:type="pct"/>
            <w:tcBorders>
              <w:tl2br w:val="nil"/>
              <w:tr2bl w:val="nil"/>
            </w:tcBorders>
            <w:shd w:val="clear" w:color="auto" w:fill="auto"/>
            <w:vAlign w:val="center"/>
          </w:tcPr>
          <w:p>
            <w:pPr>
              <w:widowControl/>
              <w:jc w:val="center"/>
              <w:rPr>
                <w:rFonts w:hint="default" w:ascii="Times New Roman" w:hAnsi="Times New Roman" w:eastAsia="宋体" w:cs="Times New Roman"/>
                <w:kern w:val="0"/>
                <w:szCs w:val="21"/>
                <w:lang w:val="en-US" w:eastAsia="zh-CN"/>
              </w:rPr>
            </w:pPr>
            <w:r>
              <w:rPr>
                <w:rFonts w:hint="default" w:ascii="Times New Roman" w:hAnsi="Times New Roman" w:eastAsia="宋体" w:cs="Times New Roman"/>
                <w:bCs/>
                <w:kern w:val="0"/>
                <w:szCs w:val="21"/>
                <w:lang w:val="en-US" w:eastAsia="zh-CN"/>
              </w:rPr>
              <w:t>-</w:t>
            </w:r>
            <w:r>
              <w:rPr>
                <w:rFonts w:hint="default" w:ascii="Times New Roman" w:hAnsi="Times New Roman" w:eastAsia="宋体" w:cs="Times New Roman"/>
                <w:bCs/>
                <w:kern w:val="0"/>
                <w:szCs w:val="21"/>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41" w:type="pct"/>
            <w:tcBorders>
              <w:tl2br w:val="nil"/>
              <w:tr2bl w:val="nil"/>
            </w:tcBorders>
            <w:shd w:val="clear" w:color="auto" w:fill="auto"/>
            <w:vAlign w:val="center"/>
          </w:tcPr>
          <w:p>
            <w:pPr>
              <w:widowControl/>
              <w:jc w:val="center"/>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2</w:t>
            </w:r>
          </w:p>
        </w:tc>
        <w:tc>
          <w:tcPr>
            <w:tcW w:w="1556" w:type="pct"/>
            <w:tcBorders>
              <w:tl2br w:val="nil"/>
              <w:tr2bl w:val="nil"/>
            </w:tcBorders>
            <w:shd w:val="clear" w:color="auto" w:fill="auto"/>
            <w:vAlign w:val="center"/>
          </w:tcPr>
          <w:p>
            <w:pPr>
              <w:widowControl/>
              <w:jc w:val="left"/>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预剥接收槽</w:t>
            </w:r>
          </w:p>
        </w:tc>
        <w:tc>
          <w:tcPr>
            <w:tcW w:w="1054" w:type="pct"/>
            <w:tcBorders>
              <w:tl2br w:val="nil"/>
              <w:tr2bl w:val="nil"/>
            </w:tcBorders>
            <w:shd w:val="clear" w:color="auto" w:fill="auto"/>
            <w:vAlign w:val="center"/>
          </w:tcPr>
          <w:p>
            <w:pPr>
              <w:widowControl/>
              <w:jc w:val="left"/>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　</w:t>
            </w:r>
          </w:p>
        </w:tc>
        <w:tc>
          <w:tcPr>
            <w:tcW w:w="683" w:type="pct"/>
            <w:tcBorders>
              <w:tl2br w:val="nil"/>
              <w:tr2bl w:val="nil"/>
            </w:tcBorders>
            <w:shd w:val="clear" w:color="auto" w:fill="auto"/>
            <w:vAlign w:val="center"/>
          </w:tcPr>
          <w:p>
            <w:pPr>
              <w:widowControl/>
              <w:jc w:val="center"/>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个</w:t>
            </w:r>
          </w:p>
        </w:tc>
        <w:tc>
          <w:tcPr>
            <w:tcW w:w="466" w:type="pct"/>
            <w:tcBorders>
              <w:tl2br w:val="nil"/>
              <w:tr2bl w:val="nil"/>
            </w:tcBorders>
            <w:shd w:val="clear" w:color="auto" w:fill="auto"/>
            <w:vAlign w:val="center"/>
          </w:tcPr>
          <w:p>
            <w:pPr>
              <w:widowControl/>
              <w:jc w:val="center"/>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1</w:t>
            </w:r>
          </w:p>
        </w:tc>
        <w:tc>
          <w:tcPr>
            <w:tcW w:w="456" w:type="pct"/>
            <w:tcBorders>
              <w:tl2br w:val="nil"/>
              <w:tr2bl w:val="nil"/>
            </w:tcBorders>
            <w:shd w:val="clear" w:color="auto" w:fill="auto"/>
            <w:vAlign w:val="center"/>
          </w:tcPr>
          <w:p>
            <w:pPr>
              <w:widowControl/>
              <w:jc w:val="center"/>
              <w:rPr>
                <w:rFonts w:hint="default" w:ascii="Times New Roman" w:hAnsi="Times New Roman" w:eastAsia="宋体" w:cs="Times New Roman"/>
                <w:kern w:val="0"/>
                <w:sz w:val="21"/>
                <w:szCs w:val="21"/>
                <w:lang w:val="en-US" w:eastAsia="zh-CN" w:bidi="ar-SA"/>
              </w:rPr>
            </w:pPr>
            <w:r>
              <w:rPr>
                <w:rFonts w:hint="default" w:ascii="Times New Roman" w:hAnsi="Times New Roman" w:eastAsia="宋体" w:cs="Times New Roman"/>
                <w:kern w:val="0"/>
                <w:szCs w:val="21"/>
              </w:rPr>
              <w:t>0</w:t>
            </w:r>
          </w:p>
        </w:tc>
        <w:tc>
          <w:tcPr>
            <w:tcW w:w="442" w:type="pct"/>
            <w:tcBorders>
              <w:tl2br w:val="nil"/>
              <w:tr2bl w:val="nil"/>
            </w:tcBorders>
            <w:shd w:val="clear" w:color="auto" w:fill="auto"/>
            <w:vAlign w:val="center"/>
          </w:tcPr>
          <w:p>
            <w:pPr>
              <w:widowControl/>
              <w:jc w:val="center"/>
              <w:rPr>
                <w:rFonts w:hint="default" w:ascii="Times New Roman" w:hAnsi="Times New Roman" w:eastAsia="宋体" w:cs="Times New Roman"/>
                <w:kern w:val="0"/>
                <w:szCs w:val="21"/>
              </w:rPr>
            </w:pPr>
            <w:r>
              <w:rPr>
                <w:rFonts w:hint="default" w:ascii="Times New Roman" w:hAnsi="Times New Roman" w:eastAsia="宋体" w:cs="Times New Roman"/>
                <w:bCs/>
                <w:kern w:val="0"/>
                <w:szCs w:val="21"/>
                <w:lang w:val="en-US" w:eastAsia="zh-CN"/>
              </w:rPr>
              <w:t>-</w:t>
            </w:r>
            <w:r>
              <w:rPr>
                <w:rFonts w:hint="default" w:ascii="Times New Roman" w:hAnsi="Times New Roman" w:eastAsia="宋体" w:cs="Times New Roman"/>
                <w:bCs/>
                <w:kern w:val="0"/>
                <w:szCs w:val="21"/>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41" w:type="pct"/>
            <w:tcBorders>
              <w:tl2br w:val="nil"/>
              <w:tr2bl w:val="nil"/>
            </w:tcBorders>
            <w:shd w:val="clear" w:color="auto" w:fill="auto"/>
            <w:vAlign w:val="center"/>
          </w:tcPr>
          <w:p>
            <w:pPr>
              <w:widowControl/>
              <w:jc w:val="center"/>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3</w:t>
            </w:r>
          </w:p>
        </w:tc>
        <w:tc>
          <w:tcPr>
            <w:tcW w:w="1556" w:type="pct"/>
            <w:tcBorders>
              <w:tl2br w:val="nil"/>
              <w:tr2bl w:val="nil"/>
            </w:tcBorders>
            <w:shd w:val="clear" w:color="auto" w:fill="auto"/>
            <w:vAlign w:val="center"/>
          </w:tcPr>
          <w:p>
            <w:pPr>
              <w:widowControl/>
              <w:jc w:val="left"/>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预剥输送机L18m（不锈钢）</w:t>
            </w:r>
          </w:p>
        </w:tc>
        <w:tc>
          <w:tcPr>
            <w:tcW w:w="1054" w:type="pct"/>
            <w:tcBorders>
              <w:tl2br w:val="nil"/>
              <w:tr2bl w:val="nil"/>
            </w:tcBorders>
            <w:shd w:val="clear" w:color="auto" w:fill="auto"/>
            <w:vAlign w:val="center"/>
          </w:tcPr>
          <w:p>
            <w:pPr>
              <w:widowControl/>
              <w:jc w:val="left"/>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TZ-YBSS180-18</w:t>
            </w:r>
          </w:p>
        </w:tc>
        <w:tc>
          <w:tcPr>
            <w:tcW w:w="683" w:type="pct"/>
            <w:tcBorders>
              <w:tl2br w:val="nil"/>
              <w:tr2bl w:val="nil"/>
            </w:tcBorders>
            <w:shd w:val="clear" w:color="auto" w:fill="auto"/>
            <w:vAlign w:val="center"/>
          </w:tcPr>
          <w:p>
            <w:pPr>
              <w:widowControl/>
              <w:jc w:val="center"/>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台</w:t>
            </w:r>
          </w:p>
        </w:tc>
        <w:tc>
          <w:tcPr>
            <w:tcW w:w="466" w:type="pct"/>
            <w:tcBorders>
              <w:tl2br w:val="nil"/>
              <w:tr2bl w:val="nil"/>
            </w:tcBorders>
            <w:shd w:val="clear" w:color="auto" w:fill="auto"/>
            <w:vAlign w:val="center"/>
          </w:tcPr>
          <w:p>
            <w:pPr>
              <w:widowControl/>
              <w:jc w:val="center"/>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1</w:t>
            </w:r>
          </w:p>
        </w:tc>
        <w:tc>
          <w:tcPr>
            <w:tcW w:w="456" w:type="pct"/>
            <w:tcBorders>
              <w:tl2br w:val="nil"/>
              <w:tr2bl w:val="nil"/>
            </w:tcBorders>
            <w:shd w:val="clear" w:color="auto" w:fill="auto"/>
            <w:vAlign w:val="center"/>
          </w:tcPr>
          <w:p>
            <w:pPr>
              <w:widowControl/>
              <w:jc w:val="center"/>
              <w:rPr>
                <w:rFonts w:hint="default" w:ascii="Times New Roman" w:hAnsi="Times New Roman" w:eastAsia="宋体" w:cs="Times New Roman"/>
                <w:kern w:val="0"/>
                <w:sz w:val="21"/>
                <w:szCs w:val="21"/>
                <w:lang w:val="en-US" w:eastAsia="zh-CN" w:bidi="ar-SA"/>
              </w:rPr>
            </w:pPr>
            <w:r>
              <w:rPr>
                <w:rFonts w:hint="default" w:ascii="Times New Roman" w:hAnsi="Times New Roman" w:eastAsia="宋体" w:cs="Times New Roman"/>
                <w:kern w:val="0"/>
                <w:szCs w:val="21"/>
              </w:rPr>
              <w:t>0</w:t>
            </w:r>
          </w:p>
        </w:tc>
        <w:tc>
          <w:tcPr>
            <w:tcW w:w="442" w:type="pct"/>
            <w:tcBorders>
              <w:tl2br w:val="nil"/>
              <w:tr2bl w:val="nil"/>
            </w:tcBorders>
            <w:shd w:val="clear" w:color="auto" w:fill="auto"/>
            <w:vAlign w:val="center"/>
          </w:tcPr>
          <w:p>
            <w:pPr>
              <w:widowControl/>
              <w:jc w:val="center"/>
              <w:rPr>
                <w:rFonts w:hint="default" w:ascii="Times New Roman" w:hAnsi="Times New Roman" w:eastAsia="宋体" w:cs="Times New Roman"/>
                <w:kern w:val="0"/>
                <w:szCs w:val="21"/>
              </w:rPr>
            </w:pPr>
            <w:r>
              <w:rPr>
                <w:rFonts w:hint="default" w:ascii="Times New Roman" w:hAnsi="Times New Roman" w:eastAsia="宋体" w:cs="Times New Roman"/>
                <w:bCs/>
                <w:kern w:val="0"/>
                <w:szCs w:val="21"/>
                <w:lang w:val="en-US" w:eastAsia="zh-CN"/>
              </w:rPr>
              <w:t>-</w:t>
            </w:r>
            <w:r>
              <w:rPr>
                <w:rFonts w:hint="default" w:ascii="Times New Roman" w:hAnsi="Times New Roman" w:eastAsia="宋体" w:cs="Times New Roman"/>
                <w:bCs/>
                <w:kern w:val="0"/>
                <w:szCs w:val="21"/>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41" w:type="pct"/>
            <w:tcBorders>
              <w:tl2br w:val="nil"/>
              <w:tr2bl w:val="nil"/>
            </w:tcBorders>
            <w:shd w:val="clear" w:color="auto" w:fill="auto"/>
            <w:vAlign w:val="center"/>
          </w:tcPr>
          <w:p>
            <w:pPr>
              <w:widowControl/>
              <w:jc w:val="center"/>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4</w:t>
            </w:r>
          </w:p>
        </w:tc>
        <w:tc>
          <w:tcPr>
            <w:tcW w:w="1556" w:type="pct"/>
            <w:tcBorders>
              <w:tl2br w:val="nil"/>
              <w:tr2bl w:val="nil"/>
            </w:tcBorders>
            <w:shd w:val="clear" w:color="auto" w:fill="auto"/>
            <w:vAlign w:val="center"/>
          </w:tcPr>
          <w:p>
            <w:pPr>
              <w:widowControl/>
              <w:jc w:val="left"/>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滚筒式剥皮机</w:t>
            </w:r>
          </w:p>
        </w:tc>
        <w:tc>
          <w:tcPr>
            <w:tcW w:w="1054" w:type="pct"/>
            <w:tcBorders>
              <w:tl2br w:val="nil"/>
              <w:tr2bl w:val="nil"/>
            </w:tcBorders>
            <w:shd w:val="clear" w:color="auto" w:fill="auto"/>
            <w:vAlign w:val="center"/>
          </w:tcPr>
          <w:p>
            <w:pPr>
              <w:widowControl/>
              <w:jc w:val="left"/>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天津产</w:t>
            </w:r>
          </w:p>
        </w:tc>
        <w:tc>
          <w:tcPr>
            <w:tcW w:w="683" w:type="pct"/>
            <w:tcBorders>
              <w:tl2br w:val="nil"/>
              <w:tr2bl w:val="nil"/>
            </w:tcBorders>
            <w:shd w:val="clear" w:color="auto" w:fill="auto"/>
            <w:vAlign w:val="center"/>
          </w:tcPr>
          <w:p>
            <w:pPr>
              <w:widowControl/>
              <w:jc w:val="center"/>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台</w:t>
            </w:r>
          </w:p>
        </w:tc>
        <w:tc>
          <w:tcPr>
            <w:tcW w:w="466" w:type="pct"/>
            <w:tcBorders>
              <w:tl2br w:val="nil"/>
              <w:tr2bl w:val="nil"/>
            </w:tcBorders>
            <w:shd w:val="clear" w:color="auto" w:fill="auto"/>
            <w:vAlign w:val="center"/>
          </w:tcPr>
          <w:p>
            <w:pPr>
              <w:widowControl/>
              <w:jc w:val="center"/>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1</w:t>
            </w:r>
          </w:p>
        </w:tc>
        <w:tc>
          <w:tcPr>
            <w:tcW w:w="456" w:type="pct"/>
            <w:tcBorders>
              <w:tl2br w:val="nil"/>
              <w:tr2bl w:val="nil"/>
            </w:tcBorders>
            <w:shd w:val="clear" w:color="auto" w:fill="auto"/>
            <w:vAlign w:val="center"/>
          </w:tcPr>
          <w:p>
            <w:pPr>
              <w:widowControl/>
              <w:jc w:val="center"/>
              <w:rPr>
                <w:rFonts w:hint="default" w:ascii="Times New Roman" w:hAnsi="Times New Roman" w:eastAsia="宋体" w:cs="Times New Roman"/>
                <w:kern w:val="0"/>
                <w:sz w:val="21"/>
                <w:szCs w:val="21"/>
                <w:lang w:val="en-US" w:eastAsia="zh-CN" w:bidi="ar-SA"/>
              </w:rPr>
            </w:pPr>
            <w:r>
              <w:rPr>
                <w:rFonts w:hint="default" w:ascii="Times New Roman" w:hAnsi="Times New Roman" w:eastAsia="宋体" w:cs="Times New Roman"/>
                <w:kern w:val="0"/>
                <w:szCs w:val="21"/>
              </w:rPr>
              <w:t>0</w:t>
            </w:r>
          </w:p>
        </w:tc>
        <w:tc>
          <w:tcPr>
            <w:tcW w:w="442" w:type="pct"/>
            <w:tcBorders>
              <w:tl2br w:val="nil"/>
              <w:tr2bl w:val="nil"/>
            </w:tcBorders>
            <w:shd w:val="clear" w:color="auto" w:fill="auto"/>
            <w:vAlign w:val="center"/>
          </w:tcPr>
          <w:p>
            <w:pPr>
              <w:widowControl/>
              <w:jc w:val="center"/>
              <w:rPr>
                <w:rFonts w:hint="default" w:ascii="Times New Roman" w:hAnsi="Times New Roman" w:eastAsia="宋体" w:cs="Times New Roman"/>
                <w:kern w:val="0"/>
                <w:szCs w:val="21"/>
              </w:rPr>
            </w:pPr>
            <w:r>
              <w:rPr>
                <w:rFonts w:hint="default" w:ascii="Times New Roman" w:hAnsi="Times New Roman" w:eastAsia="宋体" w:cs="Times New Roman"/>
                <w:bCs/>
                <w:kern w:val="0"/>
                <w:szCs w:val="21"/>
                <w:lang w:val="en-US" w:eastAsia="zh-CN"/>
              </w:rPr>
              <w:t>-</w:t>
            </w:r>
            <w:r>
              <w:rPr>
                <w:rFonts w:hint="default" w:ascii="Times New Roman" w:hAnsi="Times New Roman" w:eastAsia="宋体" w:cs="Times New Roman"/>
                <w:bCs/>
                <w:kern w:val="0"/>
                <w:szCs w:val="21"/>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41" w:type="pct"/>
            <w:tcBorders>
              <w:tl2br w:val="nil"/>
              <w:tr2bl w:val="nil"/>
            </w:tcBorders>
            <w:shd w:val="clear" w:color="auto" w:fill="auto"/>
            <w:vAlign w:val="center"/>
          </w:tcPr>
          <w:p>
            <w:pPr>
              <w:widowControl/>
              <w:jc w:val="center"/>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5</w:t>
            </w:r>
          </w:p>
        </w:tc>
        <w:tc>
          <w:tcPr>
            <w:tcW w:w="1556" w:type="pct"/>
            <w:tcBorders>
              <w:tl2br w:val="nil"/>
              <w:tr2bl w:val="nil"/>
            </w:tcBorders>
            <w:shd w:val="clear" w:color="auto" w:fill="auto"/>
            <w:vAlign w:val="center"/>
          </w:tcPr>
          <w:p>
            <w:pPr>
              <w:widowControl/>
              <w:jc w:val="left"/>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剥皮胴体接收滑槽</w:t>
            </w:r>
          </w:p>
        </w:tc>
        <w:tc>
          <w:tcPr>
            <w:tcW w:w="1054" w:type="pct"/>
            <w:tcBorders>
              <w:tl2br w:val="nil"/>
              <w:tr2bl w:val="nil"/>
            </w:tcBorders>
            <w:shd w:val="clear" w:color="auto" w:fill="auto"/>
            <w:vAlign w:val="center"/>
          </w:tcPr>
          <w:p>
            <w:pPr>
              <w:widowControl/>
              <w:jc w:val="left"/>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　</w:t>
            </w:r>
          </w:p>
        </w:tc>
        <w:tc>
          <w:tcPr>
            <w:tcW w:w="683" w:type="pct"/>
            <w:tcBorders>
              <w:tl2br w:val="nil"/>
              <w:tr2bl w:val="nil"/>
            </w:tcBorders>
            <w:shd w:val="clear" w:color="auto" w:fill="auto"/>
            <w:vAlign w:val="center"/>
          </w:tcPr>
          <w:p>
            <w:pPr>
              <w:widowControl/>
              <w:jc w:val="center"/>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个</w:t>
            </w:r>
          </w:p>
        </w:tc>
        <w:tc>
          <w:tcPr>
            <w:tcW w:w="466" w:type="pct"/>
            <w:tcBorders>
              <w:tl2br w:val="nil"/>
              <w:tr2bl w:val="nil"/>
            </w:tcBorders>
            <w:shd w:val="clear" w:color="auto" w:fill="auto"/>
            <w:vAlign w:val="center"/>
          </w:tcPr>
          <w:p>
            <w:pPr>
              <w:widowControl/>
              <w:jc w:val="center"/>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1</w:t>
            </w:r>
          </w:p>
        </w:tc>
        <w:tc>
          <w:tcPr>
            <w:tcW w:w="456" w:type="pct"/>
            <w:tcBorders>
              <w:tl2br w:val="nil"/>
              <w:tr2bl w:val="nil"/>
            </w:tcBorders>
            <w:shd w:val="clear" w:color="auto" w:fill="auto"/>
            <w:vAlign w:val="center"/>
          </w:tcPr>
          <w:p>
            <w:pPr>
              <w:widowControl/>
              <w:jc w:val="center"/>
              <w:rPr>
                <w:rFonts w:hint="default" w:ascii="Times New Roman" w:hAnsi="Times New Roman" w:eastAsia="宋体" w:cs="Times New Roman"/>
                <w:kern w:val="0"/>
                <w:sz w:val="21"/>
                <w:szCs w:val="21"/>
                <w:lang w:val="en-US" w:eastAsia="zh-CN" w:bidi="ar-SA"/>
              </w:rPr>
            </w:pPr>
            <w:r>
              <w:rPr>
                <w:rFonts w:hint="default" w:ascii="Times New Roman" w:hAnsi="Times New Roman" w:eastAsia="宋体" w:cs="Times New Roman"/>
                <w:kern w:val="0"/>
                <w:szCs w:val="21"/>
              </w:rPr>
              <w:t>0</w:t>
            </w:r>
          </w:p>
        </w:tc>
        <w:tc>
          <w:tcPr>
            <w:tcW w:w="442" w:type="pct"/>
            <w:tcBorders>
              <w:tl2br w:val="nil"/>
              <w:tr2bl w:val="nil"/>
            </w:tcBorders>
            <w:shd w:val="clear" w:color="auto" w:fill="auto"/>
            <w:vAlign w:val="center"/>
          </w:tcPr>
          <w:p>
            <w:pPr>
              <w:widowControl/>
              <w:jc w:val="center"/>
              <w:rPr>
                <w:rFonts w:hint="default" w:ascii="Times New Roman" w:hAnsi="Times New Roman" w:eastAsia="宋体" w:cs="Times New Roman"/>
                <w:kern w:val="0"/>
                <w:szCs w:val="21"/>
              </w:rPr>
            </w:pPr>
            <w:r>
              <w:rPr>
                <w:rFonts w:hint="default" w:ascii="Times New Roman" w:hAnsi="Times New Roman" w:eastAsia="宋体" w:cs="Times New Roman"/>
                <w:bCs/>
                <w:kern w:val="0"/>
                <w:szCs w:val="21"/>
                <w:lang w:val="en-US" w:eastAsia="zh-CN"/>
              </w:rPr>
              <w:t>-</w:t>
            </w:r>
            <w:r>
              <w:rPr>
                <w:rFonts w:hint="default" w:ascii="Times New Roman" w:hAnsi="Times New Roman" w:eastAsia="宋体" w:cs="Times New Roman"/>
                <w:bCs/>
                <w:kern w:val="0"/>
                <w:szCs w:val="21"/>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41" w:type="pct"/>
            <w:tcBorders>
              <w:tl2br w:val="nil"/>
              <w:tr2bl w:val="nil"/>
            </w:tcBorders>
            <w:shd w:val="clear" w:color="auto" w:fill="auto"/>
            <w:vAlign w:val="center"/>
          </w:tcPr>
          <w:p>
            <w:pPr>
              <w:widowControl/>
              <w:jc w:val="center"/>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6</w:t>
            </w:r>
          </w:p>
        </w:tc>
        <w:tc>
          <w:tcPr>
            <w:tcW w:w="1556" w:type="pct"/>
            <w:tcBorders>
              <w:tl2br w:val="nil"/>
              <w:tr2bl w:val="nil"/>
            </w:tcBorders>
            <w:shd w:val="clear" w:color="auto" w:fill="auto"/>
            <w:vAlign w:val="center"/>
          </w:tcPr>
          <w:p>
            <w:pPr>
              <w:widowControl/>
              <w:jc w:val="left"/>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 xml:space="preserve">管轨滑轮扁担钩提升机  </w:t>
            </w:r>
          </w:p>
        </w:tc>
        <w:tc>
          <w:tcPr>
            <w:tcW w:w="1054" w:type="pct"/>
            <w:tcBorders>
              <w:tl2br w:val="nil"/>
              <w:tr2bl w:val="nil"/>
            </w:tcBorders>
            <w:shd w:val="clear" w:color="auto" w:fill="auto"/>
            <w:vAlign w:val="center"/>
          </w:tcPr>
          <w:p>
            <w:pPr>
              <w:widowControl/>
              <w:jc w:val="left"/>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　</w:t>
            </w:r>
          </w:p>
        </w:tc>
        <w:tc>
          <w:tcPr>
            <w:tcW w:w="683" w:type="pct"/>
            <w:tcBorders>
              <w:tl2br w:val="nil"/>
              <w:tr2bl w:val="nil"/>
            </w:tcBorders>
            <w:shd w:val="clear" w:color="auto" w:fill="auto"/>
            <w:vAlign w:val="center"/>
          </w:tcPr>
          <w:p>
            <w:pPr>
              <w:widowControl/>
              <w:jc w:val="center"/>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台</w:t>
            </w:r>
          </w:p>
        </w:tc>
        <w:tc>
          <w:tcPr>
            <w:tcW w:w="466" w:type="pct"/>
            <w:tcBorders>
              <w:tl2br w:val="nil"/>
              <w:tr2bl w:val="nil"/>
            </w:tcBorders>
            <w:shd w:val="clear" w:color="auto" w:fill="auto"/>
            <w:vAlign w:val="center"/>
          </w:tcPr>
          <w:p>
            <w:pPr>
              <w:widowControl/>
              <w:jc w:val="center"/>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1</w:t>
            </w:r>
          </w:p>
        </w:tc>
        <w:tc>
          <w:tcPr>
            <w:tcW w:w="456" w:type="pct"/>
            <w:tcBorders>
              <w:tl2br w:val="nil"/>
              <w:tr2bl w:val="nil"/>
            </w:tcBorders>
            <w:shd w:val="clear" w:color="auto" w:fill="auto"/>
            <w:vAlign w:val="center"/>
          </w:tcPr>
          <w:p>
            <w:pPr>
              <w:widowControl/>
              <w:jc w:val="center"/>
              <w:rPr>
                <w:rFonts w:hint="default" w:ascii="Times New Roman" w:hAnsi="Times New Roman" w:eastAsia="宋体" w:cs="Times New Roman"/>
                <w:kern w:val="0"/>
                <w:sz w:val="21"/>
                <w:szCs w:val="21"/>
                <w:lang w:val="en-US" w:eastAsia="zh-CN" w:bidi="ar-SA"/>
              </w:rPr>
            </w:pPr>
            <w:r>
              <w:rPr>
                <w:rFonts w:hint="default" w:ascii="Times New Roman" w:hAnsi="Times New Roman" w:eastAsia="宋体" w:cs="Times New Roman"/>
                <w:kern w:val="0"/>
                <w:szCs w:val="21"/>
              </w:rPr>
              <w:t>0</w:t>
            </w:r>
          </w:p>
        </w:tc>
        <w:tc>
          <w:tcPr>
            <w:tcW w:w="442" w:type="pct"/>
            <w:tcBorders>
              <w:tl2br w:val="nil"/>
              <w:tr2bl w:val="nil"/>
            </w:tcBorders>
            <w:shd w:val="clear" w:color="auto" w:fill="auto"/>
            <w:vAlign w:val="center"/>
          </w:tcPr>
          <w:p>
            <w:pPr>
              <w:widowControl/>
              <w:jc w:val="center"/>
              <w:rPr>
                <w:rFonts w:hint="default" w:ascii="Times New Roman" w:hAnsi="Times New Roman" w:eastAsia="宋体" w:cs="Times New Roman"/>
                <w:kern w:val="0"/>
                <w:szCs w:val="21"/>
              </w:rPr>
            </w:pPr>
            <w:r>
              <w:rPr>
                <w:rFonts w:hint="default" w:ascii="Times New Roman" w:hAnsi="Times New Roman" w:eastAsia="宋体" w:cs="Times New Roman"/>
                <w:bCs/>
                <w:kern w:val="0"/>
                <w:szCs w:val="21"/>
                <w:lang w:val="en-US" w:eastAsia="zh-CN"/>
              </w:rPr>
              <w:t>-</w:t>
            </w:r>
            <w:r>
              <w:rPr>
                <w:rFonts w:hint="default" w:ascii="Times New Roman" w:hAnsi="Times New Roman" w:eastAsia="宋体" w:cs="Times New Roman"/>
                <w:bCs/>
                <w:kern w:val="0"/>
                <w:szCs w:val="21"/>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41" w:type="pct"/>
            <w:tcBorders>
              <w:tl2br w:val="nil"/>
              <w:tr2bl w:val="nil"/>
            </w:tcBorders>
            <w:shd w:val="clear" w:color="auto" w:fill="auto"/>
            <w:vAlign w:val="center"/>
          </w:tcPr>
          <w:p>
            <w:pPr>
              <w:widowControl/>
              <w:jc w:val="center"/>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7</w:t>
            </w:r>
          </w:p>
        </w:tc>
        <w:tc>
          <w:tcPr>
            <w:tcW w:w="1556" w:type="pct"/>
            <w:tcBorders>
              <w:tl2br w:val="nil"/>
              <w:tr2bl w:val="nil"/>
            </w:tcBorders>
            <w:shd w:val="clear" w:color="auto" w:fill="auto"/>
            <w:vAlign w:val="center"/>
          </w:tcPr>
          <w:p>
            <w:pPr>
              <w:widowControl/>
              <w:jc w:val="left"/>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 xml:space="preserve">气动喂入装置 </w:t>
            </w:r>
          </w:p>
        </w:tc>
        <w:tc>
          <w:tcPr>
            <w:tcW w:w="1054" w:type="pct"/>
            <w:tcBorders>
              <w:tl2br w:val="nil"/>
              <w:tr2bl w:val="nil"/>
            </w:tcBorders>
            <w:shd w:val="clear" w:color="auto" w:fill="auto"/>
            <w:vAlign w:val="center"/>
          </w:tcPr>
          <w:p>
            <w:pPr>
              <w:widowControl/>
              <w:jc w:val="left"/>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TZ-KXQR-I</w:t>
            </w:r>
          </w:p>
        </w:tc>
        <w:tc>
          <w:tcPr>
            <w:tcW w:w="683" w:type="pct"/>
            <w:tcBorders>
              <w:tl2br w:val="nil"/>
              <w:tr2bl w:val="nil"/>
            </w:tcBorders>
            <w:shd w:val="clear" w:color="auto" w:fill="auto"/>
            <w:vAlign w:val="center"/>
          </w:tcPr>
          <w:p>
            <w:pPr>
              <w:widowControl/>
              <w:jc w:val="center"/>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台</w:t>
            </w:r>
          </w:p>
        </w:tc>
        <w:tc>
          <w:tcPr>
            <w:tcW w:w="466" w:type="pct"/>
            <w:tcBorders>
              <w:tl2br w:val="nil"/>
              <w:tr2bl w:val="nil"/>
            </w:tcBorders>
            <w:shd w:val="clear" w:color="auto" w:fill="auto"/>
            <w:vAlign w:val="center"/>
          </w:tcPr>
          <w:p>
            <w:pPr>
              <w:widowControl/>
              <w:jc w:val="center"/>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1</w:t>
            </w:r>
          </w:p>
        </w:tc>
        <w:tc>
          <w:tcPr>
            <w:tcW w:w="456" w:type="pct"/>
            <w:tcBorders>
              <w:tl2br w:val="nil"/>
              <w:tr2bl w:val="nil"/>
            </w:tcBorders>
            <w:shd w:val="clear" w:color="auto" w:fill="auto"/>
            <w:vAlign w:val="center"/>
          </w:tcPr>
          <w:p>
            <w:pPr>
              <w:widowControl/>
              <w:jc w:val="center"/>
              <w:rPr>
                <w:rFonts w:hint="default" w:ascii="Times New Roman" w:hAnsi="Times New Roman" w:eastAsia="宋体" w:cs="Times New Roman"/>
                <w:kern w:val="0"/>
                <w:sz w:val="21"/>
                <w:szCs w:val="21"/>
                <w:lang w:val="en-US" w:eastAsia="zh-CN" w:bidi="ar-SA"/>
              </w:rPr>
            </w:pPr>
            <w:r>
              <w:rPr>
                <w:rFonts w:hint="default" w:ascii="Times New Roman" w:hAnsi="Times New Roman" w:eastAsia="宋体" w:cs="Times New Roman"/>
                <w:kern w:val="0"/>
                <w:szCs w:val="21"/>
              </w:rPr>
              <w:t>0</w:t>
            </w:r>
          </w:p>
        </w:tc>
        <w:tc>
          <w:tcPr>
            <w:tcW w:w="442" w:type="pct"/>
            <w:tcBorders>
              <w:tl2br w:val="nil"/>
              <w:tr2bl w:val="nil"/>
            </w:tcBorders>
            <w:shd w:val="clear" w:color="auto" w:fill="auto"/>
            <w:vAlign w:val="center"/>
          </w:tcPr>
          <w:p>
            <w:pPr>
              <w:widowControl/>
              <w:jc w:val="center"/>
              <w:rPr>
                <w:rFonts w:hint="default" w:ascii="Times New Roman" w:hAnsi="Times New Roman" w:eastAsia="宋体" w:cs="Times New Roman"/>
                <w:kern w:val="0"/>
                <w:szCs w:val="21"/>
              </w:rPr>
            </w:pPr>
            <w:r>
              <w:rPr>
                <w:rFonts w:hint="default" w:ascii="Times New Roman" w:hAnsi="Times New Roman" w:eastAsia="宋体" w:cs="Times New Roman"/>
                <w:bCs/>
                <w:kern w:val="0"/>
                <w:szCs w:val="21"/>
                <w:lang w:val="en-US" w:eastAsia="zh-CN"/>
              </w:rPr>
              <w:t>-</w:t>
            </w:r>
            <w:r>
              <w:rPr>
                <w:rFonts w:hint="default" w:ascii="Times New Roman" w:hAnsi="Times New Roman" w:eastAsia="宋体" w:cs="Times New Roman"/>
                <w:bCs/>
                <w:kern w:val="0"/>
                <w:szCs w:val="21"/>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41" w:type="pct"/>
            <w:tcBorders>
              <w:tl2br w:val="nil"/>
              <w:tr2bl w:val="nil"/>
            </w:tcBorders>
            <w:shd w:val="clear" w:color="auto" w:fill="auto"/>
            <w:vAlign w:val="center"/>
          </w:tcPr>
          <w:p>
            <w:pPr>
              <w:widowControl/>
              <w:jc w:val="center"/>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8</w:t>
            </w:r>
          </w:p>
        </w:tc>
        <w:tc>
          <w:tcPr>
            <w:tcW w:w="1556" w:type="pct"/>
            <w:tcBorders>
              <w:tl2br w:val="nil"/>
              <w:tr2bl w:val="nil"/>
            </w:tcBorders>
            <w:shd w:val="clear" w:color="auto" w:fill="auto"/>
            <w:vAlign w:val="center"/>
          </w:tcPr>
          <w:p>
            <w:pPr>
              <w:widowControl/>
              <w:jc w:val="left"/>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不锈钢护栏</w:t>
            </w:r>
          </w:p>
        </w:tc>
        <w:tc>
          <w:tcPr>
            <w:tcW w:w="1054" w:type="pct"/>
            <w:tcBorders>
              <w:tl2br w:val="nil"/>
              <w:tr2bl w:val="nil"/>
            </w:tcBorders>
            <w:shd w:val="clear" w:color="auto" w:fill="auto"/>
            <w:vAlign w:val="center"/>
          </w:tcPr>
          <w:p>
            <w:pPr>
              <w:widowControl/>
              <w:jc w:val="left"/>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　</w:t>
            </w:r>
          </w:p>
        </w:tc>
        <w:tc>
          <w:tcPr>
            <w:tcW w:w="683" w:type="pct"/>
            <w:tcBorders>
              <w:tl2br w:val="nil"/>
              <w:tr2bl w:val="nil"/>
            </w:tcBorders>
            <w:shd w:val="clear" w:color="auto" w:fill="auto"/>
            <w:vAlign w:val="center"/>
          </w:tcPr>
          <w:p>
            <w:pPr>
              <w:widowControl/>
              <w:jc w:val="center"/>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套</w:t>
            </w:r>
          </w:p>
        </w:tc>
        <w:tc>
          <w:tcPr>
            <w:tcW w:w="466" w:type="pct"/>
            <w:tcBorders>
              <w:tl2br w:val="nil"/>
              <w:tr2bl w:val="nil"/>
            </w:tcBorders>
            <w:shd w:val="clear" w:color="auto" w:fill="auto"/>
            <w:vAlign w:val="center"/>
          </w:tcPr>
          <w:p>
            <w:pPr>
              <w:widowControl/>
              <w:jc w:val="center"/>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1</w:t>
            </w:r>
          </w:p>
        </w:tc>
        <w:tc>
          <w:tcPr>
            <w:tcW w:w="456" w:type="pct"/>
            <w:tcBorders>
              <w:tl2br w:val="nil"/>
              <w:tr2bl w:val="nil"/>
            </w:tcBorders>
            <w:shd w:val="clear" w:color="auto" w:fill="auto"/>
            <w:vAlign w:val="center"/>
          </w:tcPr>
          <w:p>
            <w:pPr>
              <w:widowControl/>
              <w:jc w:val="center"/>
              <w:rPr>
                <w:rFonts w:hint="default" w:ascii="Times New Roman" w:hAnsi="Times New Roman" w:eastAsia="宋体" w:cs="Times New Roman"/>
                <w:kern w:val="0"/>
                <w:sz w:val="21"/>
                <w:szCs w:val="21"/>
                <w:lang w:val="en-US" w:eastAsia="zh-CN" w:bidi="ar-SA"/>
              </w:rPr>
            </w:pPr>
            <w:r>
              <w:rPr>
                <w:rFonts w:hint="default" w:ascii="Times New Roman" w:hAnsi="Times New Roman" w:eastAsia="宋体" w:cs="Times New Roman"/>
                <w:kern w:val="0"/>
                <w:szCs w:val="21"/>
              </w:rPr>
              <w:t>0</w:t>
            </w:r>
          </w:p>
        </w:tc>
        <w:tc>
          <w:tcPr>
            <w:tcW w:w="442" w:type="pct"/>
            <w:tcBorders>
              <w:tl2br w:val="nil"/>
              <w:tr2bl w:val="nil"/>
            </w:tcBorders>
            <w:shd w:val="clear" w:color="auto" w:fill="auto"/>
            <w:vAlign w:val="center"/>
          </w:tcPr>
          <w:p>
            <w:pPr>
              <w:widowControl/>
              <w:jc w:val="center"/>
              <w:rPr>
                <w:rFonts w:hint="default" w:ascii="Times New Roman" w:hAnsi="Times New Roman" w:eastAsia="宋体" w:cs="Times New Roman"/>
                <w:kern w:val="0"/>
                <w:szCs w:val="21"/>
              </w:rPr>
            </w:pPr>
            <w:r>
              <w:rPr>
                <w:rFonts w:hint="default" w:ascii="Times New Roman" w:hAnsi="Times New Roman" w:eastAsia="宋体" w:cs="Times New Roman"/>
                <w:bCs/>
                <w:kern w:val="0"/>
                <w:szCs w:val="21"/>
                <w:lang w:val="en-US" w:eastAsia="zh-CN"/>
              </w:rPr>
              <w:t>-</w:t>
            </w:r>
            <w:r>
              <w:rPr>
                <w:rFonts w:hint="default" w:ascii="Times New Roman" w:hAnsi="Times New Roman" w:eastAsia="宋体" w:cs="Times New Roman"/>
                <w:bCs/>
                <w:kern w:val="0"/>
                <w:szCs w:val="21"/>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41" w:type="pct"/>
            <w:tcBorders>
              <w:tl2br w:val="nil"/>
              <w:tr2bl w:val="nil"/>
            </w:tcBorders>
            <w:shd w:val="clear" w:color="auto" w:fill="auto"/>
            <w:vAlign w:val="center"/>
          </w:tcPr>
          <w:p>
            <w:pPr>
              <w:widowControl/>
              <w:jc w:val="center"/>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9</w:t>
            </w:r>
          </w:p>
        </w:tc>
        <w:tc>
          <w:tcPr>
            <w:tcW w:w="1556" w:type="pct"/>
            <w:tcBorders>
              <w:tl2br w:val="nil"/>
              <w:tr2bl w:val="nil"/>
            </w:tcBorders>
            <w:shd w:val="clear" w:color="auto" w:fill="auto"/>
            <w:vAlign w:val="center"/>
          </w:tcPr>
          <w:p>
            <w:pPr>
              <w:widowControl/>
              <w:jc w:val="left"/>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剥皮修整输送机</w:t>
            </w:r>
          </w:p>
        </w:tc>
        <w:tc>
          <w:tcPr>
            <w:tcW w:w="1054" w:type="pct"/>
            <w:tcBorders>
              <w:tl2br w:val="nil"/>
              <w:tr2bl w:val="nil"/>
            </w:tcBorders>
            <w:shd w:val="clear" w:color="auto" w:fill="auto"/>
            <w:vAlign w:val="center"/>
          </w:tcPr>
          <w:p>
            <w:pPr>
              <w:widowControl/>
              <w:jc w:val="left"/>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　</w:t>
            </w:r>
          </w:p>
        </w:tc>
        <w:tc>
          <w:tcPr>
            <w:tcW w:w="683" w:type="pct"/>
            <w:tcBorders>
              <w:tl2br w:val="nil"/>
              <w:tr2bl w:val="nil"/>
            </w:tcBorders>
            <w:shd w:val="clear" w:color="auto" w:fill="auto"/>
            <w:vAlign w:val="center"/>
          </w:tcPr>
          <w:p>
            <w:pPr>
              <w:widowControl/>
              <w:jc w:val="center"/>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米</w:t>
            </w:r>
          </w:p>
        </w:tc>
        <w:tc>
          <w:tcPr>
            <w:tcW w:w="466" w:type="pct"/>
            <w:tcBorders>
              <w:tl2br w:val="nil"/>
              <w:tr2bl w:val="nil"/>
            </w:tcBorders>
            <w:shd w:val="clear" w:color="auto" w:fill="auto"/>
            <w:vAlign w:val="center"/>
          </w:tcPr>
          <w:p>
            <w:pPr>
              <w:widowControl/>
              <w:jc w:val="center"/>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24</w:t>
            </w:r>
          </w:p>
        </w:tc>
        <w:tc>
          <w:tcPr>
            <w:tcW w:w="456" w:type="pct"/>
            <w:tcBorders>
              <w:tl2br w:val="nil"/>
              <w:tr2bl w:val="nil"/>
            </w:tcBorders>
            <w:shd w:val="clear" w:color="auto" w:fill="auto"/>
            <w:vAlign w:val="center"/>
          </w:tcPr>
          <w:p>
            <w:pPr>
              <w:widowControl/>
              <w:jc w:val="center"/>
              <w:rPr>
                <w:rFonts w:hint="default" w:ascii="Times New Roman" w:hAnsi="Times New Roman" w:eastAsia="宋体" w:cs="Times New Roman"/>
                <w:kern w:val="0"/>
                <w:sz w:val="21"/>
                <w:szCs w:val="21"/>
                <w:lang w:val="en-US" w:eastAsia="zh-CN" w:bidi="ar-SA"/>
              </w:rPr>
            </w:pPr>
            <w:r>
              <w:rPr>
                <w:rFonts w:hint="default" w:ascii="Times New Roman" w:hAnsi="Times New Roman" w:eastAsia="宋体" w:cs="Times New Roman"/>
                <w:kern w:val="0"/>
                <w:szCs w:val="21"/>
              </w:rPr>
              <w:t>0</w:t>
            </w:r>
          </w:p>
        </w:tc>
        <w:tc>
          <w:tcPr>
            <w:tcW w:w="442" w:type="pct"/>
            <w:tcBorders>
              <w:tl2br w:val="nil"/>
              <w:tr2bl w:val="nil"/>
            </w:tcBorders>
            <w:shd w:val="clear" w:color="auto" w:fill="auto"/>
            <w:vAlign w:val="center"/>
          </w:tcPr>
          <w:p>
            <w:pPr>
              <w:widowControl/>
              <w:jc w:val="center"/>
              <w:rPr>
                <w:rFonts w:hint="default" w:ascii="Times New Roman" w:hAnsi="Times New Roman" w:eastAsia="宋体" w:cs="Times New Roman"/>
                <w:kern w:val="0"/>
                <w:szCs w:val="21"/>
              </w:rPr>
            </w:pPr>
            <w:r>
              <w:rPr>
                <w:rFonts w:hint="default" w:ascii="Times New Roman" w:hAnsi="Times New Roman" w:eastAsia="宋体" w:cs="Times New Roman"/>
                <w:bCs/>
                <w:kern w:val="0"/>
                <w:szCs w:val="21"/>
                <w:lang w:val="en-US" w:eastAsia="zh-CN"/>
              </w:rPr>
              <w:t>-</w:t>
            </w:r>
            <w:r>
              <w:rPr>
                <w:rFonts w:hint="default" w:ascii="Times New Roman" w:hAnsi="Times New Roman" w:eastAsia="宋体" w:cs="Times New Roman"/>
                <w:bCs/>
                <w:kern w:val="0"/>
                <w:szCs w:val="21"/>
              </w:rPr>
              <w:t>24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557" w:type="pct"/>
            <w:gridSpan w:val="6"/>
            <w:tcBorders>
              <w:tl2br w:val="nil"/>
              <w:tr2bl w:val="nil"/>
            </w:tcBorders>
            <w:shd w:val="clear" w:color="auto" w:fill="auto"/>
            <w:vAlign w:val="center"/>
          </w:tcPr>
          <w:p>
            <w:pPr>
              <w:widowControl/>
              <w:jc w:val="left"/>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三、水烫区域</w:t>
            </w:r>
          </w:p>
        </w:tc>
        <w:tc>
          <w:tcPr>
            <w:tcW w:w="442" w:type="pct"/>
            <w:tcBorders>
              <w:tl2br w:val="nil"/>
              <w:tr2bl w:val="nil"/>
            </w:tcBorders>
            <w:shd w:val="clear" w:color="auto" w:fill="auto"/>
            <w:vAlign w:val="center"/>
          </w:tcPr>
          <w:p>
            <w:pPr>
              <w:widowControl/>
              <w:jc w:val="left"/>
              <w:rPr>
                <w:rFonts w:hint="default" w:ascii="Times New Roman" w:hAnsi="Times New Roman" w:eastAsia="宋体" w:cs="Times New Roman"/>
                <w:bCs/>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41" w:type="pct"/>
            <w:tcBorders>
              <w:tl2br w:val="nil"/>
              <w:tr2bl w:val="nil"/>
            </w:tcBorders>
            <w:shd w:val="clear" w:color="auto" w:fill="auto"/>
            <w:vAlign w:val="center"/>
          </w:tcPr>
          <w:p>
            <w:pPr>
              <w:widowControl/>
              <w:jc w:val="center"/>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1</w:t>
            </w:r>
          </w:p>
        </w:tc>
        <w:tc>
          <w:tcPr>
            <w:tcW w:w="1556" w:type="pct"/>
            <w:tcBorders>
              <w:tl2br w:val="nil"/>
              <w:tr2bl w:val="nil"/>
            </w:tcBorders>
            <w:shd w:val="clear" w:color="auto" w:fill="auto"/>
            <w:vAlign w:val="center"/>
          </w:tcPr>
          <w:p>
            <w:pPr>
              <w:widowControl/>
              <w:jc w:val="left"/>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气动卸猪器（单缸）</w:t>
            </w:r>
          </w:p>
        </w:tc>
        <w:tc>
          <w:tcPr>
            <w:tcW w:w="1054" w:type="pct"/>
            <w:tcBorders>
              <w:tl2br w:val="nil"/>
              <w:tr2bl w:val="nil"/>
            </w:tcBorders>
            <w:shd w:val="clear" w:color="auto" w:fill="auto"/>
            <w:vAlign w:val="center"/>
          </w:tcPr>
          <w:p>
            <w:pPr>
              <w:widowControl/>
              <w:jc w:val="left"/>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TZ-QDXZ-Ⅰ</w:t>
            </w:r>
          </w:p>
        </w:tc>
        <w:tc>
          <w:tcPr>
            <w:tcW w:w="683" w:type="pct"/>
            <w:tcBorders>
              <w:tl2br w:val="nil"/>
              <w:tr2bl w:val="nil"/>
            </w:tcBorders>
            <w:shd w:val="clear" w:color="auto" w:fill="auto"/>
            <w:vAlign w:val="center"/>
          </w:tcPr>
          <w:p>
            <w:pPr>
              <w:widowControl/>
              <w:jc w:val="center"/>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台</w:t>
            </w:r>
          </w:p>
        </w:tc>
        <w:tc>
          <w:tcPr>
            <w:tcW w:w="466" w:type="pct"/>
            <w:tcBorders>
              <w:tl2br w:val="nil"/>
              <w:tr2bl w:val="nil"/>
            </w:tcBorders>
            <w:shd w:val="clear" w:color="auto" w:fill="auto"/>
            <w:vAlign w:val="center"/>
          </w:tcPr>
          <w:p>
            <w:pPr>
              <w:widowControl/>
              <w:jc w:val="center"/>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1</w:t>
            </w:r>
          </w:p>
        </w:tc>
        <w:tc>
          <w:tcPr>
            <w:tcW w:w="456" w:type="pct"/>
            <w:tcBorders>
              <w:tl2br w:val="nil"/>
              <w:tr2bl w:val="nil"/>
            </w:tcBorders>
            <w:shd w:val="clear" w:color="auto" w:fill="auto"/>
            <w:vAlign w:val="center"/>
          </w:tcPr>
          <w:p>
            <w:pPr>
              <w:widowControl/>
              <w:jc w:val="center"/>
              <w:rPr>
                <w:rFonts w:hint="default" w:ascii="Times New Roman" w:hAnsi="Times New Roman" w:eastAsia="宋体" w:cs="Times New Roman"/>
                <w:kern w:val="0"/>
                <w:sz w:val="21"/>
                <w:szCs w:val="21"/>
                <w:lang w:val="en-US" w:eastAsia="zh-CN" w:bidi="ar-SA"/>
              </w:rPr>
            </w:pPr>
            <w:r>
              <w:rPr>
                <w:rFonts w:hint="default" w:ascii="Times New Roman" w:hAnsi="Times New Roman" w:eastAsia="宋体" w:cs="Times New Roman"/>
                <w:kern w:val="0"/>
                <w:szCs w:val="21"/>
              </w:rPr>
              <w:t>1</w:t>
            </w:r>
          </w:p>
        </w:tc>
        <w:tc>
          <w:tcPr>
            <w:tcW w:w="442" w:type="pct"/>
            <w:tcBorders>
              <w:tl2br w:val="nil"/>
              <w:tr2bl w:val="nil"/>
            </w:tcBorders>
            <w:shd w:val="clear" w:color="auto" w:fill="auto"/>
            <w:vAlign w:val="center"/>
          </w:tcPr>
          <w:p>
            <w:pPr>
              <w:widowControl/>
              <w:jc w:val="center"/>
              <w:rPr>
                <w:rFonts w:hint="default" w:ascii="Times New Roman" w:hAnsi="Times New Roman" w:eastAsia="宋体" w:cs="Times New Roman"/>
                <w:kern w:val="0"/>
                <w:szCs w:val="21"/>
                <w:lang w:val="en-US" w:eastAsia="zh-CN"/>
              </w:rPr>
            </w:pPr>
            <w:r>
              <w:rPr>
                <w:rFonts w:hint="default" w:ascii="Times New Roman" w:hAnsi="Times New Roman" w:eastAsia="宋体" w:cs="Times New Roman"/>
                <w:kern w:val="0"/>
                <w:szCs w:val="21"/>
                <w:lang w:val="en-US" w:eastAsia="zh-CN"/>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41" w:type="pct"/>
            <w:tcBorders>
              <w:tl2br w:val="nil"/>
              <w:tr2bl w:val="nil"/>
            </w:tcBorders>
            <w:shd w:val="clear" w:color="auto" w:fill="auto"/>
            <w:vAlign w:val="center"/>
          </w:tcPr>
          <w:p>
            <w:pPr>
              <w:widowControl/>
              <w:jc w:val="center"/>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2</w:t>
            </w:r>
          </w:p>
        </w:tc>
        <w:tc>
          <w:tcPr>
            <w:tcW w:w="1556" w:type="pct"/>
            <w:tcBorders>
              <w:tl2br w:val="nil"/>
              <w:tr2bl w:val="nil"/>
            </w:tcBorders>
            <w:shd w:val="clear" w:color="auto" w:fill="auto"/>
            <w:vAlign w:val="center"/>
          </w:tcPr>
          <w:p>
            <w:pPr>
              <w:widowControl/>
              <w:jc w:val="left"/>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 xml:space="preserve">烫猪池  </w:t>
            </w:r>
          </w:p>
        </w:tc>
        <w:tc>
          <w:tcPr>
            <w:tcW w:w="1054" w:type="pct"/>
            <w:tcBorders>
              <w:tl2br w:val="nil"/>
              <w:tr2bl w:val="nil"/>
            </w:tcBorders>
            <w:shd w:val="clear" w:color="auto" w:fill="auto"/>
            <w:vAlign w:val="center"/>
          </w:tcPr>
          <w:p>
            <w:pPr>
              <w:widowControl/>
              <w:jc w:val="left"/>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L=7m</w:t>
            </w:r>
          </w:p>
        </w:tc>
        <w:tc>
          <w:tcPr>
            <w:tcW w:w="683" w:type="pct"/>
            <w:tcBorders>
              <w:tl2br w:val="nil"/>
              <w:tr2bl w:val="nil"/>
            </w:tcBorders>
            <w:shd w:val="clear" w:color="auto" w:fill="auto"/>
            <w:vAlign w:val="center"/>
          </w:tcPr>
          <w:p>
            <w:pPr>
              <w:widowControl/>
              <w:jc w:val="center"/>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个</w:t>
            </w:r>
          </w:p>
        </w:tc>
        <w:tc>
          <w:tcPr>
            <w:tcW w:w="466" w:type="pct"/>
            <w:tcBorders>
              <w:tl2br w:val="nil"/>
              <w:tr2bl w:val="nil"/>
            </w:tcBorders>
            <w:shd w:val="clear" w:color="auto" w:fill="auto"/>
            <w:vAlign w:val="center"/>
          </w:tcPr>
          <w:p>
            <w:pPr>
              <w:widowControl/>
              <w:jc w:val="center"/>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1</w:t>
            </w:r>
          </w:p>
        </w:tc>
        <w:tc>
          <w:tcPr>
            <w:tcW w:w="456" w:type="pct"/>
            <w:tcBorders>
              <w:tl2br w:val="nil"/>
              <w:tr2bl w:val="nil"/>
            </w:tcBorders>
            <w:shd w:val="clear" w:color="auto" w:fill="auto"/>
            <w:vAlign w:val="center"/>
          </w:tcPr>
          <w:p>
            <w:pPr>
              <w:widowControl/>
              <w:jc w:val="center"/>
              <w:rPr>
                <w:rFonts w:hint="default" w:ascii="Times New Roman" w:hAnsi="Times New Roman" w:eastAsia="宋体" w:cs="Times New Roman"/>
                <w:kern w:val="0"/>
                <w:sz w:val="21"/>
                <w:szCs w:val="21"/>
                <w:lang w:val="en-US" w:eastAsia="zh-CN" w:bidi="ar-SA"/>
              </w:rPr>
            </w:pPr>
            <w:r>
              <w:rPr>
                <w:rFonts w:hint="default" w:ascii="Times New Roman" w:hAnsi="Times New Roman" w:eastAsia="宋体" w:cs="Times New Roman"/>
                <w:kern w:val="0"/>
                <w:szCs w:val="21"/>
              </w:rPr>
              <w:t>1</w:t>
            </w:r>
          </w:p>
        </w:tc>
        <w:tc>
          <w:tcPr>
            <w:tcW w:w="442" w:type="pct"/>
            <w:tcBorders>
              <w:tl2br w:val="nil"/>
              <w:tr2bl w:val="nil"/>
            </w:tcBorders>
            <w:shd w:val="clear" w:color="auto" w:fill="auto"/>
            <w:vAlign w:val="center"/>
          </w:tcPr>
          <w:p>
            <w:pPr>
              <w:widowControl/>
              <w:jc w:val="center"/>
              <w:rPr>
                <w:rFonts w:hint="default" w:ascii="Times New Roman" w:hAnsi="Times New Roman" w:eastAsia="宋体" w:cs="Times New Roman"/>
                <w:kern w:val="0"/>
                <w:szCs w:val="21"/>
                <w:lang w:val="en-US" w:eastAsia="zh-CN"/>
              </w:rPr>
            </w:pPr>
            <w:r>
              <w:rPr>
                <w:rFonts w:hint="default" w:ascii="Times New Roman" w:hAnsi="Times New Roman" w:eastAsia="宋体" w:cs="Times New Roman"/>
                <w:kern w:val="0"/>
                <w:szCs w:val="21"/>
                <w:lang w:val="en-US" w:eastAsia="zh-CN"/>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41" w:type="pct"/>
            <w:tcBorders>
              <w:tl2br w:val="nil"/>
              <w:tr2bl w:val="nil"/>
            </w:tcBorders>
            <w:shd w:val="clear" w:color="auto" w:fill="auto"/>
            <w:vAlign w:val="center"/>
          </w:tcPr>
          <w:p>
            <w:pPr>
              <w:widowControl/>
              <w:jc w:val="center"/>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3</w:t>
            </w:r>
          </w:p>
        </w:tc>
        <w:tc>
          <w:tcPr>
            <w:tcW w:w="1556" w:type="pct"/>
            <w:tcBorders>
              <w:tl2br w:val="nil"/>
              <w:tr2bl w:val="nil"/>
            </w:tcBorders>
            <w:shd w:val="clear" w:color="auto" w:fill="auto"/>
            <w:vAlign w:val="center"/>
          </w:tcPr>
          <w:p>
            <w:pPr>
              <w:widowControl/>
              <w:jc w:val="left"/>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 xml:space="preserve">液压生猪软刨毛机 </w:t>
            </w:r>
          </w:p>
        </w:tc>
        <w:tc>
          <w:tcPr>
            <w:tcW w:w="1054" w:type="pct"/>
            <w:tcBorders>
              <w:tl2br w:val="nil"/>
              <w:tr2bl w:val="nil"/>
            </w:tcBorders>
            <w:shd w:val="clear" w:color="auto" w:fill="auto"/>
            <w:vAlign w:val="center"/>
          </w:tcPr>
          <w:p>
            <w:pPr>
              <w:widowControl/>
              <w:jc w:val="left"/>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 xml:space="preserve"> TZ-TM-RY-32</w:t>
            </w:r>
          </w:p>
        </w:tc>
        <w:tc>
          <w:tcPr>
            <w:tcW w:w="683" w:type="pct"/>
            <w:tcBorders>
              <w:tl2br w:val="nil"/>
              <w:tr2bl w:val="nil"/>
            </w:tcBorders>
            <w:shd w:val="clear" w:color="auto" w:fill="auto"/>
            <w:vAlign w:val="center"/>
          </w:tcPr>
          <w:p>
            <w:pPr>
              <w:widowControl/>
              <w:jc w:val="center"/>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台</w:t>
            </w:r>
          </w:p>
        </w:tc>
        <w:tc>
          <w:tcPr>
            <w:tcW w:w="466" w:type="pct"/>
            <w:tcBorders>
              <w:tl2br w:val="nil"/>
              <w:tr2bl w:val="nil"/>
            </w:tcBorders>
            <w:shd w:val="clear" w:color="auto" w:fill="auto"/>
            <w:vAlign w:val="center"/>
          </w:tcPr>
          <w:p>
            <w:pPr>
              <w:widowControl/>
              <w:jc w:val="center"/>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1</w:t>
            </w:r>
          </w:p>
        </w:tc>
        <w:tc>
          <w:tcPr>
            <w:tcW w:w="456" w:type="pct"/>
            <w:tcBorders>
              <w:tl2br w:val="nil"/>
              <w:tr2bl w:val="nil"/>
            </w:tcBorders>
            <w:shd w:val="clear" w:color="auto" w:fill="auto"/>
            <w:vAlign w:val="center"/>
          </w:tcPr>
          <w:p>
            <w:pPr>
              <w:widowControl/>
              <w:jc w:val="center"/>
              <w:rPr>
                <w:rFonts w:hint="default" w:ascii="Times New Roman" w:hAnsi="Times New Roman" w:eastAsia="宋体" w:cs="Times New Roman"/>
                <w:kern w:val="0"/>
                <w:sz w:val="21"/>
                <w:szCs w:val="21"/>
                <w:lang w:val="en-US" w:eastAsia="zh-CN" w:bidi="ar-SA"/>
              </w:rPr>
            </w:pPr>
            <w:r>
              <w:rPr>
                <w:rFonts w:hint="default" w:ascii="Times New Roman" w:hAnsi="Times New Roman" w:eastAsia="宋体" w:cs="Times New Roman"/>
                <w:kern w:val="0"/>
                <w:szCs w:val="21"/>
              </w:rPr>
              <w:t>1</w:t>
            </w:r>
          </w:p>
        </w:tc>
        <w:tc>
          <w:tcPr>
            <w:tcW w:w="442" w:type="pct"/>
            <w:tcBorders>
              <w:tl2br w:val="nil"/>
              <w:tr2bl w:val="nil"/>
            </w:tcBorders>
            <w:shd w:val="clear" w:color="auto" w:fill="auto"/>
            <w:vAlign w:val="center"/>
          </w:tcPr>
          <w:p>
            <w:pPr>
              <w:widowControl/>
              <w:jc w:val="center"/>
              <w:rPr>
                <w:rFonts w:hint="default" w:ascii="Times New Roman" w:hAnsi="Times New Roman" w:eastAsia="宋体" w:cs="Times New Roman"/>
                <w:kern w:val="0"/>
                <w:szCs w:val="21"/>
                <w:lang w:val="en-US" w:eastAsia="zh-CN"/>
              </w:rPr>
            </w:pPr>
            <w:r>
              <w:rPr>
                <w:rFonts w:hint="default" w:ascii="Times New Roman" w:hAnsi="Times New Roman" w:eastAsia="宋体" w:cs="Times New Roman"/>
                <w:kern w:val="0"/>
                <w:szCs w:val="21"/>
                <w:lang w:val="en-US" w:eastAsia="zh-CN"/>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41" w:type="pct"/>
            <w:tcBorders>
              <w:tl2br w:val="nil"/>
              <w:tr2bl w:val="nil"/>
            </w:tcBorders>
            <w:shd w:val="clear" w:color="auto" w:fill="auto"/>
            <w:vAlign w:val="center"/>
          </w:tcPr>
          <w:p>
            <w:pPr>
              <w:widowControl/>
              <w:jc w:val="center"/>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4</w:t>
            </w:r>
          </w:p>
        </w:tc>
        <w:tc>
          <w:tcPr>
            <w:tcW w:w="1556" w:type="pct"/>
            <w:tcBorders>
              <w:tl2br w:val="nil"/>
              <w:tr2bl w:val="nil"/>
            </w:tcBorders>
            <w:shd w:val="clear" w:color="auto" w:fill="auto"/>
            <w:vAlign w:val="center"/>
          </w:tcPr>
          <w:p>
            <w:pPr>
              <w:widowControl/>
              <w:jc w:val="left"/>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斜架</w:t>
            </w:r>
          </w:p>
        </w:tc>
        <w:tc>
          <w:tcPr>
            <w:tcW w:w="1054" w:type="pct"/>
            <w:tcBorders>
              <w:tl2br w:val="nil"/>
              <w:tr2bl w:val="nil"/>
            </w:tcBorders>
            <w:shd w:val="clear" w:color="auto" w:fill="auto"/>
            <w:vAlign w:val="center"/>
          </w:tcPr>
          <w:p>
            <w:pPr>
              <w:widowControl/>
              <w:jc w:val="left"/>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　</w:t>
            </w:r>
          </w:p>
        </w:tc>
        <w:tc>
          <w:tcPr>
            <w:tcW w:w="683" w:type="pct"/>
            <w:tcBorders>
              <w:tl2br w:val="nil"/>
              <w:tr2bl w:val="nil"/>
            </w:tcBorders>
            <w:shd w:val="clear" w:color="auto" w:fill="auto"/>
            <w:vAlign w:val="center"/>
          </w:tcPr>
          <w:p>
            <w:pPr>
              <w:widowControl/>
              <w:jc w:val="center"/>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台</w:t>
            </w:r>
          </w:p>
        </w:tc>
        <w:tc>
          <w:tcPr>
            <w:tcW w:w="466" w:type="pct"/>
            <w:tcBorders>
              <w:tl2br w:val="nil"/>
              <w:tr2bl w:val="nil"/>
            </w:tcBorders>
            <w:shd w:val="clear" w:color="auto" w:fill="auto"/>
            <w:vAlign w:val="center"/>
          </w:tcPr>
          <w:p>
            <w:pPr>
              <w:widowControl/>
              <w:jc w:val="center"/>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1</w:t>
            </w:r>
          </w:p>
        </w:tc>
        <w:tc>
          <w:tcPr>
            <w:tcW w:w="456" w:type="pct"/>
            <w:tcBorders>
              <w:tl2br w:val="nil"/>
              <w:tr2bl w:val="nil"/>
            </w:tcBorders>
            <w:shd w:val="clear" w:color="auto" w:fill="auto"/>
            <w:vAlign w:val="center"/>
          </w:tcPr>
          <w:p>
            <w:pPr>
              <w:widowControl/>
              <w:jc w:val="center"/>
              <w:rPr>
                <w:rFonts w:hint="default" w:ascii="Times New Roman" w:hAnsi="Times New Roman" w:eastAsia="宋体" w:cs="Times New Roman"/>
                <w:kern w:val="0"/>
                <w:sz w:val="21"/>
                <w:szCs w:val="21"/>
                <w:lang w:val="en-US" w:eastAsia="zh-CN" w:bidi="ar-SA"/>
              </w:rPr>
            </w:pPr>
            <w:r>
              <w:rPr>
                <w:rFonts w:hint="default" w:ascii="Times New Roman" w:hAnsi="Times New Roman" w:eastAsia="宋体" w:cs="Times New Roman"/>
                <w:kern w:val="0"/>
                <w:szCs w:val="21"/>
              </w:rPr>
              <w:t>1</w:t>
            </w:r>
          </w:p>
        </w:tc>
        <w:tc>
          <w:tcPr>
            <w:tcW w:w="442" w:type="pct"/>
            <w:tcBorders>
              <w:tl2br w:val="nil"/>
              <w:tr2bl w:val="nil"/>
            </w:tcBorders>
            <w:shd w:val="clear" w:color="auto" w:fill="auto"/>
            <w:vAlign w:val="center"/>
          </w:tcPr>
          <w:p>
            <w:pPr>
              <w:widowControl/>
              <w:jc w:val="center"/>
              <w:rPr>
                <w:rFonts w:hint="default" w:ascii="Times New Roman" w:hAnsi="Times New Roman" w:eastAsia="宋体" w:cs="Times New Roman"/>
                <w:kern w:val="0"/>
                <w:szCs w:val="21"/>
                <w:lang w:val="en-US" w:eastAsia="zh-CN"/>
              </w:rPr>
            </w:pPr>
            <w:r>
              <w:rPr>
                <w:rFonts w:hint="default" w:ascii="Times New Roman" w:hAnsi="Times New Roman" w:eastAsia="宋体" w:cs="Times New Roman"/>
                <w:kern w:val="0"/>
                <w:szCs w:val="21"/>
                <w:lang w:val="en-US" w:eastAsia="zh-CN"/>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41" w:type="pct"/>
            <w:tcBorders>
              <w:tl2br w:val="nil"/>
              <w:tr2bl w:val="nil"/>
            </w:tcBorders>
            <w:shd w:val="clear" w:color="auto" w:fill="auto"/>
            <w:vAlign w:val="center"/>
          </w:tcPr>
          <w:p>
            <w:pPr>
              <w:widowControl/>
              <w:jc w:val="center"/>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5</w:t>
            </w:r>
          </w:p>
        </w:tc>
        <w:tc>
          <w:tcPr>
            <w:tcW w:w="1556" w:type="pct"/>
            <w:tcBorders>
              <w:tl2br w:val="nil"/>
              <w:tr2bl w:val="nil"/>
            </w:tcBorders>
            <w:shd w:val="clear" w:color="auto" w:fill="auto"/>
            <w:vAlign w:val="center"/>
          </w:tcPr>
          <w:p>
            <w:pPr>
              <w:widowControl/>
              <w:jc w:val="left"/>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管轨滑轮扁担钩提升机</w:t>
            </w:r>
          </w:p>
        </w:tc>
        <w:tc>
          <w:tcPr>
            <w:tcW w:w="1054" w:type="pct"/>
            <w:tcBorders>
              <w:tl2br w:val="nil"/>
              <w:tr2bl w:val="nil"/>
            </w:tcBorders>
            <w:shd w:val="clear" w:color="auto" w:fill="auto"/>
            <w:vAlign w:val="center"/>
          </w:tcPr>
          <w:p>
            <w:pPr>
              <w:widowControl/>
              <w:jc w:val="left"/>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　</w:t>
            </w:r>
          </w:p>
        </w:tc>
        <w:tc>
          <w:tcPr>
            <w:tcW w:w="683" w:type="pct"/>
            <w:tcBorders>
              <w:tl2br w:val="nil"/>
              <w:tr2bl w:val="nil"/>
            </w:tcBorders>
            <w:shd w:val="clear" w:color="auto" w:fill="auto"/>
            <w:vAlign w:val="center"/>
          </w:tcPr>
          <w:p>
            <w:pPr>
              <w:widowControl/>
              <w:jc w:val="center"/>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台</w:t>
            </w:r>
          </w:p>
        </w:tc>
        <w:tc>
          <w:tcPr>
            <w:tcW w:w="466" w:type="pct"/>
            <w:tcBorders>
              <w:tl2br w:val="nil"/>
              <w:tr2bl w:val="nil"/>
            </w:tcBorders>
            <w:shd w:val="clear" w:color="auto" w:fill="auto"/>
            <w:vAlign w:val="center"/>
          </w:tcPr>
          <w:p>
            <w:pPr>
              <w:widowControl/>
              <w:jc w:val="center"/>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1</w:t>
            </w:r>
          </w:p>
        </w:tc>
        <w:tc>
          <w:tcPr>
            <w:tcW w:w="456" w:type="pct"/>
            <w:tcBorders>
              <w:tl2br w:val="nil"/>
              <w:tr2bl w:val="nil"/>
            </w:tcBorders>
            <w:shd w:val="clear" w:color="auto" w:fill="auto"/>
            <w:vAlign w:val="center"/>
          </w:tcPr>
          <w:p>
            <w:pPr>
              <w:widowControl/>
              <w:jc w:val="center"/>
              <w:rPr>
                <w:rFonts w:hint="default" w:ascii="Times New Roman" w:hAnsi="Times New Roman" w:eastAsia="宋体" w:cs="Times New Roman"/>
                <w:kern w:val="0"/>
                <w:sz w:val="21"/>
                <w:szCs w:val="21"/>
                <w:lang w:val="en-US" w:eastAsia="zh-CN" w:bidi="ar-SA"/>
              </w:rPr>
            </w:pPr>
            <w:r>
              <w:rPr>
                <w:rFonts w:hint="default" w:ascii="Times New Roman" w:hAnsi="Times New Roman" w:eastAsia="宋体" w:cs="Times New Roman"/>
                <w:kern w:val="0"/>
                <w:szCs w:val="21"/>
              </w:rPr>
              <w:t>1</w:t>
            </w:r>
          </w:p>
        </w:tc>
        <w:tc>
          <w:tcPr>
            <w:tcW w:w="442" w:type="pct"/>
            <w:tcBorders>
              <w:tl2br w:val="nil"/>
              <w:tr2bl w:val="nil"/>
            </w:tcBorders>
            <w:shd w:val="clear" w:color="auto" w:fill="auto"/>
            <w:vAlign w:val="center"/>
          </w:tcPr>
          <w:p>
            <w:pPr>
              <w:widowControl/>
              <w:jc w:val="center"/>
              <w:rPr>
                <w:rFonts w:hint="default" w:ascii="Times New Roman" w:hAnsi="Times New Roman" w:eastAsia="宋体" w:cs="Times New Roman"/>
                <w:kern w:val="0"/>
                <w:szCs w:val="21"/>
                <w:lang w:val="en-US" w:eastAsia="zh-CN"/>
              </w:rPr>
            </w:pPr>
            <w:r>
              <w:rPr>
                <w:rFonts w:hint="default" w:ascii="Times New Roman" w:hAnsi="Times New Roman" w:eastAsia="宋体" w:cs="Times New Roman"/>
                <w:kern w:val="0"/>
                <w:szCs w:val="21"/>
                <w:lang w:val="en-US" w:eastAsia="zh-CN"/>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41" w:type="pct"/>
            <w:tcBorders>
              <w:tl2br w:val="nil"/>
              <w:tr2bl w:val="nil"/>
            </w:tcBorders>
            <w:shd w:val="clear" w:color="auto" w:fill="auto"/>
            <w:vAlign w:val="center"/>
          </w:tcPr>
          <w:p>
            <w:pPr>
              <w:widowControl/>
              <w:jc w:val="center"/>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6</w:t>
            </w:r>
          </w:p>
        </w:tc>
        <w:tc>
          <w:tcPr>
            <w:tcW w:w="1556" w:type="pct"/>
            <w:tcBorders>
              <w:tl2br w:val="nil"/>
              <w:tr2bl w:val="nil"/>
            </w:tcBorders>
            <w:shd w:val="clear" w:color="auto" w:fill="auto"/>
            <w:vAlign w:val="center"/>
          </w:tcPr>
          <w:p>
            <w:pPr>
              <w:widowControl/>
              <w:jc w:val="left"/>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清水池</w:t>
            </w:r>
          </w:p>
        </w:tc>
        <w:tc>
          <w:tcPr>
            <w:tcW w:w="1054" w:type="pct"/>
            <w:tcBorders>
              <w:tl2br w:val="nil"/>
              <w:tr2bl w:val="nil"/>
            </w:tcBorders>
            <w:shd w:val="clear" w:color="auto" w:fill="auto"/>
            <w:vAlign w:val="center"/>
          </w:tcPr>
          <w:p>
            <w:pPr>
              <w:widowControl/>
              <w:jc w:val="left"/>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L=5m（土建自制）</w:t>
            </w:r>
          </w:p>
        </w:tc>
        <w:tc>
          <w:tcPr>
            <w:tcW w:w="683" w:type="pct"/>
            <w:tcBorders>
              <w:tl2br w:val="nil"/>
              <w:tr2bl w:val="nil"/>
            </w:tcBorders>
            <w:shd w:val="clear" w:color="auto" w:fill="auto"/>
            <w:vAlign w:val="center"/>
          </w:tcPr>
          <w:p>
            <w:pPr>
              <w:widowControl/>
              <w:jc w:val="center"/>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个</w:t>
            </w:r>
          </w:p>
        </w:tc>
        <w:tc>
          <w:tcPr>
            <w:tcW w:w="466" w:type="pct"/>
            <w:tcBorders>
              <w:tl2br w:val="nil"/>
              <w:tr2bl w:val="nil"/>
            </w:tcBorders>
            <w:shd w:val="clear" w:color="auto" w:fill="auto"/>
            <w:vAlign w:val="center"/>
          </w:tcPr>
          <w:p>
            <w:pPr>
              <w:widowControl/>
              <w:jc w:val="center"/>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0</w:t>
            </w:r>
          </w:p>
        </w:tc>
        <w:tc>
          <w:tcPr>
            <w:tcW w:w="456" w:type="pct"/>
            <w:tcBorders>
              <w:tl2br w:val="nil"/>
              <w:tr2bl w:val="nil"/>
            </w:tcBorders>
            <w:shd w:val="clear" w:color="auto" w:fill="auto"/>
            <w:vAlign w:val="center"/>
          </w:tcPr>
          <w:p>
            <w:pPr>
              <w:widowControl/>
              <w:jc w:val="center"/>
              <w:rPr>
                <w:rFonts w:hint="default" w:ascii="Times New Roman" w:hAnsi="Times New Roman" w:eastAsia="宋体" w:cs="Times New Roman"/>
                <w:kern w:val="0"/>
                <w:sz w:val="21"/>
                <w:szCs w:val="21"/>
                <w:lang w:val="en-US" w:eastAsia="zh-CN" w:bidi="ar-SA"/>
              </w:rPr>
            </w:pPr>
            <w:r>
              <w:rPr>
                <w:rFonts w:hint="default" w:ascii="Times New Roman" w:hAnsi="Times New Roman" w:eastAsia="宋体" w:cs="Times New Roman"/>
                <w:kern w:val="0"/>
                <w:szCs w:val="21"/>
              </w:rPr>
              <w:t>1</w:t>
            </w:r>
          </w:p>
        </w:tc>
        <w:tc>
          <w:tcPr>
            <w:tcW w:w="442" w:type="pct"/>
            <w:tcBorders>
              <w:tl2br w:val="nil"/>
              <w:tr2bl w:val="nil"/>
            </w:tcBorders>
            <w:shd w:val="clear" w:color="auto" w:fill="auto"/>
            <w:vAlign w:val="center"/>
          </w:tcPr>
          <w:p>
            <w:pPr>
              <w:widowControl/>
              <w:jc w:val="center"/>
              <w:rPr>
                <w:rFonts w:hint="default" w:ascii="Times New Roman" w:hAnsi="Times New Roman" w:eastAsia="宋体" w:cs="Times New Roman"/>
                <w:kern w:val="0"/>
                <w:szCs w:val="21"/>
                <w:lang w:val="en-US" w:eastAsia="zh-CN"/>
              </w:rPr>
            </w:pPr>
            <w:r>
              <w:rPr>
                <w:rFonts w:hint="default" w:ascii="Times New Roman" w:hAnsi="Times New Roman" w:eastAsia="宋体" w:cs="Times New Roman"/>
                <w:kern w:val="0"/>
                <w:szCs w:val="21"/>
                <w:lang w:val="en-US" w:eastAsia="zh-CN"/>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41" w:type="pct"/>
            <w:tcBorders>
              <w:tl2br w:val="nil"/>
              <w:tr2bl w:val="nil"/>
            </w:tcBorders>
            <w:shd w:val="clear" w:color="auto" w:fill="auto"/>
            <w:vAlign w:val="center"/>
          </w:tcPr>
          <w:p>
            <w:pPr>
              <w:widowControl/>
              <w:jc w:val="center"/>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7</w:t>
            </w:r>
          </w:p>
        </w:tc>
        <w:tc>
          <w:tcPr>
            <w:tcW w:w="1556" w:type="pct"/>
            <w:tcBorders>
              <w:tl2br w:val="nil"/>
              <w:tr2bl w:val="nil"/>
            </w:tcBorders>
            <w:shd w:val="clear" w:color="auto" w:fill="auto"/>
            <w:vAlign w:val="center"/>
          </w:tcPr>
          <w:p>
            <w:pPr>
              <w:widowControl/>
              <w:jc w:val="left"/>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管轨配重道岔</w:t>
            </w:r>
          </w:p>
        </w:tc>
        <w:tc>
          <w:tcPr>
            <w:tcW w:w="1054" w:type="pct"/>
            <w:tcBorders>
              <w:tl2br w:val="nil"/>
              <w:tr2bl w:val="nil"/>
            </w:tcBorders>
            <w:shd w:val="clear" w:color="auto" w:fill="auto"/>
            <w:vAlign w:val="center"/>
          </w:tcPr>
          <w:p>
            <w:pPr>
              <w:widowControl/>
              <w:jc w:val="left"/>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　</w:t>
            </w:r>
          </w:p>
        </w:tc>
        <w:tc>
          <w:tcPr>
            <w:tcW w:w="683" w:type="pct"/>
            <w:tcBorders>
              <w:tl2br w:val="nil"/>
              <w:tr2bl w:val="nil"/>
            </w:tcBorders>
            <w:shd w:val="clear" w:color="auto" w:fill="auto"/>
            <w:vAlign w:val="center"/>
          </w:tcPr>
          <w:p>
            <w:pPr>
              <w:widowControl/>
              <w:jc w:val="center"/>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个</w:t>
            </w:r>
          </w:p>
        </w:tc>
        <w:tc>
          <w:tcPr>
            <w:tcW w:w="466" w:type="pct"/>
            <w:tcBorders>
              <w:tl2br w:val="nil"/>
              <w:tr2bl w:val="nil"/>
            </w:tcBorders>
            <w:shd w:val="clear" w:color="auto" w:fill="auto"/>
            <w:vAlign w:val="center"/>
          </w:tcPr>
          <w:p>
            <w:pPr>
              <w:widowControl/>
              <w:jc w:val="center"/>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1</w:t>
            </w:r>
          </w:p>
        </w:tc>
        <w:tc>
          <w:tcPr>
            <w:tcW w:w="456" w:type="pct"/>
            <w:tcBorders>
              <w:tl2br w:val="nil"/>
              <w:tr2bl w:val="nil"/>
            </w:tcBorders>
            <w:shd w:val="clear" w:color="auto" w:fill="auto"/>
            <w:vAlign w:val="center"/>
          </w:tcPr>
          <w:p>
            <w:pPr>
              <w:widowControl/>
              <w:jc w:val="center"/>
              <w:rPr>
                <w:rFonts w:hint="default" w:ascii="Times New Roman" w:hAnsi="Times New Roman" w:eastAsia="宋体" w:cs="Times New Roman"/>
                <w:kern w:val="0"/>
                <w:sz w:val="21"/>
                <w:szCs w:val="21"/>
                <w:lang w:val="en-US" w:eastAsia="zh-CN" w:bidi="ar-SA"/>
              </w:rPr>
            </w:pPr>
            <w:r>
              <w:rPr>
                <w:rFonts w:hint="default" w:ascii="Times New Roman" w:hAnsi="Times New Roman" w:eastAsia="宋体" w:cs="Times New Roman"/>
                <w:kern w:val="0"/>
                <w:szCs w:val="21"/>
              </w:rPr>
              <w:t>1</w:t>
            </w:r>
          </w:p>
        </w:tc>
        <w:tc>
          <w:tcPr>
            <w:tcW w:w="442" w:type="pct"/>
            <w:tcBorders>
              <w:tl2br w:val="nil"/>
              <w:tr2bl w:val="nil"/>
            </w:tcBorders>
            <w:shd w:val="clear" w:color="auto" w:fill="auto"/>
            <w:vAlign w:val="center"/>
          </w:tcPr>
          <w:p>
            <w:pPr>
              <w:widowControl/>
              <w:jc w:val="center"/>
              <w:rPr>
                <w:rFonts w:hint="default" w:ascii="Times New Roman" w:hAnsi="Times New Roman" w:eastAsia="宋体" w:cs="Times New Roman"/>
                <w:kern w:val="0"/>
                <w:szCs w:val="21"/>
                <w:lang w:val="en-US" w:eastAsia="zh-CN"/>
              </w:rPr>
            </w:pPr>
            <w:r>
              <w:rPr>
                <w:rFonts w:hint="default" w:ascii="Times New Roman" w:hAnsi="Times New Roman" w:eastAsia="宋体" w:cs="Times New Roman"/>
                <w:kern w:val="0"/>
                <w:szCs w:val="21"/>
                <w:lang w:val="en-US" w:eastAsia="zh-CN"/>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557" w:type="pct"/>
            <w:gridSpan w:val="6"/>
            <w:tcBorders>
              <w:tl2br w:val="nil"/>
              <w:tr2bl w:val="nil"/>
            </w:tcBorders>
            <w:shd w:val="clear" w:color="000000" w:fill="FFFFFF"/>
            <w:vAlign w:val="center"/>
          </w:tcPr>
          <w:p>
            <w:pPr>
              <w:widowControl/>
              <w:jc w:val="left"/>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四、烫毛区域</w:t>
            </w:r>
          </w:p>
        </w:tc>
        <w:tc>
          <w:tcPr>
            <w:tcW w:w="442" w:type="pct"/>
            <w:tcBorders>
              <w:tl2br w:val="nil"/>
              <w:tr2bl w:val="nil"/>
            </w:tcBorders>
            <w:shd w:val="clear" w:color="000000" w:fill="FFFFFF"/>
            <w:vAlign w:val="center"/>
          </w:tcPr>
          <w:p>
            <w:pPr>
              <w:widowControl/>
              <w:jc w:val="left"/>
              <w:rPr>
                <w:rFonts w:hint="default" w:ascii="Times New Roman" w:hAnsi="Times New Roman" w:eastAsia="宋体" w:cs="Times New Roman"/>
                <w:bCs/>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341" w:type="pct"/>
            <w:tcBorders>
              <w:tl2br w:val="nil"/>
              <w:tr2bl w:val="nil"/>
            </w:tcBorders>
            <w:shd w:val="clear" w:color="auto" w:fill="auto"/>
            <w:vAlign w:val="center"/>
          </w:tcPr>
          <w:p>
            <w:pPr>
              <w:widowControl/>
              <w:jc w:val="center"/>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1</w:t>
            </w:r>
          </w:p>
        </w:tc>
        <w:tc>
          <w:tcPr>
            <w:tcW w:w="1556" w:type="pct"/>
            <w:tcBorders>
              <w:tl2br w:val="nil"/>
              <w:tr2bl w:val="nil"/>
            </w:tcBorders>
            <w:shd w:val="clear" w:color="auto" w:fill="auto"/>
            <w:vAlign w:val="center"/>
          </w:tcPr>
          <w:p>
            <w:pPr>
              <w:widowControl/>
              <w:jc w:val="left"/>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控血气动喂入装置</w:t>
            </w:r>
          </w:p>
        </w:tc>
        <w:tc>
          <w:tcPr>
            <w:tcW w:w="1054" w:type="pct"/>
            <w:tcBorders>
              <w:tl2br w:val="nil"/>
              <w:tr2bl w:val="nil"/>
            </w:tcBorders>
            <w:shd w:val="clear" w:color="auto" w:fill="auto"/>
            <w:vAlign w:val="center"/>
          </w:tcPr>
          <w:p>
            <w:pPr>
              <w:widowControl/>
              <w:jc w:val="left"/>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TZ-KXQR-</w:t>
            </w:r>
          </w:p>
        </w:tc>
        <w:tc>
          <w:tcPr>
            <w:tcW w:w="683" w:type="pct"/>
            <w:tcBorders>
              <w:tl2br w:val="nil"/>
              <w:tr2bl w:val="nil"/>
            </w:tcBorders>
            <w:shd w:val="clear" w:color="auto" w:fill="auto"/>
            <w:vAlign w:val="center"/>
          </w:tcPr>
          <w:p>
            <w:pPr>
              <w:widowControl/>
              <w:jc w:val="center"/>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台</w:t>
            </w:r>
          </w:p>
        </w:tc>
        <w:tc>
          <w:tcPr>
            <w:tcW w:w="466" w:type="pct"/>
            <w:tcBorders>
              <w:tl2br w:val="nil"/>
              <w:tr2bl w:val="nil"/>
            </w:tcBorders>
            <w:shd w:val="clear" w:color="auto" w:fill="auto"/>
            <w:vAlign w:val="center"/>
          </w:tcPr>
          <w:p>
            <w:pPr>
              <w:widowControl/>
              <w:jc w:val="center"/>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1</w:t>
            </w:r>
          </w:p>
        </w:tc>
        <w:tc>
          <w:tcPr>
            <w:tcW w:w="456" w:type="pct"/>
            <w:tcBorders>
              <w:tl2br w:val="nil"/>
              <w:tr2bl w:val="nil"/>
            </w:tcBorders>
            <w:shd w:val="clear" w:color="auto" w:fill="auto"/>
            <w:vAlign w:val="center"/>
          </w:tcPr>
          <w:p>
            <w:pPr>
              <w:widowControl/>
              <w:jc w:val="center"/>
              <w:rPr>
                <w:rFonts w:hint="default" w:ascii="Times New Roman" w:hAnsi="Times New Roman" w:eastAsia="宋体" w:cs="Times New Roman"/>
                <w:kern w:val="0"/>
                <w:sz w:val="21"/>
                <w:szCs w:val="21"/>
                <w:lang w:val="en-US" w:eastAsia="zh-CN" w:bidi="ar-SA"/>
              </w:rPr>
            </w:pPr>
            <w:r>
              <w:rPr>
                <w:rFonts w:hint="default" w:ascii="Times New Roman" w:hAnsi="Times New Roman" w:eastAsia="宋体" w:cs="Times New Roman"/>
                <w:kern w:val="0"/>
                <w:szCs w:val="21"/>
              </w:rPr>
              <w:t>1</w:t>
            </w:r>
          </w:p>
        </w:tc>
        <w:tc>
          <w:tcPr>
            <w:tcW w:w="442" w:type="pct"/>
            <w:tcBorders>
              <w:tl2br w:val="nil"/>
              <w:tr2bl w:val="nil"/>
            </w:tcBorders>
            <w:shd w:val="clear" w:color="auto" w:fill="auto"/>
            <w:vAlign w:val="center"/>
          </w:tcPr>
          <w:p>
            <w:pPr>
              <w:widowControl/>
              <w:jc w:val="center"/>
              <w:rPr>
                <w:rFonts w:hint="default" w:ascii="Times New Roman" w:hAnsi="Times New Roman" w:eastAsia="宋体" w:cs="Times New Roman"/>
                <w:kern w:val="0"/>
                <w:szCs w:val="21"/>
                <w:lang w:val="en-US" w:eastAsia="zh-CN"/>
              </w:rPr>
            </w:pPr>
            <w:r>
              <w:rPr>
                <w:rFonts w:hint="default" w:ascii="Times New Roman" w:hAnsi="Times New Roman" w:eastAsia="宋体" w:cs="Times New Roman"/>
                <w:kern w:val="0"/>
                <w:szCs w:val="21"/>
                <w:lang w:val="en-US" w:eastAsia="zh-CN"/>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41" w:type="pct"/>
            <w:tcBorders>
              <w:tl2br w:val="nil"/>
              <w:tr2bl w:val="nil"/>
            </w:tcBorders>
            <w:shd w:val="clear" w:color="auto" w:fill="auto"/>
            <w:vAlign w:val="center"/>
          </w:tcPr>
          <w:p>
            <w:pPr>
              <w:widowControl/>
              <w:jc w:val="center"/>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2</w:t>
            </w:r>
          </w:p>
        </w:tc>
        <w:tc>
          <w:tcPr>
            <w:tcW w:w="1556" w:type="pct"/>
            <w:tcBorders>
              <w:tl2br w:val="nil"/>
              <w:tr2bl w:val="nil"/>
            </w:tcBorders>
            <w:shd w:val="clear" w:color="auto" w:fill="auto"/>
            <w:vAlign w:val="center"/>
          </w:tcPr>
          <w:p>
            <w:pPr>
              <w:widowControl/>
              <w:jc w:val="left"/>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不锈钢护栏</w:t>
            </w:r>
          </w:p>
        </w:tc>
        <w:tc>
          <w:tcPr>
            <w:tcW w:w="1054" w:type="pct"/>
            <w:tcBorders>
              <w:tl2br w:val="nil"/>
              <w:tr2bl w:val="nil"/>
            </w:tcBorders>
            <w:shd w:val="clear" w:color="auto" w:fill="auto"/>
            <w:vAlign w:val="center"/>
          </w:tcPr>
          <w:p>
            <w:pPr>
              <w:widowControl/>
              <w:jc w:val="left"/>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　</w:t>
            </w:r>
          </w:p>
        </w:tc>
        <w:tc>
          <w:tcPr>
            <w:tcW w:w="683" w:type="pct"/>
            <w:tcBorders>
              <w:tl2br w:val="nil"/>
              <w:tr2bl w:val="nil"/>
            </w:tcBorders>
            <w:shd w:val="clear" w:color="auto" w:fill="auto"/>
            <w:vAlign w:val="center"/>
          </w:tcPr>
          <w:p>
            <w:pPr>
              <w:widowControl/>
              <w:jc w:val="center"/>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套</w:t>
            </w:r>
          </w:p>
        </w:tc>
        <w:tc>
          <w:tcPr>
            <w:tcW w:w="466" w:type="pct"/>
            <w:tcBorders>
              <w:tl2br w:val="nil"/>
              <w:tr2bl w:val="nil"/>
            </w:tcBorders>
            <w:shd w:val="clear" w:color="auto" w:fill="auto"/>
            <w:vAlign w:val="center"/>
          </w:tcPr>
          <w:p>
            <w:pPr>
              <w:widowControl/>
              <w:jc w:val="center"/>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1</w:t>
            </w:r>
          </w:p>
        </w:tc>
        <w:tc>
          <w:tcPr>
            <w:tcW w:w="456" w:type="pct"/>
            <w:tcBorders>
              <w:tl2br w:val="nil"/>
              <w:tr2bl w:val="nil"/>
            </w:tcBorders>
            <w:shd w:val="clear" w:color="auto" w:fill="auto"/>
            <w:vAlign w:val="center"/>
          </w:tcPr>
          <w:p>
            <w:pPr>
              <w:widowControl/>
              <w:jc w:val="center"/>
              <w:rPr>
                <w:rFonts w:hint="default" w:ascii="Times New Roman" w:hAnsi="Times New Roman" w:eastAsia="宋体" w:cs="Times New Roman"/>
                <w:kern w:val="0"/>
                <w:sz w:val="21"/>
                <w:szCs w:val="21"/>
                <w:lang w:val="en-US" w:eastAsia="zh-CN" w:bidi="ar-SA"/>
              </w:rPr>
            </w:pPr>
            <w:r>
              <w:rPr>
                <w:rFonts w:hint="default" w:ascii="Times New Roman" w:hAnsi="Times New Roman" w:eastAsia="宋体" w:cs="Times New Roman"/>
                <w:kern w:val="0"/>
                <w:szCs w:val="21"/>
              </w:rPr>
              <w:t>1</w:t>
            </w:r>
          </w:p>
        </w:tc>
        <w:tc>
          <w:tcPr>
            <w:tcW w:w="442" w:type="pct"/>
            <w:tcBorders>
              <w:tl2br w:val="nil"/>
              <w:tr2bl w:val="nil"/>
            </w:tcBorders>
            <w:shd w:val="clear" w:color="auto" w:fill="auto"/>
            <w:vAlign w:val="center"/>
          </w:tcPr>
          <w:p>
            <w:pPr>
              <w:widowControl/>
              <w:jc w:val="center"/>
              <w:rPr>
                <w:rFonts w:hint="default" w:ascii="Times New Roman" w:hAnsi="Times New Roman" w:eastAsia="宋体" w:cs="Times New Roman"/>
                <w:kern w:val="0"/>
                <w:szCs w:val="21"/>
                <w:lang w:val="en-US" w:eastAsia="zh-CN"/>
              </w:rPr>
            </w:pPr>
            <w:r>
              <w:rPr>
                <w:rFonts w:hint="default" w:ascii="Times New Roman" w:hAnsi="Times New Roman" w:eastAsia="宋体" w:cs="Times New Roman"/>
                <w:kern w:val="0"/>
                <w:szCs w:val="21"/>
                <w:lang w:val="en-US" w:eastAsia="zh-CN"/>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41" w:type="pct"/>
            <w:tcBorders>
              <w:tl2br w:val="nil"/>
              <w:tr2bl w:val="nil"/>
            </w:tcBorders>
            <w:shd w:val="clear" w:color="auto" w:fill="auto"/>
            <w:vAlign w:val="center"/>
          </w:tcPr>
          <w:p>
            <w:pPr>
              <w:widowControl/>
              <w:jc w:val="center"/>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3</w:t>
            </w:r>
          </w:p>
        </w:tc>
        <w:tc>
          <w:tcPr>
            <w:tcW w:w="1556" w:type="pct"/>
            <w:tcBorders>
              <w:tl2br w:val="nil"/>
              <w:tr2bl w:val="nil"/>
            </w:tcBorders>
            <w:shd w:val="clear" w:color="auto" w:fill="auto"/>
            <w:vAlign w:val="center"/>
          </w:tcPr>
          <w:p>
            <w:pPr>
              <w:widowControl/>
              <w:jc w:val="left"/>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运河烫毛输送机</w:t>
            </w:r>
          </w:p>
        </w:tc>
        <w:tc>
          <w:tcPr>
            <w:tcW w:w="1054" w:type="pct"/>
            <w:tcBorders>
              <w:tl2br w:val="nil"/>
              <w:tr2bl w:val="nil"/>
            </w:tcBorders>
            <w:shd w:val="clear" w:color="auto" w:fill="auto"/>
            <w:vAlign w:val="center"/>
          </w:tcPr>
          <w:p>
            <w:pPr>
              <w:widowControl/>
              <w:jc w:val="left"/>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TZ-KBSS150Y</w:t>
            </w:r>
          </w:p>
        </w:tc>
        <w:tc>
          <w:tcPr>
            <w:tcW w:w="683" w:type="pct"/>
            <w:tcBorders>
              <w:tl2br w:val="nil"/>
              <w:tr2bl w:val="nil"/>
            </w:tcBorders>
            <w:shd w:val="clear" w:color="auto" w:fill="auto"/>
            <w:vAlign w:val="center"/>
          </w:tcPr>
          <w:p>
            <w:pPr>
              <w:widowControl/>
              <w:jc w:val="center"/>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米</w:t>
            </w:r>
          </w:p>
        </w:tc>
        <w:tc>
          <w:tcPr>
            <w:tcW w:w="466" w:type="pct"/>
            <w:tcBorders>
              <w:tl2br w:val="nil"/>
              <w:tr2bl w:val="nil"/>
            </w:tcBorders>
            <w:shd w:val="clear" w:color="auto" w:fill="auto"/>
            <w:vAlign w:val="center"/>
          </w:tcPr>
          <w:p>
            <w:pPr>
              <w:widowControl/>
              <w:jc w:val="center"/>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54</w:t>
            </w:r>
          </w:p>
        </w:tc>
        <w:tc>
          <w:tcPr>
            <w:tcW w:w="779" w:type="dxa"/>
            <w:tcBorders>
              <w:tl2br w:val="nil"/>
              <w:tr2bl w:val="nil"/>
            </w:tcBorders>
            <w:shd w:val="clear" w:color="auto" w:fill="auto"/>
            <w:vAlign w:val="center"/>
          </w:tcPr>
          <w:p>
            <w:pPr>
              <w:widowControl/>
              <w:jc w:val="center"/>
              <w:rPr>
                <w:rFonts w:hint="default" w:ascii="Times New Roman" w:hAnsi="Times New Roman" w:eastAsia="宋体" w:cs="Times New Roman"/>
                <w:kern w:val="0"/>
                <w:sz w:val="21"/>
                <w:szCs w:val="21"/>
                <w:lang w:val="en-US" w:eastAsia="zh-CN" w:bidi="ar-SA"/>
              </w:rPr>
            </w:pPr>
            <w:r>
              <w:rPr>
                <w:rFonts w:hint="default" w:ascii="Times New Roman" w:hAnsi="Times New Roman" w:eastAsia="宋体" w:cs="Times New Roman"/>
                <w:bCs/>
                <w:kern w:val="0"/>
                <w:szCs w:val="21"/>
              </w:rPr>
              <w:t>54</w:t>
            </w:r>
          </w:p>
        </w:tc>
        <w:tc>
          <w:tcPr>
            <w:tcW w:w="442" w:type="pct"/>
            <w:tcBorders>
              <w:tl2br w:val="nil"/>
              <w:tr2bl w:val="nil"/>
            </w:tcBorders>
            <w:shd w:val="clear" w:color="auto" w:fill="auto"/>
            <w:vAlign w:val="center"/>
          </w:tcPr>
          <w:p>
            <w:pPr>
              <w:widowControl/>
              <w:jc w:val="center"/>
              <w:rPr>
                <w:rFonts w:hint="default" w:ascii="Times New Roman" w:hAnsi="Times New Roman" w:eastAsia="宋体" w:cs="Times New Roman"/>
                <w:kern w:val="0"/>
                <w:szCs w:val="21"/>
                <w:lang w:val="en-US" w:eastAsia="zh-CN"/>
              </w:rPr>
            </w:pPr>
            <w:r>
              <w:rPr>
                <w:rFonts w:hint="default" w:ascii="Times New Roman" w:hAnsi="Times New Roman" w:eastAsia="宋体" w:cs="Times New Roman"/>
                <w:kern w:val="0"/>
                <w:szCs w:val="21"/>
                <w:lang w:val="en-US" w:eastAsia="zh-CN"/>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41" w:type="pct"/>
            <w:tcBorders>
              <w:tl2br w:val="nil"/>
              <w:tr2bl w:val="nil"/>
            </w:tcBorders>
            <w:shd w:val="clear" w:color="auto" w:fill="auto"/>
            <w:vAlign w:val="center"/>
          </w:tcPr>
          <w:p>
            <w:pPr>
              <w:widowControl/>
              <w:jc w:val="center"/>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4</w:t>
            </w:r>
          </w:p>
        </w:tc>
        <w:tc>
          <w:tcPr>
            <w:tcW w:w="1556" w:type="pct"/>
            <w:tcBorders>
              <w:tl2br w:val="nil"/>
              <w:tr2bl w:val="nil"/>
            </w:tcBorders>
            <w:shd w:val="clear" w:color="auto" w:fill="auto"/>
            <w:vAlign w:val="center"/>
          </w:tcPr>
          <w:p>
            <w:pPr>
              <w:widowControl/>
              <w:jc w:val="left"/>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 xml:space="preserve">运河式猪体浸烫池  </w:t>
            </w:r>
          </w:p>
        </w:tc>
        <w:tc>
          <w:tcPr>
            <w:tcW w:w="1054" w:type="pct"/>
            <w:tcBorders>
              <w:tl2br w:val="nil"/>
              <w:tr2bl w:val="nil"/>
            </w:tcBorders>
            <w:shd w:val="clear" w:color="auto" w:fill="auto"/>
            <w:vAlign w:val="center"/>
          </w:tcPr>
          <w:p>
            <w:pPr>
              <w:widowControl/>
              <w:jc w:val="left"/>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TZ-YHTC-24</w:t>
            </w:r>
          </w:p>
        </w:tc>
        <w:tc>
          <w:tcPr>
            <w:tcW w:w="683" w:type="pct"/>
            <w:tcBorders>
              <w:tl2br w:val="nil"/>
              <w:tr2bl w:val="nil"/>
            </w:tcBorders>
            <w:shd w:val="clear" w:color="auto" w:fill="auto"/>
            <w:vAlign w:val="center"/>
          </w:tcPr>
          <w:p>
            <w:pPr>
              <w:widowControl/>
              <w:jc w:val="center"/>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台</w:t>
            </w:r>
          </w:p>
        </w:tc>
        <w:tc>
          <w:tcPr>
            <w:tcW w:w="466" w:type="pct"/>
            <w:tcBorders>
              <w:tl2br w:val="nil"/>
              <w:tr2bl w:val="nil"/>
            </w:tcBorders>
            <w:shd w:val="clear" w:color="auto" w:fill="auto"/>
            <w:vAlign w:val="center"/>
          </w:tcPr>
          <w:p>
            <w:pPr>
              <w:widowControl/>
              <w:jc w:val="center"/>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1</w:t>
            </w:r>
          </w:p>
        </w:tc>
        <w:tc>
          <w:tcPr>
            <w:tcW w:w="779" w:type="dxa"/>
            <w:tcBorders>
              <w:tl2br w:val="nil"/>
              <w:tr2bl w:val="nil"/>
            </w:tcBorders>
            <w:shd w:val="clear" w:color="auto" w:fill="auto"/>
            <w:vAlign w:val="center"/>
          </w:tcPr>
          <w:p>
            <w:pPr>
              <w:widowControl/>
              <w:jc w:val="center"/>
              <w:rPr>
                <w:rFonts w:hint="default" w:ascii="Times New Roman" w:hAnsi="Times New Roman" w:eastAsia="宋体" w:cs="Times New Roman"/>
                <w:kern w:val="0"/>
                <w:sz w:val="21"/>
                <w:szCs w:val="21"/>
                <w:lang w:val="en-US" w:eastAsia="zh-CN" w:bidi="ar-SA"/>
              </w:rPr>
            </w:pPr>
            <w:r>
              <w:rPr>
                <w:rFonts w:hint="default" w:ascii="Times New Roman" w:hAnsi="Times New Roman" w:eastAsia="宋体" w:cs="Times New Roman"/>
                <w:bCs/>
                <w:kern w:val="0"/>
                <w:szCs w:val="21"/>
              </w:rPr>
              <w:t>1</w:t>
            </w:r>
          </w:p>
        </w:tc>
        <w:tc>
          <w:tcPr>
            <w:tcW w:w="442" w:type="pct"/>
            <w:tcBorders>
              <w:tl2br w:val="nil"/>
              <w:tr2bl w:val="nil"/>
            </w:tcBorders>
            <w:shd w:val="clear" w:color="auto" w:fill="auto"/>
            <w:vAlign w:val="center"/>
          </w:tcPr>
          <w:p>
            <w:pPr>
              <w:widowControl/>
              <w:jc w:val="center"/>
              <w:rPr>
                <w:rFonts w:hint="default" w:ascii="Times New Roman" w:hAnsi="Times New Roman" w:eastAsia="宋体" w:cs="Times New Roman"/>
                <w:kern w:val="0"/>
                <w:szCs w:val="21"/>
                <w:lang w:val="en-US" w:eastAsia="zh-CN"/>
              </w:rPr>
            </w:pPr>
            <w:r>
              <w:rPr>
                <w:rFonts w:hint="default" w:ascii="Times New Roman" w:hAnsi="Times New Roman" w:eastAsia="宋体" w:cs="Times New Roman"/>
                <w:kern w:val="0"/>
                <w:szCs w:val="21"/>
                <w:lang w:val="en-US" w:eastAsia="zh-CN"/>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41" w:type="pct"/>
            <w:tcBorders>
              <w:tl2br w:val="nil"/>
              <w:tr2bl w:val="nil"/>
            </w:tcBorders>
            <w:shd w:val="clear" w:color="auto" w:fill="auto"/>
            <w:vAlign w:val="center"/>
          </w:tcPr>
          <w:p>
            <w:pPr>
              <w:widowControl/>
              <w:jc w:val="center"/>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5</w:t>
            </w:r>
          </w:p>
        </w:tc>
        <w:tc>
          <w:tcPr>
            <w:tcW w:w="1556" w:type="pct"/>
            <w:tcBorders>
              <w:tl2br w:val="nil"/>
              <w:tr2bl w:val="nil"/>
            </w:tcBorders>
            <w:shd w:val="clear" w:color="auto" w:fill="auto"/>
            <w:vAlign w:val="center"/>
          </w:tcPr>
          <w:p>
            <w:pPr>
              <w:widowControl/>
              <w:jc w:val="left"/>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刨毛机进猪滑槽</w:t>
            </w:r>
          </w:p>
        </w:tc>
        <w:tc>
          <w:tcPr>
            <w:tcW w:w="1054" w:type="pct"/>
            <w:tcBorders>
              <w:tl2br w:val="nil"/>
              <w:tr2bl w:val="nil"/>
            </w:tcBorders>
            <w:shd w:val="clear" w:color="auto" w:fill="auto"/>
            <w:vAlign w:val="center"/>
          </w:tcPr>
          <w:p>
            <w:pPr>
              <w:widowControl/>
              <w:jc w:val="left"/>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　</w:t>
            </w:r>
          </w:p>
        </w:tc>
        <w:tc>
          <w:tcPr>
            <w:tcW w:w="683" w:type="pct"/>
            <w:tcBorders>
              <w:tl2br w:val="nil"/>
              <w:tr2bl w:val="nil"/>
            </w:tcBorders>
            <w:shd w:val="clear" w:color="auto" w:fill="auto"/>
            <w:vAlign w:val="center"/>
          </w:tcPr>
          <w:p>
            <w:pPr>
              <w:widowControl/>
              <w:jc w:val="center"/>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套</w:t>
            </w:r>
          </w:p>
        </w:tc>
        <w:tc>
          <w:tcPr>
            <w:tcW w:w="466" w:type="pct"/>
            <w:tcBorders>
              <w:tl2br w:val="nil"/>
              <w:tr2bl w:val="nil"/>
            </w:tcBorders>
            <w:shd w:val="clear" w:color="auto" w:fill="auto"/>
            <w:vAlign w:val="center"/>
          </w:tcPr>
          <w:p>
            <w:pPr>
              <w:widowControl/>
              <w:jc w:val="center"/>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1</w:t>
            </w:r>
          </w:p>
        </w:tc>
        <w:tc>
          <w:tcPr>
            <w:tcW w:w="456" w:type="pct"/>
            <w:tcBorders>
              <w:tl2br w:val="nil"/>
              <w:tr2bl w:val="nil"/>
            </w:tcBorders>
            <w:shd w:val="clear" w:color="auto" w:fill="auto"/>
            <w:vAlign w:val="center"/>
          </w:tcPr>
          <w:p>
            <w:pPr>
              <w:widowControl/>
              <w:jc w:val="center"/>
              <w:rPr>
                <w:rFonts w:hint="default" w:ascii="Times New Roman" w:hAnsi="Times New Roman" w:eastAsia="宋体" w:cs="Times New Roman"/>
                <w:kern w:val="0"/>
                <w:sz w:val="21"/>
                <w:szCs w:val="21"/>
                <w:lang w:val="en-US" w:eastAsia="zh-CN" w:bidi="ar-SA"/>
              </w:rPr>
            </w:pPr>
            <w:r>
              <w:rPr>
                <w:rFonts w:hint="default" w:ascii="Times New Roman" w:hAnsi="Times New Roman" w:eastAsia="宋体" w:cs="Times New Roman"/>
                <w:kern w:val="0"/>
                <w:szCs w:val="21"/>
              </w:rPr>
              <w:t>1</w:t>
            </w:r>
          </w:p>
        </w:tc>
        <w:tc>
          <w:tcPr>
            <w:tcW w:w="442" w:type="pct"/>
            <w:tcBorders>
              <w:tl2br w:val="nil"/>
              <w:tr2bl w:val="nil"/>
            </w:tcBorders>
            <w:shd w:val="clear" w:color="auto" w:fill="auto"/>
            <w:vAlign w:val="center"/>
          </w:tcPr>
          <w:p>
            <w:pPr>
              <w:widowControl/>
              <w:jc w:val="center"/>
              <w:rPr>
                <w:rFonts w:hint="default" w:ascii="Times New Roman" w:hAnsi="Times New Roman" w:eastAsia="宋体" w:cs="Times New Roman"/>
                <w:kern w:val="0"/>
                <w:szCs w:val="21"/>
                <w:lang w:val="en-US" w:eastAsia="zh-CN"/>
              </w:rPr>
            </w:pPr>
            <w:r>
              <w:rPr>
                <w:rFonts w:hint="default" w:ascii="Times New Roman" w:hAnsi="Times New Roman" w:eastAsia="宋体" w:cs="Times New Roman"/>
                <w:kern w:val="0"/>
                <w:szCs w:val="21"/>
                <w:lang w:val="en-US" w:eastAsia="zh-CN"/>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41" w:type="pct"/>
            <w:tcBorders>
              <w:tl2br w:val="nil"/>
              <w:tr2bl w:val="nil"/>
            </w:tcBorders>
            <w:shd w:val="clear" w:color="auto" w:fill="auto"/>
            <w:vAlign w:val="center"/>
          </w:tcPr>
          <w:p>
            <w:pPr>
              <w:widowControl/>
              <w:jc w:val="center"/>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6</w:t>
            </w:r>
          </w:p>
        </w:tc>
        <w:tc>
          <w:tcPr>
            <w:tcW w:w="1556" w:type="pct"/>
            <w:tcBorders>
              <w:tl2br w:val="nil"/>
              <w:tr2bl w:val="nil"/>
            </w:tcBorders>
            <w:shd w:val="clear" w:color="auto" w:fill="auto"/>
            <w:vAlign w:val="center"/>
          </w:tcPr>
          <w:p>
            <w:pPr>
              <w:widowControl/>
              <w:jc w:val="left"/>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 xml:space="preserve">气动卸猪器（单缸）  </w:t>
            </w:r>
          </w:p>
        </w:tc>
        <w:tc>
          <w:tcPr>
            <w:tcW w:w="1054" w:type="pct"/>
            <w:tcBorders>
              <w:tl2br w:val="nil"/>
              <w:tr2bl w:val="nil"/>
            </w:tcBorders>
            <w:shd w:val="clear" w:color="auto" w:fill="auto"/>
            <w:vAlign w:val="center"/>
          </w:tcPr>
          <w:p>
            <w:pPr>
              <w:widowControl/>
              <w:jc w:val="left"/>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TZ-QDXZ-Ⅰ</w:t>
            </w:r>
          </w:p>
        </w:tc>
        <w:tc>
          <w:tcPr>
            <w:tcW w:w="683" w:type="pct"/>
            <w:tcBorders>
              <w:tl2br w:val="nil"/>
              <w:tr2bl w:val="nil"/>
            </w:tcBorders>
            <w:shd w:val="clear" w:color="auto" w:fill="auto"/>
            <w:vAlign w:val="center"/>
          </w:tcPr>
          <w:p>
            <w:pPr>
              <w:widowControl/>
              <w:jc w:val="center"/>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台</w:t>
            </w:r>
          </w:p>
        </w:tc>
        <w:tc>
          <w:tcPr>
            <w:tcW w:w="466" w:type="pct"/>
            <w:tcBorders>
              <w:tl2br w:val="nil"/>
              <w:tr2bl w:val="nil"/>
            </w:tcBorders>
            <w:shd w:val="clear" w:color="auto" w:fill="auto"/>
            <w:vAlign w:val="center"/>
          </w:tcPr>
          <w:p>
            <w:pPr>
              <w:widowControl/>
              <w:jc w:val="center"/>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1</w:t>
            </w:r>
          </w:p>
        </w:tc>
        <w:tc>
          <w:tcPr>
            <w:tcW w:w="456" w:type="pct"/>
            <w:tcBorders>
              <w:tl2br w:val="nil"/>
              <w:tr2bl w:val="nil"/>
            </w:tcBorders>
            <w:shd w:val="clear" w:color="auto" w:fill="auto"/>
            <w:vAlign w:val="center"/>
          </w:tcPr>
          <w:p>
            <w:pPr>
              <w:widowControl/>
              <w:jc w:val="center"/>
              <w:rPr>
                <w:rFonts w:hint="default" w:ascii="Times New Roman" w:hAnsi="Times New Roman" w:eastAsia="宋体" w:cs="Times New Roman"/>
                <w:kern w:val="0"/>
                <w:sz w:val="21"/>
                <w:szCs w:val="21"/>
                <w:lang w:val="en-US" w:eastAsia="zh-CN" w:bidi="ar-SA"/>
              </w:rPr>
            </w:pPr>
            <w:r>
              <w:rPr>
                <w:rFonts w:hint="default" w:ascii="Times New Roman" w:hAnsi="Times New Roman" w:eastAsia="宋体" w:cs="Times New Roman"/>
                <w:kern w:val="0"/>
                <w:szCs w:val="21"/>
              </w:rPr>
              <w:t>1</w:t>
            </w:r>
          </w:p>
        </w:tc>
        <w:tc>
          <w:tcPr>
            <w:tcW w:w="442" w:type="pct"/>
            <w:tcBorders>
              <w:tl2br w:val="nil"/>
              <w:tr2bl w:val="nil"/>
            </w:tcBorders>
            <w:shd w:val="clear" w:color="auto" w:fill="auto"/>
            <w:vAlign w:val="center"/>
          </w:tcPr>
          <w:p>
            <w:pPr>
              <w:widowControl/>
              <w:jc w:val="center"/>
              <w:rPr>
                <w:rFonts w:hint="default" w:ascii="Times New Roman" w:hAnsi="Times New Roman" w:eastAsia="宋体" w:cs="Times New Roman"/>
                <w:kern w:val="0"/>
                <w:szCs w:val="21"/>
                <w:lang w:val="en-US" w:eastAsia="zh-CN"/>
              </w:rPr>
            </w:pPr>
            <w:r>
              <w:rPr>
                <w:rFonts w:hint="default" w:ascii="Times New Roman" w:hAnsi="Times New Roman" w:eastAsia="宋体" w:cs="Times New Roman"/>
                <w:kern w:val="0"/>
                <w:szCs w:val="21"/>
                <w:lang w:val="en-US" w:eastAsia="zh-CN"/>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41" w:type="pct"/>
            <w:tcBorders>
              <w:tl2br w:val="nil"/>
              <w:tr2bl w:val="nil"/>
            </w:tcBorders>
            <w:shd w:val="clear" w:color="auto" w:fill="auto"/>
            <w:vAlign w:val="center"/>
          </w:tcPr>
          <w:p>
            <w:pPr>
              <w:widowControl/>
              <w:jc w:val="center"/>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7</w:t>
            </w:r>
          </w:p>
        </w:tc>
        <w:tc>
          <w:tcPr>
            <w:tcW w:w="1556" w:type="pct"/>
            <w:tcBorders>
              <w:tl2br w:val="nil"/>
              <w:tr2bl w:val="nil"/>
            </w:tcBorders>
            <w:shd w:val="clear" w:color="auto" w:fill="auto"/>
            <w:vAlign w:val="center"/>
          </w:tcPr>
          <w:p>
            <w:pPr>
              <w:widowControl/>
              <w:jc w:val="left"/>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螺旋自动刨毛机</w:t>
            </w:r>
          </w:p>
        </w:tc>
        <w:tc>
          <w:tcPr>
            <w:tcW w:w="1054" w:type="pct"/>
            <w:tcBorders>
              <w:tl2br w:val="nil"/>
              <w:tr2bl w:val="nil"/>
            </w:tcBorders>
            <w:shd w:val="clear" w:color="auto" w:fill="auto"/>
            <w:vAlign w:val="center"/>
          </w:tcPr>
          <w:p>
            <w:pPr>
              <w:widowControl/>
              <w:jc w:val="left"/>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TZ-LXBM300</w:t>
            </w:r>
          </w:p>
        </w:tc>
        <w:tc>
          <w:tcPr>
            <w:tcW w:w="683" w:type="pct"/>
            <w:tcBorders>
              <w:tl2br w:val="nil"/>
              <w:tr2bl w:val="nil"/>
            </w:tcBorders>
            <w:shd w:val="clear" w:color="auto" w:fill="auto"/>
            <w:vAlign w:val="center"/>
          </w:tcPr>
          <w:p>
            <w:pPr>
              <w:widowControl/>
              <w:jc w:val="center"/>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台</w:t>
            </w:r>
          </w:p>
        </w:tc>
        <w:tc>
          <w:tcPr>
            <w:tcW w:w="466" w:type="pct"/>
            <w:tcBorders>
              <w:tl2br w:val="nil"/>
              <w:tr2bl w:val="nil"/>
            </w:tcBorders>
            <w:shd w:val="clear" w:color="auto" w:fill="auto"/>
            <w:vAlign w:val="center"/>
          </w:tcPr>
          <w:p>
            <w:pPr>
              <w:widowControl/>
              <w:jc w:val="center"/>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2</w:t>
            </w:r>
          </w:p>
        </w:tc>
        <w:tc>
          <w:tcPr>
            <w:tcW w:w="456" w:type="pct"/>
            <w:tcBorders>
              <w:tl2br w:val="nil"/>
              <w:tr2bl w:val="nil"/>
            </w:tcBorders>
            <w:shd w:val="clear" w:color="auto" w:fill="auto"/>
            <w:vAlign w:val="center"/>
          </w:tcPr>
          <w:p>
            <w:pPr>
              <w:widowControl/>
              <w:jc w:val="center"/>
              <w:rPr>
                <w:rFonts w:hint="default" w:ascii="Times New Roman" w:hAnsi="Times New Roman" w:eastAsia="宋体" w:cs="Times New Roman"/>
                <w:kern w:val="0"/>
                <w:sz w:val="21"/>
                <w:szCs w:val="21"/>
                <w:lang w:val="en-US" w:eastAsia="zh-CN" w:bidi="ar-SA"/>
              </w:rPr>
            </w:pPr>
            <w:r>
              <w:rPr>
                <w:rFonts w:hint="default" w:ascii="Times New Roman" w:hAnsi="Times New Roman" w:eastAsia="宋体" w:cs="Times New Roman"/>
                <w:bCs/>
                <w:kern w:val="0"/>
                <w:szCs w:val="21"/>
              </w:rPr>
              <w:t>2</w:t>
            </w:r>
          </w:p>
        </w:tc>
        <w:tc>
          <w:tcPr>
            <w:tcW w:w="442" w:type="pct"/>
            <w:tcBorders>
              <w:tl2br w:val="nil"/>
              <w:tr2bl w:val="nil"/>
            </w:tcBorders>
            <w:shd w:val="clear" w:color="auto" w:fill="auto"/>
            <w:vAlign w:val="center"/>
          </w:tcPr>
          <w:p>
            <w:pPr>
              <w:widowControl/>
              <w:jc w:val="center"/>
              <w:rPr>
                <w:rFonts w:hint="default" w:ascii="Times New Roman" w:hAnsi="Times New Roman" w:eastAsia="宋体" w:cs="Times New Roman"/>
                <w:kern w:val="0"/>
                <w:szCs w:val="21"/>
                <w:lang w:val="en-US" w:eastAsia="zh-CN"/>
              </w:rPr>
            </w:pPr>
            <w:r>
              <w:rPr>
                <w:rFonts w:hint="default" w:ascii="Times New Roman" w:hAnsi="Times New Roman" w:eastAsia="宋体" w:cs="Times New Roman"/>
                <w:kern w:val="0"/>
                <w:szCs w:val="21"/>
                <w:lang w:val="en-US" w:eastAsia="zh-CN"/>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41" w:type="pct"/>
            <w:tcBorders>
              <w:tl2br w:val="nil"/>
              <w:tr2bl w:val="nil"/>
            </w:tcBorders>
            <w:shd w:val="clear" w:color="auto" w:fill="auto"/>
            <w:vAlign w:val="center"/>
          </w:tcPr>
          <w:p>
            <w:pPr>
              <w:widowControl/>
              <w:jc w:val="center"/>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8</w:t>
            </w:r>
          </w:p>
        </w:tc>
        <w:tc>
          <w:tcPr>
            <w:tcW w:w="1556" w:type="pct"/>
            <w:tcBorders>
              <w:tl2br w:val="nil"/>
              <w:tr2bl w:val="nil"/>
            </w:tcBorders>
            <w:shd w:val="clear" w:color="auto" w:fill="auto"/>
            <w:vAlign w:val="center"/>
          </w:tcPr>
          <w:p>
            <w:pPr>
              <w:widowControl/>
              <w:jc w:val="left"/>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喷淋水循环装置</w:t>
            </w:r>
          </w:p>
        </w:tc>
        <w:tc>
          <w:tcPr>
            <w:tcW w:w="1054" w:type="pct"/>
            <w:tcBorders>
              <w:tl2br w:val="nil"/>
              <w:tr2bl w:val="nil"/>
            </w:tcBorders>
            <w:shd w:val="clear" w:color="auto" w:fill="auto"/>
            <w:vAlign w:val="center"/>
          </w:tcPr>
          <w:p>
            <w:pPr>
              <w:widowControl/>
              <w:jc w:val="left"/>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TZ-PSXH300</w:t>
            </w:r>
          </w:p>
        </w:tc>
        <w:tc>
          <w:tcPr>
            <w:tcW w:w="683" w:type="pct"/>
            <w:tcBorders>
              <w:tl2br w:val="nil"/>
              <w:tr2bl w:val="nil"/>
            </w:tcBorders>
            <w:shd w:val="clear" w:color="auto" w:fill="auto"/>
            <w:vAlign w:val="center"/>
          </w:tcPr>
          <w:p>
            <w:pPr>
              <w:widowControl/>
              <w:jc w:val="center"/>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套</w:t>
            </w:r>
          </w:p>
        </w:tc>
        <w:tc>
          <w:tcPr>
            <w:tcW w:w="466" w:type="pct"/>
            <w:tcBorders>
              <w:tl2br w:val="nil"/>
              <w:tr2bl w:val="nil"/>
            </w:tcBorders>
            <w:shd w:val="clear" w:color="auto" w:fill="auto"/>
            <w:vAlign w:val="center"/>
          </w:tcPr>
          <w:p>
            <w:pPr>
              <w:widowControl/>
              <w:jc w:val="center"/>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1</w:t>
            </w:r>
          </w:p>
        </w:tc>
        <w:tc>
          <w:tcPr>
            <w:tcW w:w="456" w:type="pct"/>
            <w:tcBorders>
              <w:tl2br w:val="nil"/>
              <w:tr2bl w:val="nil"/>
            </w:tcBorders>
            <w:shd w:val="clear" w:color="auto" w:fill="auto"/>
            <w:vAlign w:val="center"/>
          </w:tcPr>
          <w:p>
            <w:pPr>
              <w:widowControl/>
              <w:jc w:val="center"/>
              <w:rPr>
                <w:rFonts w:hint="default" w:ascii="Times New Roman" w:hAnsi="Times New Roman" w:eastAsia="宋体" w:cs="Times New Roman"/>
                <w:kern w:val="0"/>
                <w:sz w:val="21"/>
                <w:szCs w:val="21"/>
                <w:lang w:val="en-US" w:eastAsia="zh-CN" w:bidi="ar-SA"/>
              </w:rPr>
            </w:pPr>
            <w:r>
              <w:rPr>
                <w:rFonts w:hint="default" w:ascii="Times New Roman" w:hAnsi="Times New Roman" w:eastAsia="宋体" w:cs="Times New Roman"/>
                <w:kern w:val="0"/>
                <w:szCs w:val="21"/>
              </w:rPr>
              <w:t>1</w:t>
            </w:r>
          </w:p>
        </w:tc>
        <w:tc>
          <w:tcPr>
            <w:tcW w:w="442" w:type="pct"/>
            <w:tcBorders>
              <w:tl2br w:val="nil"/>
              <w:tr2bl w:val="nil"/>
            </w:tcBorders>
            <w:shd w:val="clear" w:color="auto" w:fill="auto"/>
            <w:vAlign w:val="center"/>
          </w:tcPr>
          <w:p>
            <w:pPr>
              <w:widowControl/>
              <w:jc w:val="center"/>
              <w:rPr>
                <w:rFonts w:hint="default" w:ascii="Times New Roman" w:hAnsi="Times New Roman" w:eastAsia="宋体" w:cs="Times New Roman"/>
                <w:kern w:val="0"/>
                <w:szCs w:val="21"/>
                <w:lang w:val="en-US" w:eastAsia="zh-CN"/>
              </w:rPr>
            </w:pPr>
            <w:r>
              <w:rPr>
                <w:rFonts w:hint="default" w:ascii="Times New Roman" w:hAnsi="Times New Roman" w:eastAsia="宋体" w:cs="Times New Roman"/>
                <w:kern w:val="0"/>
                <w:szCs w:val="21"/>
                <w:lang w:val="en-US" w:eastAsia="zh-CN"/>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41" w:type="pct"/>
            <w:tcBorders>
              <w:tl2br w:val="nil"/>
              <w:tr2bl w:val="nil"/>
            </w:tcBorders>
            <w:shd w:val="clear" w:color="auto" w:fill="auto"/>
            <w:vAlign w:val="center"/>
          </w:tcPr>
          <w:p>
            <w:pPr>
              <w:widowControl/>
              <w:jc w:val="center"/>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9</w:t>
            </w:r>
          </w:p>
        </w:tc>
        <w:tc>
          <w:tcPr>
            <w:tcW w:w="1556" w:type="pct"/>
            <w:tcBorders>
              <w:tl2br w:val="nil"/>
              <w:tr2bl w:val="nil"/>
            </w:tcBorders>
            <w:shd w:val="clear" w:color="auto" w:fill="auto"/>
            <w:vAlign w:val="center"/>
          </w:tcPr>
          <w:p>
            <w:pPr>
              <w:widowControl/>
              <w:jc w:val="left"/>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喷淋水温度控制系统</w:t>
            </w:r>
          </w:p>
        </w:tc>
        <w:tc>
          <w:tcPr>
            <w:tcW w:w="1054" w:type="pct"/>
            <w:tcBorders>
              <w:tl2br w:val="nil"/>
              <w:tr2bl w:val="nil"/>
            </w:tcBorders>
            <w:shd w:val="clear" w:color="auto" w:fill="auto"/>
            <w:vAlign w:val="center"/>
          </w:tcPr>
          <w:p>
            <w:pPr>
              <w:widowControl/>
              <w:jc w:val="left"/>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TZ-PSWK300</w:t>
            </w:r>
          </w:p>
        </w:tc>
        <w:tc>
          <w:tcPr>
            <w:tcW w:w="683" w:type="pct"/>
            <w:tcBorders>
              <w:tl2br w:val="nil"/>
              <w:tr2bl w:val="nil"/>
            </w:tcBorders>
            <w:shd w:val="clear" w:color="auto" w:fill="auto"/>
            <w:vAlign w:val="center"/>
          </w:tcPr>
          <w:p>
            <w:pPr>
              <w:widowControl/>
              <w:jc w:val="center"/>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套</w:t>
            </w:r>
          </w:p>
        </w:tc>
        <w:tc>
          <w:tcPr>
            <w:tcW w:w="466" w:type="pct"/>
            <w:tcBorders>
              <w:tl2br w:val="nil"/>
              <w:tr2bl w:val="nil"/>
            </w:tcBorders>
            <w:shd w:val="clear" w:color="auto" w:fill="auto"/>
            <w:vAlign w:val="center"/>
          </w:tcPr>
          <w:p>
            <w:pPr>
              <w:widowControl/>
              <w:jc w:val="center"/>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1</w:t>
            </w:r>
          </w:p>
        </w:tc>
        <w:tc>
          <w:tcPr>
            <w:tcW w:w="779" w:type="dxa"/>
            <w:tcBorders>
              <w:tl2br w:val="nil"/>
              <w:tr2bl w:val="nil"/>
            </w:tcBorders>
            <w:shd w:val="clear" w:color="auto" w:fill="auto"/>
            <w:vAlign w:val="center"/>
          </w:tcPr>
          <w:p>
            <w:pPr>
              <w:widowControl/>
              <w:jc w:val="center"/>
              <w:rPr>
                <w:rFonts w:hint="default" w:ascii="Times New Roman" w:hAnsi="Times New Roman" w:eastAsia="宋体" w:cs="Times New Roman"/>
                <w:kern w:val="0"/>
                <w:sz w:val="21"/>
                <w:szCs w:val="21"/>
                <w:lang w:val="en-US" w:eastAsia="zh-CN" w:bidi="ar-SA"/>
              </w:rPr>
            </w:pPr>
            <w:r>
              <w:rPr>
                <w:rFonts w:hint="default" w:ascii="Times New Roman" w:hAnsi="Times New Roman" w:eastAsia="宋体" w:cs="Times New Roman"/>
                <w:bCs/>
                <w:kern w:val="0"/>
                <w:szCs w:val="21"/>
              </w:rPr>
              <w:t>1</w:t>
            </w:r>
          </w:p>
        </w:tc>
        <w:tc>
          <w:tcPr>
            <w:tcW w:w="442" w:type="pct"/>
            <w:tcBorders>
              <w:tl2br w:val="nil"/>
              <w:tr2bl w:val="nil"/>
            </w:tcBorders>
            <w:shd w:val="clear" w:color="auto" w:fill="auto"/>
            <w:vAlign w:val="center"/>
          </w:tcPr>
          <w:p>
            <w:pPr>
              <w:widowControl/>
              <w:jc w:val="center"/>
              <w:rPr>
                <w:rFonts w:hint="default" w:ascii="Times New Roman" w:hAnsi="Times New Roman" w:eastAsia="宋体" w:cs="Times New Roman"/>
                <w:kern w:val="0"/>
                <w:szCs w:val="21"/>
                <w:lang w:val="en-US" w:eastAsia="zh-CN"/>
              </w:rPr>
            </w:pPr>
            <w:r>
              <w:rPr>
                <w:rFonts w:hint="default" w:ascii="Times New Roman" w:hAnsi="Times New Roman" w:eastAsia="宋体" w:cs="Times New Roman"/>
                <w:kern w:val="0"/>
                <w:szCs w:val="21"/>
                <w:lang w:val="en-US" w:eastAsia="zh-CN"/>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41" w:type="pct"/>
            <w:tcBorders>
              <w:tl2br w:val="nil"/>
              <w:tr2bl w:val="nil"/>
            </w:tcBorders>
            <w:shd w:val="clear" w:color="auto" w:fill="auto"/>
            <w:vAlign w:val="center"/>
          </w:tcPr>
          <w:p>
            <w:pPr>
              <w:widowControl/>
              <w:jc w:val="center"/>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10</w:t>
            </w:r>
          </w:p>
        </w:tc>
        <w:tc>
          <w:tcPr>
            <w:tcW w:w="1556" w:type="pct"/>
            <w:tcBorders>
              <w:tl2br w:val="nil"/>
              <w:tr2bl w:val="nil"/>
            </w:tcBorders>
            <w:shd w:val="clear" w:color="auto" w:fill="auto"/>
            <w:vAlign w:val="center"/>
          </w:tcPr>
          <w:p>
            <w:pPr>
              <w:widowControl/>
              <w:jc w:val="left"/>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刮板式猪毛输送机</w:t>
            </w:r>
          </w:p>
        </w:tc>
        <w:tc>
          <w:tcPr>
            <w:tcW w:w="1054" w:type="pct"/>
            <w:tcBorders>
              <w:tl2br w:val="nil"/>
              <w:tr2bl w:val="nil"/>
            </w:tcBorders>
            <w:shd w:val="clear" w:color="auto" w:fill="auto"/>
            <w:vAlign w:val="center"/>
          </w:tcPr>
          <w:p>
            <w:pPr>
              <w:widowControl/>
              <w:jc w:val="left"/>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TZ-GMSS300</w:t>
            </w:r>
          </w:p>
        </w:tc>
        <w:tc>
          <w:tcPr>
            <w:tcW w:w="683" w:type="pct"/>
            <w:tcBorders>
              <w:tl2br w:val="nil"/>
              <w:tr2bl w:val="nil"/>
            </w:tcBorders>
            <w:shd w:val="clear" w:color="auto" w:fill="auto"/>
            <w:vAlign w:val="center"/>
          </w:tcPr>
          <w:p>
            <w:pPr>
              <w:widowControl/>
              <w:jc w:val="center"/>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台</w:t>
            </w:r>
          </w:p>
        </w:tc>
        <w:tc>
          <w:tcPr>
            <w:tcW w:w="466" w:type="pct"/>
            <w:tcBorders>
              <w:tl2br w:val="nil"/>
              <w:tr2bl w:val="nil"/>
            </w:tcBorders>
            <w:shd w:val="clear" w:color="auto" w:fill="auto"/>
            <w:vAlign w:val="center"/>
          </w:tcPr>
          <w:p>
            <w:pPr>
              <w:widowControl/>
              <w:jc w:val="center"/>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1</w:t>
            </w:r>
          </w:p>
        </w:tc>
        <w:tc>
          <w:tcPr>
            <w:tcW w:w="779" w:type="dxa"/>
            <w:tcBorders>
              <w:tl2br w:val="nil"/>
              <w:tr2bl w:val="nil"/>
            </w:tcBorders>
            <w:shd w:val="clear" w:color="auto" w:fill="auto"/>
            <w:vAlign w:val="center"/>
          </w:tcPr>
          <w:p>
            <w:pPr>
              <w:widowControl/>
              <w:jc w:val="center"/>
              <w:rPr>
                <w:rFonts w:hint="default" w:ascii="Times New Roman" w:hAnsi="Times New Roman" w:eastAsia="宋体" w:cs="Times New Roman"/>
                <w:kern w:val="0"/>
                <w:sz w:val="21"/>
                <w:szCs w:val="21"/>
                <w:lang w:val="en-US" w:eastAsia="zh-CN" w:bidi="ar-SA"/>
              </w:rPr>
            </w:pPr>
            <w:r>
              <w:rPr>
                <w:rFonts w:hint="default" w:ascii="Times New Roman" w:hAnsi="Times New Roman" w:eastAsia="宋体" w:cs="Times New Roman"/>
                <w:bCs/>
                <w:kern w:val="0"/>
                <w:szCs w:val="21"/>
              </w:rPr>
              <w:t>1</w:t>
            </w:r>
          </w:p>
        </w:tc>
        <w:tc>
          <w:tcPr>
            <w:tcW w:w="442" w:type="pct"/>
            <w:tcBorders>
              <w:tl2br w:val="nil"/>
              <w:tr2bl w:val="nil"/>
            </w:tcBorders>
            <w:shd w:val="clear" w:color="auto" w:fill="auto"/>
            <w:vAlign w:val="center"/>
          </w:tcPr>
          <w:p>
            <w:pPr>
              <w:widowControl/>
              <w:jc w:val="center"/>
              <w:rPr>
                <w:rFonts w:hint="default" w:ascii="Times New Roman" w:hAnsi="Times New Roman" w:eastAsia="宋体" w:cs="Times New Roman"/>
                <w:kern w:val="0"/>
                <w:szCs w:val="21"/>
                <w:lang w:val="en-US" w:eastAsia="zh-CN"/>
              </w:rPr>
            </w:pPr>
            <w:r>
              <w:rPr>
                <w:rFonts w:hint="default" w:ascii="Times New Roman" w:hAnsi="Times New Roman" w:eastAsia="宋体" w:cs="Times New Roman"/>
                <w:kern w:val="0"/>
                <w:szCs w:val="21"/>
                <w:lang w:val="en-US" w:eastAsia="zh-CN"/>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41" w:type="pct"/>
            <w:tcBorders>
              <w:tl2br w:val="nil"/>
              <w:tr2bl w:val="nil"/>
            </w:tcBorders>
            <w:shd w:val="clear" w:color="auto" w:fill="auto"/>
            <w:vAlign w:val="center"/>
          </w:tcPr>
          <w:p>
            <w:pPr>
              <w:widowControl/>
              <w:jc w:val="center"/>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11</w:t>
            </w:r>
          </w:p>
        </w:tc>
        <w:tc>
          <w:tcPr>
            <w:tcW w:w="1556" w:type="pct"/>
            <w:tcBorders>
              <w:tl2br w:val="nil"/>
              <w:tr2bl w:val="nil"/>
            </w:tcBorders>
            <w:shd w:val="clear" w:color="auto" w:fill="auto"/>
            <w:vAlign w:val="center"/>
          </w:tcPr>
          <w:p>
            <w:pPr>
              <w:widowControl/>
              <w:jc w:val="left"/>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猪毛风送系统</w:t>
            </w:r>
          </w:p>
        </w:tc>
        <w:tc>
          <w:tcPr>
            <w:tcW w:w="1054" w:type="pct"/>
            <w:tcBorders>
              <w:tl2br w:val="nil"/>
              <w:tr2bl w:val="nil"/>
            </w:tcBorders>
            <w:shd w:val="clear" w:color="auto" w:fill="auto"/>
            <w:vAlign w:val="center"/>
          </w:tcPr>
          <w:p>
            <w:pPr>
              <w:widowControl/>
              <w:jc w:val="left"/>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　</w:t>
            </w:r>
          </w:p>
        </w:tc>
        <w:tc>
          <w:tcPr>
            <w:tcW w:w="683" w:type="pct"/>
            <w:tcBorders>
              <w:tl2br w:val="nil"/>
              <w:tr2bl w:val="nil"/>
            </w:tcBorders>
            <w:shd w:val="clear" w:color="auto" w:fill="auto"/>
            <w:vAlign w:val="center"/>
          </w:tcPr>
          <w:p>
            <w:pPr>
              <w:widowControl/>
              <w:jc w:val="center"/>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台</w:t>
            </w:r>
          </w:p>
        </w:tc>
        <w:tc>
          <w:tcPr>
            <w:tcW w:w="466" w:type="pct"/>
            <w:tcBorders>
              <w:tl2br w:val="nil"/>
              <w:tr2bl w:val="nil"/>
            </w:tcBorders>
            <w:shd w:val="clear" w:color="auto" w:fill="auto"/>
            <w:vAlign w:val="center"/>
          </w:tcPr>
          <w:p>
            <w:pPr>
              <w:widowControl/>
              <w:jc w:val="center"/>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1</w:t>
            </w:r>
          </w:p>
        </w:tc>
        <w:tc>
          <w:tcPr>
            <w:tcW w:w="779" w:type="dxa"/>
            <w:tcBorders>
              <w:tl2br w:val="nil"/>
              <w:tr2bl w:val="nil"/>
            </w:tcBorders>
            <w:shd w:val="clear" w:color="auto" w:fill="auto"/>
            <w:vAlign w:val="center"/>
          </w:tcPr>
          <w:p>
            <w:pPr>
              <w:widowControl/>
              <w:jc w:val="center"/>
              <w:rPr>
                <w:rFonts w:hint="default" w:ascii="Times New Roman" w:hAnsi="Times New Roman" w:eastAsia="宋体" w:cs="Times New Roman"/>
                <w:kern w:val="0"/>
                <w:sz w:val="21"/>
                <w:szCs w:val="21"/>
                <w:lang w:val="en-US" w:eastAsia="zh-CN" w:bidi="ar-SA"/>
              </w:rPr>
            </w:pPr>
            <w:r>
              <w:rPr>
                <w:rFonts w:hint="default" w:ascii="Times New Roman" w:hAnsi="Times New Roman" w:eastAsia="宋体" w:cs="Times New Roman"/>
                <w:bCs/>
                <w:kern w:val="0"/>
                <w:szCs w:val="21"/>
              </w:rPr>
              <w:t>1</w:t>
            </w:r>
          </w:p>
        </w:tc>
        <w:tc>
          <w:tcPr>
            <w:tcW w:w="442" w:type="pct"/>
            <w:tcBorders>
              <w:tl2br w:val="nil"/>
              <w:tr2bl w:val="nil"/>
            </w:tcBorders>
            <w:shd w:val="clear" w:color="auto" w:fill="auto"/>
            <w:vAlign w:val="center"/>
          </w:tcPr>
          <w:p>
            <w:pPr>
              <w:widowControl/>
              <w:jc w:val="center"/>
              <w:rPr>
                <w:rFonts w:hint="default" w:ascii="Times New Roman" w:hAnsi="Times New Roman" w:eastAsia="宋体" w:cs="Times New Roman"/>
                <w:kern w:val="0"/>
                <w:szCs w:val="21"/>
                <w:lang w:val="en-US" w:eastAsia="zh-CN"/>
              </w:rPr>
            </w:pPr>
            <w:r>
              <w:rPr>
                <w:rFonts w:hint="default" w:ascii="Times New Roman" w:hAnsi="Times New Roman" w:eastAsia="宋体" w:cs="Times New Roman"/>
                <w:kern w:val="0"/>
                <w:szCs w:val="21"/>
                <w:lang w:val="en-US" w:eastAsia="zh-CN"/>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41" w:type="pct"/>
            <w:tcBorders>
              <w:tl2br w:val="nil"/>
              <w:tr2bl w:val="nil"/>
            </w:tcBorders>
            <w:shd w:val="clear" w:color="auto" w:fill="auto"/>
            <w:vAlign w:val="center"/>
          </w:tcPr>
          <w:p>
            <w:pPr>
              <w:widowControl/>
              <w:jc w:val="center"/>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12</w:t>
            </w:r>
          </w:p>
        </w:tc>
        <w:tc>
          <w:tcPr>
            <w:tcW w:w="1556" w:type="pct"/>
            <w:tcBorders>
              <w:tl2br w:val="nil"/>
              <w:tr2bl w:val="nil"/>
            </w:tcBorders>
            <w:shd w:val="clear" w:color="auto" w:fill="auto"/>
            <w:vAlign w:val="center"/>
          </w:tcPr>
          <w:p>
            <w:pPr>
              <w:widowControl/>
              <w:jc w:val="left"/>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风送管道</w:t>
            </w:r>
          </w:p>
        </w:tc>
        <w:tc>
          <w:tcPr>
            <w:tcW w:w="1054" w:type="pct"/>
            <w:tcBorders>
              <w:tl2br w:val="nil"/>
              <w:tr2bl w:val="nil"/>
            </w:tcBorders>
            <w:shd w:val="clear" w:color="auto" w:fill="auto"/>
            <w:vAlign w:val="center"/>
          </w:tcPr>
          <w:p>
            <w:pPr>
              <w:widowControl/>
              <w:jc w:val="left"/>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　</w:t>
            </w:r>
          </w:p>
        </w:tc>
        <w:tc>
          <w:tcPr>
            <w:tcW w:w="683" w:type="pct"/>
            <w:tcBorders>
              <w:tl2br w:val="nil"/>
              <w:tr2bl w:val="nil"/>
            </w:tcBorders>
            <w:shd w:val="clear" w:color="auto" w:fill="auto"/>
            <w:vAlign w:val="center"/>
          </w:tcPr>
          <w:p>
            <w:pPr>
              <w:widowControl/>
              <w:jc w:val="center"/>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组</w:t>
            </w:r>
          </w:p>
        </w:tc>
        <w:tc>
          <w:tcPr>
            <w:tcW w:w="466" w:type="pct"/>
            <w:tcBorders>
              <w:tl2br w:val="nil"/>
              <w:tr2bl w:val="nil"/>
            </w:tcBorders>
            <w:shd w:val="clear" w:color="auto" w:fill="auto"/>
            <w:vAlign w:val="center"/>
          </w:tcPr>
          <w:p>
            <w:pPr>
              <w:widowControl/>
              <w:jc w:val="center"/>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1</w:t>
            </w:r>
          </w:p>
        </w:tc>
        <w:tc>
          <w:tcPr>
            <w:tcW w:w="456" w:type="pct"/>
            <w:tcBorders>
              <w:tl2br w:val="nil"/>
              <w:tr2bl w:val="nil"/>
            </w:tcBorders>
            <w:shd w:val="clear" w:color="auto" w:fill="auto"/>
            <w:vAlign w:val="center"/>
          </w:tcPr>
          <w:p>
            <w:pPr>
              <w:widowControl/>
              <w:jc w:val="center"/>
              <w:rPr>
                <w:rFonts w:hint="default" w:ascii="Times New Roman" w:hAnsi="Times New Roman" w:eastAsia="宋体" w:cs="Times New Roman"/>
                <w:kern w:val="0"/>
                <w:sz w:val="21"/>
                <w:szCs w:val="21"/>
                <w:lang w:val="en-US" w:eastAsia="zh-CN" w:bidi="ar-SA"/>
              </w:rPr>
            </w:pPr>
            <w:r>
              <w:rPr>
                <w:rFonts w:hint="default" w:ascii="Times New Roman" w:hAnsi="Times New Roman" w:eastAsia="宋体" w:cs="Times New Roman"/>
                <w:bCs/>
                <w:kern w:val="0"/>
                <w:szCs w:val="21"/>
              </w:rPr>
              <w:t>1</w:t>
            </w:r>
          </w:p>
        </w:tc>
        <w:tc>
          <w:tcPr>
            <w:tcW w:w="442" w:type="pct"/>
            <w:tcBorders>
              <w:tl2br w:val="nil"/>
              <w:tr2bl w:val="nil"/>
            </w:tcBorders>
            <w:shd w:val="clear" w:color="auto" w:fill="auto"/>
            <w:vAlign w:val="center"/>
          </w:tcPr>
          <w:p>
            <w:pPr>
              <w:widowControl/>
              <w:jc w:val="center"/>
              <w:rPr>
                <w:rFonts w:hint="default" w:ascii="Times New Roman" w:hAnsi="Times New Roman" w:eastAsia="宋体" w:cs="Times New Roman"/>
                <w:kern w:val="0"/>
                <w:szCs w:val="21"/>
                <w:lang w:val="en-US" w:eastAsia="zh-CN"/>
              </w:rPr>
            </w:pPr>
            <w:r>
              <w:rPr>
                <w:rFonts w:hint="default" w:ascii="Times New Roman" w:hAnsi="Times New Roman" w:eastAsia="宋体" w:cs="Times New Roman"/>
                <w:kern w:val="0"/>
                <w:szCs w:val="21"/>
                <w:lang w:val="en-US" w:eastAsia="zh-CN"/>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41" w:type="pct"/>
            <w:tcBorders>
              <w:tl2br w:val="nil"/>
              <w:tr2bl w:val="nil"/>
            </w:tcBorders>
            <w:shd w:val="clear" w:color="auto" w:fill="auto"/>
            <w:vAlign w:val="center"/>
          </w:tcPr>
          <w:p>
            <w:pPr>
              <w:widowControl/>
              <w:jc w:val="center"/>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13</w:t>
            </w:r>
          </w:p>
        </w:tc>
        <w:tc>
          <w:tcPr>
            <w:tcW w:w="1556" w:type="pct"/>
            <w:tcBorders>
              <w:tl2br w:val="nil"/>
              <w:tr2bl w:val="nil"/>
            </w:tcBorders>
            <w:shd w:val="clear" w:color="auto" w:fill="auto"/>
            <w:vAlign w:val="center"/>
          </w:tcPr>
          <w:p>
            <w:pPr>
              <w:widowControl/>
              <w:jc w:val="left"/>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刨毛机出猪滑槽</w:t>
            </w:r>
          </w:p>
        </w:tc>
        <w:tc>
          <w:tcPr>
            <w:tcW w:w="1054" w:type="pct"/>
            <w:tcBorders>
              <w:tl2br w:val="nil"/>
              <w:tr2bl w:val="nil"/>
            </w:tcBorders>
            <w:shd w:val="clear" w:color="auto" w:fill="auto"/>
            <w:vAlign w:val="center"/>
          </w:tcPr>
          <w:p>
            <w:pPr>
              <w:widowControl/>
              <w:jc w:val="left"/>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　</w:t>
            </w:r>
          </w:p>
        </w:tc>
        <w:tc>
          <w:tcPr>
            <w:tcW w:w="683" w:type="pct"/>
            <w:tcBorders>
              <w:tl2br w:val="nil"/>
              <w:tr2bl w:val="nil"/>
            </w:tcBorders>
            <w:shd w:val="clear" w:color="auto" w:fill="auto"/>
            <w:vAlign w:val="center"/>
          </w:tcPr>
          <w:p>
            <w:pPr>
              <w:widowControl/>
              <w:jc w:val="center"/>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个</w:t>
            </w:r>
          </w:p>
        </w:tc>
        <w:tc>
          <w:tcPr>
            <w:tcW w:w="466" w:type="pct"/>
            <w:tcBorders>
              <w:tl2br w:val="nil"/>
              <w:tr2bl w:val="nil"/>
            </w:tcBorders>
            <w:shd w:val="clear" w:color="auto" w:fill="auto"/>
            <w:vAlign w:val="center"/>
          </w:tcPr>
          <w:p>
            <w:pPr>
              <w:widowControl/>
              <w:jc w:val="center"/>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1</w:t>
            </w:r>
          </w:p>
        </w:tc>
        <w:tc>
          <w:tcPr>
            <w:tcW w:w="456" w:type="pct"/>
            <w:tcBorders>
              <w:tl2br w:val="nil"/>
              <w:tr2bl w:val="nil"/>
            </w:tcBorders>
            <w:shd w:val="clear" w:color="auto" w:fill="auto"/>
            <w:vAlign w:val="center"/>
          </w:tcPr>
          <w:p>
            <w:pPr>
              <w:widowControl/>
              <w:jc w:val="center"/>
              <w:rPr>
                <w:rFonts w:hint="default" w:ascii="Times New Roman" w:hAnsi="Times New Roman" w:eastAsia="宋体" w:cs="Times New Roman"/>
                <w:kern w:val="0"/>
                <w:sz w:val="21"/>
                <w:szCs w:val="21"/>
                <w:lang w:val="en-US" w:eastAsia="zh-CN" w:bidi="ar-SA"/>
              </w:rPr>
            </w:pPr>
            <w:r>
              <w:rPr>
                <w:rFonts w:hint="default" w:ascii="Times New Roman" w:hAnsi="Times New Roman" w:eastAsia="宋体" w:cs="Times New Roman"/>
                <w:kern w:val="0"/>
                <w:szCs w:val="21"/>
              </w:rPr>
              <w:t>1</w:t>
            </w:r>
          </w:p>
        </w:tc>
        <w:tc>
          <w:tcPr>
            <w:tcW w:w="442" w:type="pct"/>
            <w:tcBorders>
              <w:tl2br w:val="nil"/>
              <w:tr2bl w:val="nil"/>
            </w:tcBorders>
            <w:shd w:val="clear" w:color="auto" w:fill="auto"/>
            <w:vAlign w:val="center"/>
          </w:tcPr>
          <w:p>
            <w:pPr>
              <w:widowControl/>
              <w:jc w:val="center"/>
              <w:rPr>
                <w:rFonts w:hint="default" w:ascii="Times New Roman" w:hAnsi="Times New Roman" w:eastAsia="宋体" w:cs="Times New Roman"/>
                <w:kern w:val="0"/>
                <w:szCs w:val="21"/>
                <w:lang w:val="en-US" w:eastAsia="zh-CN"/>
              </w:rPr>
            </w:pPr>
            <w:r>
              <w:rPr>
                <w:rFonts w:hint="default" w:ascii="Times New Roman" w:hAnsi="Times New Roman" w:eastAsia="宋体" w:cs="Times New Roman"/>
                <w:kern w:val="0"/>
                <w:szCs w:val="21"/>
                <w:lang w:val="en-US" w:eastAsia="zh-CN"/>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41" w:type="pct"/>
            <w:tcBorders>
              <w:tl2br w:val="nil"/>
              <w:tr2bl w:val="nil"/>
            </w:tcBorders>
            <w:shd w:val="clear" w:color="auto" w:fill="auto"/>
            <w:vAlign w:val="center"/>
          </w:tcPr>
          <w:p>
            <w:pPr>
              <w:widowControl/>
              <w:jc w:val="center"/>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14</w:t>
            </w:r>
          </w:p>
        </w:tc>
        <w:tc>
          <w:tcPr>
            <w:tcW w:w="1556" w:type="pct"/>
            <w:tcBorders>
              <w:tl2br w:val="nil"/>
              <w:tr2bl w:val="nil"/>
            </w:tcBorders>
            <w:shd w:val="clear" w:color="auto" w:fill="auto"/>
            <w:vAlign w:val="center"/>
          </w:tcPr>
          <w:p>
            <w:pPr>
              <w:widowControl/>
              <w:jc w:val="left"/>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卧式修刮输送机</w:t>
            </w:r>
          </w:p>
        </w:tc>
        <w:tc>
          <w:tcPr>
            <w:tcW w:w="1054" w:type="pct"/>
            <w:tcBorders>
              <w:tl2br w:val="nil"/>
              <w:tr2bl w:val="nil"/>
            </w:tcBorders>
            <w:shd w:val="clear" w:color="auto" w:fill="auto"/>
            <w:vAlign w:val="center"/>
          </w:tcPr>
          <w:p>
            <w:pPr>
              <w:widowControl/>
              <w:jc w:val="left"/>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 xml:space="preserve"> L=6M</w:t>
            </w:r>
          </w:p>
        </w:tc>
        <w:tc>
          <w:tcPr>
            <w:tcW w:w="683" w:type="pct"/>
            <w:tcBorders>
              <w:tl2br w:val="nil"/>
              <w:tr2bl w:val="nil"/>
            </w:tcBorders>
            <w:shd w:val="clear" w:color="auto" w:fill="auto"/>
            <w:vAlign w:val="center"/>
          </w:tcPr>
          <w:p>
            <w:pPr>
              <w:widowControl/>
              <w:jc w:val="center"/>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台</w:t>
            </w:r>
          </w:p>
        </w:tc>
        <w:tc>
          <w:tcPr>
            <w:tcW w:w="466" w:type="pct"/>
            <w:tcBorders>
              <w:tl2br w:val="nil"/>
              <w:tr2bl w:val="nil"/>
            </w:tcBorders>
            <w:shd w:val="clear" w:color="auto" w:fill="auto"/>
            <w:vAlign w:val="center"/>
          </w:tcPr>
          <w:p>
            <w:pPr>
              <w:widowControl/>
              <w:jc w:val="center"/>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1</w:t>
            </w:r>
          </w:p>
        </w:tc>
        <w:tc>
          <w:tcPr>
            <w:tcW w:w="456" w:type="pct"/>
            <w:tcBorders>
              <w:tl2br w:val="nil"/>
              <w:tr2bl w:val="nil"/>
            </w:tcBorders>
            <w:shd w:val="clear" w:color="auto" w:fill="auto"/>
            <w:vAlign w:val="center"/>
          </w:tcPr>
          <w:p>
            <w:pPr>
              <w:widowControl/>
              <w:jc w:val="center"/>
              <w:rPr>
                <w:rFonts w:hint="default" w:ascii="Times New Roman" w:hAnsi="Times New Roman" w:eastAsia="宋体" w:cs="Times New Roman"/>
                <w:kern w:val="0"/>
                <w:sz w:val="21"/>
                <w:szCs w:val="21"/>
                <w:lang w:val="en-US" w:eastAsia="zh-CN" w:bidi="ar-SA"/>
              </w:rPr>
            </w:pPr>
            <w:r>
              <w:rPr>
                <w:rFonts w:hint="default" w:ascii="Times New Roman" w:hAnsi="Times New Roman" w:eastAsia="宋体" w:cs="Times New Roman"/>
                <w:bCs/>
                <w:kern w:val="0"/>
                <w:szCs w:val="21"/>
              </w:rPr>
              <w:t>1</w:t>
            </w:r>
          </w:p>
        </w:tc>
        <w:tc>
          <w:tcPr>
            <w:tcW w:w="442" w:type="pct"/>
            <w:tcBorders>
              <w:tl2br w:val="nil"/>
              <w:tr2bl w:val="nil"/>
            </w:tcBorders>
            <w:shd w:val="clear" w:color="auto" w:fill="auto"/>
            <w:vAlign w:val="center"/>
          </w:tcPr>
          <w:p>
            <w:pPr>
              <w:widowControl/>
              <w:jc w:val="center"/>
              <w:rPr>
                <w:rFonts w:hint="default" w:ascii="Times New Roman" w:hAnsi="Times New Roman" w:eastAsia="宋体" w:cs="Times New Roman"/>
                <w:kern w:val="0"/>
                <w:szCs w:val="21"/>
                <w:lang w:val="en-US" w:eastAsia="zh-CN"/>
              </w:rPr>
            </w:pPr>
            <w:r>
              <w:rPr>
                <w:rFonts w:hint="default" w:ascii="Times New Roman" w:hAnsi="Times New Roman" w:eastAsia="宋体" w:cs="Times New Roman"/>
                <w:kern w:val="0"/>
                <w:szCs w:val="21"/>
                <w:lang w:val="en-US" w:eastAsia="zh-CN"/>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41" w:type="pct"/>
            <w:tcBorders>
              <w:tl2br w:val="nil"/>
              <w:tr2bl w:val="nil"/>
            </w:tcBorders>
            <w:shd w:val="clear" w:color="auto" w:fill="auto"/>
            <w:vAlign w:val="center"/>
          </w:tcPr>
          <w:p>
            <w:pPr>
              <w:widowControl/>
              <w:jc w:val="center"/>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15</w:t>
            </w:r>
          </w:p>
        </w:tc>
        <w:tc>
          <w:tcPr>
            <w:tcW w:w="1556" w:type="pct"/>
            <w:tcBorders>
              <w:tl2br w:val="nil"/>
              <w:tr2bl w:val="nil"/>
            </w:tcBorders>
            <w:shd w:val="clear" w:color="auto" w:fill="auto"/>
            <w:vAlign w:val="center"/>
          </w:tcPr>
          <w:p>
            <w:pPr>
              <w:widowControl/>
              <w:jc w:val="left"/>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管轨滑轮扁担钩提升机</w:t>
            </w:r>
          </w:p>
        </w:tc>
        <w:tc>
          <w:tcPr>
            <w:tcW w:w="1054" w:type="pct"/>
            <w:tcBorders>
              <w:tl2br w:val="nil"/>
              <w:tr2bl w:val="nil"/>
            </w:tcBorders>
            <w:shd w:val="clear" w:color="auto" w:fill="auto"/>
            <w:vAlign w:val="center"/>
          </w:tcPr>
          <w:p>
            <w:pPr>
              <w:widowControl/>
              <w:jc w:val="left"/>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TZ-GBTS100</w:t>
            </w:r>
          </w:p>
        </w:tc>
        <w:tc>
          <w:tcPr>
            <w:tcW w:w="683" w:type="pct"/>
            <w:tcBorders>
              <w:tl2br w:val="nil"/>
              <w:tr2bl w:val="nil"/>
            </w:tcBorders>
            <w:shd w:val="clear" w:color="auto" w:fill="auto"/>
            <w:vAlign w:val="center"/>
          </w:tcPr>
          <w:p>
            <w:pPr>
              <w:widowControl/>
              <w:jc w:val="center"/>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台</w:t>
            </w:r>
          </w:p>
        </w:tc>
        <w:tc>
          <w:tcPr>
            <w:tcW w:w="466" w:type="pct"/>
            <w:tcBorders>
              <w:tl2br w:val="nil"/>
              <w:tr2bl w:val="nil"/>
            </w:tcBorders>
            <w:shd w:val="clear" w:color="auto" w:fill="auto"/>
            <w:vAlign w:val="center"/>
          </w:tcPr>
          <w:p>
            <w:pPr>
              <w:widowControl/>
              <w:jc w:val="center"/>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1</w:t>
            </w:r>
          </w:p>
        </w:tc>
        <w:tc>
          <w:tcPr>
            <w:tcW w:w="456" w:type="pct"/>
            <w:tcBorders>
              <w:tl2br w:val="nil"/>
              <w:tr2bl w:val="nil"/>
            </w:tcBorders>
            <w:shd w:val="clear" w:color="auto" w:fill="auto"/>
            <w:vAlign w:val="center"/>
          </w:tcPr>
          <w:p>
            <w:pPr>
              <w:widowControl/>
              <w:jc w:val="center"/>
              <w:rPr>
                <w:rFonts w:hint="default" w:ascii="Times New Roman" w:hAnsi="Times New Roman" w:eastAsia="宋体" w:cs="Times New Roman"/>
                <w:kern w:val="0"/>
                <w:sz w:val="21"/>
                <w:szCs w:val="21"/>
                <w:lang w:val="en-US" w:eastAsia="zh-CN" w:bidi="ar-SA"/>
              </w:rPr>
            </w:pPr>
            <w:r>
              <w:rPr>
                <w:rFonts w:hint="default" w:ascii="Times New Roman" w:hAnsi="Times New Roman" w:eastAsia="宋体" w:cs="Times New Roman"/>
                <w:kern w:val="0"/>
                <w:szCs w:val="21"/>
              </w:rPr>
              <w:t>1</w:t>
            </w:r>
          </w:p>
        </w:tc>
        <w:tc>
          <w:tcPr>
            <w:tcW w:w="442" w:type="pct"/>
            <w:tcBorders>
              <w:tl2br w:val="nil"/>
              <w:tr2bl w:val="nil"/>
            </w:tcBorders>
            <w:shd w:val="clear" w:color="auto" w:fill="auto"/>
            <w:vAlign w:val="center"/>
          </w:tcPr>
          <w:p>
            <w:pPr>
              <w:widowControl/>
              <w:jc w:val="center"/>
              <w:rPr>
                <w:rFonts w:hint="default" w:ascii="Times New Roman" w:hAnsi="Times New Roman" w:eastAsia="宋体" w:cs="Times New Roman"/>
                <w:kern w:val="0"/>
                <w:szCs w:val="21"/>
                <w:lang w:val="en-US" w:eastAsia="zh-CN"/>
              </w:rPr>
            </w:pPr>
            <w:r>
              <w:rPr>
                <w:rFonts w:hint="default" w:ascii="Times New Roman" w:hAnsi="Times New Roman" w:eastAsia="宋体" w:cs="Times New Roman"/>
                <w:kern w:val="0"/>
                <w:szCs w:val="21"/>
                <w:lang w:val="en-US" w:eastAsia="zh-CN"/>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41" w:type="pct"/>
            <w:tcBorders>
              <w:tl2br w:val="nil"/>
              <w:tr2bl w:val="nil"/>
            </w:tcBorders>
            <w:shd w:val="clear" w:color="auto" w:fill="auto"/>
            <w:vAlign w:val="center"/>
          </w:tcPr>
          <w:p>
            <w:pPr>
              <w:widowControl/>
              <w:jc w:val="center"/>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16</w:t>
            </w:r>
          </w:p>
        </w:tc>
        <w:tc>
          <w:tcPr>
            <w:tcW w:w="1556" w:type="pct"/>
            <w:tcBorders>
              <w:tl2br w:val="nil"/>
              <w:tr2bl w:val="nil"/>
            </w:tcBorders>
            <w:shd w:val="clear" w:color="auto" w:fill="auto"/>
            <w:vAlign w:val="center"/>
          </w:tcPr>
          <w:p>
            <w:pPr>
              <w:widowControl/>
              <w:jc w:val="left"/>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 xml:space="preserve">气动喂入装置I </w:t>
            </w:r>
          </w:p>
        </w:tc>
        <w:tc>
          <w:tcPr>
            <w:tcW w:w="1054" w:type="pct"/>
            <w:tcBorders>
              <w:tl2br w:val="nil"/>
              <w:tr2bl w:val="nil"/>
            </w:tcBorders>
            <w:shd w:val="clear" w:color="auto" w:fill="auto"/>
            <w:vAlign w:val="center"/>
          </w:tcPr>
          <w:p>
            <w:pPr>
              <w:widowControl/>
              <w:jc w:val="left"/>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TZ-KXQR-I</w:t>
            </w:r>
          </w:p>
        </w:tc>
        <w:tc>
          <w:tcPr>
            <w:tcW w:w="683" w:type="pct"/>
            <w:tcBorders>
              <w:tl2br w:val="nil"/>
              <w:tr2bl w:val="nil"/>
            </w:tcBorders>
            <w:shd w:val="clear" w:color="auto" w:fill="auto"/>
            <w:vAlign w:val="center"/>
          </w:tcPr>
          <w:p>
            <w:pPr>
              <w:widowControl/>
              <w:jc w:val="center"/>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台</w:t>
            </w:r>
          </w:p>
        </w:tc>
        <w:tc>
          <w:tcPr>
            <w:tcW w:w="466" w:type="pct"/>
            <w:tcBorders>
              <w:tl2br w:val="nil"/>
              <w:tr2bl w:val="nil"/>
            </w:tcBorders>
            <w:shd w:val="clear" w:color="auto" w:fill="auto"/>
            <w:vAlign w:val="center"/>
          </w:tcPr>
          <w:p>
            <w:pPr>
              <w:widowControl/>
              <w:jc w:val="center"/>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1</w:t>
            </w:r>
          </w:p>
        </w:tc>
        <w:tc>
          <w:tcPr>
            <w:tcW w:w="456" w:type="pct"/>
            <w:tcBorders>
              <w:tl2br w:val="nil"/>
              <w:tr2bl w:val="nil"/>
            </w:tcBorders>
            <w:shd w:val="clear" w:color="auto" w:fill="auto"/>
            <w:vAlign w:val="center"/>
          </w:tcPr>
          <w:p>
            <w:pPr>
              <w:widowControl/>
              <w:jc w:val="center"/>
              <w:rPr>
                <w:rFonts w:hint="default" w:ascii="Times New Roman" w:hAnsi="Times New Roman" w:eastAsia="宋体" w:cs="Times New Roman"/>
                <w:kern w:val="0"/>
                <w:sz w:val="21"/>
                <w:szCs w:val="21"/>
                <w:lang w:val="en-US" w:eastAsia="zh-CN" w:bidi="ar-SA"/>
              </w:rPr>
            </w:pPr>
            <w:r>
              <w:rPr>
                <w:rFonts w:hint="default" w:ascii="Times New Roman" w:hAnsi="Times New Roman" w:eastAsia="宋体" w:cs="Times New Roman"/>
                <w:kern w:val="0"/>
                <w:szCs w:val="21"/>
              </w:rPr>
              <w:t>1</w:t>
            </w:r>
          </w:p>
        </w:tc>
        <w:tc>
          <w:tcPr>
            <w:tcW w:w="442" w:type="pct"/>
            <w:tcBorders>
              <w:tl2br w:val="nil"/>
              <w:tr2bl w:val="nil"/>
            </w:tcBorders>
            <w:shd w:val="clear" w:color="auto" w:fill="auto"/>
            <w:vAlign w:val="center"/>
          </w:tcPr>
          <w:p>
            <w:pPr>
              <w:widowControl/>
              <w:jc w:val="center"/>
              <w:rPr>
                <w:rFonts w:hint="default" w:ascii="Times New Roman" w:hAnsi="Times New Roman" w:eastAsia="宋体" w:cs="Times New Roman"/>
                <w:kern w:val="0"/>
                <w:szCs w:val="21"/>
                <w:lang w:val="en-US" w:eastAsia="zh-CN"/>
              </w:rPr>
            </w:pPr>
            <w:r>
              <w:rPr>
                <w:rFonts w:hint="default" w:ascii="Times New Roman" w:hAnsi="Times New Roman" w:eastAsia="宋体" w:cs="Times New Roman"/>
                <w:kern w:val="0"/>
                <w:szCs w:val="21"/>
                <w:lang w:val="en-US" w:eastAsia="zh-CN"/>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41" w:type="pct"/>
            <w:tcBorders>
              <w:tl2br w:val="nil"/>
              <w:tr2bl w:val="nil"/>
            </w:tcBorders>
            <w:shd w:val="clear" w:color="auto" w:fill="auto"/>
            <w:vAlign w:val="center"/>
          </w:tcPr>
          <w:p>
            <w:pPr>
              <w:widowControl/>
              <w:jc w:val="center"/>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17</w:t>
            </w:r>
          </w:p>
        </w:tc>
        <w:tc>
          <w:tcPr>
            <w:tcW w:w="1556" w:type="pct"/>
            <w:tcBorders>
              <w:tl2br w:val="nil"/>
              <w:tr2bl w:val="nil"/>
            </w:tcBorders>
            <w:shd w:val="clear" w:color="auto" w:fill="auto"/>
            <w:vAlign w:val="center"/>
          </w:tcPr>
          <w:p>
            <w:pPr>
              <w:widowControl/>
              <w:jc w:val="left"/>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不锈钢护栏</w:t>
            </w:r>
          </w:p>
        </w:tc>
        <w:tc>
          <w:tcPr>
            <w:tcW w:w="1054" w:type="pct"/>
            <w:tcBorders>
              <w:tl2br w:val="nil"/>
              <w:tr2bl w:val="nil"/>
            </w:tcBorders>
            <w:shd w:val="clear" w:color="auto" w:fill="auto"/>
            <w:vAlign w:val="center"/>
          </w:tcPr>
          <w:p>
            <w:pPr>
              <w:widowControl/>
              <w:jc w:val="left"/>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　</w:t>
            </w:r>
          </w:p>
        </w:tc>
        <w:tc>
          <w:tcPr>
            <w:tcW w:w="683" w:type="pct"/>
            <w:tcBorders>
              <w:tl2br w:val="nil"/>
              <w:tr2bl w:val="nil"/>
            </w:tcBorders>
            <w:shd w:val="clear" w:color="auto" w:fill="auto"/>
            <w:vAlign w:val="center"/>
          </w:tcPr>
          <w:p>
            <w:pPr>
              <w:widowControl/>
              <w:jc w:val="center"/>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套</w:t>
            </w:r>
          </w:p>
        </w:tc>
        <w:tc>
          <w:tcPr>
            <w:tcW w:w="466" w:type="pct"/>
            <w:tcBorders>
              <w:tl2br w:val="nil"/>
              <w:tr2bl w:val="nil"/>
            </w:tcBorders>
            <w:shd w:val="clear" w:color="auto" w:fill="auto"/>
            <w:vAlign w:val="center"/>
          </w:tcPr>
          <w:p>
            <w:pPr>
              <w:widowControl/>
              <w:jc w:val="center"/>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1</w:t>
            </w:r>
          </w:p>
        </w:tc>
        <w:tc>
          <w:tcPr>
            <w:tcW w:w="456" w:type="pct"/>
            <w:tcBorders>
              <w:tl2br w:val="nil"/>
              <w:tr2bl w:val="nil"/>
            </w:tcBorders>
            <w:shd w:val="clear" w:color="auto" w:fill="auto"/>
            <w:vAlign w:val="center"/>
          </w:tcPr>
          <w:p>
            <w:pPr>
              <w:widowControl/>
              <w:jc w:val="center"/>
              <w:rPr>
                <w:rFonts w:hint="default" w:ascii="Times New Roman" w:hAnsi="Times New Roman" w:eastAsia="宋体" w:cs="Times New Roman"/>
                <w:kern w:val="0"/>
                <w:sz w:val="21"/>
                <w:szCs w:val="21"/>
                <w:lang w:val="en-US" w:eastAsia="zh-CN" w:bidi="ar-SA"/>
              </w:rPr>
            </w:pPr>
            <w:r>
              <w:rPr>
                <w:rFonts w:hint="default" w:ascii="Times New Roman" w:hAnsi="Times New Roman" w:eastAsia="宋体" w:cs="Times New Roman"/>
                <w:kern w:val="0"/>
                <w:szCs w:val="21"/>
              </w:rPr>
              <w:t>1</w:t>
            </w:r>
          </w:p>
        </w:tc>
        <w:tc>
          <w:tcPr>
            <w:tcW w:w="442" w:type="pct"/>
            <w:tcBorders>
              <w:tl2br w:val="nil"/>
              <w:tr2bl w:val="nil"/>
            </w:tcBorders>
            <w:shd w:val="clear" w:color="auto" w:fill="auto"/>
            <w:vAlign w:val="center"/>
          </w:tcPr>
          <w:p>
            <w:pPr>
              <w:widowControl/>
              <w:jc w:val="center"/>
              <w:rPr>
                <w:rFonts w:hint="default" w:ascii="Times New Roman" w:hAnsi="Times New Roman" w:eastAsia="宋体" w:cs="Times New Roman"/>
                <w:kern w:val="0"/>
                <w:szCs w:val="21"/>
                <w:lang w:val="en-US" w:eastAsia="zh-CN"/>
              </w:rPr>
            </w:pPr>
            <w:r>
              <w:rPr>
                <w:rFonts w:hint="default" w:ascii="Times New Roman" w:hAnsi="Times New Roman" w:eastAsia="宋体" w:cs="Times New Roman"/>
                <w:kern w:val="0"/>
                <w:szCs w:val="21"/>
                <w:lang w:val="en-US" w:eastAsia="zh-CN"/>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41" w:type="pct"/>
            <w:tcBorders>
              <w:tl2br w:val="nil"/>
              <w:tr2bl w:val="nil"/>
            </w:tcBorders>
            <w:shd w:val="clear" w:color="auto" w:fill="auto"/>
            <w:vAlign w:val="center"/>
          </w:tcPr>
          <w:p>
            <w:pPr>
              <w:widowControl/>
              <w:jc w:val="center"/>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18</w:t>
            </w:r>
          </w:p>
        </w:tc>
        <w:tc>
          <w:tcPr>
            <w:tcW w:w="1556" w:type="pct"/>
            <w:tcBorders>
              <w:tl2br w:val="nil"/>
              <w:tr2bl w:val="nil"/>
            </w:tcBorders>
            <w:shd w:val="clear" w:color="auto" w:fill="auto"/>
            <w:vAlign w:val="center"/>
          </w:tcPr>
          <w:p>
            <w:pPr>
              <w:widowControl/>
              <w:jc w:val="left"/>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气动道岔</w:t>
            </w:r>
          </w:p>
        </w:tc>
        <w:tc>
          <w:tcPr>
            <w:tcW w:w="1054" w:type="pct"/>
            <w:tcBorders>
              <w:tl2br w:val="nil"/>
              <w:tr2bl w:val="nil"/>
            </w:tcBorders>
            <w:shd w:val="clear" w:color="auto" w:fill="auto"/>
            <w:vAlign w:val="center"/>
          </w:tcPr>
          <w:p>
            <w:pPr>
              <w:widowControl/>
              <w:jc w:val="left"/>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　</w:t>
            </w:r>
          </w:p>
        </w:tc>
        <w:tc>
          <w:tcPr>
            <w:tcW w:w="683" w:type="pct"/>
            <w:tcBorders>
              <w:tl2br w:val="nil"/>
              <w:tr2bl w:val="nil"/>
            </w:tcBorders>
            <w:shd w:val="clear" w:color="auto" w:fill="auto"/>
            <w:vAlign w:val="center"/>
          </w:tcPr>
          <w:p>
            <w:pPr>
              <w:widowControl/>
              <w:jc w:val="center"/>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套</w:t>
            </w:r>
          </w:p>
        </w:tc>
        <w:tc>
          <w:tcPr>
            <w:tcW w:w="466" w:type="pct"/>
            <w:tcBorders>
              <w:tl2br w:val="nil"/>
              <w:tr2bl w:val="nil"/>
            </w:tcBorders>
            <w:shd w:val="clear" w:color="auto" w:fill="auto"/>
            <w:vAlign w:val="center"/>
          </w:tcPr>
          <w:p>
            <w:pPr>
              <w:widowControl/>
              <w:jc w:val="center"/>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4</w:t>
            </w:r>
          </w:p>
        </w:tc>
        <w:tc>
          <w:tcPr>
            <w:tcW w:w="456" w:type="pct"/>
            <w:tcBorders>
              <w:tl2br w:val="nil"/>
              <w:tr2bl w:val="nil"/>
            </w:tcBorders>
            <w:shd w:val="clear" w:color="auto" w:fill="auto"/>
            <w:vAlign w:val="center"/>
          </w:tcPr>
          <w:p>
            <w:pPr>
              <w:widowControl/>
              <w:jc w:val="center"/>
              <w:rPr>
                <w:rFonts w:hint="default" w:ascii="Times New Roman" w:hAnsi="Times New Roman" w:eastAsia="宋体" w:cs="Times New Roman"/>
                <w:kern w:val="0"/>
                <w:sz w:val="21"/>
                <w:szCs w:val="21"/>
                <w:lang w:val="en-US" w:eastAsia="zh-CN" w:bidi="ar-SA"/>
              </w:rPr>
            </w:pPr>
            <w:r>
              <w:rPr>
                <w:rFonts w:hint="default" w:ascii="Times New Roman" w:hAnsi="Times New Roman" w:eastAsia="宋体" w:cs="Times New Roman"/>
                <w:kern w:val="0"/>
                <w:szCs w:val="21"/>
              </w:rPr>
              <w:t>4</w:t>
            </w:r>
          </w:p>
        </w:tc>
        <w:tc>
          <w:tcPr>
            <w:tcW w:w="442" w:type="pct"/>
            <w:tcBorders>
              <w:tl2br w:val="nil"/>
              <w:tr2bl w:val="nil"/>
            </w:tcBorders>
            <w:shd w:val="clear" w:color="auto" w:fill="auto"/>
            <w:vAlign w:val="center"/>
          </w:tcPr>
          <w:p>
            <w:pPr>
              <w:widowControl/>
              <w:jc w:val="center"/>
              <w:rPr>
                <w:rFonts w:hint="default" w:ascii="Times New Roman" w:hAnsi="Times New Roman" w:eastAsia="宋体" w:cs="Times New Roman"/>
                <w:kern w:val="0"/>
                <w:szCs w:val="21"/>
                <w:lang w:val="en-US" w:eastAsia="zh-CN"/>
              </w:rPr>
            </w:pPr>
            <w:r>
              <w:rPr>
                <w:rFonts w:hint="default" w:ascii="Times New Roman" w:hAnsi="Times New Roman" w:eastAsia="宋体" w:cs="Times New Roman"/>
                <w:kern w:val="0"/>
                <w:szCs w:val="21"/>
                <w:lang w:val="en-US" w:eastAsia="zh-CN"/>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41" w:type="pct"/>
            <w:tcBorders>
              <w:tl2br w:val="nil"/>
              <w:tr2bl w:val="nil"/>
            </w:tcBorders>
            <w:shd w:val="clear" w:color="auto" w:fill="auto"/>
            <w:vAlign w:val="center"/>
          </w:tcPr>
          <w:p>
            <w:pPr>
              <w:widowControl/>
              <w:jc w:val="center"/>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19</w:t>
            </w:r>
          </w:p>
        </w:tc>
        <w:tc>
          <w:tcPr>
            <w:tcW w:w="1556" w:type="pct"/>
            <w:tcBorders>
              <w:tl2br w:val="nil"/>
              <w:tr2bl w:val="nil"/>
            </w:tcBorders>
            <w:shd w:val="clear" w:color="auto" w:fill="auto"/>
            <w:vAlign w:val="center"/>
          </w:tcPr>
          <w:p>
            <w:pPr>
              <w:widowControl/>
              <w:jc w:val="left"/>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暂存手推线</w:t>
            </w:r>
          </w:p>
        </w:tc>
        <w:tc>
          <w:tcPr>
            <w:tcW w:w="1054" w:type="pct"/>
            <w:tcBorders>
              <w:tl2br w:val="nil"/>
              <w:tr2bl w:val="nil"/>
            </w:tcBorders>
            <w:shd w:val="clear" w:color="auto" w:fill="auto"/>
            <w:vAlign w:val="center"/>
          </w:tcPr>
          <w:p>
            <w:pPr>
              <w:widowControl/>
              <w:jc w:val="left"/>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　</w:t>
            </w:r>
          </w:p>
        </w:tc>
        <w:tc>
          <w:tcPr>
            <w:tcW w:w="683" w:type="pct"/>
            <w:tcBorders>
              <w:tl2br w:val="nil"/>
              <w:tr2bl w:val="nil"/>
            </w:tcBorders>
            <w:shd w:val="clear" w:color="auto" w:fill="auto"/>
            <w:vAlign w:val="center"/>
          </w:tcPr>
          <w:p>
            <w:pPr>
              <w:widowControl/>
              <w:jc w:val="center"/>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米</w:t>
            </w:r>
          </w:p>
        </w:tc>
        <w:tc>
          <w:tcPr>
            <w:tcW w:w="466" w:type="pct"/>
            <w:tcBorders>
              <w:tl2br w:val="nil"/>
              <w:tr2bl w:val="nil"/>
            </w:tcBorders>
            <w:shd w:val="clear" w:color="auto" w:fill="auto"/>
            <w:vAlign w:val="center"/>
          </w:tcPr>
          <w:p>
            <w:pPr>
              <w:widowControl/>
              <w:jc w:val="center"/>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20</w:t>
            </w:r>
          </w:p>
        </w:tc>
        <w:tc>
          <w:tcPr>
            <w:tcW w:w="456" w:type="pct"/>
            <w:tcBorders>
              <w:tl2br w:val="nil"/>
              <w:tr2bl w:val="nil"/>
            </w:tcBorders>
            <w:shd w:val="clear" w:color="auto" w:fill="auto"/>
            <w:vAlign w:val="center"/>
          </w:tcPr>
          <w:p>
            <w:pPr>
              <w:widowControl/>
              <w:jc w:val="center"/>
              <w:rPr>
                <w:rFonts w:hint="default" w:ascii="Times New Roman" w:hAnsi="Times New Roman" w:eastAsia="宋体" w:cs="Times New Roman"/>
                <w:kern w:val="0"/>
                <w:sz w:val="21"/>
                <w:szCs w:val="21"/>
                <w:lang w:val="en-US" w:eastAsia="zh-CN" w:bidi="ar-SA"/>
              </w:rPr>
            </w:pPr>
            <w:r>
              <w:rPr>
                <w:rFonts w:hint="default" w:ascii="Times New Roman" w:hAnsi="Times New Roman" w:eastAsia="宋体" w:cs="Times New Roman"/>
                <w:kern w:val="0"/>
                <w:szCs w:val="21"/>
              </w:rPr>
              <w:t>11</w:t>
            </w:r>
          </w:p>
        </w:tc>
        <w:tc>
          <w:tcPr>
            <w:tcW w:w="442" w:type="pct"/>
            <w:tcBorders>
              <w:tl2br w:val="nil"/>
              <w:tr2bl w:val="nil"/>
            </w:tcBorders>
            <w:shd w:val="clear" w:color="auto" w:fill="auto"/>
            <w:vAlign w:val="center"/>
          </w:tcPr>
          <w:p>
            <w:pPr>
              <w:widowControl/>
              <w:jc w:val="center"/>
              <w:rPr>
                <w:rFonts w:hint="default" w:ascii="Times New Roman" w:hAnsi="Times New Roman" w:eastAsia="宋体" w:cs="Times New Roman"/>
                <w:kern w:val="0"/>
                <w:szCs w:val="21"/>
                <w:lang w:val="en-US" w:eastAsia="zh-CN"/>
              </w:rPr>
            </w:pPr>
            <w:r>
              <w:rPr>
                <w:rFonts w:hint="default" w:ascii="Times New Roman" w:hAnsi="Times New Roman" w:eastAsia="宋体" w:cs="Times New Roman"/>
                <w:kern w:val="0"/>
                <w:szCs w:val="21"/>
                <w:lang w:val="en-US" w:eastAsia="zh-CN"/>
              </w:rPr>
              <w:t>-9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41" w:type="pct"/>
            <w:tcBorders>
              <w:tl2br w:val="nil"/>
              <w:tr2bl w:val="nil"/>
            </w:tcBorders>
            <w:shd w:val="clear" w:color="auto" w:fill="auto"/>
            <w:vAlign w:val="center"/>
          </w:tcPr>
          <w:p>
            <w:pPr>
              <w:widowControl/>
              <w:jc w:val="center"/>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18</w:t>
            </w:r>
          </w:p>
        </w:tc>
        <w:tc>
          <w:tcPr>
            <w:tcW w:w="1556" w:type="pct"/>
            <w:tcBorders>
              <w:tl2br w:val="nil"/>
              <w:tr2bl w:val="nil"/>
            </w:tcBorders>
            <w:shd w:val="clear" w:color="auto" w:fill="auto"/>
            <w:vAlign w:val="center"/>
          </w:tcPr>
          <w:p>
            <w:pPr>
              <w:widowControl/>
              <w:jc w:val="left"/>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胴体初加工输送机</w:t>
            </w:r>
          </w:p>
        </w:tc>
        <w:tc>
          <w:tcPr>
            <w:tcW w:w="1054" w:type="pct"/>
            <w:tcBorders>
              <w:tl2br w:val="nil"/>
              <w:tr2bl w:val="nil"/>
            </w:tcBorders>
            <w:shd w:val="clear" w:color="auto" w:fill="auto"/>
            <w:vAlign w:val="center"/>
          </w:tcPr>
          <w:p>
            <w:pPr>
              <w:widowControl/>
              <w:jc w:val="left"/>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　</w:t>
            </w:r>
          </w:p>
        </w:tc>
        <w:tc>
          <w:tcPr>
            <w:tcW w:w="683" w:type="pct"/>
            <w:tcBorders>
              <w:tl2br w:val="nil"/>
              <w:tr2bl w:val="nil"/>
            </w:tcBorders>
            <w:shd w:val="clear" w:color="auto" w:fill="auto"/>
            <w:vAlign w:val="center"/>
          </w:tcPr>
          <w:p>
            <w:pPr>
              <w:widowControl/>
              <w:jc w:val="center"/>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 xml:space="preserve"> 米</w:t>
            </w:r>
          </w:p>
        </w:tc>
        <w:tc>
          <w:tcPr>
            <w:tcW w:w="466" w:type="pct"/>
            <w:tcBorders>
              <w:tl2br w:val="nil"/>
              <w:tr2bl w:val="nil"/>
            </w:tcBorders>
            <w:shd w:val="clear" w:color="auto" w:fill="auto"/>
            <w:vAlign w:val="center"/>
          </w:tcPr>
          <w:p>
            <w:pPr>
              <w:widowControl/>
              <w:jc w:val="center"/>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50</w:t>
            </w:r>
          </w:p>
        </w:tc>
        <w:tc>
          <w:tcPr>
            <w:tcW w:w="456" w:type="pct"/>
            <w:tcBorders>
              <w:tl2br w:val="nil"/>
              <w:tr2bl w:val="nil"/>
            </w:tcBorders>
            <w:shd w:val="clear" w:color="auto" w:fill="auto"/>
            <w:vAlign w:val="center"/>
          </w:tcPr>
          <w:p>
            <w:pPr>
              <w:widowControl/>
              <w:jc w:val="center"/>
              <w:rPr>
                <w:rFonts w:hint="default" w:ascii="Times New Roman" w:hAnsi="Times New Roman" w:eastAsia="宋体" w:cs="Times New Roman"/>
                <w:kern w:val="0"/>
                <w:sz w:val="21"/>
                <w:szCs w:val="21"/>
                <w:lang w:val="en-US" w:eastAsia="zh-CN" w:bidi="ar-SA"/>
              </w:rPr>
            </w:pPr>
            <w:r>
              <w:rPr>
                <w:rFonts w:hint="default" w:ascii="Times New Roman" w:hAnsi="Times New Roman" w:eastAsia="宋体" w:cs="Times New Roman"/>
                <w:kern w:val="0"/>
                <w:szCs w:val="21"/>
              </w:rPr>
              <w:t>50</w:t>
            </w:r>
          </w:p>
        </w:tc>
        <w:tc>
          <w:tcPr>
            <w:tcW w:w="442" w:type="pct"/>
            <w:tcBorders>
              <w:tl2br w:val="nil"/>
              <w:tr2bl w:val="nil"/>
            </w:tcBorders>
            <w:shd w:val="clear" w:color="auto" w:fill="auto"/>
            <w:vAlign w:val="center"/>
          </w:tcPr>
          <w:p>
            <w:pPr>
              <w:widowControl/>
              <w:jc w:val="center"/>
              <w:rPr>
                <w:rFonts w:hint="default" w:ascii="Times New Roman" w:hAnsi="Times New Roman" w:eastAsia="宋体" w:cs="Times New Roman"/>
                <w:kern w:val="0"/>
                <w:szCs w:val="21"/>
                <w:lang w:val="en-US" w:eastAsia="zh-CN"/>
              </w:rPr>
            </w:pPr>
            <w:r>
              <w:rPr>
                <w:rFonts w:hint="default" w:ascii="Times New Roman" w:hAnsi="Times New Roman" w:eastAsia="宋体" w:cs="Times New Roman"/>
                <w:kern w:val="0"/>
                <w:szCs w:val="21"/>
                <w:lang w:val="en-US" w:eastAsia="zh-CN"/>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41" w:type="pct"/>
            <w:tcBorders>
              <w:tl2br w:val="nil"/>
              <w:tr2bl w:val="nil"/>
            </w:tcBorders>
            <w:shd w:val="clear" w:color="auto" w:fill="auto"/>
            <w:vAlign w:val="center"/>
          </w:tcPr>
          <w:p>
            <w:pPr>
              <w:widowControl/>
              <w:jc w:val="center"/>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19</w:t>
            </w:r>
          </w:p>
        </w:tc>
        <w:tc>
          <w:tcPr>
            <w:tcW w:w="1556" w:type="pct"/>
            <w:tcBorders>
              <w:tl2br w:val="nil"/>
              <w:tr2bl w:val="nil"/>
            </w:tcBorders>
            <w:shd w:val="clear" w:color="auto" w:fill="auto"/>
            <w:vAlign w:val="center"/>
          </w:tcPr>
          <w:p>
            <w:pPr>
              <w:widowControl/>
              <w:jc w:val="left"/>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预干燥机（带基础架）</w:t>
            </w:r>
          </w:p>
        </w:tc>
        <w:tc>
          <w:tcPr>
            <w:tcW w:w="1054" w:type="pct"/>
            <w:tcBorders>
              <w:tl2br w:val="nil"/>
              <w:tr2bl w:val="nil"/>
            </w:tcBorders>
            <w:shd w:val="clear" w:color="auto" w:fill="auto"/>
            <w:vAlign w:val="center"/>
          </w:tcPr>
          <w:p>
            <w:pPr>
              <w:widowControl/>
              <w:jc w:val="left"/>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TZ-YGZJ3A</w:t>
            </w:r>
          </w:p>
        </w:tc>
        <w:tc>
          <w:tcPr>
            <w:tcW w:w="683" w:type="pct"/>
            <w:tcBorders>
              <w:tl2br w:val="nil"/>
              <w:tr2bl w:val="nil"/>
            </w:tcBorders>
            <w:shd w:val="clear" w:color="auto" w:fill="auto"/>
            <w:vAlign w:val="center"/>
          </w:tcPr>
          <w:p>
            <w:pPr>
              <w:widowControl/>
              <w:jc w:val="center"/>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台</w:t>
            </w:r>
          </w:p>
        </w:tc>
        <w:tc>
          <w:tcPr>
            <w:tcW w:w="466" w:type="pct"/>
            <w:tcBorders>
              <w:tl2br w:val="nil"/>
              <w:tr2bl w:val="nil"/>
            </w:tcBorders>
            <w:shd w:val="clear" w:color="auto" w:fill="auto"/>
            <w:vAlign w:val="center"/>
          </w:tcPr>
          <w:p>
            <w:pPr>
              <w:widowControl/>
              <w:jc w:val="center"/>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1</w:t>
            </w:r>
          </w:p>
        </w:tc>
        <w:tc>
          <w:tcPr>
            <w:tcW w:w="456" w:type="pct"/>
            <w:tcBorders>
              <w:tl2br w:val="nil"/>
              <w:tr2bl w:val="nil"/>
            </w:tcBorders>
            <w:shd w:val="clear" w:color="auto" w:fill="auto"/>
            <w:vAlign w:val="center"/>
          </w:tcPr>
          <w:p>
            <w:pPr>
              <w:widowControl/>
              <w:jc w:val="center"/>
              <w:rPr>
                <w:rFonts w:hint="default" w:ascii="Times New Roman" w:hAnsi="Times New Roman" w:eastAsia="宋体" w:cs="Times New Roman"/>
                <w:kern w:val="0"/>
                <w:sz w:val="21"/>
                <w:szCs w:val="21"/>
                <w:lang w:val="en-US" w:eastAsia="zh-CN" w:bidi="ar-SA"/>
              </w:rPr>
            </w:pPr>
            <w:r>
              <w:rPr>
                <w:rFonts w:hint="default" w:ascii="Times New Roman" w:hAnsi="Times New Roman" w:eastAsia="宋体" w:cs="Times New Roman"/>
                <w:bCs/>
                <w:kern w:val="0"/>
                <w:szCs w:val="21"/>
              </w:rPr>
              <w:t>1</w:t>
            </w:r>
          </w:p>
        </w:tc>
        <w:tc>
          <w:tcPr>
            <w:tcW w:w="442" w:type="pct"/>
            <w:tcBorders>
              <w:tl2br w:val="nil"/>
              <w:tr2bl w:val="nil"/>
            </w:tcBorders>
            <w:shd w:val="clear" w:color="auto" w:fill="auto"/>
            <w:vAlign w:val="center"/>
          </w:tcPr>
          <w:p>
            <w:pPr>
              <w:widowControl/>
              <w:jc w:val="center"/>
              <w:rPr>
                <w:rFonts w:hint="default" w:ascii="Times New Roman" w:hAnsi="Times New Roman" w:eastAsia="宋体" w:cs="Times New Roman"/>
                <w:kern w:val="0"/>
                <w:szCs w:val="21"/>
                <w:lang w:val="en-US" w:eastAsia="zh-CN"/>
              </w:rPr>
            </w:pPr>
            <w:r>
              <w:rPr>
                <w:rFonts w:hint="default" w:ascii="Times New Roman" w:hAnsi="Times New Roman" w:eastAsia="宋体" w:cs="Times New Roman"/>
                <w:kern w:val="0"/>
                <w:szCs w:val="21"/>
                <w:lang w:val="en-US" w:eastAsia="zh-CN"/>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54" w:hRule="atLeast"/>
        </w:trPr>
        <w:tc>
          <w:tcPr>
            <w:tcW w:w="341" w:type="pct"/>
            <w:tcBorders>
              <w:tl2br w:val="nil"/>
              <w:tr2bl w:val="nil"/>
            </w:tcBorders>
            <w:shd w:val="clear" w:color="auto" w:fill="auto"/>
            <w:vAlign w:val="center"/>
          </w:tcPr>
          <w:p>
            <w:pPr>
              <w:widowControl/>
              <w:jc w:val="center"/>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20</w:t>
            </w:r>
          </w:p>
        </w:tc>
        <w:tc>
          <w:tcPr>
            <w:tcW w:w="1556" w:type="pct"/>
            <w:tcBorders>
              <w:tl2br w:val="nil"/>
              <w:tr2bl w:val="nil"/>
            </w:tcBorders>
            <w:shd w:val="clear" w:color="auto" w:fill="auto"/>
            <w:vAlign w:val="center"/>
          </w:tcPr>
          <w:p>
            <w:pPr>
              <w:widowControl/>
              <w:jc w:val="left"/>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 xml:space="preserve">燎毛炉 </w:t>
            </w:r>
          </w:p>
        </w:tc>
        <w:tc>
          <w:tcPr>
            <w:tcW w:w="1054" w:type="pct"/>
            <w:tcBorders>
              <w:tl2br w:val="nil"/>
              <w:tr2bl w:val="nil"/>
            </w:tcBorders>
            <w:shd w:val="clear" w:color="auto" w:fill="auto"/>
            <w:vAlign w:val="center"/>
          </w:tcPr>
          <w:p>
            <w:pPr>
              <w:widowControl/>
              <w:jc w:val="left"/>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TZ-ZLML28</w:t>
            </w:r>
          </w:p>
        </w:tc>
        <w:tc>
          <w:tcPr>
            <w:tcW w:w="683" w:type="pct"/>
            <w:tcBorders>
              <w:tl2br w:val="nil"/>
              <w:tr2bl w:val="nil"/>
            </w:tcBorders>
            <w:shd w:val="clear" w:color="auto" w:fill="auto"/>
            <w:vAlign w:val="center"/>
          </w:tcPr>
          <w:p>
            <w:pPr>
              <w:widowControl/>
              <w:jc w:val="center"/>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台</w:t>
            </w:r>
          </w:p>
        </w:tc>
        <w:tc>
          <w:tcPr>
            <w:tcW w:w="466" w:type="pct"/>
            <w:tcBorders>
              <w:tl2br w:val="nil"/>
              <w:tr2bl w:val="nil"/>
            </w:tcBorders>
            <w:shd w:val="clear" w:color="auto" w:fill="auto"/>
            <w:vAlign w:val="center"/>
          </w:tcPr>
          <w:p>
            <w:pPr>
              <w:widowControl/>
              <w:jc w:val="center"/>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0</w:t>
            </w:r>
          </w:p>
        </w:tc>
        <w:tc>
          <w:tcPr>
            <w:tcW w:w="456" w:type="pct"/>
            <w:tcBorders>
              <w:tl2br w:val="nil"/>
              <w:tr2bl w:val="nil"/>
            </w:tcBorders>
            <w:shd w:val="clear" w:color="auto" w:fill="auto"/>
            <w:vAlign w:val="center"/>
          </w:tcPr>
          <w:p>
            <w:pPr>
              <w:widowControl/>
              <w:jc w:val="center"/>
              <w:rPr>
                <w:rFonts w:hint="default" w:ascii="Times New Roman" w:hAnsi="Times New Roman" w:eastAsia="宋体" w:cs="Times New Roman"/>
                <w:kern w:val="0"/>
                <w:sz w:val="21"/>
                <w:szCs w:val="21"/>
                <w:lang w:val="en-US" w:eastAsia="zh-CN" w:bidi="ar-SA"/>
              </w:rPr>
            </w:pPr>
            <w:r>
              <w:rPr>
                <w:rFonts w:hint="default" w:ascii="Times New Roman" w:hAnsi="Times New Roman" w:eastAsia="宋体" w:cs="Times New Roman"/>
                <w:kern w:val="0"/>
                <w:szCs w:val="21"/>
              </w:rPr>
              <w:t>0</w:t>
            </w:r>
          </w:p>
        </w:tc>
        <w:tc>
          <w:tcPr>
            <w:tcW w:w="442" w:type="pct"/>
            <w:tcBorders>
              <w:tl2br w:val="nil"/>
              <w:tr2bl w:val="nil"/>
            </w:tcBorders>
            <w:shd w:val="clear" w:color="auto" w:fill="auto"/>
            <w:vAlign w:val="center"/>
          </w:tcPr>
          <w:p>
            <w:pPr>
              <w:widowControl/>
              <w:jc w:val="center"/>
              <w:rPr>
                <w:rFonts w:hint="default" w:ascii="Times New Roman" w:hAnsi="Times New Roman" w:eastAsia="宋体" w:cs="Times New Roman"/>
                <w:kern w:val="0"/>
                <w:szCs w:val="21"/>
                <w:lang w:val="en-US" w:eastAsia="zh-CN"/>
              </w:rPr>
            </w:pPr>
            <w:r>
              <w:rPr>
                <w:rFonts w:hint="default" w:ascii="Times New Roman" w:hAnsi="Times New Roman" w:eastAsia="宋体" w:cs="Times New Roman"/>
                <w:kern w:val="0"/>
                <w:szCs w:val="21"/>
                <w:lang w:val="en-US" w:eastAsia="zh-CN"/>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41" w:type="pct"/>
            <w:tcBorders>
              <w:tl2br w:val="nil"/>
              <w:tr2bl w:val="nil"/>
            </w:tcBorders>
            <w:shd w:val="clear" w:color="auto" w:fill="auto"/>
            <w:vAlign w:val="center"/>
          </w:tcPr>
          <w:p>
            <w:pPr>
              <w:widowControl/>
              <w:jc w:val="center"/>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21</w:t>
            </w:r>
          </w:p>
        </w:tc>
        <w:tc>
          <w:tcPr>
            <w:tcW w:w="1556" w:type="pct"/>
            <w:tcBorders>
              <w:tl2br w:val="nil"/>
              <w:tr2bl w:val="nil"/>
            </w:tcBorders>
            <w:shd w:val="clear" w:color="auto" w:fill="auto"/>
            <w:vAlign w:val="center"/>
          </w:tcPr>
          <w:p>
            <w:pPr>
              <w:widowControl/>
              <w:jc w:val="left"/>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清洗拍打机（带基础架）</w:t>
            </w:r>
          </w:p>
        </w:tc>
        <w:tc>
          <w:tcPr>
            <w:tcW w:w="1054" w:type="pct"/>
            <w:tcBorders>
              <w:tl2br w:val="nil"/>
              <w:tr2bl w:val="nil"/>
            </w:tcBorders>
            <w:shd w:val="clear" w:color="auto" w:fill="auto"/>
            <w:vAlign w:val="center"/>
          </w:tcPr>
          <w:p>
            <w:pPr>
              <w:widowControl/>
              <w:jc w:val="left"/>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TZ-QXPD4</w:t>
            </w:r>
          </w:p>
        </w:tc>
        <w:tc>
          <w:tcPr>
            <w:tcW w:w="683" w:type="pct"/>
            <w:tcBorders>
              <w:tl2br w:val="nil"/>
              <w:tr2bl w:val="nil"/>
            </w:tcBorders>
            <w:shd w:val="clear" w:color="auto" w:fill="auto"/>
            <w:vAlign w:val="center"/>
          </w:tcPr>
          <w:p>
            <w:pPr>
              <w:widowControl/>
              <w:jc w:val="center"/>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台</w:t>
            </w:r>
          </w:p>
        </w:tc>
        <w:tc>
          <w:tcPr>
            <w:tcW w:w="466" w:type="pct"/>
            <w:tcBorders>
              <w:tl2br w:val="nil"/>
              <w:tr2bl w:val="nil"/>
            </w:tcBorders>
            <w:shd w:val="clear" w:color="auto" w:fill="auto"/>
            <w:vAlign w:val="center"/>
          </w:tcPr>
          <w:p>
            <w:pPr>
              <w:widowControl/>
              <w:jc w:val="center"/>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1</w:t>
            </w:r>
          </w:p>
        </w:tc>
        <w:tc>
          <w:tcPr>
            <w:tcW w:w="456" w:type="pct"/>
            <w:tcBorders>
              <w:tl2br w:val="nil"/>
              <w:tr2bl w:val="nil"/>
            </w:tcBorders>
            <w:shd w:val="clear" w:color="auto" w:fill="auto"/>
            <w:vAlign w:val="center"/>
          </w:tcPr>
          <w:p>
            <w:pPr>
              <w:widowControl/>
              <w:jc w:val="center"/>
              <w:rPr>
                <w:rFonts w:hint="default" w:ascii="Times New Roman" w:hAnsi="Times New Roman" w:eastAsia="宋体" w:cs="Times New Roman"/>
                <w:kern w:val="0"/>
                <w:sz w:val="21"/>
                <w:szCs w:val="21"/>
                <w:lang w:val="en-US" w:eastAsia="zh-CN" w:bidi="ar-SA"/>
              </w:rPr>
            </w:pPr>
            <w:r>
              <w:rPr>
                <w:rFonts w:hint="default" w:ascii="Times New Roman" w:hAnsi="Times New Roman" w:eastAsia="宋体" w:cs="Times New Roman"/>
                <w:bCs/>
                <w:kern w:val="0"/>
                <w:szCs w:val="21"/>
              </w:rPr>
              <w:t>1</w:t>
            </w:r>
          </w:p>
        </w:tc>
        <w:tc>
          <w:tcPr>
            <w:tcW w:w="442" w:type="pct"/>
            <w:tcBorders>
              <w:tl2br w:val="nil"/>
              <w:tr2bl w:val="nil"/>
            </w:tcBorders>
            <w:shd w:val="clear" w:color="auto" w:fill="auto"/>
            <w:vAlign w:val="center"/>
          </w:tcPr>
          <w:p>
            <w:pPr>
              <w:widowControl/>
              <w:jc w:val="center"/>
              <w:rPr>
                <w:rFonts w:hint="default" w:ascii="Times New Roman" w:hAnsi="Times New Roman" w:eastAsia="宋体" w:cs="Times New Roman"/>
                <w:kern w:val="0"/>
                <w:szCs w:val="21"/>
                <w:lang w:val="en-US" w:eastAsia="zh-CN"/>
              </w:rPr>
            </w:pPr>
            <w:r>
              <w:rPr>
                <w:rFonts w:hint="default" w:ascii="Times New Roman" w:hAnsi="Times New Roman" w:eastAsia="宋体" w:cs="Times New Roman"/>
                <w:kern w:val="0"/>
                <w:szCs w:val="21"/>
                <w:lang w:val="en-US" w:eastAsia="zh-CN"/>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557" w:type="pct"/>
            <w:gridSpan w:val="6"/>
            <w:tcBorders>
              <w:tl2br w:val="nil"/>
              <w:tr2bl w:val="nil"/>
            </w:tcBorders>
            <w:shd w:val="clear" w:color="auto" w:fill="auto"/>
            <w:vAlign w:val="center"/>
          </w:tcPr>
          <w:p>
            <w:pPr>
              <w:widowControl/>
              <w:jc w:val="left"/>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五、解剖区域</w:t>
            </w:r>
          </w:p>
        </w:tc>
        <w:tc>
          <w:tcPr>
            <w:tcW w:w="442" w:type="pct"/>
            <w:tcBorders>
              <w:tl2br w:val="nil"/>
              <w:tr2bl w:val="nil"/>
            </w:tcBorders>
            <w:shd w:val="clear" w:color="auto" w:fill="auto"/>
            <w:vAlign w:val="center"/>
          </w:tcPr>
          <w:p>
            <w:pPr>
              <w:widowControl/>
              <w:jc w:val="left"/>
              <w:rPr>
                <w:rFonts w:hint="default" w:ascii="Times New Roman" w:hAnsi="Times New Roman" w:eastAsia="宋体" w:cs="Times New Roman"/>
                <w:bCs/>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41" w:type="pct"/>
            <w:tcBorders>
              <w:tl2br w:val="nil"/>
              <w:tr2bl w:val="nil"/>
            </w:tcBorders>
            <w:shd w:val="clear" w:color="auto" w:fill="auto"/>
            <w:vAlign w:val="center"/>
          </w:tcPr>
          <w:p>
            <w:pPr>
              <w:widowControl/>
              <w:jc w:val="center"/>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1</w:t>
            </w:r>
          </w:p>
        </w:tc>
        <w:tc>
          <w:tcPr>
            <w:tcW w:w="1556" w:type="pct"/>
            <w:tcBorders>
              <w:tl2br w:val="nil"/>
              <w:tr2bl w:val="nil"/>
            </w:tcBorders>
            <w:shd w:val="clear" w:color="auto" w:fill="auto"/>
            <w:vAlign w:val="center"/>
          </w:tcPr>
          <w:p>
            <w:pPr>
              <w:widowControl/>
              <w:jc w:val="left"/>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 xml:space="preserve">气动喂入装置I </w:t>
            </w:r>
          </w:p>
        </w:tc>
        <w:tc>
          <w:tcPr>
            <w:tcW w:w="1054" w:type="pct"/>
            <w:tcBorders>
              <w:tl2br w:val="nil"/>
              <w:tr2bl w:val="nil"/>
            </w:tcBorders>
            <w:shd w:val="clear" w:color="auto" w:fill="auto"/>
            <w:vAlign w:val="center"/>
          </w:tcPr>
          <w:p>
            <w:pPr>
              <w:widowControl/>
              <w:jc w:val="left"/>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TZ-KXQR-I</w:t>
            </w:r>
          </w:p>
        </w:tc>
        <w:tc>
          <w:tcPr>
            <w:tcW w:w="683" w:type="pct"/>
            <w:tcBorders>
              <w:tl2br w:val="nil"/>
              <w:tr2bl w:val="nil"/>
            </w:tcBorders>
            <w:shd w:val="clear" w:color="auto" w:fill="auto"/>
            <w:vAlign w:val="center"/>
          </w:tcPr>
          <w:p>
            <w:pPr>
              <w:widowControl/>
              <w:jc w:val="center"/>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台</w:t>
            </w:r>
          </w:p>
        </w:tc>
        <w:tc>
          <w:tcPr>
            <w:tcW w:w="466" w:type="pct"/>
            <w:tcBorders>
              <w:tl2br w:val="nil"/>
              <w:tr2bl w:val="nil"/>
            </w:tcBorders>
            <w:shd w:val="clear" w:color="auto" w:fill="auto"/>
            <w:vAlign w:val="center"/>
          </w:tcPr>
          <w:p>
            <w:pPr>
              <w:widowControl/>
              <w:jc w:val="center"/>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1</w:t>
            </w:r>
          </w:p>
        </w:tc>
        <w:tc>
          <w:tcPr>
            <w:tcW w:w="456" w:type="pct"/>
            <w:tcBorders>
              <w:tl2br w:val="nil"/>
              <w:tr2bl w:val="nil"/>
            </w:tcBorders>
            <w:shd w:val="clear" w:color="auto" w:fill="auto"/>
            <w:vAlign w:val="center"/>
          </w:tcPr>
          <w:p>
            <w:pPr>
              <w:widowControl/>
              <w:jc w:val="center"/>
              <w:rPr>
                <w:rFonts w:hint="default" w:ascii="Times New Roman" w:hAnsi="Times New Roman" w:eastAsia="宋体" w:cs="Times New Roman"/>
                <w:kern w:val="0"/>
                <w:sz w:val="21"/>
                <w:szCs w:val="21"/>
                <w:lang w:val="en-US" w:eastAsia="zh-CN" w:bidi="ar-SA"/>
              </w:rPr>
            </w:pPr>
            <w:r>
              <w:rPr>
                <w:rFonts w:hint="default" w:ascii="Times New Roman" w:hAnsi="Times New Roman" w:eastAsia="宋体" w:cs="Times New Roman"/>
                <w:kern w:val="0"/>
                <w:szCs w:val="21"/>
              </w:rPr>
              <w:t>1</w:t>
            </w:r>
          </w:p>
        </w:tc>
        <w:tc>
          <w:tcPr>
            <w:tcW w:w="442" w:type="pct"/>
            <w:tcBorders>
              <w:tl2br w:val="nil"/>
              <w:tr2bl w:val="nil"/>
            </w:tcBorders>
            <w:shd w:val="clear" w:color="auto" w:fill="auto"/>
            <w:vAlign w:val="center"/>
          </w:tcPr>
          <w:p>
            <w:pPr>
              <w:widowControl/>
              <w:jc w:val="center"/>
              <w:rPr>
                <w:rFonts w:hint="default" w:ascii="Times New Roman" w:hAnsi="Times New Roman" w:eastAsia="宋体" w:cs="Times New Roman"/>
                <w:kern w:val="0"/>
                <w:szCs w:val="21"/>
                <w:lang w:val="en-US" w:eastAsia="zh-CN"/>
              </w:rPr>
            </w:pPr>
            <w:r>
              <w:rPr>
                <w:rFonts w:hint="default" w:ascii="Times New Roman" w:hAnsi="Times New Roman" w:eastAsia="宋体" w:cs="Times New Roman"/>
                <w:kern w:val="0"/>
                <w:szCs w:val="21"/>
                <w:lang w:val="en-US" w:eastAsia="zh-CN"/>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41" w:type="pct"/>
            <w:tcBorders>
              <w:tl2br w:val="nil"/>
              <w:tr2bl w:val="nil"/>
            </w:tcBorders>
            <w:shd w:val="clear" w:color="auto" w:fill="auto"/>
            <w:vAlign w:val="center"/>
          </w:tcPr>
          <w:p>
            <w:pPr>
              <w:widowControl/>
              <w:jc w:val="center"/>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2</w:t>
            </w:r>
          </w:p>
        </w:tc>
        <w:tc>
          <w:tcPr>
            <w:tcW w:w="1556" w:type="pct"/>
            <w:tcBorders>
              <w:tl2br w:val="nil"/>
              <w:tr2bl w:val="nil"/>
            </w:tcBorders>
            <w:shd w:val="clear" w:color="auto" w:fill="auto"/>
            <w:vAlign w:val="center"/>
          </w:tcPr>
          <w:p>
            <w:pPr>
              <w:widowControl/>
              <w:jc w:val="left"/>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不锈钢护栏</w:t>
            </w:r>
          </w:p>
        </w:tc>
        <w:tc>
          <w:tcPr>
            <w:tcW w:w="1054" w:type="pct"/>
            <w:tcBorders>
              <w:tl2br w:val="nil"/>
              <w:tr2bl w:val="nil"/>
            </w:tcBorders>
            <w:shd w:val="clear" w:color="auto" w:fill="auto"/>
            <w:vAlign w:val="center"/>
          </w:tcPr>
          <w:p>
            <w:pPr>
              <w:widowControl/>
              <w:jc w:val="left"/>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　</w:t>
            </w:r>
          </w:p>
        </w:tc>
        <w:tc>
          <w:tcPr>
            <w:tcW w:w="683" w:type="pct"/>
            <w:tcBorders>
              <w:tl2br w:val="nil"/>
              <w:tr2bl w:val="nil"/>
            </w:tcBorders>
            <w:shd w:val="clear" w:color="auto" w:fill="auto"/>
            <w:vAlign w:val="center"/>
          </w:tcPr>
          <w:p>
            <w:pPr>
              <w:widowControl/>
              <w:jc w:val="center"/>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套</w:t>
            </w:r>
          </w:p>
        </w:tc>
        <w:tc>
          <w:tcPr>
            <w:tcW w:w="466" w:type="pct"/>
            <w:tcBorders>
              <w:tl2br w:val="nil"/>
              <w:tr2bl w:val="nil"/>
            </w:tcBorders>
            <w:shd w:val="clear" w:color="auto" w:fill="auto"/>
            <w:vAlign w:val="center"/>
          </w:tcPr>
          <w:p>
            <w:pPr>
              <w:widowControl/>
              <w:jc w:val="center"/>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1</w:t>
            </w:r>
          </w:p>
        </w:tc>
        <w:tc>
          <w:tcPr>
            <w:tcW w:w="456" w:type="pct"/>
            <w:tcBorders>
              <w:tl2br w:val="nil"/>
              <w:tr2bl w:val="nil"/>
            </w:tcBorders>
            <w:shd w:val="clear" w:color="auto" w:fill="auto"/>
            <w:vAlign w:val="center"/>
          </w:tcPr>
          <w:p>
            <w:pPr>
              <w:widowControl/>
              <w:jc w:val="center"/>
              <w:rPr>
                <w:rFonts w:hint="default" w:ascii="Times New Roman" w:hAnsi="Times New Roman" w:eastAsia="宋体" w:cs="Times New Roman"/>
                <w:kern w:val="0"/>
                <w:sz w:val="21"/>
                <w:szCs w:val="21"/>
                <w:lang w:val="en-US" w:eastAsia="zh-CN" w:bidi="ar-SA"/>
              </w:rPr>
            </w:pPr>
            <w:r>
              <w:rPr>
                <w:rFonts w:hint="default" w:ascii="Times New Roman" w:hAnsi="Times New Roman" w:eastAsia="宋体" w:cs="Times New Roman"/>
                <w:kern w:val="0"/>
                <w:szCs w:val="21"/>
              </w:rPr>
              <w:t>1</w:t>
            </w:r>
          </w:p>
        </w:tc>
        <w:tc>
          <w:tcPr>
            <w:tcW w:w="442" w:type="pct"/>
            <w:tcBorders>
              <w:tl2br w:val="nil"/>
              <w:tr2bl w:val="nil"/>
            </w:tcBorders>
            <w:shd w:val="clear" w:color="auto" w:fill="auto"/>
            <w:vAlign w:val="center"/>
          </w:tcPr>
          <w:p>
            <w:pPr>
              <w:widowControl/>
              <w:jc w:val="center"/>
              <w:rPr>
                <w:rFonts w:hint="default" w:ascii="Times New Roman" w:hAnsi="Times New Roman" w:eastAsia="宋体" w:cs="Times New Roman"/>
                <w:kern w:val="0"/>
                <w:szCs w:val="21"/>
                <w:lang w:val="en-US" w:eastAsia="zh-CN"/>
              </w:rPr>
            </w:pPr>
            <w:r>
              <w:rPr>
                <w:rFonts w:hint="default" w:ascii="Times New Roman" w:hAnsi="Times New Roman" w:eastAsia="宋体" w:cs="Times New Roman"/>
                <w:kern w:val="0"/>
                <w:szCs w:val="21"/>
                <w:lang w:val="en-US" w:eastAsia="zh-CN"/>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41" w:type="pct"/>
            <w:tcBorders>
              <w:tl2br w:val="nil"/>
              <w:tr2bl w:val="nil"/>
            </w:tcBorders>
            <w:shd w:val="clear" w:color="auto" w:fill="auto"/>
            <w:vAlign w:val="center"/>
          </w:tcPr>
          <w:p>
            <w:pPr>
              <w:widowControl/>
              <w:jc w:val="center"/>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3</w:t>
            </w:r>
          </w:p>
        </w:tc>
        <w:tc>
          <w:tcPr>
            <w:tcW w:w="1556" w:type="pct"/>
            <w:tcBorders>
              <w:tl2br w:val="nil"/>
              <w:tr2bl w:val="nil"/>
            </w:tcBorders>
            <w:shd w:val="clear" w:color="auto" w:fill="auto"/>
            <w:vAlign w:val="center"/>
          </w:tcPr>
          <w:p>
            <w:pPr>
              <w:widowControl/>
              <w:jc w:val="left"/>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胴体加工输送机</w:t>
            </w:r>
          </w:p>
        </w:tc>
        <w:tc>
          <w:tcPr>
            <w:tcW w:w="1054" w:type="pct"/>
            <w:tcBorders>
              <w:tl2br w:val="nil"/>
              <w:tr2bl w:val="nil"/>
            </w:tcBorders>
            <w:shd w:val="clear" w:color="auto" w:fill="auto"/>
            <w:vAlign w:val="center"/>
          </w:tcPr>
          <w:p>
            <w:pPr>
              <w:widowControl/>
              <w:jc w:val="left"/>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 xml:space="preserve">TZ-DJSS100  </w:t>
            </w:r>
          </w:p>
        </w:tc>
        <w:tc>
          <w:tcPr>
            <w:tcW w:w="683" w:type="pct"/>
            <w:tcBorders>
              <w:tl2br w:val="nil"/>
              <w:tr2bl w:val="nil"/>
            </w:tcBorders>
            <w:shd w:val="clear" w:color="auto" w:fill="auto"/>
            <w:vAlign w:val="center"/>
          </w:tcPr>
          <w:p>
            <w:pPr>
              <w:widowControl/>
              <w:jc w:val="center"/>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米</w:t>
            </w:r>
          </w:p>
        </w:tc>
        <w:tc>
          <w:tcPr>
            <w:tcW w:w="466" w:type="pct"/>
            <w:tcBorders>
              <w:tl2br w:val="nil"/>
              <w:tr2bl w:val="nil"/>
            </w:tcBorders>
            <w:shd w:val="clear" w:color="auto" w:fill="auto"/>
            <w:vAlign w:val="center"/>
          </w:tcPr>
          <w:p>
            <w:pPr>
              <w:widowControl/>
              <w:jc w:val="center"/>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160</w:t>
            </w:r>
          </w:p>
        </w:tc>
        <w:tc>
          <w:tcPr>
            <w:tcW w:w="456" w:type="pct"/>
            <w:tcBorders>
              <w:tl2br w:val="nil"/>
              <w:tr2bl w:val="nil"/>
            </w:tcBorders>
            <w:shd w:val="clear" w:color="auto" w:fill="auto"/>
            <w:vAlign w:val="center"/>
          </w:tcPr>
          <w:p>
            <w:pPr>
              <w:widowControl/>
              <w:jc w:val="center"/>
              <w:rPr>
                <w:rFonts w:hint="default" w:ascii="Times New Roman" w:hAnsi="Times New Roman" w:eastAsia="宋体" w:cs="Times New Roman"/>
                <w:kern w:val="0"/>
                <w:sz w:val="21"/>
                <w:szCs w:val="21"/>
                <w:lang w:val="en-US" w:eastAsia="zh-CN" w:bidi="ar-SA"/>
              </w:rPr>
            </w:pPr>
            <w:r>
              <w:rPr>
                <w:rFonts w:hint="default" w:ascii="Times New Roman" w:hAnsi="Times New Roman" w:eastAsia="宋体" w:cs="Times New Roman"/>
                <w:kern w:val="0"/>
                <w:szCs w:val="21"/>
              </w:rPr>
              <w:t>30</w:t>
            </w:r>
          </w:p>
        </w:tc>
        <w:tc>
          <w:tcPr>
            <w:tcW w:w="442" w:type="pct"/>
            <w:tcBorders>
              <w:tl2br w:val="nil"/>
              <w:tr2bl w:val="nil"/>
            </w:tcBorders>
            <w:shd w:val="clear" w:color="auto" w:fill="auto"/>
            <w:vAlign w:val="center"/>
          </w:tcPr>
          <w:p>
            <w:pPr>
              <w:widowControl/>
              <w:jc w:val="center"/>
              <w:rPr>
                <w:rFonts w:hint="default" w:ascii="Times New Roman" w:hAnsi="Times New Roman" w:eastAsia="宋体" w:cs="Times New Roman"/>
                <w:kern w:val="0"/>
                <w:szCs w:val="21"/>
                <w:lang w:val="en-US" w:eastAsia="zh-CN"/>
              </w:rPr>
            </w:pPr>
            <w:r>
              <w:rPr>
                <w:rFonts w:hint="default" w:ascii="Times New Roman" w:hAnsi="Times New Roman" w:eastAsia="宋体" w:cs="Times New Roman"/>
                <w:kern w:val="0"/>
                <w:szCs w:val="21"/>
                <w:lang w:val="en-US" w:eastAsia="zh-CN"/>
              </w:rPr>
              <w:t>-130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41" w:type="pct"/>
            <w:tcBorders>
              <w:tl2br w:val="nil"/>
              <w:tr2bl w:val="nil"/>
            </w:tcBorders>
            <w:shd w:val="clear" w:color="auto" w:fill="auto"/>
            <w:vAlign w:val="center"/>
          </w:tcPr>
          <w:p>
            <w:pPr>
              <w:widowControl/>
              <w:jc w:val="center"/>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4</w:t>
            </w:r>
          </w:p>
        </w:tc>
        <w:tc>
          <w:tcPr>
            <w:tcW w:w="1556" w:type="pct"/>
            <w:tcBorders>
              <w:tl2br w:val="nil"/>
              <w:tr2bl w:val="nil"/>
            </w:tcBorders>
            <w:shd w:val="clear" w:color="auto" w:fill="auto"/>
            <w:vAlign w:val="center"/>
          </w:tcPr>
          <w:p>
            <w:pPr>
              <w:widowControl/>
              <w:jc w:val="left"/>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机器人劈半机</w:t>
            </w:r>
          </w:p>
        </w:tc>
        <w:tc>
          <w:tcPr>
            <w:tcW w:w="1054" w:type="pct"/>
            <w:tcBorders>
              <w:tl2br w:val="nil"/>
              <w:tr2bl w:val="nil"/>
            </w:tcBorders>
            <w:shd w:val="clear" w:color="auto" w:fill="auto"/>
            <w:vAlign w:val="center"/>
          </w:tcPr>
          <w:p>
            <w:pPr>
              <w:widowControl/>
              <w:jc w:val="left"/>
              <w:rPr>
                <w:rFonts w:hint="default" w:ascii="Times New Roman" w:hAnsi="Times New Roman" w:eastAsia="宋体" w:cs="Times New Roman"/>
                <w:bCs/>
                <w:kern w:val="0"/>
                <w:szCs w:val="21"/>
              </w:rPr>
            </w:pPr>
          </w:p>
        </w:tc>
        <w:tc>
          <w:tcPr>
            <w:tcW w:w="683" w:type="pct"/>
            <w:tcBorders>
              <w:tl2br w:val="nil"/>
              <w:tr2bl w:val="nil"/>
            </w:tcBorders>
            <w:shd w:val="clear" w:color="auto" w:fill="auto"/>
            <w:vAlign w:val="center"/>
          </w:tcPr>
          <w:p>
            <w:pPr>
              <w:widowControl/>
              <w:jc w:val="center"/>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台</w:t>
            </w:r>
          </w:p>
        </w:tc>
        <w:tc>
          <w:tcPr>
            <w:tcW w:w="466" w:type="pct"/>
            <w:tcBorders>
              <w:tl2br w:val="nil"/>
              <w:tr2bl w:val="nil"/>
            </w:tcBorders>
            <w:shd w:val="clear" w:color="auto" w:fill="auto"/>
            <w:vAlign w:val="center"/>
          </w:tcPr>
          <w:p>
            <w:pPr>
              <w:widowControl/>
              <w:jc w:val="center"/>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1</w:t>
            </w:r>
          </w:p>
        </w:tc>
        <w:tc>
          <w:tcPr>
            <w:tcW w:w="456" w:type="pct"/>
            <w:tcBorders>
              <w:tl2br w:val="nil"/>
              <w:tr2bl w:val="nil"/>
            </w:tcBorders>
            <w:shd w:val="clear" w:color="auto" w:fill="auto"/>
            <w:vAlign w:val="center"/>
          </w:tcPr>
          <w:p>
            <w:pPr>
              <w:widowControl/>
              <w:jc w:val="center"/>
              <w:rPr>
                <w:rFonts w:hint="default" w:ascii="Times New Roman" w:hAnsi="Times New Roman" w:eastAsia="宋体" w:cs="Times New Roman"/>
                <w:kern w:val="0"/>
                <w:sz w:val="21"/>
                <w:szCs w:val="21"/>
                <w:lang w:val="en-US" w:eastAsia="zh-CN" w:bidi="ar-SA"/>
              </w:rPr>
            </w:pPr>
            <w:r>
              <w:rPr>
                <w:rFonts w:hint="default" w:ascii="Times New Roman" w:hAnsi="Times New Roman" w:eastAsia="宋体" w:cs="Times New Roman"/>
                <w:kern w:val="0"/>
                <w:szCs w:val="21"/>
              </w:rPr>
              <w:t>1</w:t>
            </w:r>
          </w:p>
        </w:tc>
        <w:tc>
          <w:tcPr>
            <w:tcW w:w="442" w:type="pct"/>
            <w:tcBorders>
              <w:tl2br w:val="nil"/>
              <w:tr2bl w:val="nil"/>
            </w:tcBorders>
            <w:shd w:val="clear" w:color="auto" w:fill="auto"/>
            <w:vAlign w:val="center"/>
          </w:tcPr>
          <w:p>
            <w:pPr>
              <w:widowControl/>
              <w:jc w:val="center"/>
              <w:rPr>
                <w:rFonts w:hint="default" w:ascii="Times New Roman" w:hAnsi="Times New Roman" w:eastAsia="宋体" w:cs="Times New Roman"/>
                <w:kern w:val="0"/>
                <w:szCs w:val="21"/>
                <w:lang w:val="en-US" w:eastAsia="zh-CN"/>
              </w:rPr>
            </w:pPr>
            <w:r>
              <w:rPr>
                <w:rFonts w:hint="default" w:ascii="Times New Roman" w:hAnsi="Times New Roman" w:eastAsia="宋体" w:cs="Times New Roman"/>
                <w:kern w:val="0"/>
                <w:szCs w:val="21"/>
                <w:lang w:val="en-US" w:eastAsia="zh-CN"/>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41" w:type="pct"/>
            <w:tcBorders>
              <w:tl2br w:val="nil"/>
              <w:tr2bl w:val="nil"/>
            </w:tcBorders>
            <w:shd w:val="clear" w:color="auto" w:fill="auto"/>
            <w:vAlign w:val="center"/>
          </w:tcPr>
          <w:p>
            <w:pPr>
              <w:widowControl/>
              <w:jc w:val="center"/>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5</w:t>
            </w:r>
          </w:p>
        </w:tc>
        <w:tc>
          <w:tcPr>
            <w:tcW w:w="1556" w:type="pct"/>
            <w:tcBorders>
              <w:tl2br w:val="nil"/>
              <w:tr2bl w:val="nil"/>
            </w:tcBorders>
            <w:shd w:val="clear" w:color="auto" w:fill="auto"/>
            <w:vAlign w:val="center"/>
          </w:tcPr>
          <w:p>
            <w:pPr>
              <w:widowControl/>
              <w:jc w:val="left"/>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落地式同步检疫输送机40米</w:t>
            </w:r>
          </w:p>
        </w:tc>
        <w:tc>
          <w:tcPr>
            <w:tcW w:w="1054" w:type="pct"/>
            <w:tcBorders>
              <w:tl2br w:val="nil"/>
              <w:tr2bl w:val="nil"/>
            </w:tcBorders>
            <w:shd w:val="clear" w:color="auto" w:fill="auto"/>
            <w:vAlign w:val="center"/>
          </w:tcPr>
          <w:p>
            <w:pPr>
              <w:widowControl/>
              <w:jc w:val="left"/>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TZ-LJS150</w:t>
            </w:r>
          </w:p>
        </w:tc>
        <w:tc>
          <w:tcPr>
            <w:tcW w:w="683" w:type="pct"/>
            <w:tcBorders>
              <w:tl2br w:val="nil"/>
              <w:tr2bl w:val="nil"/>
            </w:tcBorders>
            <w:shd w:val="clear" w:color="auto" w:fill="auto"/>
            <w:vAlign w:val="center"/>
          </w:tcPr>
          <w:p>
            <w:pPr>
              <w:widowControl/>
              <w:jc w:val="center"/>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套</w:t>
            </w:r>
          </w:p>
        </w:tc>
        <w:tc>
          <w:tcPr>
            <w:tcW w:w="466" w:type="pct"/>
            <w:tcBorders>
              <w:tl2br w:val="nil"/>
              <w:tr2bl w:val="nil"/>
            </w:tcBorders>
            <w:shd w:val="clear" w:color="auto" w:fill="auto"/>
            <w:vAlign w:val="center"/>
          </w:tcPr>
          <w:p>
            <w:pPr>
              <w:widowControl/>
              <w:jc w:val="center"/>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1</w:t>
            </w:r>
          </w:p>
        </w:tc>
        <w:tc>
          <w:tcPr>
            <w:tcW w:w="456" w:type="pct"/>
            <w:tcBorders>
              <w:tl2br w:val="nil"/>
              <w:tr2bl w:val="nil"/>
            </w:tcBorders>
            <w:shd w:val="clear" w:color="auto" w:fill="auto"/>
            <w:vAlign w:val="center"/>
          </w:tcPr>
          <w:p>
            <w:pPr>
              <w:widowControl/>
              <w:jc w:val="center"/>
              <w:rPr>
                <w:rFonts w:hint="default" w:ascii="Times New Roman" w:hAnsi="Times New Roman" w:eastAsia="宋体" w:cs="Times New Roman"/>
                <w:kern w:val="0"/>
                <w:sz w:val="21"/>
                <w:szCs w:val="21"/>
                <w:lang w:val="en-US" w:eastAsia="zh-CN" w:bidi="ar-SA"/>
              </w:rPr>
            </w:pPr>
            <w:r>
              <w:rPr>
                <w:rFonts w:hint="default" w:ascii="Times New Roman" w:hAnsi="Times New Roman" w:eastAsia="宋体" w:cs="Times New Roman"/>
                <w:kern w:val="0"/>
                <w:szCs w:val="21"/>
              </w:rPr>
              <w:t>1</w:t>
            </w:r>
          </w:p>
        </w:tc>
        <w:tc>
          <w:tcPr>
            <w:tcW w:w="442" w:type="pct"/>
            <w:tcBorders>
              <w:tl2br w:val="nil"/>
              <w:tr2bl w:val="nil"/>
            </w:tcBorders>
            <w:shd w:val="clear" w:color="auto" w:fill="auto"/>
            <w:vAlign w:val="center"/>
          </w:tcPr>
          <w:p>
            <w:pPr>
              <w:widowControl/>
              <w:jc w:val="center"/>
              <w:rPr>
                <w:rFonts w:hint="default" w:ascii="Times New Roman" w:hAnsi="Times New Roman" w:eastAsia="宋体" w:cs="Times New Roman"/>
                <w:kern w:val="0"/>
                <w:szCs w:val="21"/>
                <w:lang w:val="en-US" w:eastAsia="zh-CN"/>
              </w:rPr>
            </w:pPr>
            <w:r>
              <w:rPr>
                <w:rFonts w:hint="default" w:ascii="Times New Roman" w:hAnsi="Times New Roman" w:eastAsia="宋体" w:cs="Times New Roman"/>
                <w:kern w:val="0"/>
                <w:szCs w:val="21"/>
                <w:lang w:val="en-US" w:eastAsia="zh-CN"/>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41" w:type="pct"/>
            <w:tcBorders>
              <w:tl2br w:val="nil"/>
              <w:tr2bl w:val="nil"/>
            </w:tcBorders>
            <w:shd w:val="clear" w:color="auto" w:fill="auto"/>
            <w:vAlign w:val="center"/>
          </w:tcPr>
          <w:p>
            <w:pPr>
              <w:widowControl/>
              <w:jc w:val="center"/>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6</w:t>
            </w:r>
          </w:p>
        </w:tc>
        <w:tc>
          <w:tcPr>
            <w:tcW w:w="1556" w:type="pct"/>
            <w:tcBorders>
              <w:tl2br w:val="nil"/>
              <w:tr2bl w:val="nil"/>
            </w:tcBorders>
            <w:shd w:val="clear" w:color="auto" w:fill="auto"/>
            <w:vAlign w:val="center"/>
          </w:tcPr>
          <w:p>
            <w:pPr>
              <w:widowControl/>
              <w:jc w:val="left"/>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悬挂式红脏同步检疫输送线</w:t>
            </w:r>
          </w:p>
        </w:tc>
        <w:tc>
          <w:tcPr>
            <w:tcW w:w="1054" w:type="pct"/>
            <w:tcBorders>
              <w:tl2br w:val="nil"/>
              <w:tr2bl w:val="nil"/>
            </w:tcBorders>
            <w:shd w:val="clear" w:color="auto" w:fill="auto"/>
            <w:vAlign w:val="center"/>
          </w:tcPr>
          <w:p>
            <w:pPr>
              <w:widowControl/>
              <w:jc w:val="left"/>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 xml:space="preserve">TZ-XHJS150 </w:t>
            </w:r>
          </w:p>
        </w:tc>
        <w:tc>
          <w:tcPr>
            <w:tcW w:w="683" w:type="pct"/>
            <w:tcBorders>
              <w:tl2br w:val="nil"/>
              <w:tr2bl w:val="nil"/>
            </w:tcBorders>
            <w:shd w:val="clear" w:color="auto" w:fill="auto"/>
            <w:vAlign w:val="center"/>
          </w:tcPr>
          <w:p>
            <w:pPr>
              <w:widowControl/>
              <w:jc w:val="center"/>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米</w:t>
            </w:r>
          </w:p>
        </w:tc>
        <w:tc>
          <w:tcPr>
            <w:tcW w:w="466" w:type="pct"/>
            <w:tcBorders>
              <w:tl2br w:val="nil"/>
              <w:tr2bl w:val="nil"/>
            </w:tcBorders>
            <w:shd w:val="clear" w:color="auto" w:fill="auto"/>
            <w:vAlign w:val="center"/>
          </w:tcPr>
          <w:p>
            <w:pPr>
              <w:widowControl/>
              <w:jc w:val="center"/>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32</w:t>
            </w:r>
          </w:p>
        </w:tc>
        <w:tc>
          <w:tcPr>
            <w:tcW w:w="456" w:type="pct"/>
            <w:tcBorders>
              <w:tl2br w:val="nil"/>
              <w:tr2bl w:val="nil"/>
            </w:tcBorders>
            <w:shd w:val="clear" w:color="auto" w:fill="auto"/>
            <w:vAlign w:val="center"/>
          </w:tcPr>
          <w:p>
            <w:pPr>
              <w:widowControl/>
              <w:jc w:val="center"/>
              <w:rPr>
                <w:rFonts w:hint="default" w:ascii="Times New Roman" w:hAnsi="Times New Roman" w:eastAsia="宋体" w:cs="Times New Roman"/>
                <w:kern w:val="0"/>
                <w:sz w:val="21"/>
                <w:szCs w:val="21"/>
                <w:lang w:val="en-US" w:eastAsia="zh-CN" w:bidi="ar-SA"/>
              </w:rPr>
            </w:pPr>
            <w:r>
              <w:rPr>
                <w:rFonts w:hint="default" w:ascii="Times New Roman" w:hAnsi="Times New Roman" w:eastAsia="宋体" w:cs="Times New Roman"/>
                <w:kern w:val="0"/>
                <w:szCs w:val="21"/>
              </w:rPr>
              <w:t>32</w:t>
            </w:r>
          </w:p>
        </w:tc>
        <w:tc>
          <w:tcPr>
            <w:tcW w:w="442" w:type="pct"/>
            <w:tcBorders>
              <w:tl2br w:val="nil"/>
              <w:tr2bl w:val="nil"/>
            </w:tcBorders>
            <w:shd w:val="clear" w:color="auto" w:fill="auto"/>
            <w:vAlign w:val="center"/>
          </w:tcPr>
          <w:p>
            <w:pPr>
              <w:widowControl/>
              <w:jc w:val="center"/>
              <w:rPr>
                <w:rFonts w:hint="default" w:ascii="Times New Roman" w:hAnsi="Times New Roman" w:eastAsia="宋体" w:cs="Times New Roman"/>
                <w:kern w:val="0"/>
                <w:szCs w:val="21"/>
                <w:lang w:val="en-US" w:eastAsia="zh-CN"/>
              </w:rPr>
            </w:pPr>
            <w:r>
              <w:rPr>
                <w:rFonts w:hint="default" w:ascii="Times New Roman" w:hAnsi="Times New Roman" w:eastAsia="宋体" w:cs="Times New Roman"/>
                <w:kern w:val="0"/>
                <w:szCs w:val="21"/>
                <w:lang w:val="en-US" w:eastAsia="zh-CN"/>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41" w:type="pct"/>
            <w:tcBorders>
              <w:tl2br w:val="nil"/>
              <w:tr2bl w:val="nil"/>
            </w:tcBorders>
            <w:shd w:val="clear" w:color="auto" w:fill="auto"/>
            <w:vAlign w:val="center"/>
          </w:tcPr>
          <w:p>
            <w:pPr>
              <w:widowControl/>
              <w:jc w:val="center"/>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7</w:t>
            </w:r>
          </w:p>
        </w:tc>
        <w:tc>
          <w:tcPr>
            <w:tcW w:w="1556" w:type="pct"/>
            <w:tcBorders>
              <w:tl2br w:val="nil"/>
              <w:tr2bl w:val="nil"/>
            </w:tcBorders>
            <w:shd w:val="clear" w:color="auto" w:fill="auto"/>
            <w:vAlign w:val="center"/>
          </w:tcPr>
          <w:p>
            <w:pPr>
              <w:widowControl/>
              <w:jc w:val="left"/>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落地式盘清洗装置</w:t>
            </w:r>
          </w:p>
        </w:tc>
        <w:tc>
          <w:tcPr>
            <w:tcW w:w="1054" w:type="pct"/>
            <w:tcBorders>
              <w:tl2br w:val="nil"/>
              <w:tr2bl w:val="nil"/>
            </w:tcBorders>
            <w:shd w:val="clear" w:color="auto" w:fill="auto"/>
            <w:vAlign w:val="center"/>
          </w:tcPr>
          <w:p>
            <w:pPr>
              <w:widowControl/>
              <w:jc w:val="left"/>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　</w:t>
            </w:r>
          </w:p>
        </w:tc>
        <w:tc>
          <w:tcPr>
            <w:tcW w:w="683" w:type="pct"/>
            <w:tcBorders>
              <w:tl2br w:val="nil"/>
              <w:tr2bl w:val="nil"/>
            </w:tcBorders>
            <w:shd w:val="clear" w:color="auto" w:fill="auto"/>
            <w:vAlign w:val="center"/>
          </w:tcPr>
          <w:p>
            <w:pPr>
              <w:widowControl/>
              <w:jc w:val="center"/>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套</w:t>
            </w:r>
          </w:p>
        </w:tc>
        <w:tc>
          <w:tcPr>
            <w:tcW w:w="466" w:type="pct"/>
            <w:tcBorders>
              <w:tl2br w:val="nil"/>
              <w:tr2bl w:val="nil"/>
            </w:tcBorders>
            <w:shd w:val="clear" w:color="auto" w:fill="auto"/>
            <w:vAlign w:val="center"/>
          </w:tcPr>
          <w:p>
            <w:pPr>
              <w:widowControl/>
              <w:jc w:val="center"/>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1</w:t>
            </w:r>
          </w:p>
        </w:tc>
        <w:tc>
          <w:tcPr>
            <w:tcW w:w="779" w:type="dxa"/>
            <w:tcBorders>
              <w:tl2br w:val="nil"/>
              <w:tr2bl w:val="nil"/>
            </w:tcBorders>
            <w:shd w:val="clear" w:color="auto" w:fill="auto"/>
            <w:vAlign w:val="center"/>
          </w:tcPr>
          <w:p>
            <w:pPr>
              <w:widowControl/>
              <w:jc w:val="center"/>
              <w:rPr>
                <w:rFonts w:hint="default" w:ascii="Times New Roman" w:hAnsi="Times New Roman" w:eastAsia="宋体" w:cs="Times New Roman"/>
                <w:kern w:val="0"/>
                <w:sz w:val="21"/>
                <w:szCs w:val="21"/>
                <w:lang w:val="en-US" w:eastAsia="zh-CN" w:bidi="ar-SA"/>
              </w:rPr>
            </w:pPr>
            <w:r>
              <w:rPr>
                <w:rFonts w:hint="default" w:ascii="Times New Roman" w:hAnsi="Times New Roman" w:eastAsia="宋体" w:cs="Times New Roman"/>
                <w:bCs/>
                <w:kern w:val="0"/>
                <w:szCs w:val="21"/>
              </w:rPr>
              <w:t>1</w:t>
            </w:r>
          </w:p>
        </w:tc>
        <w:tc>
          <w:tcPr>
            <w:tcW w:w="442" w:type="pct"/>
            <w:tcBorders>
              <w:tl2br w:val="nil"/>
              <w:tr2bl w:val="nil"/>
            </w:tcBorders>
            <w:shd w:val="clear" w:color="auto" w:fill="auto"/>
            <w:vAlign w:val="center"/>
          </w:tcPr>
          <w:p>
            <w:pPr>
              <w:widowControl/>
              <w:jc w:val="center"/>
              <w:rPr>
                <w:rFonts w:hint="default" w:ascii="Times New Roman" w:hAnsi="Times New Roman" w:eastAsia="宋体" w:cs="Times New Roman"/>
                <w:kern w:val="0"/>
                <w:szCs w:val="21"/>
                <w:lang w:val="en-US" w:eastAsia="zh-CN"/>
              </w:rPr>
            </w:pPr>
            <w:r>
              <w:rPr>
                <w:rFonts w:hint="default" w:ascii="Times New Roman" w:hAnsi="Times New Roman" w:eastAsia="宋体" w:cs="Times New Roman"/>
                <w:kern w:val="0"/>
                <w:szCs w:val="21"/>
                <w:lang w:val="en-US" w:eastAsia="zh-CN"/>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41" w:type="pct"/>
            <w:tcBorders>
              <w:tl2br w:val="nil"/>
              <w:tr2bl w:val="nil"/>
            </w:tcBorders>
            <w:shd w:val="clear" w:color="auto" w:fill="auto"/>
            <w:vAlign w:val="center"/>
          </w:tcPr>
          <w:p>
            <w:pPr>
              <w:widowControl/>
              <w:jc w:val="center"/>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8</w:t>
            </w:r>
          </w:p>
        </w:tc>
        <w:tc>
          <w:tcPr>
            <w:tcW w:w="1556" w:type="pct"/>
            <w:tcBorders>
              <w:tl2br w:val="nil"/>
              <w:tr2bl w:val="nil"/>
            </w:tcBorders>
            <w:shd w:val="clear" w:color="auto" w:fill="auto"/>
            <w:vAlign w:val="center"/>
          </w:tcPr>
          <w:p>
            <w:pPr>
              <w:widowControl/>
              <w:jc w:val="left"/>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红脏钩清洗装置</w:t>
            </w:r>
          </w:p>
        </w:tc>
        <w:tc>
          <w:tcPr>
            <w:tcW w:w="1054" w:type="pct"/>
            <w:tcBorders>
              <w:tl2br w:val="nil"/>
              <w:tr2bl w:val="nil"/>
            </w:tcBorders>
            <w:shd w:val="clear" w:color="auto" w:fill="auto"/>
            <w:vAlign w:val="center"/>
          </w:tcPr>
          <w:p>
            <w:pPr>
              <w:widowControl/>
              <w:jc w:val="left"/>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　</w:t>
            </w:r>
          </w:p>
        </w:tc>
        <w:tc>
          <w:tcPr>
            <w:tcW w:w="683" w:type="pct"/>
            <w:tcBorders>
              <w:tl2br w:val="nil"/>
              <w:tr2bl w:val="nil"/>
            </w:tcBorders>
            <w:shd w:val="clear" w:color="auto" w:fill="auto"/>
            <w:vAlign w:val="center"/>
          </w:tcPr>
          <w:p>
            <w:pPr>
              <w:widowControl/>
              <w:jc w:val="center"/>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套</w:t>
            </w:r>
          </w:p>
        </w:tc>
        <w:tc>
          <w:tcPr>
            <w:tcW w:w="466" w:type="pct"/>
            <w:tcBorders>
              <w:tl2br w:val="nil"/>
              <w:tr2bl w:val="nil"/>
            </w:tcBorders>
            <w:shd w:val="clear" w:color="auto" w:fill="auto"/>
            <w:vAlign w:val="center"/>
          </w:tcPr>
          <w:p>
            <w:pPr>
              <w:widowControl/>
              <w:jc w:val="center"/>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1</w:t>
            </w:r>
          </w:p>
        </w:tc>
        <w:tc>
          <w:tcPr>
            <w:tcW w:w="779" w:type="dxa"/>
            <w:tcBorders>
              <w:tl2br w:val="nil"/>
              <w:tr2bl w:val="nil"/>
            </w:tcBorders>
            <w:shd w:val="clear" w:color="auto" w:fill="auto"/>
            <w:vAlign w:val="center"/>
          </w:tcPr>
          <w:p>
            <w:pPr>
              <w:widowControl/>
              <w:jc w:val="center"/>
              <w:rPr>
                <w:rFonts w:hint="default" w:ascii="Times New Roman" w:hAnsi="Times New Roman" w:eastAsia="宋体" w:cs="Times New Roman"/>
                <w:kern w:val="0"/>
                <w:sz w:val="21"/>
                <w:szCs w:val="21"/>
                <w:lang w:val="en-US" w:eastAsia="zh-CN" w:bidi="ar-SA"/>
              </w:rPr>
            </w:pPr>
            <w:r>
              <w:rPr>
                <w:rFonts w:hint="default" w:ascii="Times New Roman" w:hAnsi="Times New Roman" w:eastAsia="宋体" w:cs="Times New Roman"/>
                <w:bCs/>
                <w:kern w:val="0"/>
                <w:szCs w:val="21"/>
              </w:rPr>
              <w:t>1</w:t>
            </w:r>
          </w:p>
        </w:tc>
        <w:tc>
          <w:tcPr>
            <w:tcW w:w="442" w:type="pct"/>
            <w:tcBorders>
              <w:tl2br w:val="nil"/>
              <w:tr2bl w:val="nil"/>
            </w:tcBorders>
            <w:shd w:val="clear" w:color="auto" w:fill="auto"/>
            <w:vAlign w:val="center"/>
          </w:tcPr>
          <w:p>
            <w:pPr>
              <w:widowControl/>
              <w:jc w:val="center"/>
              <w:rPr>
                <w:rFonts w:hint="default" w:ascii="Times New Roman" w:hAnsi="Times New Roman" w:eastAsia="宋体" w:cs="Times New Roman"/>
                <w:kern w:val="0"/>
                <w:szCs w:val="21"/>
                <w:lang w:val="en-US" w:eastAsia="zh-CN"/>
              </w:rPr>
            </w:pPr>
            <w:r>
              <w:rPr>
                <w:rFonts w:hint="default" w:ascii="Times New Roman" w:hAnsi="Times New Roman" w:eastAsia="宋体" w:cs="Times New Roman"/>
                <w:kern w:val="0"/>
                <w:szCs w:val="21"/>
                <w:lang w:val="en-US" w:eastAsia="zh-CN"/>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41" w:type="pct"/>
            <w:tcBorders>
              <w:tl2br w:val="nil"/>
              <w:tr2bl w:val="nil"/>
            </w:tcBorders>
            <w:shd w:val="clear" w:color="auto" w:fill="auto"/>
            <w:vAlign w:val="center"/>
          </w:tcPr>
          <w:p>
            <w:pPr>
              <w:widowControl/>
              <w:jc w:val="center"/>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9</w:t>
            </w:r>
          </w:p>
        </w:tc>
        <w:tc>
          <w:tcPr>
            <w:tcW w:w="1556" w:type="pct"/>
            <w:tcBorders>
              <w:tl2br w:val="nil"/>
              <w:tr2bl w:val="nil"/>
            </w:tcBorders>
            <w:shd w:val="clear" w:color="auto" w:fill="auto"/>
            <w:vAlign w:val="center"/>
          </w:tcPr>
          <w:p>
            <w:pPr>
              <w:widowControl/>
              <w:jc w:val="left"/>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红、白内脏滑槽</w:t>
            </w:r>
          </w:p>
        </w:tc>
        <w:tc>
          <w:tcPr>
            <w:tcW w:w="1054" w:type="pct"/>
            <w:tcBorders>
              <w:tl2br w:val="nil"/>
              <w:tr2bl w:val="nil"/>
            </w:tcBorders>
            <w:shd w:val="clear" w:color="auto" w:fill="auto"/>
            <w:vAlign w:val="center"/>
          </w:tcPr>
          <w:p>
            <w:pPr>
              <w:widowControl/>
              <w:jc w:val="left"/>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　</w:t>
            </w:r>
          </w:p>
        </w:tc>
        <w:tc>
          <w:tcPr>
            <w:tcW w:w="683" w:type="pct"/>
            <w:tcBorders>
              <w:tl2br w:val="nil"/>
              <w:tr2bl w:val="nil"/>
            </w:tcBorders>
            <w:shd w:val="clear" w:color="auto" w:fill="auto"/>
            <w:vAlign w:val="center"/>
          </w:tcPr>
          <w:p>
            <w:pPr>
              <w:widowControl/>
              <w:jc w:val="center"/>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个</w:t>
            </w:r>
          </w:p>
        </w:tc>
        <w:tc>
          <w:tcPr>
            <w:tcW w:w="466" w:type="pct"/>
            <w:tcBorders>
              <w:tl2br w:val="nil"/>
              <w:tr2bl w:val="nil"/>
            </w:tcBorders>
            <w:shd w:val="clear" w:color="auto" w:fill="auto"/>
            <w:vAlign w:val="center"/>
          </w:tcPr>
          <w:p>
            <w:pPr>
              <w:widowControl/>
              <w:jc w:val="center"/>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2</w:t>
            </w:r>
          </w:p>
        </w:tc>
        <w:tc>
          <w:tcPr>
            <w:tcW w:w="456" w:type="pct"/>
            <w:tcBorders>
              <w:tl2br w:val="nil"/>
              <w:tr2bl w:val="nil"/>
            </w:tcBorders>
            <w:shd w:val="clear" w:color="auto" w:fill="auto"/>
            <w:vAlign w:val="center"/>
          </w:tcPr>
          <w:p>
            <w:pPr>
              <w:widowControl/>
              <w:jc w:val="center"/>
              <w:rPr>
                <w:rFonts w:hint="default" w:ascii="Times New Roman" w:hAnsi="Times New Roman" w:eastAsia="宋体" w:cs="Times New Roman"/>
                <w:kern w:val="0"/>
                <w:sz w:val="21"/>
                <w:szCs w:val="21"/>
                <w:lang w:val="en-US" w:eastAsia="zh-CN" w:bidi="ar-SA"/>
              </w:rPr>
            </w:pPr>
            <w:r>
              <w:rPr>
                <w:rFonts w:hint="default" w:ascii="Times New Roman" w:hAnsi="Times New Roman" w:eastAsia="宋体" w:cs="Times New Roman"/>
                <w:kern w:val="0"/>
                <w:szCs w:val="21"/>
              </w:rPr>
              <w:t>2</w:t>
            </w:r>
          </w:p>
        </w:tc>
        <w:tc>
          <w:tcPr>
            <w:tcW w:w="442" w:type="pct"/>
            <w:tcBorders>
              <w:tl2br w:val="nil"/>
              <w:tr2bl w:val="nil"/>
            </w:tcBorders>
            <w:shd w:val="clear" w:color="auto" w:fill="auto"/>
            <w:vAlign w:val="center"/>
          </w:tcPr>
          <w:p>
            <w:pPr>
              <w:widowControl/>
              <w:jc w:val="center"/>
              <w:rPr>
                <w:rFonts w:hint="default" w:ascii="Times New Roman" w:hAnsi="Times New Roman" w:eastAsia="宋体" w:cs="Times New Roman"/>
                <w:kern w:val="0"/>
                <w:szCs w:val="21"/>
                <w:lang w:val="en-US" w:eastAsia="zh-CN"/>
              </w:rPr>
            </w:pPr>
            <w:r>
              <w:rPr>
                <w:rFonts w:hint="default" w:ascii="Times New Roman" w:hAnsi="Times New Roman" w:eastAsia="宋体" w:cs="Times New Roman"/>
                <w:kern w:val="0"/>
                <w:szCs w:val="21"/>
                <w:lang w:val="en-US" w:eastAsia="zh-CN"/>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41" w:type="pct"/>
            <w:tcBorders>
              <w:tl2br w:val="nil"/>
              <w:tr2bl w:val="nil"/>
            </w:tcBorders>
            <w:shd w:val="clear" w:color="auto" w:fill="auto"/>
            <w:vAlign w:val="center"/>
          </w:tcPr>
          <w:p>
            <w:pPr>
              <w:widowControl/>
              <w:jc w:val="center"/>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10</w:t>
            </w:r>
          </w:p>
        </w:tc>
        <w:tc>
          <w:tcPr>
            <w:tcW w:w="1556" w:type="pct"/>
            <w:tcBorders>
              <w:tl2br w:val="nil"/>
              <w:tr2bl w:val="nil"/>
            </w:tcBorders>
            <w:shd w:val="clear" w:color="auto" w:fill="auto"/>
            <w:vAlign w:val="center"/>
          </w:tcPr>
          <w:p>
            <w:pPr>
              <w:widowControl/>
              <w:jc w:val="left"/>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 xml:space="preserve">胴体清洗器 </w:t>
            </w:r>
          </w:p>
        </w:tc>
        <w:tc>
          <w:tcPr>
            <w:tcW w:w="1054" w:type="pct"/>
            <w:tcBorders>
              <w:tl2br w:val="nil"/>
              <w:tr2bl w:val="nil"/>
            </w:tcBorders>
            <w:shd w:val="clear" w:color="auto" w:fill="auto"/>
            <w:vAlign w:val="center"/>
          </w:tcPr>
          <w:p>
            <w:pPr>
              <w:widowControl/>
              <w:jc w:val="left"/>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TZ-DTQX350</w:t>
            </w:r>
          </w:p>
        </w:tc>
        <w:tc>
          <w:tcPr>
            <w:tcW w:w="683" w:type="pct"/>
            <w:tcBorders>
              <w:tl2br w:val="nil"/>
              <w:tr2bl w:val="nil"/>
            </w:tcBorders>
            <w:shd w:val="clear" w:color="auto" w:fill="auto"/>
            <w:vAlign w:val="center"/>
          </w:tcPr>
          <w:p>
            <w:pPr>
              <w:widowControl/>
              <w:jc w:val="center"/>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台</w:t>
            </w:r>
          </w:p>
        </w:tc>
        <w:tc>
          <w:tcPr>
            <w:tcW w:w="466" w:type="pct"/>
            <w:tcBorders>
              <w:tl2br w:val="nil"/>
              <w:tr2bl w:val="nil"/>
            </w:tcBorders>
            <w:shd w:val="clear" w:color="auto" w:fill="auto"/>
            <w:vAlign w:val="center"/>
          </w:tcPr>
          <w:p>
            <w:pPr>
              <w:widowControl/>
              <w:jc w:val="center"/>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1</w:t>
            </w:r>
          </w:p>
        </w:tc>
        <w:tc>
          <w:tcPr>
            <w:tcW w:w="456" w:type="pct"/>
            <w:tcBorders>
              <w:tl2br w:val="nil"/>
              <w:tr2bl w:val="nil"/>
            </w:tcBorders>
            <w:shd w:val="clear" w:color="auto" w:fill="auto"/>
            <w:vAlign w:val="center"/>
          </w:tcPr>
          <w:p>
            <w:pPr>
              <w:widowControl/>
              <w:jc w:val="center"/>
              <w:rPr>
                <w:rFonts w:hint="default" w:ascii="Times New Roman" w:hAnsi="Times New Roman" w:eastAsia="宋体" w:cs="Times New Roman"/>
                <w:kern w:val="0"/>
                <w:sz w:val="21"/>
                <w:szCs w:val="21"/>
                <w:lang w:val="en-US" w:eastAsia="zh-CN" w:bidi="ar-SA"/>
              </w:rPr>
            </w:pPr>
            <w:r>
              <w:rPr>
                <w:rFonts w:hint="default" w:ascii="Times New Roman" w:hAnsi="Times New Roman" w:eastAsia="宋体" w:cs="Times New Roman"/>
                <w:kern w:val="0"/>
                <w:szCs w:val="21"/>
              </w:rPr>
              <w:t>1</w:t>
            </w:r>
          </w:p>
        </w:tc>
        <w:tc>
          <w:tcPr>
            <w:tcW w:w="442" w:type="pct"/>
            <w:tcBorders>
              <w:tl2br w:val="nil"/>
              <w:tr2bl w:val="nil"/>
            </w:tcBorders>
            <w:shd w:val="clear" w:color="auto" w:fill="auto"/>
            <w:vAlign w:val="center"/>
          </w:tcPr>
          <w:p>
            <w:pPr>
              <w:widowControl/>
              <w:jc w:val="center"/>
              <w:rPr>
                <w:rFonts w:hint="default" w:ascii="Times New Roman" w:hAnsi="Times New Roman" w:eastAsia="宋体" w:cs="Times New Roman"/>
                <w:kern w:val="0"/>
                <w:szCs w:val="21"/>
                <w:lang w:val="en-US" w:eastAsia="zh-CN"/>
              </w:rPr>
            </w:pPr>
            <w:r>
              <w:rPr>
                <w:rFonts w:hint="default" w:ascii="Times New Roman" w:hAnsi="Times New Roman" w:eastAsia="宋体" w:cs="Times New Roman"/>
                <w:kern w:val="0"/>
                <w:szCs w:val="21"/>
                <w:lang w:val="en-US" w:eastAsia="zh-CN"/>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41" w:type="pct"/>
            <w:tcBorders>
              <w:tl2br w:val="nil"/>
              <w:tr2bl w:val="nil"/>
            </w:tcBorders>
            <w:shd w:val="clear" w:color="auto" w:fill="auto"/>
            <w:vAlign w:val="center"/>
          </w:tcPr>
          <w:p>
            <w:pPr>
              <w:widowControl/>
              <w:jc w:val="center"/>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11</w:t>
            </w:r>
          </w:p>
        </w:tc>
        <w:tc>
          <w:tcPr>
            <w:tcW w:w="1556" w:type="pct"/>
            <w:tcBorders>
              <w:tl2br w:val="nil"/>
              <w:tr2bl w:val="nil"/>
            </w:tcBorders>
            <w:shd w:val="clear" w:color="auto" w:fill="auto"/>
            <w:vAlign w:val="center"/>
          </w:tcPr>
          <w:p>
            <w:pPr>
              <w:widowControl/>
              <w:jc w:val="left"/>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可疑病体手推轨道</w:t>
            </w:r>
          </w:p>
        </w:tc>
        <w:tc>
          <w:tcPr>
            <w:tcW w:w="1054" w:type="pct"/>
            <w:tcBorders>
              <w:tl2br w:val="nil"/>
              <w:tr2bl w:val="nil"/>
            </w:tcBorders>
            <w:shd w:val="clear" w:color="auto" w:fill="auto"/>
            <w:vAlign w:val="center"/>
          </w:tcPr>
          <w:p>
            <w:pPr>
              <w:widowControl/>
              <w:jc w:val="left"/>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　</w:t>
            </w:r>
          </w:p>
        </w:tc>
        <w:tc>
          <w:tcPr>
            <w:tcW w:w="683" w:type="pct"/>
            <w:tcBorders>
              <w:tl2br w:val="nil"/>
              <w:tr2bl w:val="nil"/>
            </w:tcBorders>
            <w:shd w:val="clear" w:color="auto" w:fill="auto"/>
            <w:vAlign w:val="center"/>
          </w:tcPr>
          <w:p>
            <w:pPr>
              <w:widowControl/>
              <w:jc w:val="center"/>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米</w:t>
            </w:r>
          </w:p>
        </w:tc>
        <w:tc>
          <w:tcPr>
            <w:tcW w:w="466" w:type="pct"/>
            <w:tcBorders>
              <w:tl2br w:val="nil"/>
              <w:tr2bl w:val="nil"/>
            </w:tcBorders>
            <w:shd w:val="clear" w:color="auto" w:fill="auto"/>
            <w:vAlign w:val="center"/>
          </w:tcPr>
          <w:p>
            <w:pPr>
              <w:widowControl/>
              <w:jc w:val="center"/>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18</w:t>
            </w:r>
          </w:p>
        </w:tc>
        <w:tc>
          <w:tcPr>
            <w:tcW w:w="456" w:type="pct"/>
            <w:tcBorders>
              <w:tl2br w:val="nil"/>
              <w:tr2bl w:val="nil"/>
            </w:tcBorders>
            <w:shd w:val="clear" w:color="auto" w:fill="auto"/>
            <w:vAlign w:val="center"/>
          </w:tcPr>
          <w:p>
            <w:pPr>
              <w:widowControl/>
              <w:jc w:val="center"/>
              <w:rPr>
                <w:rFonts w:hint="default" w:ascii="Times New Roman" w:hAnsi="Times New Roman" w:eastAsia="宋体" w:cs="Times New Roman"/>
                <w:kern w:val="0"/>
                <w:sz w:val="21"/>
                <w:szCs w:val="21"/>
                <w:lang w:val="en-US" w:eastAsia="zh-CN" w:bidi="ar-SA"/>
              </w:rPr>
            </w:pPr>
            <w:r>
              <w:rPr>
                <w:rFonts w:hint="default" w:ascii="Times New Roman" w:hAnsi="Times New Roman" w:eastAsia="宋体" w:cs="Times New Roman"/>
                <w:kern w:val="0"/>
                <w:szCs w:val="21"/>
              </w:rPr>
              <w:t>18</w:t>
            </w:r>
          </w:p>
        </w:tc>
        <w:tc>
          <w:tcPr>
            <w:tcW w:w="442" w:type="pct"/>
            <w:tcBorders>
              <w:tl2br w:val="nil"/>
              <w:tr2bl w:val="nil"/>
            </w:tcBorders>
            <w:shd w:val="clear" w:color="auto" w:fill="auto"/>
            <w:vAlign w:val="center"/>
          </w:tcPr>
          <w:p>
            <w:pPr>
              <w:widowControl/>
              <w:jc w:val="center"/>
              <w:rPr>
                <w:rFonts w:hint="default" w:ascii="Times New Roman" w:hAnsi="Times New Roman" w:eastAsia="宋体" w:cs="Times New Roman"/>
                <w:kern w:val="0"/>
                <w:szCs w:val="21"/>
                <w:lang w:val="en-US" w:eastAsia="zh-CN"/>
              </w:rPr>
            </w:pPr>
            <w:r>
              <w:rPr>
                <w:rFonts w:hint="default" w:ascii="Times New Roman" w:hAnsi="Times New Roman" w:eastAsia="宋体" w:cs="Times New Roman"/>
                <w:kern w:val="0"/>
                <w:szCs w:val="21"/>
                <w:lang w:val="en-US" w:eastAsia="zh-CN"/>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41" w:type="pct"/>
            <w:tcBorders>
              <w:tl2br w:val="nil"/>
              <w:tr2bl w:val="nil"/>
            </w:tcBorders>
            <w:shd w:val="clear" w:color="auto" w:fill="auto"/>
            <w:vAlign w:val="center"/>
          </w:tcPr>
          <w:p>
            <w:pPr>
              <w:widowControl/>
              <w:jc w:val="center"/>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12</w:t>
            </w:r>
          </w:p>
        </w:tc>
        <w:tc>
          <w:tcPr>
            <w:tcW w:w="1556" w:type="pct"/>
            <w:tcBorders>
              <w:tl2br w:val="nil"/>
              <w:tr2bl w:val="nil"/>
            </w:tcBorders>
            <w:shd w:val="clear" w:color="auto" w:fill="auto"/>
            <w:vAlign w:val="center"/>
          </w:tcPr>
          <w:p>
            <w:pPr>
              <w:widowControl/>
              <w:jc w:val="left"/>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废弃物气动吹送装置</w:t>
            </w:r>
          </w:p>
        </w:tc>
        <w:tc>
          <w:tcPr>
            <w:tcW w:w="1054" w:type="pct"/>
            <w:tcBorders>
              <w:tl2br w:val="nil"/>
              <w:tr2bl w:val="nil"/>
            </w:tcBorders>
            <w:shd w:val="clear" w:color="auto" w:fill="auto"/>
            <w:vAlign w:val="center"/>
          </w:tcPr>
          <w:p>
            <w:pPr>
              <w:widowControl/>
              <w:jc w:val="left"/>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 xml:space="preserve">TZ-FWQS500 </w:t>
            </w:r>
          </w:p>
        </w:tc>
        <w:tc>
          <w:tcPr>
            <w:tcW w:w="683" w:type="pct"/>
            <w:tcBorders>
              <w:tl2br w:val="nil"/>
              <w:tr2bl w:val="nil"/>
            </w:tcBorders>
            <w:shd w:val="clear" w:color="auto" w:fill="auto"/>
            <w:vAlign w:val="center"/>
          </w:tcPr>
          <w:p>
            <w:pPr>
              <w:widowControl/>
              <w:jc w:val="center"/>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套</w:t>
            </w:r>
          </w:p>
        </w:tc>
        <w:tc>
          <w:tcPr>
            <w:tcW w:w="466" w:type="pct"/>
            <w:tcBorders>
              <w:tl2br w:val="nil"/>
              <w:tr2bl w:val="nil"/>
            </w:tcBorders>
            <w:shd w:val="clear" w:color="auto" w:fill="auto"/>
            <w:vAlign w:val="center"/>
          </w:tcPr>
          <w:p>
            <w:pPr>
              <w:widowControl/>
              <w:jc w:val="center"/>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1</w:t>
            </w:r>
          </w:p>
        </w:tc>
        <w:tc>
          <w:tcPr>
            <w:tcW w:w="456" w:type="pct"/>
            <w:tcBorders>
              <w:tl2br w:val="nil"/>
              <w:tr2bl w:val="nil"/>
            </w:tcBorders>
            <w:shd w:val="clear" w:color="auto" w:fill="auto"/>
            <w:vAlign w:val="center"/>
          </w:tcPr>
          <w:p>
            <w:pPr>
              <w:widowControl/>
              <w:jc w:val="center"/>
              <w:rPr>
                <w:rFonts w:hint="default" w:ascii="Times New Roman" w:hAnsi="Times New Roman" w:eastAsia="宋体" w:cs="Times New Roman"/>
                <w:kern w:val="0"/>
                <w:sz w:val="21"/>
                <w:szCs w:val="21"/>
                <w:lang w:val="en-US" w:eastAsia="zh-CN" w:bidi="ar-SA"/>
              </w:rPr>
            </w:pPr>
            <w:r>
              <w:rPr>
                <w:rFonts w:hint="default" w:ascii="Times New Roman" w:hAnsi="Times New Roman" w:eastAsia="宋体" w:cs="Times New Roman"/>
                <w:kern w:val="0"/>
                <w:szCs w:val="21"/>
              </w:rPr>
              <w:t>1</w:t>
            </w:r>
          </w:p>
        </w:tc>
        <w:tc>
          <w:tcPr>
            <w:tcW w:w="442" w:type="pct"/>
            <w:tcBorders>
              <w:tl2br w:val="nil"/>
              <w:tr2bl w:val="nil"/>
            </w:tcBorders>
            <w:shd w:val="clear" w:color="auto" w:fill="auto"/>
            <w:vAlign w:val="center"/>
          </w:tcPr>
          <w:p>
            <w:pPr>
              <w:widowControl/>
              <w:jc w:val="center"/>
              <w:rPr>
                <w:rFonts w:hint="default" w:ascii="Times New Roman" w:hAnsi="Times New Roman" w:eastAsia="宋体" w:cs="Times New Roman"/>
                <w:kern w:val="0"/>
                <w:szCs w:val="21"/>
                <w:lang w:val="en-US" w:eastAsia="zh-CN"/>
              </w:rPr>
            </w:pPr>
            <w:r>
              <w:rPr>
                <w:rFonts w:hint="default" w:ascii="Times New Roman" w:hAnsi="Times New Roman" w:eastAsia="宋体" w:cs="Times New Roman"/>
                <w:kern w:val="0"/>
                <w:szCs w:val="21"/>
                <w:lang w:val="en-US" w:eastAsia="zh-CN"/>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41" w:type="pct"/>
            <w:tcBorders>
              <w:tl2br w:val="nil"/>
              <w:tr2bl w:val="nil"/>
            </w:tcBorders>
            <w:shd w:val="clear" w:color="auto" w:fill="auto"/>
            <w:vAlign w:val="center"/>
          </w:tcPr>
          <w:p>
            <w:pPr>
              <w:widowControl/>
              <w:jc w:val="center"/>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13</w:t>
            </w:r>
          </w:p>
        </w:tc>
        <w:tc>
          <w:tcPr>
            <w:tcW w:w="1556" w:type="pct"/>
            <w:tcBorders>
              <w:tl2br w:val="nil"/>
              <w:tr2bl w:val="nil"/>
            </w:tcBorders>
            <w:shd w:val="clear" w:color="auto" w:fill="auto"/>
            <w:vAlign w:val="center"/>
          </w:tcPr>
          <w:p>
            <w:pPr>
              <w:widowControl/>
              <w:jc w:val="left"/>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风送管道</w:t>
            </w:r>
          </w:p>
        </w:tc>
        <w:tc>
          <w:tcPr>
            <w:tcW w:w="1054" w:type="pct"/>
            <w:tcBorders>
              <w:tl2br w:val="nil"/>
              <w:tr2bl w:val="nil"/>
            </w:tcBorders>
            <w:shd w:val="clear" w:color="auto" w:fill="auto"/>
            <w:vAlign w:val="center"/>
          </w:tcPr>
          <w:p>
            <w:pPr>
              <w:widowControl/>
              <w:jc w:val="left"/>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L=65米</w:t>
            </w:r>
          </w:p>
        </w:tc>
        <w:tc>
          <w:tcPr>
            <w:tcW w:w="683" w:type="pct"/>
            <w:tcBorders>
              <w:tl2br w:val="nil"/>
              <w:tr2bl w:val="nil"/>
            </w:tcBorders>
            <w:shd w:val="clear" w:color="auto" w:fill="auto"/>
            <w:vAlign w:val="center"/>
          </w:tcPr>
          <w:p>
            <w:pPr>
              <w:widowControl/>
              <w:jc w:val="center"/>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套</w:t>
            </w:r>
          </w:p>
        </w:tc>
        <w:tc>
          <w:tcPr>
            <w:tcW w:w="466" w:type="pct"/>
            <w:tcBorders>
              <w:tl2br w:val="nil"/>
              <w:tr2bl w:val="nil"/>
            </w:tcBorders>
            <w:shd w:val="clear" w:color="auto" w:fill="auto"/>
            <w:vAlign w:val="center"/>
          </w:tcPr>
          <w:p>
            <w:pPr>
              <w:widowControl/>
              <w:jc w:val="center"/>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1</w:t>
            </w:r>
          </w:p>
        </w:tc>
        <w:tc>
          <w:tcPr>
            <w:tcW w:w="456" w:type="pct"/>
            <w:tcBorders>
              <w:tl2br w:val="nil"/>
              <w:tr2bl w:val="nil"/>
            </w:tcBorders>
            <w:shd w:val="clear" w:color="auto" w:fill="auto"/>
            <w:vAlign w:val="center"/>
          </w:tcPr>
          <w:p>
            <w:pPr>
              <w:widowControl/>
              <w:jc w:val="center"/>
              <w:rPr>
                <w:rFonts w:hint="default" w:ascii="Times New Roman" w:hAnsi="Times New Roman" w:eastAsia="宋体" w:cs="Times New Roman"/>
                <w:kern w:val="0"/>
                <w:sz w:val="21"/>
                <w:szCs w:val="21"/>
                <w:lang w:val="en-US" w:eastAsia="zh-CN" w:bidi="ar-SA"/>
              </w:rPr>
            </w:pPr>
            <w:r>
              <w:rPr>
                <w:rFonts w:hint="default" w:ascii="Times New Roman" w:hAnsi="Times New Roman" w:eastAsia="宋体" w:cs="Times New Roman"/>
                <w:kern w:val="0"/>
                <w:szCs w:val="21"/>
              </w:rPr>
              <w:t>1</w:t>
            </w:r>
          </w:p>
        </w:tc>
        <w:tc>
          <w:tcPr>
            <w:tcW w:w="442" w:type="pct"/>
            <w:tcBorders>
              <w:tl2br w:val="nil"/>
              <w:tr2bl w:val="nil"/>
            </w:tcBorders>
            <w:shd w:val="clear" w:color="auto" w:fill="auto"/>
            <w:vAlign w:val="center"/>
          </w:tcPr>
          <w:p>
            <w:pPr>
              <w:widowControl/>
              <w:jc w:val="center"/>
              <w:rPr>
                <w:rFonts w:hint="default" w:ascii="Times New Roman" w:hAnsi="Times New Roman" w:eastAsia="宋体" w:cs="Times New Roman"/>
                <w:kern w:val="0"/>
                <w:szCs w:val="21"/>
                <w:lang w:val="en-US" w:eastAsia="zh-CN"/>
              </w:rPr>
            </w:pPr>
            <w:r>
              <w:rPr>
                <w:rFonts w:hint="default" w:ascii="Times New Roman" w:hAnsi="Times New Roman" w:eastAsia="宋体" w:cs="Times New Roman"/>
                <w:kern w:val="0"/>
                <w:szCs w:val="21"/>
                <w:lang w:val="en-US" w:eastAsia="zh-CN"/>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557" w:type="pct"/>
            <w:gridSpan w:val="6"/>
            <w:tcBorders>
              <w:tl2br w:val="nil"/>
              <w:tr2bl w:val="nil"/>
            </w:tcBorders>
            <w:shd w:val="clear" w:color="auto" w:fill="auto"/>
            <w:vAlign w:val="center"/>
          </w:tcPr>
          <w:p>
            <w:pPr>
              <w:widowControl/>
              <w:jc w:val="left"/>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六、滑轮回空区域</w:t>
            </w:r>
          </w:p>
        </w:tc>
        <w:tc>
          <w:tcPr>
            <w:tcW w:w="442" w:type="pct"/>
            <w:tcBorders>
              <w:tl2br w:val="nil"/>
              <w:tr2bl w:val="nil"/>
            </w:tcBorders>
            <w:shd w:val="clear" w:color="auto" w:fill="auto"/>
            <w:vAlign w:val="center"/>
          </w:tcPr>
          <w:p>
            <w:pPr>
              <w:widowControl/>
              <w:jc w:val="left"/>
              <w:rPr>
                <w:rFonts w:hint="default" w:ascii="Times New Roman" w:hAnsi="Times New Roman" w:eastAsia="宋体" w:cs="Times New Roman"/>
                <w:bCs/>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41" w:type="pct"/>
            <w:tcBorders>
              <w:tl2br w:val="nil"/>
              <w:tr2bl w:val="nil"/>
            </w:tcBorders>
            <w:shd w:val="clear" w:color="auto" w:fill="auto"/>
            <w:vAlign w:val="center"/>
          </w:tcPr>
          <w:p>
            <w:pPr>
              <w:widowControl/>
              <w:jc w:val="center"/>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1</w:t>
            </w:r>
          </w:p>
        </w:tc>
        <w:tc>
          <w:tcPr>
            <w:tcW w:w="1556" w:type="pct"/>
            <w:tcBorders>
              <w:tl2br w:val="nil"/>
              <w:tr2bl w:val="nil"/>
            </w:tcBorders>
            <w:shd w:val="clear" w:color="auto" w:fill="auto"/>
            <w:vAlign w:val="center"/>
          </w:tcPr>
          <w:p>
            <w:pPr>
              <w:widowControl/>
              <w:jc w:val="left"/>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扁担钩高压清洗机</w:t>
            </w:r>
          </w:p>
        </w:tc>
        <w:tc>
          <w:tcPr>
            <w:tcW w:w="1054" w:type="pct"/>
            <w:tcBorders>
              <w:tl2br w:val="nil"/>
              <w:tr2bl w:val="nil"/>
            </w:tcBorders>
            <w:shd w:val="clear" w:color="auto" w:fill="auto"/>
            <w:vAlign w:val="center"/>
          </w:tcPr>
          <w:p>
            <w:pPr>
              <w:widowControl/>
              <w:jc w:val="left"/>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TZ-GGYX100</w:t>
            </w:r>
          </w:p>
        </w:tc>
        <w:tc>
          <w:tcPr>
            <w:tcW w:w="683" w:type="pct"/>
            <w:tcBorders>
              <w:tl2br w:val="nil"/>
              <w:tr2bl w:val="nil"/>
            </w:tcBorders>
            <w:shd w:val="clear" w:color="auto" w:fill="auto"/>
            <w:vAlign w:val="center"/>
          </w:tcPr>
          <w:p>
            <w:pPr>
              <w:widowControl/>
              <w:jc w:val="center"/>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台</w:t>
            </w:r>
          </w:p>
        </w:tc>
        <w:tc>
          <w:tcPr>
            <w:tcW w:w="466" w:type="pct"/>
            <w:tcBorders>
              <w:tl2br w:val="nil"/>
              <w:tr2bl w:val="nil"/>
            </w:tcBorders>
            <w:shd w:val="clear" w:color="auto" w:fill="auto"/>
            <w:vAlign w:val="center"/>
          </w:tcPr>
          <w:p>
            <w:pPr>
              <w:widowControl/>
              <w:jc w:val="center"/>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1</w:t>
            </w:r>
          </w:p>
        </w:tc>
        <w:tc>
          <w:tcPr>
            <w:tcW w:w="456" w:type="pct"/>
            <w:tcBorders>
              <w:tl2br w:val="nil"/>
              <w:tr2bl w:val="nil"/>
            </w:tcBorders>
            <w:shd w:val="clear" w:color="auto" w:fill="auto"/>
            <w:vAlign w:val="center"/>
          </w:tcPr>
          <w:p>
            <w:pPr>
              <w:widowControl/>
              <w:jc w:val="center"/>
              <w:rPr>
                <w:rFonts w:hint="default" w:ascii="Times New Roman" w:hAnsi="Times New Roman" w:eastAsia="宋体" w:cs="Times New Roman"/>
                <w:kern w:val="0"/>
                <w:sz w:val="21"/>
                <w:szCs w:val="21"/>
                <w:lang w:val="en-US" w:eastAsia="zh-CN" w:bidi="ar-SA"/>
              </w:rPr>
            </w:pPr>
            <w:r>
              <w:rPr>
                <w:rFonts w:hint="default" w:ascii="Times New Roman" w:hAnsi="Times New Roman" w:eastAsia="宋体" w:cs="Times New Roman"/>
                <w:bCs/>
                <w:kern w:val="0"/>
                <w:szCs w:val="21"/>
              </w:rPr>
              <w:t>1</w:t>
            </w:r>
          </w:p>
        </w:tc>
        <w:tc>
          <w:tcPr>
            <w:tcW w:w="442" w:type="pct"/>
            <w:tcBorders>
              <w:tl2br w:val="nil"/>
              <w:tr2bl w:val="nil"/>
            </w:tcBorders>
            <w:shd w:val="clear" w:color="auto" w:fill="auto"/>
            <w:vAlign w:val="center"/>
          </w:tcPr>
          <w:p>
            <w:pPr>
              <w:widowControl/>
              <w:jc w:val="center"/>
              <w:rPr>
                <w:rFonts w:hint="default" w:ascii="Times New Roman" w:hAnsi="Times New Roman" w:eastAsia="宋体" w:cs="Times New Roman"/>
                <w:kern w:val="0"/>
                <w:szCs w:val="21"/>
                <w:lang w:val="en-US" w:eastAsia="zh-CN"/>
              </w:rPr>
            </w:pPr>
            <w:r>
              <w:rPr>
                <w:rFonts w:hint="default" w:ascii="Times New Roman" w:hAnsi="Times New Roman" w:eastAsia="宋体" w:cs="Times New Roman"/>
                <w:kern w:val="0"/>
                <w:szCs w:val="21"/>
                <w:lang w:val="en-US" w:eastAsia="zh-CN"/>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41" w:type="pct"/>
            <w:tcBorders>
              <w:tl2br w:val="nil"/>
              <w:tr2bl w:val="nil"/>
            </w:tcBorders>
            <w:shd w:val="clear" w:color="auto" w:fill="auto"/>
            <w:vAlign w:val="center"/>
          </w:tcPr>
          <w:p>
            <w:pPr>
              <w:widowControl/>
              <w:jc w:val="center"/>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2</w:t>
            </w:r>
          </w:p>
        </w:tc>
        <w:tc>
          <w:tcPr>
            <w:tcW w:w="1556" w:type="pct"/>
            <w:tcBorders>
              <w:tl2br w:val="nil"/>
              <w:tr2bl w:val="nil"/>
            </w:tcBorders>
            <w:shd w:val="clear" w:color="auto" w:fill="auto"/>
            <w:vAlign w:val="center"/>
          </w:tcPr>
          <w:p>
            <w:pPr>
              <w:widowControl/>
              <w:jc w:val="left"/>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扁担钩返回输送机（约150米）</w:t>
            </w:r>
          </w:p>
        </w:tc>
        <w:tc>
          <w:tcPr>
            <w:tcW w:w="1054" w:type="pct"/>
            <w:tcBorders>
              <w:tl2br w:val="nil"/>
              <w:tr2bl w:val="nil"/>
            </w:tcBorders>
            <w:shd w:val="clear" w:color="auto" w:fill="auto"/>
            <w:vAlign w:val="center"/>
          </w:tcPr>
          <w:p>
            <w:pPr>
              <w:widowControl/>
              <w:jc w:val="left"/>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　</w:t>
            </w:r>
          </w:p>
        </w:tc>
        <w:tc>
          <w:tcPr>
            <w:tcW w:w="683" w:type="pct"/>
            <w:tcBorders>
              <w:tl2br w:val="nil"/>
              <w:tr2bl w:val="nil"/>
            </w:tcBorders>
            <w:shd w:val="clear" w:color="auto" w:fill="auto"/>
            <w:vAlign w:val="center"/>
          </w:tcPr>
          <w:p>
            <w:pPr>
              <w:widowControl/>
              <w:jc w:val="center"/>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套</w:t>
            </w:r>
          </w:p>
        </w:tc>
        <w:tc>
          <w:tcPr>
            <w:tcW w:w="466" w:type="pct"/>
            <w:tcBorders>
              <w:tl2br w:val="nil"/>
              <w:tr2bl w:val="nil"/>
            </w:tcBorders>
            <w:shd w:val="clear" w:color="auto" w:fill="auto"/>
            <w:vAlign w:val="center"/>
          </w:tcPr>
          <w:p>
            <w:pPr>
              <w:widowControl/>
              <w:jc w:val="center"/>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1</w:t>
            </w:r>
          </w:p>
        </w:tc>
        <w:tc>
          <w:tcPr>
            <w:tcW w:w="456" w:type="pct"/>
            <w:tcBorders>
              <w:tl2br w:val="nil"/>
              <w:tr2bl w:val="nil"/>
            </w:tcBorders>
            <w:shd w:val="clear" w:color="auto" w:fill="auto"/>
            <w:vAlign w:val="center"/>
          </w:tcPr>
          <w:p>
            <w:pPr>
              <w:widowControl/>
              <w:jc w:val="center"/>
              <w:rPr>
                <w:rFonts w:hint="default" w:ascii="Times New Roman" w:hAnsi="Times New Roman" w:eastAsia="宋体" w:cs="Times New Roman"/>
                <w:kern w:val="0"/>
                <w:sz w:val="21"/>
                <w:szCs w:val="21"/>
                <w:lang w:val="en-US" w:eastAsia="zh-CN" w:bidi="ar-SA"/>
              </w:rPr>
            </w:pPr>
            <w:r>
              <w:rPr>
                <w:rFonts w:hint="default" w:ascii="Times New Roman" w:hAnsi="Times New Roman" w:eastAsia="宋体" w:cs="Times New Roman"/>
                <w:kern w:val="0"/>
                <w:szCs w:val="21"/>
              </w:rPr>
              <w:t>1</w:t>
            </w:r>
          </w:p>
        </w:tc>
        <w:tc>
          <w:tcPr>
            <w:tcW w:w="442" w:type="pct"/>
            <w:tcBorders>
              <w:tl2br w:val="nil"/>
              <w:tr2bl w:val="nil"/>
            </w:tcBorders>
            <w:shd w:val="clear" w:color="auto" w:fill="auto"/>
            <w:vAlign w:val="center"/>
          </w:tcPr>
          <w:p>
            <w:pPr>
              <w:widowControl/>
              <w:jc w:val="center"/>
              <w:rPr>
                <w:rFonts w:hint="default" w:ascii="Times New Roman" w:hAnsi="Times New Roman" w:eastAsia="宋体" w:cs="Times New Roman"/>
                <w:kern w:val="0"/>
                <w:szCs w:val="21"/>
                <w:lang w:val="en-US" w:eastAsia="zh-CN"/>
              </w:rPr>
            </w:pPr>
            <w:r>
              <w:rPr>
                <w:rFonts w:hint="default" w:ascii="Times New Roman" w:hAnsi="Times New Roman" w:eastAsia="宋体" w:cs="Times New Roman"/>
                <w:kern w:val="0"/>
                <w:szCs w:val="21"/>
                <w:lang w:val="en-US" w:eastAsia="zh-CN"/>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557" w:type="pct"/>
            <w:gridSpan w:val="6"/>
            <w:tcBorders>
              <w:tl2br w:val="nil"/>
              <w:tr2bl w:val="nil"/>
            </w:tcBorders>
            <w:shd w:val="clear" w:color="auto" w:fill="auto"/>
            <w:vAlign w:val="center"/>
          </w:tcPr>
          <w:p>
            <w:pPr>
              <w:widowControl/>
              <w:jc w:val="left"/>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七、排酸和发货区域</w:t>
            </w:r>
          </w:p>
        </w:tc>
        <w:tc>
          <w:tcPr>
            <w:tcW w:w="442" w:type="pct"/>
            <w:tcBorders>
              <w:tl2br w:val="nil"/>
              <w:tr2bl w:val="nil"/>
            </w:tcBorders>
            <w:shd w:val="clear" w:color="auto" w:fill="auto"/>
            <w:vAlign w:val="center"/>
          </w:tcPr>
          <w:p>
            <w:pPr>
              <w:widowControl/>
              <w:jc w:val="left"/>
              <w:rPr>
                <w:rFonts w:hint="default" w:ascii="Times New Roman" w:hAnsi="Times New Roman" w:eastAsia="宋体" w:cs="Times New Roman"/>
                <w:bCs/>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41" w:type="pct"/>
            <w:tcBorders>
              <w:tl2br w:val="nil"/>
              <w:tr2bl w:val="nil"/>
            </w:tcBorders>
            <w:shd w:val="clear" w:color="auto" w:fill="auto"/>
            <w:vAlign w:val="center"/>
          </w:tcPr>
          <w:p>
            <w:pPr>
              <w:widowControl/>
              <w:jc w:val="center"/>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1</w:t>
            </w:r>
          </w:p>
        </w:tc>
        <w:tc>
          <w:tcPr>
            <w:tcW w:w="1556" w:type="pct"/>
            <w:tcBorders>
              <w:tl2br w:val="nil"/>
              <w:tr2bl w:val="nil"/>
            </w:tcBorders>
            <w:shd w:val="clear" w:color="auto" w:fill="auto"/>
            <w:vAlign w:val="center"/>
          </w:tcPr>
          <w:p>
            <w:pPr>
              <w:widowControl/>
              <w:jc w:val="left"/>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 xml:space="preserve">气动喂入装置 </w:t>
            </w:r>
          </w:p>
        </w:tc>
        <w:tc>
          <w:tcPr>
            <w:tcW w:w="1054" w:type="pct"/>
            <w:tcBorders>
              <w:tl2br w:val="nil"/>
              <w:tr2bl w:val="nil"/>
            </w:tcBorders>
            <w:shd w:val="clear" w:color="auto" w:fill="auto"/>
            <w:vAlign w:val="center"/>
          </w:tcPr>
          <w:p>
            <w:pPr>
              <w:widowControl/>
              <w:jc w:val="left"/>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TZ-KXQR-I</w:t>
            </w:r>
          </w:p>
        </w:tc>
        <w:tc>
          <w:tcPr>
            <w:tcW w:w="683" w:type="pct"/>
            <w:tcBorders>
              <w:tl2br w:val="nil"/>
              <w:tr2bl w:val="nil"/>
            </w:tcBorders>
            <w:shd w:val="clear" w:color="auto" w:fill="auto"/>
            <w:vAlign w:val="center"/>
          </w:tcPr>
          <w:p>
            <w:pPr>
              <w:widowControl/>
              <w:jc w:val="center"/>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台</w:t>
            </w:r>
          </w:p>
        </w:tc>
        <w:tc>
          <w:tcPr>
            <w:tcW w:w="466" w:type="pct"/>
            <w:tcBorders>
              <w:tl2br w:val="nil"/>
              <w:tr2bl w:val="nil"/>
            </w:tcBorders>
            <w:shd w:val="clear" w:color="auto" w:fill="auto"/>
            <w:vAlign w:val="center"/>
          </w:tcPr>
          <w:p>
            <w:pPr>
              <w:widowControl/>
              <w:jc w:val="center"/>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1</w:t>
            </w:r>
          </w:p>
        </w:tc>
        <w:tc>
          <w:tcPr>
            <w:tcW w:w="456" w:type="pct"/>
            <w:tcBorders>
              <w:tl2br w:val="nil"/>
              <w:tr2bl w:val="nil"/>
            </w:tcBorders>
            <w:shd w:val="clear" w:color="auto" w:fill="auto"/>
            <w:vAlign w:val="center"/>
          </w:tcPr>
          <w:p>
            <w:pPr>
              <w:widowControl/>
              <w:jc w:val="center"/>
              <w:rPr>
                <w:rFonts w:hint="default" w:ascii="Times New Roman" w:hAnsi="Times New Roman" w:eastAsia="宋体" w:cs="Times New Roman"/>
                <w:kern w:val="0"/>
                <w:sz w:val="21"/>
                <w:szCs w:val="21"/>
                <w:lang w:val="en-US" w:eastAsia="zh-CN" w:bidi="ar-SA"/>
              </w:rPr>
            </w:pPr>
            <w:r>
              <w:rPr>
                <w:rFonts w:hint="default" w:ascii="Times New Roman" w:hAnsi="Times New Roman" w:eastAsia="宋体" w:cs="Times New Roman"/>
                <w:kern w:val="0"/>
                <w:szCs w:val="21"/>
              </w:rPr>
              <w:t>1</w:t>
            </w:r>
          </w:p>
        </w:tc>
        <w:tc>
          <w:tcPr>
            <w:tcW w:w="442" w:type="pct"/>
            <w:tcBorders>
              <w:tl2br w:val="nil"/>
              <w:tr2bl w:val="nil"/>
            </w:tcBorders>
            <w:shd w:val="clear" w:color="auto" w:fill="auto"/>
            <w:vAlign w:val="center"/>
          </w:tcPr>
          <w:p>
            <w:pPr>
              <w:widowControl/>
              <w:jc w:val="center"/>
              <w:rPr>
                <w:rFonts w:hint="default" w:ascii="Times New Roman" w:hAnsi="Times New Roman" w:eastAsia="宋体" w:cs="Times New Roman"/>
                <w:kern w:val="0"/>
                <w:szCs w:val="21"/>
                <w:lang w:val="en-US" w:eastAsia="zh-CN"/>
              </w:rPr>
            </w:pPr>
            <w:r>
              <w:rPr>
                <w:rFonts w:hint="default" w:ascii="Times New Roman" w:hAnsi="Times New Roman" w:eastAsia="宋体" w:cs="Times New Roman"/>
                <w:kern w:val="0"/>
                <w:szCs w:val="21"/>
                <w:lang w:val="en-US" w:eastAsia="zh-CN"/>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41" w:type="pct"/>
            <w:tcBorders>
              <w:tl2br w:val="nil"/>
              <w:tr2bl w:val="nil"/>
            </w:tcBorders>
            <w:shd w:val="clear" w:color="auto" w:fill="auto"/>
            <w:vAlign w:val="center"/>
          </w:tcPr>
          <w:p>
            <w:pPr>
              <w:widowControl/>
              <w:jc w:val="center"/>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2</w:t>
            </w:r>
          </w:p>
        </w:tc>
        <w:tc>
          <w:tcPr>
            <w:tcW w:w="1556" w:type="pct"/>
            <w:tcBorders>
              <w:tl2br w:val="nil"/>
              <w:tr2bl w:val="nil"/>
            </w:tcBorders>
            <w:shd w:val="clear" w:color="auto" w:fill="auto"/>
            <w:vAlign w:val="center"/>
          </w:tcPr>
          <w:p>
            <w:pPr>
              <w:widowControl/>
              <w:jc w:val="left"/>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不锈钢护栏</w:t>
            </w:r>
          </w:p>
        </w:tc>
        <w:tc>
          <w:tcPr>
            <w:tcW w:w="1054" w:type="pct"/>
            <w:tcBorders>
              <w:tl2br w:val="nil"/>
              <w:tr2bl w:val="nil"/>
            </w:tcBorders>
            <w:shd w:val="clear" w:color="auto" w:fill="auto"/>
            <w:vAlign w:val="center"/>
          </w:tcPr>
          <w:p>
            <w:pPr>
              <w:widowControl/>
              <w:jc w:val="left"/>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　</w:t>
            </w:r>
          </w:p>
        </w:tc>
        <w:tc>
          <w:tcPr>
            <w:tcW w:w="683" w:type="pct"/>
            <w:tcBorders>
              <w:tl2br w:val="nil"/>
              <w:tr2bl w:val="nil"/>
            </w:tcBorders>
            <w:shd w:val="clear" w:color="auto" w:fill="auto"/>
            <w:vAlign w:val="center"/>
          </w:tcPr>
          <w:p>
            <w:pPr>
              <w:widowControl/>
              <w:jc w:val="center"/>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套</w:t>
            </w:r>
          </w:p>
        </w:tc>
        <w:tc>
          <w:tcPr>
            <w:tcW w:w="466" w:type="pct"/>
            <w:tcBorders>
              <w:tl2br w:val="nil"/>
              <w:tr2bl w:val="nil"/>
            </w:tcBorders>
            <w:shd w:val="clear" w:color="auto" w:fill="auto"/>
            <w:vAlign w:val="center"/>
          </w:tcPr>
          <w:p>
            <w:pPr>
              <w:widowControl/>
              <w:jc w:val="center"/>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1</w:t>
            </w:r>
          </w:p>
        </w:tc>
        <w:tc>
          <w:tcPr>
            <w:tcW w:w="456" w:type="pct"/>
            <w:tcBorders>
              <w:tl2br w:val="nil"/>
              <w:tr2bl w:val="nil"/>
            </w:tcBorders>
            <w:shd w:val="clear" w:color="auto" w:fill="auto"/>
            <w:vAlign w:val="center"/>
          </w:tcPr>
          <w:p>
            <w:pPr>
              <w:widowControl/>
              <w:jc w:val="center"/>
              <w:rPr>
                <w:rFonts w:hint="default" w:ascii="Times New Roman" w:hAnsi="Times New Roman" w:eastAsia="宋体" w:cs="Times New Roman"/>
                <w:kern w:val="0"/>
                <w:sz w:val="21"/>
                <w:szCs w:val="21"/>
                <w:lang w:val="en-US" w:eastAsia="zh-CN" w:bidi="ar-SA"/>
              </w:rPr>
            </w:pPr>
            <w:r>
              <w:rPr>
                <w:rFonts w:hint="default" w:ascii="Times New Roman" w:hAnsi="Times New Roman" w:eastAsia="宋体" w:cs="Times New Roman"/>
                <w:kern w:val="0"/>
                <w:szCs w:val="21"/>
              </w:rPr>
              <w:t>1</w:t>
            </w:r>
          </w:p>
        </w:tc>
        <w:tc>
          <w:tcPr>
            <w:tcW w:w="442" w:type="pct"/>
            <w:tcBorders>
              <w:tl2br w:val="nil"/>
              <w:tr2bl w:val="nil"/>
            </w:tcBorders>
            <w:shd w:val="clear" w:color="auto" w:fill="auto"/>
            <w:vAlign w:val="center"/>
          </w:tcPr>
          <w:p>
            <w:pPr>
              <w:widowControl/>
              <w:jc w:val="center"/>
              <w:rPr>
                <w:rFonts w:hint="default" w:ascii="Times New Roman" w:hAnsi="Times New Roman" w:eastAsia="宋体" w:cs="Times New Roman"/>
                <w:kern w:val="0"/>
                <w:szCs w:val="21"/>
                <w:lang w:val="en-US" w:eastAsia="zh-CN"/>
              </w:rPr>
            </w:pPr>
            <w:r>
              <w:rPr>
                <w:rFonts w:hint="default" w:ascii="Times New Roman" w:hAnsi="Times New Roman" w:eastAsia="宋体" w:cs="Times New Roman"/>
                <w:kern w:val="0"/>
                <w:szCs w:val="21"/>
                <w:lang w:val="en-US" w:eastAsia="zh-CN"/>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41" w:type="pct"/>
            <w:tcBorders>
              <w:tl2br w:val="nil"/>
              <w:tr2bl w:val="nil"/>
            </w:tcBorders>
            <w:shd w:val="clear" w:color="auto" w:fill="auto"/>
            <w:vAlign w:val="center"/>
          </w:tcPr>
          <w:p>
            <w:pPr>
              <w:widowControl/>
              <w:jc w:val="center"/>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3</w:t>
            </w:r>
          </w:p>
        </w:tc>
        <w:tc>
          <w:tcPr>
            <w:tcW w:w="1556" w:type="pct"/>
            <w:tcBorders>
              <w:tl2br w:val="nil"/>
              <w:tr2bl w:val="nil"/>
            </w:tcBorders>
            <w:shd w:val="clear" w:color="auto" w:fill="auto"/>
            <w:vAlign w:val="center"/>
          </w:tcPr>
          <w:p>
            <w:pPr>
              <w:widowControl/>
              <w:jc w:val="left"/>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快速冷却输送机</w:t>
            </w:r>
          </w:p>
        </w:tc>
        <w:tc>
          <w:tcPr>
            <w:tcW w:w="1054" w:type="pct"/>
            <w:tcBorders>
              <w:tl2br w:val="nil"/>
              <w:tr2bl w:val="nil"/>
            </w:tcBorders>
            <w:shd w:val="clear" w:color="auto" w:fill="auto"/>
            <w:vAlign w:val="center"/>
          </w:tcPr>
          <w:p>
            <w:pPr>
              <w:widowControl/>
              <w:jc w:val="left"/>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 xml:space="preserve">TZ-KLS100  </w:t>
            </w:r>
          </w:p>
        </w:tc>
        <w:tc>
          <w:tcPr>
            <w:tcW w:w="683" w:type="pct"/>
            <w:tcBorders>
              <w:tl2br w:val="nil"/>
              <w:tr2bl w:val="nil"/>
            </w:tcBorders>
            <w:shd w:val="clear" w:color="auto" w:fill="auto"/>
            <w:vAlign w:val="center"/>
          </w:tcPr>
          <w:p>
            <w:pPr>
              <w:widowControl/>
              <w:jc w:val="center"/>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米</w:t>
            </w:r>
          </w:p>
        </w:tc>
        <w:tc>
          <w:tcPr>
            <w:tcW w:w="466" w:type="pct"/>
            <w:tcBorders>
              <w:tl2br w:val="nil"/>
              <w:tr2bl w:val="nil"/>
            </w:tcBorders>
            <w:shd w:val="clear" w:color="auto" w:fill="auto"/>
            <w:vAlign w:val="center"/>
          </w:tcPr>
          <w:p>
            <w:pPr>
              <w:widowControl/>
              <w:jc w:val="center"/>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220</w:t>
            </w:r>
          </w:p>
        </w:tc>
        <w:tc>
          <w:tcPr>
            <w:tcW w:w="456" w:type="pct"/>
            <w:tcBorders>
              <w:tl2br w:val="nil"/>
              <w:tr2bl w:val="nil"/>
            </w:tcBorders>
            <w:shd w:val="clear" w:color="auto" w:fill="auto"/>
            <w:vAlign w:val="center"/>
          </w:tcPr>
          <w:p>
            <w:pPr>
              <w:widowControl/>
              <w:jc w:val="center"/>
              <w:rPr>
                <w:rFonts w:hint="default" w:ascii="Times New Roman" w:hAnsi="Times New Roman" w:eastAsia="宋体" w:cs="Times New Roman"/>
                <w:kern w:val="0"/>
                <w:sz w:val="21"/>
                <w:szCs w:val="21"/>
                <w:lang w:val="en-US" w:eastAsia="zh-CN" w:bidi="ar-SA"/>
              </w:rPr>
            </w:pPr>
            <w:r>
              <w:rPr>
                <w:rFonts w:hint="default" w:ascii="Times New Roman" w:hAnsi="Times New Roman" w:eastAsia="宋体" w:cs="Times New Roman"/>
                <w:kern w:val="0"/>
                <w:szCs w:val="21"/>
              </w:rPr>
              <w:t>220</w:t>
            </w:r>
          </w:p>
        </w:tc>
        <w:tc>
          <w:tcPr>
            <w:tcW w:w="442" w:type="pct"/>
            <w:tcBorders>
              <w:tl2br w:val="nil"/>
              <w:tr2bl w:val="nil"/>
            </w:tcBorders>
            <w:shd w:val="clear" w:color="auto" w:fill="auto"/>
            <w:vAlign w:val="center"/>
          </w:tcPr>
          <w:p>
            <w:pPr>
              <w:widowControl/>
              <w:jc w:val="center"/>
              <w:rPr>
                <w:rFonts w:hint="default" w:ascii="Times New Roman" w:hAnsi="Times New Roman" w:eastAsia="宋体" w:cs="Times New Roman"/>
                <w:kern w:val="0"/>
                <w:szCs w:val="21"/>
                <w:lang w:val="en-US" w:eastAsia="zh-CN"/>
              </w:rPr>
            </w:pPr>
            <w:r>
              <w:rPr>
                <w:rFonts w:hint="default" w:ascii="Times New Roman" w:hAnsi="Times New Roman" w:eastAsia="宋体" w:cs="Times New Roman"/>
                <w:kern w:val="0"/>
                <w:szCs w:val="21"/>
                <w:lang w:val="en-US" w:eastAsia="zh-CN"/>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41" w:type="pct"/>
            <w:tcBorders>
              <w:tl2br w:val="nil"/>
              <w:tr2bl w:val="nil"/>
            </w:tcBorders>
            <w:shd w:val="clear" w:color="auto" w:fill="auto"/>
            <w:vAlign w:val="center"/>
          </w:tcPr>
          <w:p>
            <w:pPr>
              <w:widowControl/>
              <w:jc w:val="center"/>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4</w:t>
            </w:r>
          </w:p>
        </w:tc>
        <w:tc>
          <w:tcPr>
            <w:tcW w:w="1556" w:type="pct"/>
            <w:tcBorders>
              <w:tl2br w:val="nil"/>
              <w:tr2bl w:val="nil"/>
            </w:tcBorders>
            <w:shd w:val="clear" w:color="auto" w:fill="auto"/>
            <w:vAlign w:val="center"/>
          </w:tcPr>
          <w:p>
            <w:pPr>
              <w:widowControl/>
              <w:jc w:val="left"/>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二次钢梁</w:t>
            </w:r>
          </w:p>
        </w:tc>
        <w:tc>
          <w:tcPr>
            <w:tcW w:w="1054" w:type="pct"/>
            <w:tcBorders>
              <w:tl2br w:val="nil"/>
              <w:tr2bl w:val="nil"/>
            </w:tcBorders>
            <w:shd w:val="clear" w:color="auto" w:fill="auto"/>
            <w:vAlign w:val="center"/>
          </w:tcPr>
          <w:p>
            <w:pPr>
              <w:widowControl/>
              <w:jc w:val="left"/>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　</w:t>
            </w:r>
          </w:p>
        </w:tc>
        <w:tc>
          <w:tcPr>
            <w:tcW w:w="683" w:type="pct"/>
            <w:tcBorders>
              <w:tl2br w:val="nil"/>
              <w:tr2bl w:val="nil"/>
            </w:tcBorders>
            <w:shd w:val="clear" w:color="auto" w:fill="auto"/>
            <w:vAlign w:val="center"/>
          </w:tcPr>
          <w:p>
            <w:pPr>
              <w:widowControl/>
              <w:jc w:val="center"/>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米</w:t>
            </w:r>
          </w:p>
        </w:tc>
        <w:tc>
          <w:tcPr>
            <w:tcW w:w="466" w:type="pct"/>
            <w:tcBorders>
              <w:tl2br w:val="nil"/>
              <w:tr2bl w:val="nil"/>
            </w:tcBorders>
            <w:shd w:val="clear" w:color="auto" w:fill="auto"/>
            <w:vAlign w:val="center"/>
          </w:tcPr>
          <w:p>
            <w:pPr>
              <w:widowControl/>
              <w:jc w:val="center"/>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720</w:t>
            </w:r>
          </w:p>
        </w:tc>
        <w:tc>
          <w:tcPr>
            <w:tcW w:w="456" w:type="pct"/>
            <w:tcBorders>
              <w:tl2br w:val="nil"/>
              <w:tr2bl w:val="nil"/>
            </w:tcBorders>
            <w:shd w:val="clear" w:color="auto" w:fill="auto"/>
            <w:vAlign w:val="center"/>
          </w:tcPr>
          <w:p>
            <w:pPr>
              <w:widowControl/>
              <w:jc w:val="center"/>
              <w:rPr>
                <w:rFonts w:hint="default" w:ascii="Times New Roman" w:hAnsi="Times New Roman" w:eastAsia="宋体" w:cs="Times New Roman"/>
                <w:kern w:val="0"/>
                <w:sz w:val="21"/>
                <w:szCs w:val="21"/>
                <w:lang w:val="en-US" w:eastAsia="zh-CN" w:bidi="ar-SA"/>
              </w:rPr>
            </w:pPr>
            <w:r>
              <w:rPr>
                <w:rFonts w:hint="default" w:ascii="Times New Roman" w:hAnsi="Times New Roman" w:eastAsia="宋体" w:cs="Times New Roman"/>
                <w:kern w:val="0"/>
                <w:szCs w:val="21"/>
              </w:rPr>
              <w:t>720</w:t>
            </w:r>
          </w:p>
        </w:tc>
        <w:tc>
          <w:tcPr>
            <w:tcW w:w="442" w:type="pct"/>
            <w:tcBorders>
              <w:tl2br w:val="nil"/>
              <w:tr2bl w:val="nil"/>
            </w:tcBorders>
            <w:shd w:val="clear" w:color="auto" w:fill="auto"/>
            <w:vAlign w:val="center"/>
          </w:tcPr>
          <w:p>
            <w:pPr>
              <w:widowControl/>
              <w:jc w:val="center"/>
              <w:rPr>
                <w:rFonts w:hint="default" w:ascii="Times New Roman" w:hAnsi="Times New Roman" w:eastAsia="宋体" w:cs="Times New Roman"/>
                <w:kern w:val="0"/>
                <w:szCs w:val="21"/>
                <w:lang w:val="en-US" w:eastAsia="zh-CN"/>
              </w:rPr>
            </w:pPr>
            <w:r>
              <w:rPr>
                <w:rFonts w:hint="default" w:ascii="Times New Roman" w:hAnsi="Times New Roman" w:eastAsia="宋体" w:cs="Times New Roman"/>
                <w:kern w:val="0"/>
                <w:szCs w:val="21"/>
                <w:lang w:val="en-US" w:eastAsia="zh-CN"/>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41" w:type="pct"/>
            <w:tcBorders>
              <w:tl2br w:val="nil"/>
              <w:tr2bl w:val="nil"/>
            </w:tcBorders>
            <w:shd w:val="clear" w:color="auto" w:fill="auto"/>
            <w:vAlign w:val="center"/>
          </w:tcPr>
          <w:p>
            <w:pPr>
              <w:widowControl/>
              <w:jc w:val="center"/>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5</w:t>
            </w:r>
          </w:p>
        </w:tc>
        <w:tc>
          <w:tcPr>
            <w:tcW w:w="1556" w:type="pct"/>
            <w:tcBorders>
              <w:tl2br w:val="nil"/>
              <w:tr2bl w:val="nil"/>
            </w:tcBorders>
            <w:shd w:val="clear" w:color="auto" w:fill="auto"/>
            <w:vAlign w:val="center"/>
          </w:tcPr>
          <w:p>
            <w:pPr>
              <w:widowControl/>
              <w:jc w:val="left"/>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管轨吊架</w:t>
            </w:r>
          </w:p>
        </w:tc>
        <w:tc>
          <w:tcPr>
            <w:tcW w:w="1054" w:type="pct"/>
            <w:tcBorders>
              <w:tl2br w:val="nil"/>
              <w:tr2bl w:val="nil"/>
            </w:tcBorders>
            <w:shd w:val="clear" w:color="auto" w:fill="auto"/>
            <w:vAlign w:val="center"/>
          </w:tcPr>
          <w:p>
            <w:pPr>
              <w:widowControl/>
              <w:jc w:val="left"/>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　</w:t>
            </w:r>
          </w:p>
        </w:tc>
        <w:tc>
          <w:tcPr>
            <w:tcW w:w="683" w:type="pct"/>
            <w:tcBorders>
              <w:tl2br w:val="nil"/>
              <w:tr2bl w:val="nil"/>
            </w:tcBorders>
            <w:shd w:val="clear" w:color="auto" w:fill="auto"/>
            <w:vAlign w:val="center"/>
          </w:tcPr>
          <w:p>
            <w:pPr>
              <w:widowControl/>
              <w:jc w:val="center"/>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件</w:t>
            </w:r>
          </w:p>
        </w:tc>
        <w:tc>
          <w:tcPr>
            <w:tcW w:w="466" w:type="pct"/>
            <w:tcBorders>
              <w:tl2br w:val="nil"/>
              <w:tr2bl w:val="nil"/>
            </w:tcBorders>
            <w:shd w:val="clear" w:color="auto" w:fill="auto"/>
            <w:vAlign w:val="center"/>
          </w:tcPr>
          <w:p>
            <w:pPr>
              <w:widowControl/>
              <w:jc w:val="center"/>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1050</w:t>
            </w:r>
          </w:p>
        </w:tc>
        <w:tc>
          <w:tcPr>
            <w:tcW w:w="456" w:type="pct"/>
            <w:tcBorders>
              <w:tl2br w:val="nil"/>
              <w:tr2bl w:val="nil"/>
            </w:tcBorders>
            <w:shd w:val="clear" w:color="auto" w:fill="auto"/>
            <w:vAlign w:val="center"/>
          </w:tcPr>
          <w:p>
            <w:pPr>
              <w:widowControl/>
              <w:jc w:val="center"/>
              <w:rPr>
                <w:rFonts w:hint="default" w:ascii="Times New Roman" w:hAnsi="Times New Roman" w:eastAsia="宋体" w:cs="Times New Roman"/>
                <w:kern w:val="0"/>
                <w:sz w:val="21"/>
                <w:szCs w:val="21"/>
                <w:lang w:val="en-US" w:eastAsia="zh-CN" w:bidi="ar-SA"/>
              </w:rPr>
            </w:pPr>
            <w:r>
              <w:rPr>
                <w:rFonts w:hint="default" w:ascii="Times New Roman" w:hAnsi="Times New Roman" w:eastAsia="宋体" w:cs="Times New Roman"/>
                <w:kern w:val="0"/>
                <w:szCs w:val="21"/>
              </w:rPr>
              <w:t>1050</w:t>
            </w:r>
          </w:p>
        </w:tc>
        <w:tc>
          <w:tcPr>
            <w:tcW w:w="442" w:type="pct"/>
            <w:tcBorders>
              <w:tl2br w:val="nil"/>
              <w:tr2bl w:val="nil"/>
            </w:tcBorders>
            <w:shd w:val="clear" w:color="auto" w:fill="auto"/>
            <w:vAlign w:val="center"/>
          </w:tcPr>
          <w:p>
            <w:pPr>
              <w:widowControl/>
              <w:jc w:val="center"/>
              <w:rPr>
                <w:rFonts w:hint="default" w:ascii="Times New Roman" w:hAnsi="Times New Roman" w:eastAsia="宋体" w:cs="Times New Roman"/>
                <w:kern w:val="0"/>
                <w:szCs w:val="21"/>
                <w:lang w:val="en-US" w:eastAsia="zh-CN"/>
              </w:rPr>
            </w:pPr>
            <w:r>
              <w:rPr>
                <w:rFonts w:hint="default" w:ascii="Times New Roman" w:hAnsi="Times New Roman" w:eastAsia="宋体" w:cs="Times New Roman"/>
                <w:kern w:val="0"/>
                <w:szCs w:val="21"/>
                <w:lang w:val="en-US" w:eastAsia="zh-CN"/>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41" w:type="pct"/>
            <w:tcBorders>
              <w:tl2br w:val="nil"/>
              <w:tr2bl w:val="nil"/>
            </w:tcBorders>
            <w:shd w:val="clear" w:color="auto" w:fill="auto"/>
            <w:vAlign w:val="center"/>
          </w:tcPr>
          <w:p>
            <w:pPr>
              <w:widowControl/>
              <w:jc w:val="center"/>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6</w:t>
            </w:r>
          </w:p>
        </w:tc>
        <w:tc>
          <w:tcPr>
            <w:tcW w:w="1556" w:type="pct"/>
            <w:tcBorders>
              <w:tl2br w:val="nil"/>
              <w:tr2bl w:val="nil"/>
            </w:tcBorders>
            <w:shd w:val="clear" w:color="auto" w:fill="auto"/>
            <w:vAlign w:val="center"/>
          </w:tcPr>
          <w:p>
            <w:pPr>
              <w:widowControl/>
              <w:jc w:val="left"/>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管型轨道</w:t>
            </w:r>
          </w:p>
        </w:tc>
        <w:tc>
          <w:tcPr>
            <w:tcW w:w="1054" w:type="pct"/>
            <w:tcBorders>
              <w:tl2br w:val="nil"/>
              <w:tr2bl w:val="nil"/>
            </w:tcBorders>
            <w:shd w:val="clear" w:color="auto" w:fill="auto"/>
            <w:vAlign w:val="center"/>
          </w:tcPr>
          <w:p>
            <w:pPr>
              <w:widowControl/>
              <w:jc w:val="left"/>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　</w:t>
            </w:r>
          </w:p>
        </w:tc>
        <w:tc>
          <w:tcPr>
            <w:tcW w:w="683" w:type="pct"/>
            <w:tcBorders>
              <w:tl2br w:val="nil"/>
              <w:tr2bl w:val="nil"/>
            </w:tcBorders>
            <w:shd w:val="clear" w:color="auto" w:fill="auto"/>
            <w:vAlign w:val="center"/>
          </w:tcPr>
          <w:p>
            <w:pPr>
              <w:widowControl/>
              <w:jc w:val="center"/>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米</w:t>
            </w:r>
          </w:p>
        </w:tc>
        <w:tc>
          <w:tcPr>
            <w:tcW w:w="466" w:type="pct"/>
            <w:tcBorders>
              <w:tl2br w:val="nil"/>
              <w:tr2bl w:val="nil"/>
            </w:tcBorders>
            <w:shd w:val="clear" w:color="auto" w:fill="auto"/>
            <w:vAlign w:val="center"/>
          </w:tcPr>
          <w:p>
            <w:pPr>
              <w:widowControl/>
              <w:jc w:val="center"/>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720</w:t>
            </w:r>
          </w:p>
        </w:tc>
        <w:tc>
          <w:tcPr>
            <w:tcW w:w="456" w:type="pct"/>
            <w:tcBorders>
              <w:tl2br w:val="nil"/>
              <w:tr2bl w:val="nil"/>
            </w:tcBorders>
            <w:shd w:val="clear" w:color="auto" w:fill="auto"/>
            <w:vAlign w:val="center"/>
          </w:tcPr>
          <w:p>
            <w:pPr>
              <w:widowControl/>
              <w:jc w:val="center"/>
              <w:rPr>
                <w:rFonts w:hint="default" w:ascii="Times New Roman" w:hAnsi="Times New Roman" w:eastAsia="宋体" w:cs="Times New Roman"/>
                <w:kern w:val="0"/>
                <w:sz w:val="21"/>
                <w:szCs w:val="21"/>
                <w:lang w:val="en-US" w:eastAsia="zh-CN" w:bidi="ar-SA"/>
              </w:rPr>
            </w:pPr>
            <w:r>
              <w:rPr>
                <w:rFonts w:hint="default" w:ascii="Times New Roman" w:hAnsi="Times New Roman" w:eastAsia="宋体" w:cs="Times New Roman"/>
                <w:kern w:val="0"/>
                <w:szCs w:val="21"/>
              </w:rPr>
              <w:t>380</w:t>
            </w:r>
          </w:p>
        </w:tc>
        <w:tc>
          <w:tcPr>
            <w:tcW w:w="442" w:type="pct"/>
            <w:tcBorders>
              <w:tl2br w:val="nil"/>
              <w:tr2bl w:val="nil"/>
            </w:tcBorders>
            <w:shd w:val="clear" w:color="auto" w:fill="auto"/>
            <w:vAlign w:val="center"/>
          </w:tcPr>
          <w:p>
            <w:pPr>
              <w:widowControl/>
              <w:jc w:val="center"/>
              <w:rPr>
                <w:rFonts w:hint="default" w:ascii="Times New Roman" w:hAnsi="Times New Roman" w:eastAsia="宋体" w:cs="Times New Roman"/>
                <w:kern w:val="0"/>
                <w:szCs w:val="21"/>
                <w:lang w:val="en-US" w:eastAsia="zh-CN"/>
              </w:rPr>
            </w:pPr>
            <w:r>
              <w:rPr>
                <w:rFonts w:hint="default" w:ascii="Times New Roman" w:hAnsi="Times New Roman" w:eastAsia="宋体" w:cs="Times New Roman"/>
                <w:kern w:val="0"/>
                <w:szCs w:val="21"/>
                <w:lang w:val="en-US" w:eastAsia="zh-CN"/>
              </w:rPr>
              <w:t>-340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41" w:type="pct"/>
            <w:tcBorders>
              <w:tl2br w:val="nil"/>
              <w:tr2bl w:val="nil"/>
            </w:tcBorders>
            <w:shd w:val="clear" w:color="auto" w:fill="auto"/>
            <w:vAlign w:val="center"/>
          </w:tcPr>
          <w:p>
            <w:pPr>
              <w:widowControl/>
              <w:jc w:val="center"/>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7</w:t>
            </w:r>
          </w:p>
        </w:tc>
        <w:tc>
          <w:tcPr>
            <w:tcW w:w="1556" w:type="pct"/>
            <w:tcBorders>
              <w:tl2br w:val="nil"/>
              <w:tr2bl w:val="nil"/>
            </w:tcBorders>
            <w:shd w:val="clear" w:color="auto" w:fill="auto"/>
            <w:vAlign w:val="center"/>
          </w:tcPr>
          <w:p>
            <w:pPr>
              <w:widowControl/>
              <w:jc w:val="left"/>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气动道岔</w:t>
            </w:r>
          </w:p>
        </w:tc>
        <w:tc>
          <w:tcPr>
            <w:tcW w:w="1054" w:type="pct"/>
            <w:tcBorders>
              <w:tl2br w:val="nil"/>
              <w:tr2bl w:val="nil"/>
            </w:tcBorders>
            <w:shd w:val="clear" w:color="auto" w:fill="auto"/>
            <w:vAlign w:val="center"/>
          </w:tcPr>
          <w:p>
            <w:pPr>
              <w:widowControl/>
              <w:jc w:val="left"/>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　</w:t>
            </w:r>
          </w:p>
        </w:tc>
        <w:tc>
          <w:tcPr>
            <w:tcW w:w="683" w:type="pct"/>
            <w:tcBorders>
              <w:tl2br w:val="nil"/>
              <w:tr2bl w:val="nil"/>
            </w:tcBorders>
            <w:shd w:val="clear" w:color="auto" w:fill="auto"/>
            <w:vAlign w:val="center"/>
          </w:tcPr>
          <w:p>
            <w:pPr>
              <w:widowControl/>
              <w:jc w:val="center"/>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个</w:t>
            </w:r>
          </w:p>
        </w:tc>
        <w:tc>
          <w:tcPr>
            <w:tcW w:w="466" w:type="pct"/>
            <w:tcBorders>
              <w:tl2br w:val="nil"/>
              <w:tr2bl w:val="nil"/>
            </w:tcBorders>
            <w:shd w:val="clear" w:color="auto" w:fill="auto"/>
            <w:vAlign w:val="center"/>
          </w:tcPr>
          <w:p>
            <w:pPr>
              <w:widowControl/>
              <w:jc w:val="center"/>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4</w:t>
            </w:r>
          </w:p>
        </w:tc>
        <w:tc>
          <w:tcPr>
            <w:tcW w:w="456" w:type="pct"/>
            <w:tcBorders>
              <w:tl2br w:val="nil"/>
              <w:tr2bl w:val="nil"/>
            </w:tcBorders>
            <w:shd w:val="clear" w:color="auto" w:fill="auto"/>
            <w:vAlign w:val="center"/>
          </w:tcPr>
          <w:p>
            <w:pPr>
              <w:widowControl/>
              <w:jc w:val="center"/>
              <w:rPr>
                <w:rFonts w:hint="default" w:ascii="Times New Roman" w:hAnsi="Times New Roman" w:eastAsia="宋体" w:cs="Times New Roman"/>
                <w:kern w:val="0"/>
                <w:sz w:val="21"/>
                <w:szCs w:val="21"/>
                <w:lang w:val="en-US" w:eastAsia="zh-CN" w:bidi="ar-SA"/>
              </w:rPr>
            </w:pPr>
            <w:r>
              <w:rPr>
                <w:rFonts w:hint="default" w:ascii="Times New Roman" w:hAnsi="Times New Roman" w:eastAsia="宋体" w:cs="Times New Roman"/>
                <w:kern w:val="0"/>
                <w:szCs w:val="21"/>
              </w:rPr>
              <w:t>4</w:t>
            </w:r>
          </w:p>
        </w:tc>
        <w:tc>
          <w:tcPr>
            <w:tcW w:w="442" w:type="pct"/>
            <w:tcBorders>
              <w:tl2br w:val="nil"/>
              <w:tr2bl w:val="nil"/>
            </w:tcBorders>
            <w:shd w:val="clear" w:color="auto" w:fill="auto"/>
            <w:vAlign w:val="center"/>
          </w:tcPr>
          <w:p>
            <w:pPr>
              <w:widowControl/>
              <w:jc w:val="center"/>
              <w:rPr>
                <w:rFonts w:hint="default" w:ascii="Times New Roman" w:hAnsi="Times New Roman" w:eastAsia="宋体" w:cs="Times New Roman"/>
                <w:kern w:val="0"/>
                <w:szCs w:val="21"/>
                <w:lang w:val="en-US" w:eastAsia="zh-CN"/>
              </w:rPr>
            </w:pPr>
            <w:r>
              <w:rPr>
                <w:rFonts w:hint="default" w:ascii="Times New Roman" w:hAnsi="Times New Roman" w:eastAsia="宋体" w:cs="Times New Roman"/>
                <w:kern w:val="0"/>
                <w:szCs w:val="21"/>
                <w:lang w:val="en-US" w:eastAsia="zh-CN"/>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41" w:type="pct"/>
            <w:tcBorders>
              <w:tl2br w:val="nil"/>
              <w:tr2bl w:val="nil"/>
            </w:tcBorders>
            <w:shd w:val="clear" w:color="auto" w:fill="auto"/>
            <w:vAlign w:val="center"/>
          </w:tcPr>
          <w:p>
            <w:pPr>
              <w:widowControl/>
              <w:jc w:val="center"/>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8</w:t>
            </w:r>
          </w:p>
        </w:tc>
        <w:tc>
          <w:tcPr>
            <w:tcW w:w="1556" w:type="pct"/>
            <w:tcBorders>
              <w:tl2br w:val="nil"/>
              <w:tr2bl w:val="nil"/>
            </w:tcBorders>
            <w:shd w:val="clear" w:color="auto" w:fill="auto"/>
            <w:vAlign w:val="center"/>
          </w:tcPr>
          <w:p>
            <w:pPr>
              <w:widowControl/>
              <w:jc w:val="left"/>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管轨道岔</w:t>
            </w:r>
          </w:p>
        </w:tc>
        <w:tc>
          <w:tcPr>
            <w:tcW w:w="1054" w:type="pct"/>
            <w:tcBorders>
              <w:tl2br w:val="nil"/>
              <w:tr2bl w:val="nil"/>
            </w:tcBorders>
            <w:shd w:val="clear" w:color="auto" w:fill="auto"/>
            <w:vAlign w:val="center"/>
          </w:tcPr>
          <w:p>
            <w:pPr>
              <w:widowControl/>
              <w:jc w:val="left"/>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　</w:t>
            </w:r>
          </w:p>
        </w:tc>
        <w:tc>
          <w:tcPr>
            <w:tcW w:w="683" w:type="pct"/>
            <w:tcBorders>
              <w:tl2br w:val="nil"/>
              <w:tr2bl w:val="nil"/>
            </w:tcBorders>
            <w:shd w:val="clear" w:color="auto" w:fill="auto"/>
            <w:vAlign w:val="center"/>
          </w:tcPr>
          <w:p>
            <w:pPr>
              <w:widowControl/>
              <w:jc w:val="center"/>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个</w:t>
            </w:r>
          </w:p>
        </w:tc>
        <w:tc>
          <w:tcPr>
            <w:tcW w:w="466" w:type="pct"/>
            <w:tcBorders>
              <w:tl2br w:val="nil"/>
              <w:tr2bl w:val="nil"/>
            </w:tcBorders>
            <w:shd w:val="clear" w:color="auto" w:fill="auto"/>
            <w:vAlign w:val="center"/>
          </w:tcPr>
          <w:p>
            <w:pPr>
              <w:widowControl/>
              <w:jc w:val="center"/>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85</w:t>
            </w:r>
          </w:p>
        </w:tc>
        <w:tc>
          <w:tcPr>
            <w:tcW w:w="456" w:type="pct"/>
            <w:tcBorders>
              <w:tl2br w:val="nil"/>
              <w:tr2bl w:val="nil"/>
            </w:tcBorders>
            <w:shd w:val="clear" w:color="auto" w:fill="auto"/>
            <w:vAlign w:val="center"/>
          </w:tcPr>
          <w:p>
            <w:pPr>
              <w:widowControl/>
              <w:jc w:val="center"/>
              <w:rPr>
                <w:rFonts w:hint="default" w:ascii="Times New Roman" w:hAnsi="Times New Roman" w:eastAsia="宋体" w:cs="Times New Roman"/>
                <w:kern w:val="0"/>
                <w:sz w:val="21"/>
                <w:szCs w:val="21"/>
                <w:lang w:val="en-US" w:eastAsia="zh-CN" w:bidi="ar-SA"/>
              </w:rPr>
            </w:pPr>
            <w:r>
              <w:rPr>
                <w:rFonts w:hint="default" w:ascii="Times New Roman" w:hAnsi="Times New Roman" w:eastAsia="宋体" w:cs="Times New Roman"/>
                <w:kern w:val="0"/>
                <w:szCs w:val="21"/>
              </w:rPr>
              <w:t>85</w:t>
            </w:r>
          </w:p>
        </w:tc>
        <w:tc>
          <w:tcPr>
            <w:tcW w:w="442" w:type="pct"/>
            <w:tcBorders>
              <w:tl2br w:val="nil"/>
              <w:tr2bl w:val="nil"/>
            </w:tcBorders>
            <w:shd w:val="clear" w:color="auto" w:fill="auto"/>
            <w:vAlign w:val="center"/>
          </w:tcPr>
          <w:p>
            <w:pPr>
              <w:widowControl/>
              <w:jc w:val="center"/>
              <w:rPr>
                <w:rFonts w:hint="default" w:ascii="Times New Roman" w:hAnsi="Times New Roman" w:eastAsia="宋体" w:cs="Times New Roman"/>
                <w:kern w:val="0"/>
                <w:szCs w:val="21"/>
                <w:lang w:val="en-US" w:eastAsia="zh-CN"/>
              </w:rPr>
            </w:pPr>
            <w:r>
              <w:rPr>
                <w:rFonts w:hint="default" w:ascii="Times New Roman" w:hAnsi="Times New Roman" w:eastAsia="宋体" w:cs="Times New Roman"/>
                <w:kern w:val="0"/>
                <w:szCs w:val="21"/>
                <w:lang w:val="en-US" w:eastAsia="zh-CN"/>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41" w:type="pct"/>
            <w:tcBorders>
              <w:tl2br w:val="nil"/>
              <w:tr2bl w:val="nil"/>
            </w:tcBorders>
            <w:shd w:val="clear" w:color="auto" w:fill="auto"/>
            <w:vAlign w:val="center"/>
          </w:tcPr>
          <w:p>
            <w:pPr>
              <w:widowControl/>
              <w:jc w:val="center"/>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9</w:t>
            </w:r>
          </w:p>
        </w:tc>
        <w:tc>
          <w:tcPr>
            <w:tcW w:w="1556" w:type="pct"/>
            <w:tcBorders>
              <w:tl2br w:val="nil"/>
              <w:tr2bl w:val="nil"/>
            </w:tcBorders>
            <w:shd w:val="clear" w:color="auto" w:fill="auto"/>
            <w:vAlign w:val="center"/>
          </w:tcPr>
          <w:p>
            <w:pPr>
              <w:widowControl/>
              <w:jc w:val="left"/>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90度弯轨</w:t>
            </w:r>
          </w:p>
        </w:tc>
        <w:tc>
          <w:tcPr>
            <w:tcW w:w="1054" w:type="pct"/>
            <w:tcBorders>
              <w:tl2br w:val="nil"/>
              <w:tr2bl w:val="nil"/>
            </w:tcBorders>
            <w:shd w:val="clear" w:color="auto" w:fill="auto"/>
            <w:vAlign w:val="center"/>
          </w:tcPr>
          <w:p>
            <w:pPr>
              <w:widowControl/>
              <w:jc w:val="left"/>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　</w:t>
            </w:r>
          </w:p>
        </w:tc>
        <w:tc>
          <w:tcPr>
            <w:tcW w:w="683" w:type="pct"/>
            <w:tcBorders>
              <w:tl2br w:val="nil"/>
              <w:tr2bl w:val="nil"/>
            </w:tcBorders>
            <w:shd w:val="clear" w:color="auto" w:fill="auto"/>
            <w:vAlign w:val="center"/>
          </w:tcPr>
          <w:p>
            <w:pPr>
              <w:widowControl/>
              <w:jc w:val="center"/>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套</w:t>
            </w:r>
          </w:p>
        </w:tc>
        <w:tc>
          <w:tcPr>
            <w:tcW w:w="466" w:type="pct"/>
            <w:tcBorders>
              <w:tl2br w:val="nil"/>
              <w:tr2bl w:val="nil"/>
            </w:tcBorders>
            <w:shd w:val="clear" w:color="auto" w:fill="auto"/>
            <w:vAlign w:val="center"/>
          </w:tcPr>
          <w:p>
            <w:pPr>
              <w:widowControl/>
              <w:jc w:val="center"/>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30</w:t>
            </w:r>
          </w:p>
        </w:tc>
        <w:tc>
          <w:tcPr>
            <w:tcW w:w="456" w:type="pct"/>
            <w:tcBorders>
              <w:tl2br w:val="nil"/>
              <w:tr2bl w:val="nil"/>
            </w:tcBorders>
            <w:shd w:val="clear" w:color="auto" w:fill="auto"/>
            <w:vAlign w:val="center"/>
          </w:tcPr>
          <w:p>
            <w:pPr>
              <w:widowControl/>
              <w:jc w:val="center"/>
              <w:rPr>
                <w:rFonts w:hint="default" w:ascii="Times New Roman" w:hAnsi="Times New Roman" w:eastAsia="宋体" w:cs="Times New Roman"/>
                <w:kern w:val="0"/>
                <w:sz w:val="21"/>
                <w:szCs w:val="21"/>
                <w:lang w:val="en-US" w:eastAsia="zh-CN" w:bidi="ar-SA"/>
              </w:rPr>
            </w:pPr>
            <w:r>
              <w:rPr>
                <w:rFonts w:hint="default" w:ascii="Times New Roman" w:hAnsi="Times New Roman" w:eastAsia="宋体" w:cs="Times New Roman"/>
                <w:kern w:val="0"/>
                <w:szCs w:val="21"/>
              </w:rPr>
              <w:t>30</w:t>
            </w:r>
          </w:p>
        </w:tc>
        <w:tc>
          <w:tcPr>
            <w:tcW w:w="442" w:type="pct"/>
            <w:tcBorders>
              <w:tl2br w:val="nil"/>
              <w:tr2bl w:val="nil"/>
            </w:tcBorders>
            <w:shd w:val="clear" w:color="auto" w:fill="auto"/>
            <w:vAlign w:val="center"/>
          </w:tcPr>
          <w:p>
            <w:pPr>
              <w:widowControl/>
              <w:jc w:val="center"/>
              <w:rPr>
                <w:rFonts w:hint="default" w:ascii="Times New Roman" w:hAnsi="Times New Roman" w:eastAsia="宋体" w:cs="Times New Roman"/>
                <w:kern w:val="0"/>
                <w:szCs w:val="21"/>
                <w:lang w:val="en-US" w:eastAsia="zh-CN"/>
              </w:rPr>
            </w:pPr>
            <w:r>
              <w:rPr>
                <w:rFonts w:hint="default" w:ascii="Times New Roman" w:hAnsi="Times New Roman" w:eastAsia="宋体" w:cs="Times New Roman"/>
                <w:kern w:val="0"/>
                <w:szCs w:val="21"/>
                <w:lang w:val="en-US" w:eastAsia="zh-CN"/>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41" w:type="pct"/>
            <w:tcBorders>
              <w:tl2br w:val="nil"/>
              <w:tr2bl w:val="nil"/>
            </w:tcBorders>
            <w:shd w:val="clear" w:color="auto" w:fill="auto"/>
            <w:vAlign w:val="center"/>
          </w:tcPr>
          <w:p>
            <w:pPr>
              <w:widowControl/>
              <w:jc w:val="center"/>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10</w:t>
            </w:r>
          </w:p>
        </w:tc>
        <w:tc>
          <w:tcPr>
            <w:tcW w:w="1556" w:type="pct"/>
            <w:tcBorders>
              <w:tl2br w:val="nil"/>
              <w:tr2bl w:val="nil"/>
            </w:tcBorders>
            <w:shd w:val="clear" w:color="auto" w:fill="auto"/>
            <w:vAlign w:val="center"/>
          </w:tcPr>
          <w:p>
            <w:pPr>
              <w:widowControl/>
              <w:jc w:val="left"/>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滑轮扁担钩φ20（管轨）</w:t>
            </w:r>
          </w:p>
        </w:tc>
        <w:tc>
          <w:tcPr>
            <w:tcW w:w="1054" w:type="pct"/>
            <w:tcBorders>
              <w:tl2br w:val="nil"/>
              <w:tr2bl w:val="nil"/>
            </w:tcBorders>
            <w:shd w:val="clear" w:color="auto" w:fill="auto"/>
            <w:vAlign w:val="center"/>
          </w:tcPr>
          <w:p>
            <w:pPr>
              <w:widowControl/>
              <w:jc w:val="left"/>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　</w:t>
            </w:r>
          </w:p>
        </w:tc>
        <w:tc>
          <w:tcPr>
            <w:tcW w:w="683" w:type="pct"/>
            <w:tcBorders>
              <w:tl2br w:val="nil"/>
              <w:tr2bl w:val="nil"/>
            </w:tcBorders>
            <w:shd w:val="clear" w:color="auto" w:fill="auto"/>
            <w:vAlign w:val="center"/>
          </w:tcPr>
          <w:p>
            <w:pPr>
              <w:widowControl/>
              <w:jc w:val="center"/>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套</w:t>
            </w:r>
          </w:p>
        </w:tc>
        <w:tc>
          <w:tcPr>
            <w:tcW w:w="466" w:type="pct"/>
            <w:tcBorders>
              <w:tl2br w:val="nil"/>
              <w:tr2bl w:val="nil"/>
            </w:tcBorders>
            <w:shd w:val="clear" w:color="auto" w:fill="auto"/>
            <w:vAlign w:val="center"/>
          </w:tcPr>
          <w:p>
            <w:pPr>
              <w:widowControl/>
              <w:jc w:val="center"/>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2000</w:t>
            </w:r>
          </w:p>
        </w:tc>
        <w:tc>
          <w:tcPr>
            <w:tcW w:w="456" w:type="pct"/>
            <w:tcBorders>
              <w:tl2br w:val="nil"/>
              <w:tr2bl w:val="nil"/>
            </w:tcBorders>
            <w:shd w:val="clear" w:color="auto" w:fill="auto"/>
            <w:vAlign w:val="center"/>
          </w:tcPr>
          <w:p>
            <w:pPr>
              <w:widowControl/>
              <w:jc w:val="center"/>
              <w:rPr>
                <w:rFonts w:hint="default" w:ascii="Times New Roman" w:hAnsi="Times New Roman" w:eastAsia="宋体" w:cs="Times New Roman"/>
                <w:kern w:val="0"/>
                <w:sz w:val="21"/>
                <w:szCs w:val="21"/>
                <w:lang w:val="en-US" w:eastAsia="zh-CN" w:bidi="ar-SA"/>
              </w:rPr>
            </w:pPr>
            <w:r>
              <w:rPr>
                <w:rFonts w:hint="default" w:ascii="Times New Roman" w:hAnsi="Times New Roman" w:eastAsia="宋体" w:cs="Times New Roman"/>
                <w:bCs/>
                <w:kern w:val="0"/>
                <w:szCs w:val="21"/>
              </w:rPr>
              <w:t>2000</w:t>
            </w:r>
          </w:p>
        </w:tc>
        <w:tc>
          <w:tcPr>
            <w:tcW w:w="442" w:type="pct"/>
            <w:tcBorders>
              <w:tl2br w:val="nil"/>
              <w:tr2bl w:val="nil"/>
            </w:tcBorders>
            <w:shd w:val="clear" w:color="auto" w:fill="auto"/>
            <w:vAlign w:val="center"/>
          </w:tcPr>
          <w:p>
            <w:pPr>
              <w:widowControl/>
              <w:jc w:val="center"/>
              <w:rPr>
                <w:rFonts w:hint="default" w:ascii="Times New Roman" w:hAnsi="Times New Roman" w:eastAsia="宋体" w:cs="Times New Roman"/>
                <w:kern w:val="0"/>
                <w:szCs w:val="21"/>
                <w:lang w:val="en-US" w:eastAsia="zh-CN"/>
              </w:rPr>
            </w:pPr>
            <w:r>
              <w:rPr>
                <w:rFonts w:hint="default" w:ascii="Times New Roman" w:hAnsi="Times New Roman" w:eastAsia="宋体" w:cs="Times New Roman"/>
                <w:kern w:val="0"/>
                <w:szCs w:val="21"/>
                <w:lang w:val="en-US" w:eastAsia="zh-CN"/>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41" w:type="pct"/>
            <w:tcBorders>
              <w:tl2br w:val="nil"/>
              <w:tr2bl w:val="nil"/>
            </w:tcBorders>
            <w:shd w:val="clear" w:color="auto" w:fill="auto"/>
            <w:vAlign w:val="center"/>
          </w:tcPr>
          <w:p>
            <w:pPr>
              <w:widowControl/>
              <w:jc w:val="center"/>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11</w:t>
            </w:r>
          </w:p>
        </w:tc>
        <w:tc>
          <w:tcPr>
            <w:tcW w:w="1556" w:type="pct"/>
            <w:tcBorders>
              <w:tl2br w:val="nil"/>
              <w:tr2bl w:val="nil"/>
            </w:tcBorders>
            <w:shd w:val="clear" w:color="auto" w:fill="auto"/>
            <w:vAlign w:val="center"/>
          </w:tcPr>
          <w:p>
            <w:pPr>
              <w:widowControl/>
              <w:jc w:val="left"/>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静态电子秤</w:t>
            </w:r>
          </w:p>
        </w:tc>
        <w:tc>
          <w:tcPr>
            <w:tcW w:w="1054" w:type="pct"/>
            <w:tcBorders>
              <w:tl2br w:val="nil"/>
              <w:tr2bl w:val="nil"/>
            </w:tcBorders>
            <w:shd w:val="clear" w:color="auto" w:fill="auto"/>
            <w:vAlign w:val="center"/>
          </w:tcPr>
          <w:p>
            <w:pPr>
              <w:widowControl/>
              <w:jc w:val="left"/>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施塔德</w:t>
            </w:r>
          </w:p>
        </w:tc>
        <w:tc>
          <w:tcPr>
            <w:tcW w:w="683" w:type="pct"/>
            <w:tcBorders>
              <w:tl2br w:val="nil"/>
              <w:tr2bl w:val="nil"/>
            </w:tcBorders>
            <w:shd w:val="clear" w:color="auto" w:fill="auto"/>
            <w:vAlign w:val="center"/>
          </w:tcPr>
          <w:p>
            <w:pPr>
              <w:widowControl/>
              <w:jc w:val="center"/>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台</w:t>
            </w:r>
          </w:p>
        </w:tc>
        <w:tc>
          <w:tcPr>
            <w:tcW w:w="466" w:type="pct"/>
            <w:tcBorders>
              <w:tl2br w:val="nil"/>
              <w:tr2bl w:val="nil"/>
            </w:tcBorders>
            <w:shd w:val="clear" w:color="auto" w:fill="auto"/>
            <w:vAlign w:val="center"/>
          </w:tcPr>
          <w:p>
            <w:pPr>
              <w:widowControl/>
              <w:jc w:val="center"/>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6</w:t>
            </w:r>
          </w:p>
        </w:tc>
        <w:tc>
          <w:tcPr>
            <w:tcW w:w="456" w:type="pct"/>
            <w:tcBorders>
              <w:tl2br w:val="nil"/>
              <w:tr2bl w:val="nil"/>
            </w:tcBorders>
            <w:shd w:val="clear" w:color="auto" w:fill="auto"/>
            <w:vAlign w:val="center"/>
          </w:tcPr>
          <w:p>
            <w:pPr>
              <w:widowControl/>
              <w:jc w:val="center"/>
              <w:rPr>
                <w:rFonts w:hint="default" w:ascii="Times New Roman" w:hAnsi="Times New Roman" w:eastAsia="宋体" w:cs="Times New Roman"/>
                <w:kern w:val="0"/>
                <w:sz w:val="21"/>
                <w:szCs w:val="21"/>
                <w:lang w:val="en-US" w:eastAsia="zh-CN" w:bidi="ar-SA"/>
              </w:rPr>
            </w:pPr>
            <w:r>
              <w:rPr>
                <w:rFonts w:hint="default" w:ascii="Times New Roman" w:hAnsi="Times New Roman" w:eastAsia="宋体" w:cs="Times New Roman"/>
                <w:kern w:val="0"/>
                <w:szCs w:val="21"/>
              </w:rPr>
              <w:t>6</w:t>
            </w:r>
          </w:p>
        </w:tc>
        <w:tc>
          <w:tcPr>
            <w:tcW w:w="442" w:type="pct"/>
            <w:tcBorders>
              <w:tl2br w:val="nil"/>
              <w:tr2bl w:val="nil"/>
            </w:tcBorders>
            <w:shd w:val="clear" w:color="auto" w:fill="auto"/>
            <w:vAlign w:val="center"/>
          </w:tcPr>
          <w:p>
            <w:pPr>
              <w:widowControl/>
              <w:jc w:val="center"/>
              <w:rPr>
                <w:rFonts w:hint="default" w:ascii="Times New Roman" w:hAnsi="Times New Roman" w:eastAsia="宋体" w:cs="Times New Roman"/>
                <w:kern w:val="0"/>
                <w:szCs w:val="21"/>
                <w:lang w:val="en-US" w:eastAsia="zh-CN"/>
              </w:rPr>
            </w:pPr>
            <w:r>
              <w:rPr>
                <w:rFonts w:hint="default" w:ascii="Times New Roman" w:hAnsi="Times New Roman" w:eastAsia="宋体" w:cs="Times New Roman"/>
                <w:kern w:val="0"/>
                <w:szCs w:val="21"/>
                <w:lang w:val="en-US" w:eastAsia="zh-CN"/>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41" w:type="pct"/>
            <w:tcBorders>
              <w:tl2br w:val="nil"/>
              <w:tr2bl w:val="nil"/>
            </w:tcBorders>
            <w:shd w:val="clear" w:color="auto" w:fill="auto"/>
            <w:vAlign w:val="center"/>
          </w:tcPr>
          <w:p>
            <w:pPr>
              <w:widowControl/>
              <w:jc w:val="center"/>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12</w:t>
            </w:r>
          </w:p>
        </w:tc>
        <w:tc>
          <w:tcPr>
            <w:tcW w:w="1556" w:type="pct"/>
            <w:tcBorders>
              <w:tl2br w:val="nil"/>
              <w:tr2bl w:val="nil"/>
            </w:tcBorders>
            <w:shd w:val="clear" w:color="auto" w:fill="auto"/>
            <w:vAlign w:val="center"/>
          </w:tcPr>
          <w:p>
            <w:pPr>
              <w:widowControl/>
              <w:jc w:val="left"/>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动态电子秤</w:t>
            </w:r>
          </w:p>
        </w:tc>
        <w:tc>
          <w:tcPr>
            <w:tcW w:w="1054" w:type="pct"/>
            <w:tcBorders>
              <w:tl2br w:val="nil"/>
              <w:tr2bl w:val="nil"/>
            </w:tcBorders>
            <w:shd w:val="clear" w:color="auto" w:fill="auto"/>
            <w:vAlign w:val="center"/>
          </w:tcPr>
          <w:p>
            <w:pPr>
              <w:widowControl/>
              <w:jc w:val="left"/>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施塔德</w:t>
            </w:r>
          </w:p>
        </w:tc>
        <w:tc>
          <w:tcPr>
            <w:tcW w:w="683" w:type="pct"/>
            <w:tcBorders>
              <w:tl2br w:val="nil"/>
              <w:tr2bl w:val="nil"/>
            </w:tcBorders>
            <w:shd w:val="clear" w:color="auto" w:fill="auto"/>
            <w:vAlign w:val="center"/>
          </w:tcPr>
          <w:p>
            <w:pPr>
              <w:widowControl/>
              <w:jc w:val="center"/>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台</w:t>
            </w:r>
          </w:p>
        </w:tc>
        <w:tc>
          <w:tcPr>
            <w:tcW w:w="466" w:type="pct"/>
            <w:tcBorders>
              <w:tl2br w:val="nil"/>
              <w:tr2bl w:val="nil"/>
            </w:tcBorders>
            <w:shd w:val="clear" w:color="auto" w:fill="auto"/>
            <w:vAlign w:val="center"/>
          </w:tcPr>
          <w:p>
            <w:pPr>
              <w:widowControl/>
              <w:jc w:val="center"/>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1</w:t>
            </w:r>
          </w:p>
        </w:tc>
        <w:tc>
          <w:tcPr>
            <w:tcW w:w="456" w:type="pct"/>
            <w:tcBorders>
              <w:tl2br w:val="nil"/>
              <w:tr2bl w:val="nil"/>
            </w:tcBorders>
            <w:shd w:val="clear" w:color="auto" w:fill="auto"/>
            <w:vAlign w:val="center"/>
          </w:tcPr>
          <w:p>
            <w:pPr>
              <w:widowControl/>
              <w:jc w:val="center"/>
              <w:rPr>
                <w:rFonts w:hint="default" w:ascii="Times New Roman" w:hAnsi="Times New Roman" w:eastAsia="宋体" w:cs="Times New Roman"/>
                <w:kern w:val="0"/>
                <w:sz w:val="21"/>
                <w:szCs w:val="21"/>
                <w:lang w:val="en-US" w:eastAsia="zh-CN" w:bidi="ar-SA"/>
              </w:rPr>
            </w:pPr>
            <w:r>
              <w:rPr>
                <w:rFonts w:hint="default" w:ascii="Times New Roman" w:hAnsi="Times New Roman" w:eastAsia="宋体" w:cs="Times New Roman"/>
                <w:kern w:val="0"/>
                <w:szCs w:val="21"/>
              </w:rPr>
              <w:t>1</w:t>
            </w:r>
          </w:p>
        </w:tc>
        <w:tc>
          <w:tcPr>
            <w:tcW w:w="442" w:type="pct"/>
            <w:tcBorders>
              <w:tl2br w:val="nil"/>
              <w:tr2bl w:val="nil"/>
            </w:tcBorders>
            <w:shd w:val="clear" w:color="auto" w:fill="auto"/>
            <w:vAlign w:val="center"/>
          </w:tcPr>
          <w:p>
            <w:pPr>
              <w:widowControl/>
              <w:jc w:val="center"/>
              <w:rPr>
                <w:rFonts w:hint="default" w:ascii="Times New Roman" w:hAnsi="Times New Roman" w:eastAsia="宋体" w:cs="Times New Roman"/>
                <w:kern w:val="0"/>
                <w:szCs w:val="21"/>
                <w:lang w:val="en-US" w:eastAsia="zh-CN"/>
              </w:rPr>
            </w:pPr>
            <w:r>
              <w:rPr>
                <w:rFonts w:hint="default" w:ascii="Times New Roman" w:hAnsi="Times New Roman" w:eastAsia="宋体" w:cs="Times New Roman"/>
                <w:kern w:val="0"/>
                <w:szCs w:val="21"/>
                <w:lang w:val="en-US" w:eastAsia="zh-CN"/>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557" w:type="pct"/>
            <w:gridSpan w:val="6"/>
            <w:tcBorders>
              <w:tl2br w:val="nil"/>
              <w:tr2bl w:val="nil"/>
            </w:tcBorders>
            <w:shd w:val="clear" w:color="auto" w:fill="auto"/>
            <w:vAlign w:val="center"/>
          </w:tcPr>
          <w:p>
            <w:pPr>
              <w:widowControl/>
              <w:jc w:val="left"/>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八、屠宰控制系统区域</w:t>
            </w:r>
          </w:p>
        </w:tc>
        <w:tc>
          <w:tcPr>
            <w:tcW w:w="442" w:type="pct"/>
            <w:tcBorders>
              <w:tl2br w:val="nil"/>
              <w:tr2bl w:val="nil"/>
            </w:tcBorders>
            <w:shd w:val="clear" w:color="auto" w:fill="auto"/>
            <w:vAlign w:val="center"/>
          </w:tcPr>
          <w:p>
            <w:pPr>
              <w:widowControl/>
              <w:jc w:val="left"/>
              <w:rPr>
                <w:rFonts w:hint="default" w:ascii="Times New Roman" w:hAnsi="Times New Roman" w:eastAsia="宋体" w:cs="Times New Roman"/>
                <w:bCs/>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41" w:type="pct"/>
            <w:tcBorders>
              <w:tl2br w:val="nil"/>
              <w:tr2bl w:val="nil"/>
            </w:tcBorders>
            <w:shd w:val="clear" w:color="auto" w:fill="auto"/>
            <w:vAlign w:val="center"/>
          </w:tcPr>
          <w:p>
            <w:pPr>
              <w:widowControl/>
              <w:jc w:val="center"/>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1</w:t>
            </w:r>
          </w:p>
        </w:tc>
        <w:tc>
          <w:tcPr>
            <w:tcW w:w="1556" w:type="pct"/>
            <w:tcBorders>
              <w:tl2br w:val="nil"/>
              <w:tr2bl w:val="nil"/>
            </w:tcBorders>
            <w:shd w:val="clear" w:color="auto" w:fill="auto"/>
            <w:vAlign w:val="center"/>
          </w:tcPr>
          <w:p>
            <w:pPr>
              <w:widowControl/>
              <w:jc w:val="left"/>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中央控制系统（含低压电气）</w:t>
            </w:r>
          </w:p>
        </w:tc>
        <w:tc>
          <w:tcPr>
            <w:tcW w:w="1054" w:type="pct"/>
            <w:tcBorders>
              <w:tl2br w:val="nil"/>
              <w:tr2bl w:val="nil"/>
            </w:tcBorders>
            <w:shd w:val="clear" w:color="auto" w:fill="auto"/>
            <w:vAlign w:val="center"/>
          </w:tcPr>
          <w:p>
            <w:pPr>
              <w:widowControl/>
              <w:jc w:val="left"/>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　</w:t>
            </w:r>
          </w:p>
        </w:tc>
        <w:tc>
          <w:tcPr>
            <w:tcW w:w="683" w:type="pct"/>
            <w:tcBorders>
              <w:tl2br w:val="nil"/>
              <w:tr2bl w:val="nil"/>
            </w:tcBorders>
            <w:shd w:val="clear" w:color="auto" w:fill="auto"/>
            <w:vAlign w:val="center"/>
          </w:tcPr>
          <w:p>
            <w:pPr>
              <w:widowControl/>
              <w:jc w:val="center"/>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套</w:t>
            </w:r>
          </w:p>
        </w:tc>
        <w:tc>
          <w:tcPr>
            <w:tcW w:w="466" w:type="pct"/>
            <w:tcBorders>
              <w:tl2br w:val="nil"/>
              <w:tr2bl w:val="nil"/>
            </w:tcBorders>
            <w:shd w:val="clear" w:color="auto" w:fill="auto"/>
            <w:vAlign w:val="center"/>
          </w:tcPr>
          <w:p>
            <w:pPr>
              <w:widowControl/>
              <w:jc w:val="center"/>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1</w:t>
            </w:r>
          </w:p>
        </w:tc>
        <w:tc>
          <w:tcPr>
            <w:tcW w:w="456" w:type="pct"/>
            <w:tcBorders>
              <w:tl2br w:val="nil"/>
              <w:tr2bl w:val="nil"/>
            </w:tcBorders>
            <w:shd w:val="clear" w:color="auto" w:fill="auto"/>
            <w:vAlign w:val="center"/>
          </w:tcPr>
          <w:p>
            <w:pPr>
              <w:widowControl/>
              <w:jc w:val="center"/>
              <w:rPr>
                <w:rFonts w:hint="default" w:ascii="Times New Roman" w:hAnsi="Times New Roman" w:eastAsia="宋体" w:cs="Times New Roman"/>
                <w:kern w:val="0"/>
                <w:sz w:val="21"/>
                <w:szCs w:val="21"/>
                <w:lang w:val="en-US" w:eastAsia="zh-CN" w:bidi="ar-SA"/>
              </w:rPr>
            </w:pPr>
            <w:r>
              <w:rPr>
                <w:rFonts w:hint="default" w:ascii="Times New Roman" w:hAnsi="Times New Roman" w:eastAsia="宋体" w:cs="Times New Roman"/>
                <w:kern w:val="0"/>
                <w:szCs w:val="21"/>
              </w:rPr>
              <w:t>1</w:t>
            </w:r>
          </w:p>
        </w:tc>
        <w:tc>
          <w:tcPr>
            <w:tcW w:w="442" w:type="pct"/>
            <w:tcBorders>
              <w:tl2br w:val="nil"/>
              <w:tr2bl w:val="nil"/>
            </w:tcBorders>
            <w:shd w:val="clear" w:color="auto" w:fill="auto"/>
            <w:vAlign w:val="center"/>
          </w:tcPr>
          <w:p>
            <w:pPr>
              <w:widowControl/>
              <w:jc w:val="center"/>
              <w:rPr>
                <w:rFonts w:hint="default" w:ascii="Times New Roman" w:hAnsi="Times New Roman" w:eastAsia="宋体" w:cs="Times New Roman"/>
                <w:kern w:val="0"/>
                <w:szCs w:val="21"/>
                <w:lang w:val="en-US" w:eastAsia="zh-CN"/>
              </w:rPr>
            </w:pPr>
            <w:r>
              <w:rPr>
                <w:rFonts w:hint="default" w:ascii="Times New Roman" w:hAnsi="Times New Roman" w:eastAsia="宋体" w:cs="Times New Roman"/>
                <w:kern w:val="0"/>
                <w:szCs w:val="21"/>
                <w:lang w:val="en-US" w:eastAsia="zh-CN"/>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41" w:type="pct"/>
            <w:tcBorders>
              <w:tl2br w:val="nil"/>
              <w:tr2bl w:val="nil"/>
            </w:tcBorders>
            <w:shd w:val="clear" w:color="auto" w:fill="auto"/>
            <w:vAlign w:val="center"/>
          </w:tcPr>
          <w:p>
            <w:pPr>
              <w:widowControl/>
              <w:jc w:val="center"/>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2</w:t>
            </w:r>
          </w:p>
        </w:tc>
        <w:tc>
          <w:tcPr>
            <w:tcW w:w="1556" w:type="pct"/>
            <w:tcBorders>
              <w:tl2br w:val="nil"/>
              <w:tr2bl w:val="nil"/>
            </w:tcBorders>
            <w:shd w:val="clear" w:color="auto" w:fill="auto"/>
            <w:vAlign w:val="center"/>
          </w:tcPr>
          <w:p>
            <w:pPr>
              <w:widowControl/>
              <w:jc w:val="left"/>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桥架和穿线管、连接电线（控制箱到设备的线路）</w:t>
            </w:r>
          </w:p>
        </w:tc>
        <w:tc>
          <w:tcPr>
            <w:tcW w:w="1054" w:type="pct"/>
            <w:tcBorders>
              <w:tl2br w:val="nil"/>
              <w:tr2bl w:val="nil"/>
            </w:tcBorders>
            <w:shd w:val="clear" w:color="auto" w:fill="auto"/>
            <w:vAlign w:val="center"/>
          </w:tcPr>
          <w:p>
            <w:pPr>
              <w:widowControl/>
              <w:jc w:val="left"/>
              <w:rPr>
                <w:rFonts w:hint="default" w:ascii="Times New Roman" w:hAnsi="Times New Roman" w:eastAsia="宋体" w:cs="Times New Roman"/>
                <w:bCs/>
                <w:kern w:val="0"/>
                <w:szCs w:val="21"/>
              </w:rPr>
            </w:pPr>
          </w:p>
        </w:tc>
        <w:tc>
          <w:tcPr>
            <w:tcW w:w="683" w:type="pct"/>
            <w:tcBorders>
              <w:tl2br w:val="nil"/>
              <w:tr2bl w:val="nil"/>
            </w:tcBorders>
            <w:shd w:val="clear" w:color="auto" w:fill="auto"/>
            <w:vAlign w:val="center"/>
          </w:tcPr>
          <w:p>
            <w:pPr>
              <w:widowControl/>
              <w:jc w:val="center"/>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批</w:t>
            </w:r>
          </w:p>
        </w:tc>
        <w:tc>
          <w:tcPr>
            <w:tcW w:w="466" w:type="pct"/>
            <w:tcBorders>
              <w:tl2br w:val="nil"/>
              <w:tr2bl w:val="nil"/>
            </w:tcBorders>
            <w:shd w:val="clear" w:color="auto" w:fill="auto"/>
            <w:vAlign w:val="center"/>
          </w:tcPr>
          <w:p>
            <w:pPr>
              <w:widowControl/>
              <w:jc w:val="center"/>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1</w:t>
            </w:r>
          </w:p>
        </w:tc>
        <w:tc>
          <w:tcPr>
            <w:tcW w:w="456" w:type="pct"/>
            <w:tcBorders>
              <w:tl2br w:val="nil"/>
              <w:tr2bl w:val="nil"/>
            </w:tcBorders>
            <w:shd w:val="clear" w:color="auto" w:fill="auto"/>
            <w:vAlign w:val="center"/>
          </w:tcPr>
          <w:p>
            <w:pPr>
              <w:widowControl/>
              <w:jc w:val="center"/>
              <w:rPr>
                <w:rFonts w:hint="default" w:ascii="Times New Roman" w:hAnsi="Times New Roman" w:eastAsia="宋体" w:cs="Times New Roman"/>
                <w:kern w:val="0"/>
                <w:sz w:val="21"/>
                <w:szCs w:val="21"/>
                <w:lang w:val="en-US" w:eastAsia="zh-CN" w:bidi="ar-SA"/>
              </w:rPr>
            </w:pPr>
            <w:r>
              <w:rPr>
                <w:rFonts w:hint="default" w:ascii="Times New Roman" w:hAnsi="Times New Roman" w:eastAsia="宋体" w:cs="Times New Roman"/>
                <w:kern w:val="0"/>
                <w:szCs w:val="21"/>
              </w:rPr>
              <w:t>1</w:t>
            </w:r>
          </w:p>
        </w:tc>
        <w:tc>
          <w:tcPr>
            <w:tcW w:w="442" w:type="pct"/>
            <w:tcBorders>
              <w:tl2br w:val="nil"/>
              <w:tr2bl w:val="nil"/>
            </w:tcBorders>
            <w:shd w:val="clear" w:color="auto" w:fill="auto"/>
            <w:vAlign w:val="center"/>
          </w:tcPr>
          <w:p>
            <w:pPr>
              <w:widowControl/>
              <w:jc w:val="center"/>
              <w:rPr>
                <w:rFonts w:hint="default" w:ascii="Times New Roman" w:hAnsi="Times New Roman" w:eastAsia="宋体" w:cs="Times New Roman"/>
                <w:kern w:val="0"/>
                <w:szCs w:val="21"/>
                <w:lang w:val="en-US" w:eastAsia="zh-CN"/>
              </w:rPr>
            </w:pPr>
            <w:r>
              <w:rPr>
                <w:rFonts w:hint="default" w:ascii="Times New Roman" w:hAnsi="Times New Roman" w:eastAsia="宋体" w:cs="Times New Roman"/>
                <w:kern w:val="0"/>
                <w:szCs w:val="21"/>
                <w:lang w:val="en-US" w:eastAsia="zh-CN"/>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557" w:type="pct"/>
            <w:gridSpan w:val="6"/>
            <w:tcBorders>
              <w:tl2br w:val="nil"/>
              <w:tr2bl w:val="nil"/>
            </w:tcBorders>
            <w:shd w:val="clear" w:color="auto" w:fill="auto"/>
            <w:vAlign w:val="center"/>
          </w:tcPr>
          <w:p>
            <w:pPr>
              <w:widowControl/>
              <w:jc w:val="left"/>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九、屠宰工作站台和消毒区域</w:t>
            </w:r>
          </w:p>
        </w:tc>
        <w:tc>
          <w:tcPr>
            <w:tcW w:w="442" w:type="pct"/>
            <w:tcBorders>
              <w:tl2br w:val="nil"/>
              <w:tr2bl w:val="nil"/>
            </w:tcBorders>
            <w:shd w:val="clear" w:color="auto" w:fill="auto"/>
            <w:vAlign w:val="center"/>
          </w:tcPr>
          <w:p>
            <w:pPr>
              <w:widowControl/>
              <w:jc w:val="left"/>
              <w:rPr>
                <w:rFonts w:hint="default" w:ascii="Times New Roman" w:hAnsi="Times New Roman" w:eastAsia="宋体" w:cs="Times New Roman"/>
                <w:bCs/>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41" w:type="pct"/>
            <w:tcBorders>
              <w:tl2br w:val="nil"/>
              <w:tr2bl w:val="nil"/>
            </w:tcBorders>
            <w:shd w:val="clear" w:color="auto" w:fill="auto"/>
            <w:vAlign w:val="center"/>
          </w:tcPr>
          <w:p>
            <w:pPr>
              <w:widowControl/>
              <w:jc w:val="center"/>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1</w:t>
            </w:r>
          </w:p>
        </w:tc>
        <w:tc>
          <w:tcPr>
            <w:tcW w:w="1556" w:type="pct"/>
            <w:tcBorders>
              <w:tl2br w:val="nil"/>
              <w:tr2bl w:val="nil"/>
            </w:tcBorders>
            <w:shd w:val="clear" w:color="auto" w:fill="auto"/>
            <w:vAlign w:val="center"/>
          </w:tcPr>
          <w:p>
            <w:pPr>
              <w:widowControl/>
              <w:jc w:val="left"/>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刺杀工作站台1500×1200×400 mm</w:t>
            </w:r>
          </w:p>
        </w:tc>
        <w:tc>
          <w:tcPr>
            <w:tcW w:w="1054" w:type="pct"/>
            <w:tcBorders>
              <w:tl2br w:val="nil"/>
              <w:tr2bl w:val="nil"/>
            </w:tcBorders>
            <w:shd w:val="clear" w:color="auto" w:fill="auto"/>
            <w:vAlign w:val="center"/>
          </w:tcPr>
          <w:p>
            <w:pPr>
              <w:widowControl/>
              <w:jc w:val="left"/>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　</w:t>
            </w:r>
          </w:p>
        </w:tc>
        <w:tc>
          <w:tcPr>
            <w:tcW w:w="683" w:type="pct"/>
            <w:tcBorders>
              <w:tl2br w:val="nil"/>
              <w:tr2bl w:val="nil"/>
            </w:tcBorders>
            <w:shd w:val="clear" w:color="auto" w:fill="auto"/>
            <w:vAlign w:val="center"/>
          </w:tcPr>
          <w:p>
            <w:pPr>
              <w:widowControl/>
              <w:jc w:val="center"/>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台</w:t>
            </w:r>
          </w:p>
        </w:tc>
        <w:tc>
          <w:tcPr>
            <w:tcW w:w="466" w:type="pct"/>
            <w:tcBorders>
              <w:tl2br w:val="nil"/>
              <w:tr2bl w:val="nil"/>
            </w:tcBorders>
            <w:shd w:val="clear" w:color="auto" w:fill="auto"/>
            <w:vAlign w:val="center"/>
          </w:tcPr>
          <w:p>
            <w:pPr>
              <w:widowControl/>
              <w:jc w:val="center"/>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1</w:t>
            </w:r>
          </w:p>
        </w:tc>
        <w:tc>
          <w:tcPr>
            <w:tcW w:w="456" w:type="pct"/>
            <w:tcBorders>
              <w:tl2br w:val="nil"/>
              <w:tr2bl w:val="nil"/>
            </w:tcBorders>
            <w:shd w:val="clear" w:color="auto" w:fill="auto"/>
            <w:vAlign w:val="center"/>
          </w:tcPr>
          <w:p>
            <w:pPr>
              <w:widowControl/>
              <w:jc w:val="center"/>
              <w:rPr>
                <w:rFonts w:hint="default" w:ascii="Times New Roman" w:hAnsi="Times New Roman" w:eastAsia="宋体" w:cs="Times New Roman"/>
                <w:kern w:val="0"/>
                <w:sz w:val="21"/>
                <w:szCs w:val="21"/>
                <w:lang w:val="en-US" w:eastAsia="zh-CN" w:bidi="ar-SA"/>
              </w:rPr>
            </w:pPr>
            <w:r>
              <w:rPr>
                <w:rFonts w:hint="default" w:ascii="Times New Roman" w:hAnsi="Times New Roman" w:eastAsia="宋体" w:cs="Times New Roman"/>
                <w:kern w:val="0"/>
                <w:szCs w:val="21"/>
              </w:rPr>
              <w:t>1</w:t>
            </w:r>
          </w:p>
        </w:tc>
        <w:tc>
          <w:tcPr>
            <w:tcW w:w="442" w:type="pct"/>
            <w:tcBorders>
              <w:tl2br w:val="nil"/>
              <w:tr2bl w:val="nil"/>
            </w:tcBorders>
            <w:shd w:val="clear" w:color="auto" w:fill="auto"/>
            <w:vAlign w:val="center"/>
          </w:tcPr>
          <w:p>
            <w:pPr>
              <w:widowControl/>
              <w:jc w:val="center"/>
              <w:rPr>
                <w:rFonts w:hint="default" w:ascii="Times New Roman" w:hAnsi="Times New Roman" w:eastAsia="宋体" w:cs="Times New Roman"/>
                <w:kern w:val="0"/>
                <w:szCs w:val="21"/>
                <w:lang w:val="en-US" w:eastAsia="zh-CN"/>
              </w:rPr>
            </w:pPr>
            <w:r>
              <w:rPr>
                <w:rFonts w:hint="default" w:ascii="Times New Roman" w:hAnsi="Times New Roman" w:eastAsia="宋体" w:cs="Times New Roman"/>
                <w:kern w:val="0"/>
                <w:szCs w:val="21"/>
                <w:lang w:val="en-US" w:eastAsia="zh-CN"/>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41" w:type="pct"/>
            <w:tcBorders>
              <w:tl2br w:val="nil"/>
              <w:tr2bl w:val="nil"/>
            </w:tcBorders>
            <w:shd w:val="clear" w:color="auto" w:fill="auto"/>
            <w:vAlign w:val="center"/>
          </w:tcPr>
          <w:p>
            <w:pPr>
              <w:widowControl/>
              <w:jc w:val="center"/>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2</w:t>
            </w:r>
          </w:p>
        </w:tc>
        <w:tc>
          <w:tcPr>
            <w:tcW w:w="1556" w:type="pct"/>
            <w:tcBorders>
              <w:tl2br w:val="nil"/>
              <w:tr2bl w:val="nil"/>
            </w:tcBorders>
            <w:shd w:val="clear" w:color="auto" w:fill="auto"/>
            <w:vAlign w:val="center"/>
          </w:tcPr>
          <w:p>
            <w:pPr>
              <w:widowControl/>
              <w:jc w:val="left"/>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未脱钩紧急工作站台2500×1200×3500 mm</w:t>
            </w:r>
          </w:p>
        </w:tc>
        <w:tc>
          <w:tcPr>
            <w:tcW w:w="1054" w:type="pct"/>
            <w:tcBorders>
              <w:tl2br w:val="nil"/>
              <w:tr2bl w:val="nil"/>
            </w:tcBorders>
            <w:shd w:val="clear" w:color="auto" w:fill="auto"/>
            <w:vAlign w:val="center"/>
          </w:tcPr>
          <w:p>
            <w:pPr>
              <w:widowControl/>
              <w:jc w:val="left"/>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　</w:t>
            </w:r>
          </w:p>
        </w:tc>
        <w:tc>
          <w:tcPr>
            <w:tcW w:w="683" w:type="pct"/>
            <w:tcBorders>
              <w:tl2br w:val="nil"/>
              <w:tr2bl w:val="nil"/>
            </w:tcBorders>
            <w:shd w:val="clear" w:color="auto" w:fill="auto"/>
            <w:vAlign w:val="center"/>
          </w:tcPr>
          <w:p>
            <w:pPr>
              <w:widowControl/>
              <w:jc w:val="center"/>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台</w:t>
            </w:r>
          </w:p>
        </w:tc>
        <w:tc>
          <w:tcPr>
            <w:tcW w:w="466" w:type="pct"/>
            <w:tcBorders>
              <w:tl2br w:val="nil"/>
              <w:tr2bl w:val="nil"/>
            </w:tcBorders>
            <w:shd w:val="clear" w:color="auto" w:fill="auto"/>
            <w:vAlign w:val="center"/>
          </w:tcPr>
          <w:p>
            <w:pPr>
              <w:widowControl/>
              <w:jc w:val="center"/>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1</w:t>
            </w:r>
          </w:p>
        </w:tc>
        <w:tc>
          <w:tcPr>
            <w:tcW w:w="456" w:type="pct"/>
            <w:tcBorders>
              <w:tl2br w:val="nil"/>
              <w:tr2bl w:val="nil"/>
            </w:tcBorders>
            <w:shd w:val="clear" w:color="auto" w:fill="auto"/>
            <w:vAlign w:val="center"/>
          </w:tcPr>
          <w:p>
            <w:pPr>
              <w:widowControl/>
              <w:jc w:val="center"/>
              <w:rPr>
                <w:rFonts w:hint="default" w:ascii="Times New Roman" w:hAnsi="Times New Roman" w:eastAsia="宋体" w:cs="Times New Roman"/>
                <w:kern w:val="0"/>
                <w:sz w:val="21"/>
                <w:szCs w:val="21"/>
                <w:lang w:val="en-US" w:eastAsia="zh-CN" w:bidi="ar-SA"/>
              </w:rPr>
            </w:pPr>
            <w:r>
              <w:rPr>
                <w:rFonts w:hint="default" w:ascii="Times New Roman" w:hAnsi="Times New Roman" w:eastAsia="宋体" w:cs="Times New Roman"/>
                <w:kern w:val="0"/>
                <w:szCs w:val="21"/>
              </w:rPr>
              <w:t>1</w:t>
            </w:r>
          </w:p>
        </w:tc>
        <w:tc>
          <w:tcPr>
            <w:tcW w:w="442" w:type="pct"/>
            <w:tcBorders>
              <w:tl2br w:val="nil"/>
              <w:tr2bl w:val="nil"/>
            </w:tcBorders>
            <w:shd w:val="clear" w:color="auto" w:fill="auto"/>
            <w:vAlign w:val="center"/>
          </w:tcPr>
          <w:p>
            <w:pPr>
              <w:widowControl/>
              <w:jc w:val="center"/>
              <w:rPr>
                <w:rFonts w:hint="default" w:ascii="Times New Roman" w:hAnsi="Times New Roman" w:eastAsia="宋体" w:cs="Times New Roman"/>
                <w:kern w:val="0"/>
                <w:szCs w:val="21"/>
                <w:lang w:val="en-US" w:eastAsia="zh-CN"/>
              </w:rPr>
            </w:pPr>
            <w:r>
              <w:rPr>
                <w:rFonts w:hint="default" w:ascii="Times New Roman" w:hAnsi="Times New Roman" w:eastAsia="宋体" w:cs="Times New Roman"/>
                <w:kern w:val="0"/>
                <w:szCs w:val="21"/>
                <w:lang w:val="en-US" w:eastAsia="zh-CN"/>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41" w:type="pct"/>
            <w:tcBorders>
              <w:tl2br w:val="nil"/>
              <w:tr2bl w:val="nil"/>
            </w:tcBorders>
            <w:shd w:val="clear" w:color="auto" w:fill="auto"/>
            <w:vAlign w:val="center"/>
          </w:tcPr>
          <w:p>
            <w:pPr>
              <w:widowControl/>
              <w:jc w:val="center"/>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3</w:t>
            </w:r>
          </w:p>
        </w:tc>
        <w:tc>
          <w:tcPr>
            <w:tcW w:w="1556" w:type="pct"/>
            <w:tcBorders>
              <w:tl2br w:val="nil"/>
              <w:tr2bl w:val="nil"/>
            </w:tcBorders>
            <w:shd w:val="clear" w:color="auto" w:fill="auto"/>
            <w:vAlign w:val="center"/>
          </w:tcPr>
          <w:p>
            <w:pPr>
              <w:widowControl/>
              <w:jc w:val="left"/>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打毛机维护工作站台3000×1000 ×1650 mm</w:t>
            </w:r>
          </w:p>
        </w:tc>
        <w:tc>
          <w:tcPr>
            <w:tcW w:w="1054" w:type="pct"/>
            <w:tcBorders>
              <w:tl2br w:val="nil"/>
              <w:tr2bl w:val="nil"/>
            </w:tcBorders>
            <w:shd w:val="clear" w:color="auto" w:fill="auto"/>
            <w:vAlign w:val="center"/>
          </w:tcPr>
          <w:p>
            <w:pPr>
              <w:widowControl/>
              <w:jc w:val="left"/>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　</w:t>
            </w:r>
          </w:p>
        </w:tc>
        <w:tc>
          <w:tcPr>
            <w:tcW w:w="683" w:type="pct"/>
            <w:tcBorders>
              <w:tl2br w:val="nil"/>
              <w:tr2bl w:val="nil"/>
            </w:tcBorders>
            <w:shd w:val="clear" w:color="auto" w:fill="auto"/>
            <w:vAlign w:val="center"/>
          </w:tcPr>
          <w:p>
            <w:pPr>
              <w:widowControl/>
              <w:jc w:val="center"/>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台</w:t>
            </w:r>
          </w:p>
        </w:tc>
        <w:tc>
          <w:tcPr>
            <w:tcW w:w="466" w:type="pct"/>
            <w:tcBorders>
              <w:tl2br w:val="nil"/>
              <w:tr2bl w:val="nil"/>
            </w:tcBorders>
            <w:shd w:val="clear" w:color="auto" w:fill="auto"/>
            <w:vAlign w:val="center"/>
          </w:tcPr>
          <w:p>
            <w:pPr>
              <w:widowControl/>
              <w:jc w:val="center"/>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1</w:t>
            </w:r>
          </w:p>
        </w:tc>
        <w:tc>
          <w:tcPr>
            <w:tcW w:w="456" w:type="pct"/>
            <w:tcBorders>
              <w:tl2br w:val="nil"/>
              <w:tr2bl w:val="nil"/>
            </w:tcBorders>
            <w:shd w:val="clear" w:color="auto" w:fill="auto"/>
            <w:vAlign w:val="center"/>
          </w:tcPr>
          <w:p>
            <w:pPr>
              <w:widowControl/>
              <w:jc w:val="center"/>
              <w:rPr>
                <w:rFonts w:hint="default" w:ascii="Times New Roman" w:hAnsi="Times New Roman" w:eastAsia="宋体" w:cs="Times New Roman"/>
                <w:kern w:val="0"/>
                <w:sz w:val="21"/>
                <w:szCs w:val="21"/>
                <w:lang w:val="en-US" w:eastAsia="zh-CN" w:bidi="ar-SA"/>
              </w:rPr>
            </w:pPr>
            <w:r>
              <w:rPr>
                <w:rFonts w:hint="default" w:ascii="Times New Roman" w:hAnsi="Times New Roman" w:eastAsia="宋体" w:cs="Times New Roman"/>
                <w:kern w:val="0"/>
                <w:szCs w:val="21"/>
              </w:rPr>
              <w:t>1</w:t>
            </w:r>
          </w:p>
        </w:tc>
        <w:tc>
          <w:tcPr>
            <w:tcW w:w="442" w:type="pct"/>
            <w:tcBorders>
              <w:tl2br w:val="nil"/>
              <w:tr2bl w:val="nil"/>
            </w:tcBorders>
            <w:shd w:val="clear" w:color="auto" w:fill="auto"/>
            <w:vAlign w:val="center"/>
          </w:tcPr>
          <w:p>
            <w:pPr>
              <w:widowControl/>
              <w:jc w:val="center"/>
              <w:rPr>
                <w:rFonts w:hint="default" w:ascii="Times New Roman" w:hAnsi="Times New Roman" w:eastAsia="宋体" w:cs="Times New Roman"/>
                <w:kern w:val="0"/>
                <w:szCs w:val="21"/>
                <w:lang w:val="en-US" w:eastAsia="zh-CN"/>
              </w:rPr>
            </w:pPr>
            <w:r>
              <w:rPr>
                <w:rFonts w:hint="default" w:ascii="Times New Roman" w:hAnsi="Times New Roman" w:eastAsia="宋体" w:cs="Times New Roman"/>
                <w:kern w:val="0"/>
                <w:szCs w:val="21"/>
                <w:lang w:val="en-US" w:eastAsia="zh-CN"/>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41" w:type="pct"/>
            <w:tcBorders>
              <w:tl2br w:val="nil"/>
              <w:tr2bl w:val="nil"/>
            </w:tcBorders>
            <w:shd w:val="clear" w:color="auto" w:fill="auto"/>
            <w:vAlign w:val="center"/>
          </w:tcPr>
          <w:p>
            <w:pPr>
              <w:widowControl/>
              <w:jc w:val="center"/>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4</w:t>
            </w:r>
          </w:p>
        </w:tc>
        <w:tc>
          <w:tcPr>
            <w:tcW w:w="1556" w:type="pct"/>
            <w:tcBorders>
              <w:tl2br w:val="nil"/>
              <w:tr2bl w:val="nil"/>
            </w:tcBorders>
            <w:shd w:val="clear" w:color="auto" w:fill="auto"/>
            <w:vAlign w:val="center"/>
          </w:tcPr>
          <w:p>
            <w:pPr>
              <w:widowControl/>
              <w:jc w:val="left"/>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打毛机维护工作站台3000×800×1100 mm</w:t>
            </w:r>
          </w:p>
        </w:tc>
        <w:tc>
          <w:tcPr>
            <w:tcW w:w="1054" w:type="pct"/>
            <w:tcBorders>
              <w:tl2br w:val="nil"/>
              <w:tr2bl w:val="nil"/>
            </w:tcBorders>
            <w:shd w:val="clear" w:color="auto" w:fill="auto"/>
            <w:vAlign w:val="center"/>
          </w:tcPr>
          <w:p>
            <w:pPr>
              <w:widowControl/>
              <w:jc w:val="left"/>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　</w:t>
            </w:r>
          </w:p>
        </w:tc>
        <w:tc>
          <w:tcPr>
            <w:tcW w:w="683" w:type="pct"/>
            <w:tcBorders>
              <w:tl2br w:val="nil"/>
              <w:tr2bl w:val="nil"/>
            </w:tcBorders>
            <w:shd w:val="clear" w:color="auto" w:fill="auto"/>
            <w:vAlign w:val="center"/>
          </w:tcPr>
          <w:p>
            <w:pPr>
              <w:widowControl/>
              <w:jc w:val="center"/>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台</w:t>
            </w:r>
          </w:p>
        </w:tc>
        <w:tc>
          <w:tcPr>
            <w:tcW w:w="466" w:type="pct"/>
            <w:tcBorders>
              <w:tl2br w:val="nil"/>
              <w:tr2bl w:val="nil"/>
            </w:tcBorders>
            <w:shd w:val="clear" w:color="auto" w:fill="auto"/>
            <w:vAlign w:val="center"/>
          </w:tcPr>
          <w:p>
            <w:pPr>
              <w:widowControl/>
              <w:jc w:val="center"/>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1</w:t>
            </w:r>
          </w:p>
        </w:tc>
        <w:tc>
          <w:tcPr>
            <w:tcW w:w="779" w:type="dxa"/>
            <w:tcBorders>
              <w:tl2br w:val="nil"/>
              <w:tr2bl w:val="nil"/>
            </w:tcBorders>
            <w:shd w:val="clear" w:color="auto" w:fill="auto"/>
            <w:vAlign w:val="center"/>
          </w:tcPr>
          <w:p>
            <w:pPr>
              <w:widowControl/>
              <w:jc w:val="center"/>
              <w:rPr>
                <w:rFonts w:hint="default" w:ascii="Times New Roman" w:hAnsi="Times New Roman" w:eastAsia="宋体" w:cs="Times New Roman"/>
                <w:kern w:val="0"/>
                <w:sz w:val="21"/>
                <w:szCs w:val="21"/>
                <w:lang w:val="en-US" w:eastAsia="zh-CN" w:bidi="ar-SA"/>
              </w:rPr>
            </w:pPr>
            <w:r>
              <w:rPr>
                <w:rFonts w:hint="default" w:ascii="Times New Roman" w:hAnsi="Times New Roman" w:eastAsia="宋体" w:cs="Times New Roman"/>
                <w:bCs/>
                <w:kern w:val="0"/>
                <w:szCs w:val="21"/>
              </w:rPr>
              <w:t>1</w:t>
            </w:r>
          </w:p>
        </w:tc>
        <w:tc>
          <w:tcPr>
            <w:tcW w:w="442" w:type="pct"/>
            <w:tcBorders>
              <w:tl2br w:val="nil"/>
              <w:tr2bl w:val="nil"/>
            </w:tcBorders>
            <w:shd w:val="clear" w:color="auto" w:fill="auto"/>
            <w:vAlign w:val="center"/>
          </w:tcPr>
          <w:p>
            <w:pPr>
              <w:widowControl/>
              <w:jc w:val="center"/>
              <w:rPr>
                <w:rFonts w:hint="default" w:ascii="Times New Roman" w:hAnsi="Times New Roman" w:eastAsia="宋体" w:cs="Times New Roman"/>
                <w:kern w:val="0"/>
                <w:szCs w:val="21"/>
                <w:lang w:val="en-US" w:eastAsia="zh-CN"/>
              </w:rPr>
            </w:pPr>
            <w:r>
              <w:rPr>
                <w:rFonts w:hint="default" w:ascii="Times New Roman" w:hAnsi="Times New Roman" w:eastAsia="宋体" w:cs="Times New Roman"/>
                <w:kern w:val="0"/>
                <w:szCs w:val="21"/>
                <w:lang w:val="en-US" w:eastAsia="zh-CN"/>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41" w:type="pct"/>
            <w:tcBorders>
              <w:tl2br w:val="nil"/>
              <w:tr2bl w:val="nil"/>
            </w:tcBorders>
            <w:shd w:val="clear" w:color="auto" w:fill="auto"/>
            <w:vAlign w:val="center"/>
          </w:tcPr>
          <w:p>
            <w:pPr>
              <w:widowControl/>
              <w:jc w:val="center"/>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5</w:t>
            </w:r>
          </w:p>
        </w:tc>
        <w:tc>
          <w:tcPr>
            <w:tcW w:w="1556" w:type="pct"/>
            <w:tcBorders>
              <w:tl2br w:val="nil"/>
              <w:tr2bl w:val="nil"/>
            </w:tcBorders>
            <w:shd w:val="clear" w:color="auto" w:fill="auto"/>
            <w:vAlign w:val="center"/>
          </w:tcPr>
          <w:p>
            <w:pPr>
              <w:widowControl/>
              <w:jc w:val="left"/>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人工刮黑工作站台1500×1200×400 mm</w:t>
            </w:r>
          </w:p>
        </w:tc>
        <w:tc>
          <w:tcPr>
            <w:tcW w:w="1054" w:type="pct"/>
            <w:tcBorders>
              <w:tl2br w:val="nil"/>
              <w:tr2bl w:val="nil"/>
            </w:tcBorders>
            <w:shd w:val="clear" w:color="auto" w:fill="auto"/>
            <w:vAlign w:val="center"/>
          </w:tcPr>
          <w:p>
            <w:pPr>
              <w:widowControl/>
              <w:jc w:val="left"/>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　</w:t>
            </w:r>
          </w:p>
        </w:tc>
        <w:tc>
          <w:tcPr>
            <w:tcW w:w="683" w:type="pct"/>
            <w:tcBorders>
              <w:tl2br w:val="nil"/>
              <w:tr2bl w:val="nil"/>
            </w:tcBorders>
            <w:shd w:val="clear" w:color="auto" w:fill="auto"/>
            <w:vAlign w:val="center"/>
          </w:tcPr>
          <w:p>
            <w:pPr>
              <w:widowControl/>
              <w:jc w:val="center"/>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台</w:t>
            </w:r>
          </w:p>
        </w:tc>
        <w:tc>
          <w:tcPr>
            <w:tcW w:w="466" w:type="pct"/>
            <w:tcBorders>
              <w:tl2br w:val="nil"/>
              <w:tr2bl w:val="nil"/>
            </w:tcBorders>
            <w:shd w:val="clear" w:color="auto" w:fill="auto"/>
            <w:vAlign w:val="center"/>
          </w:tcPr>
          <w:p>
            <w:pPr>
              <w:widowControl/>
              <w:jc w:val="center"/>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2</w:t>
            </w:r>
          </w:p>
        </w:tc>
        <w:tc>
          <w:tcPr>
            <w:tcW w:w="779" w:type="dxa"/>
            <w:tcBorders>
              <w:tl2br w:val="nil"/>
              <w:tr2bl w:val="nil"/>
            </w:tcBorders>
            <w:shd w:val="clear" w:color="auto" w:fill="auto"/>
            <w:vAlign w:val="center"/>
          </w:tcPr>
          <w:p>
            <w:pPr>
              <w:widowControl/>
              <w:jc w:val="center"/>
              <w:rPr>
                <w:rFonts w:hint="default" w:ascii="Times New Roman" w:hAnsi="Times New Roman" w:eastAsia="宋体" w:cs="Times New Roman"/>
                <w:kern w:val="0"/>
                <w:sz w:val="21"/>
                <w:szCs w:val="21"/>
                <w:lang w:val="en-US" w:eastAsia="zh-CN" w:bidi="ar-SA"/>
              </w:rPr>
            </w:pPr>
            <w:r>
              <w:rPr>
                <w:rFonts w:hint="default" w:ascii="Times New Roman" w:hAnsi="Times New Roman" w:eastAsia="宋体" w:cs="Times New Roman"/>
                <w:bCs/>
                <w:kern w:val="0"/>
                <w:szCs w:val="21"/>
              </w:rPr>
              <w:t>2</w:t>
            </w:r>
          </w:p>
        </w:tc>
        <w:tc>
          <w:tcPr>
            <w:tcW w:w="442" w:type="pct"/>
            <w:tcBorders>
              <w:tl2br w:val="nil"/>
              <w:tr2bl w:val="nil"/>
            </w:tcBorders>
            <w:shd w:val="clear" w:color="auto" w:fill="auto"/>
            <w:vAlign w:val="center"/>
          </w:tcPr>
          <w:p>
            <w:pPr>
              <w:widowControl/>
              <w:jc w:val="center"/>
              <w:rPr>
                <w:rFonts w:hint="default" w:ascii="Times New Roman" w:hAnsi="Times New Roman" w:eastAsia="宋体" w:cs="Times New Roman"/>
                <w:kern w:val="0"/>
                <w:szCs w:val="21"/>
                <w:lang w:val="en-US" w:eastAsia="zh-CN"/>
              </w:rPr>
            </w:pPr>
            <w:r>
              <w:rPr>
                <w:rFonts w:hint="default" w:ascii="Times New Roman" w:hAnsi="Times New Roman" w:eastAsia="宋体" w:cs="Times New Roman"/>
                <w:kern w:val="0"/>
                <w:szCs w:val="21"/>
                <w:lang w:val="en-US" w:eastAsia="zh-CN"/>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41" w:type="pct"/>
            <w:tcBorders>
              <w:tl2br w:val="nil"/>
              <w:tr2bl w:val="nil"/>
            </w:tcBorders>
            <w:shd w:val="clear" w:color="auto" w:fill="auto"/>
            <w:vAlign w:val="center"/>
          </w:tcPr>
          <w:p>
            <w:pPr>
              <w:widowControl/>
              <w:jc w:val="center"/>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6</w:t>
            </w:r>
          </w:p>
        </w:tc>
        <w:tc>
          <w:tcPr>
            <w:tcW w:w="1556" w:type="pct"/>
            <w:tcBorders>
              <w:tl2br w:val="nil"/>
              <w:tr2bl w:val="nil"/>
            </w:tcBorders>
            <w:shd w:val="clear" w:color="auto" w:fill="auto"/>
            <w:vAlign w:val="center"/>
          </w:tcPr>
          <w:p>
            <w:pPr>
              <w:widowControl/>
              <w:jc w:val="left"/>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人工刮黑工作站台1500×1200×1200 mm</w:t>
            </w:r>
          </w:p>
        </w:tc>
        <w:tc>
          <w:tcPr>
            <w:tcW w:w="1054" w:type="pct"/>
            <w:tcBorders>
              <w:tl2br w:val="nil"/>
              <w:tr2bl w:val="nil"/>
            </w:tcBorders>
            <w:shd w:val="clear" w:color="auto" w:fill="auto"/>
            <w:vAlign w:val="center"/>
          </w:tcPr>
          <w:p>
            <w:pPr>
              <w:widowControl/>
              <w:jc w:val="left"/>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　</w:t>
            </w:r>
          </w:p>
        </w:tc>
        <w:tc>
          <w:tcPr>
            <w:tcW w:w="683" w:type="pct"/>
            <w:tcBorders>
              <w:tl2br w:val="nil"/>
              <w:tr2bl w:val="nil"/>
            </w:tcBorders>
            <w:shd w:val="clear" w:color="auto" w:fill="auto"/>
            <w:vAlign w:val="center"/>
          </w:tcPr>
          <w:p>
            <w:pPr>
              <w:widowControl/>
              <w:jc w:val="center"/>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台</w:t>
            </w:r>
          </w:p>
        </w:tc>
        <w:tc>
          <w:tcPr>
            <w:tcW w:w="466" w:type="pct"/>
            <w:tcBorders>
              <w:tl2br w:val="nil"/>
              <w:tr2bl w:val="nil"/>
            </w:tcBorders>
            <w:shd w:val="clear" w:color="auto" w:fill="auto"/>
            <w:vAlign w:val="center"/>
          </w:tcPr>
          <w:p>
            <w:pPr>
              <w:widowControl/>
              <w:jc w:val="center"/>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2</w:t>
            </w:r>
          </w:p>
        </w:tc>
        <w:tc>
          <w:tcPr>
            <w:tcW w:w="779" w:type="dxa"/>
            <w:tcBorders>
              <w:tl2br w:val="nil"/>
              <w:tr2bl w:val="nil"/>
            </w:tcBorders>
            <w:shd w:val="clear" w:color="auto" w:fill="auto"/>
            <w:vAlign w:val="center"/>
          </w:tcPr>
          <w:p>
            <w:pPr>
              <w:widowControl/>
              <w:jc w:val="center"/>
              <w:rPr>
                <w:rFonts w:hint="default" w:ascii="Times New Roman" w:hAnsi="Times New Roman" w:eastAsia="宋体" w:cs="Times New Roman"/>
                <w:kern w:val="0"/>
                <w:sz w:val="21"/>
                <w:szCs w:val="21"/>
                <w:lang w:val="en-US" w:eastAsia="zh-CN" w:bidi="ar-SA"/>
              </w:rPr>
            </w:pPr>
            <w:r>
              <w:rPr>
                <w:rFonts w:hint="default" w:ascii="Times New Roman" w:hAnsi="Times New Roman" w:eastAsia="宋体" w:cs="Times New Roman"/>
                <w:bCs/>
                <w:kern w:val="0"/>
                <w:szCs w:val="21"/>
              </w:rPr>
              <w:t>2</w:t>
            </w:r>
          </w:p>
        </w:tc>
        <w:tc>
          <w:tcPr>
            <w:tcW w:w="442" w:type="pct"/>
            <w:tcBorders>
              <w:tl2br w:val="nil"/>
              <w:tr2bl w:val="nil"/>
            </w:tcBorders>
            <w:shd w:val="clear" w:color="auto" w:fill="auto"/>
            <w:vAlign w:val="center"/>
          </w:tcPr>
          <w:p>
            <w:pPr>
              <w:widowControl/>
              <w:jc w:val="center"/>
              <w:rPr>
                <w:rFonts w:hint="default" w:ascii="Times New Roman" w:hAnsi="Times New Roman" w:eastAsia="宋体" w:cs="Times New Roman"/>
                <w:kern w:val="0"/>
                <w:szCs w:val="21"/>
                <w:lang w:val="en-US" w:eastAsia="zh-CN"/>
              </w:rPr>
            </w:pPr>
            <w:r>
              <w:rPr>
                <w:rFonts w:hint="default" w:ascii="Times New Roman" w:hAnsi="Times New Roman" w:eastAsia="宋体" w:cs="Times New Roman"/>
                <w:kern w:val="0"/>
                <w:szCs w:val="21"/>
                <w:lang w:val="en-US" w:eastAsia="zh-CN"/>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41" w:type="pct"/>
            <w:tcBorders>
              <w:tl2br w:val="nil"/>
              <w:tr2bl w:val="nil"/>
            </w:tcBorders>
            <w:shd w:val="clear" w:color="auto" w:fill="auto"/>
            <w:vAlign w:val="center"/>
          </w:tcPr>
          <w:p>
            <w:pPr>
              <w:widowControl/>
              <w:jc w:val="center"/>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7</w:t>
            </w:r>
          </w:p>
        </w:tc>
        <w:tc>
          <w:tcPr>
            <w:tcW w:w="1556" w:type="pct"/>
            <w:tcBorders>
              <w:tl2br w:val="nil"/>
              <w:tr2bl w:val="nil"/>
            </w:tcBorders>
            <w:shd w:val="clear" w:color="auto" w:fill="auto"/>
            <w:vAlign w:val="center"/>
          </w:tcPr>
          <w:p>
            <w:pPr>
              <w:widowControl/>
              <w:jc w:val="left"/>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人工刮黑工作站台1500×1200×1600 mm</w:t>
            </w:r>
          </w:p>
        </w:tc>
        <w:tc>
          <w:tcPr>
            <w:tcW w:w="1054" w:type="pct"/>
            <w:tcBorders>
              <w:tl2br w:val="nil"/>
              <w:tr2bl w:val="nil"/>
            </w:tcBorders>
            <w:shd w:val="clear" w:color="auto" w:fill="auto"/>
            <w:vAlign w:val="center"/>
          </w:tcPr>
          <w:p>
            <w:pPr>
              <w:widowControl/>
              <w:jc w:val="left"/>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　</w:t>
            </w:r>
          </w:p>
        </w:tc>
        <w:tc>
          <w:tcPr>
            <w:tcW w:w="683" w:type="pct"/>
            <w:tcBorders>
              <w:tl2br w:val="nil"/>
              <w:tr2bl w:val="nil"/>
            </w:tcBorders>
            <w:shd w:val="clear" w:color="auto" w:fill="auto"/>
            <w:vAlign w:val="center"/>
          </w:tcPr>
          <w:p>
            <w:pPr>
              <w:widowControl/>
              <w:jc w:val="center"/>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台</w:t>
            </w:r>
          </w:p>
        </w:tc>
        <w:tc>
          <w:tcPr>
            <w:tcW w:w="466" w:type="pct"/>
            <w:tcBorders>
              <w:tl2br w:val="nil"/>
              <w:tr2bl w:val="nil"/>
            </w:tcBorders>
            <w:shd w:val="clear" w:color="auto" w:fill="auto"/>
            <w:vAlign w:val="center"/>
          </w:tcPr>
          <w:p>
            <w:pPr>
              <w:widowControl/>
              <w:jc w:val="center"/>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2</w:t>
            </w:r>
          </w:p>
        </w:tc>
        <w:tc>
          <w:tcPr>
            <w:tcW w:w="779" w:type="dxa"/>
            <w:tcBorders>
              <w:tl2br w:val="nil"/>
              <w:tr2bl w:val="nil"/>
            </w:tcBorders>
            <w:shd w:val="clear" w:color="auto" w:fill="auto"/>
            <w:vAlign w:val="center"/>
          </w:tcPr>
          <w:p>
            <w:pPr>
              <w:widowControl/>
              <w:jc w:val="center"/>
              <w:rPr>
                <w:rFonts w:hint="default" w:ascii="Times New Roman" w:hAnsi="Times New Roman" w:eastAsia="宋体" w:cs="Times New Roman"/>
                <w:kern w:val="0"/>
                <w:sz w:val="21"/>
                <w:szCs w:val="21"/>
                <w:lang w:val="en-US" w:eastAsia="zh-CN" w:bidi="ar-SA"/>
              </w:rPr>
            </w:pPr>
            <w:r>
              <w:rPr>
                <w:rFonts w:hint="default" w:ascii="Times New Roman" w:hAnsi="Times New Roman" w:eastAsia="宋体" w:cs="Times New Roman"/>
                <w:bCs/>
                <w:kern w:val="0"/>
                <w:szCs w:val="21"/>
              </w:rPr>
              <w:t>2</w:t>
            </w:r>
          </w:p>
        </w:tc>
        <w:tc>
          <w:tcPr>
            <w:tcW w:w="442" w:type="pct"/>
            <w:tcBorders>
              <w:tl2br w:val="nil"/>
              <w:tr2bl w:val="nil"/>
            </w:tcBorders>
            <w:shd w:val="clear" w:color="auto" w:fill="auto"/>
            <w:vAlign w:val="center"/>
          </w:tcPr>
          <w:p>
            <w:pPr>
              <w:widowControl/>
              <w:jc w:val="center"/>
              <w:rPr>
                <w:rFonts w:hint="default" w:ascii="Times New Roman" w:hAnsi="Times New Roman" w:eastAsia="宋体" w:cs="Times New Roman"/>
                <w:kern w:val="0"/>
                <w:szCs w:val="21"/>
                <w:lang w:val="en-US" w:eastAsia="zh-CN"/>
              </w:rPr>
            </w:pPr>
            <w:r>
              <w:rPr>
                <w:rFonts w:hint="default" w:ascii="Times New Roman" w:hAnsi="Times New Roman" w:eastAsia="宋体" w:cs="Times New Roman"/>
                <w:kern w:val="0"/>
                <w:szCs w:val="21"/>
                <w:lang w:val="en-US" w:eastAsia="zh-CN"/>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41" w:type="pct"/>
            <w:tcBorders>
              <w:tl2br w:val="nil"/>
              <w:tr2bl w:val="nil"/>
            </w:tcBorders>
            <w:shd w:val="clear" w:color="auto" w:fill="auto"/>
            <w:vAlign w:val="center"/>
          </w:tcPr>
          <w:p>
            <w:pPr>
              <w:widowControl/>
              <w:jc w:val="center"/>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8</w:t>
            </w:r>
          </w:p>
        </w:tc>
        <w:tc>
          <w:tcPr>
            <w:tcW w:w="1556" w:type="pct"/>
            <w:tcBorders>
              <w:tl2br w:val="nil"/>
              <w:tr2bl w:val="nil"/>
            </w:tcBorders>
            <w:shd w:val="clear" w:color="auto" w:fill="auto"/>
            <w:vAlign w:val="center"/>
          </w:tcPr>
          <w:p>
            <w:pPr>
              <w:widowControl/>
              <w:jc w:val="left"/>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去头工作站台1500×1200×400 mm</w:t>
            </w:r>
          </w:p>
        </w:tc>
        <w:tc>
          <w:tcPr>
            <w:tcW w:w="1054" w:type="pct"/>
            <w:tcBorders>
              <w:tl2br w:val="nil"/>
              <w:tr2bl w:val="nil"/>
            </w:tcBorders>
            <w:shd w:val="clear" w:color="auto" w:fill="auto"/>
            <w:vAlign w:val="center"/>
          </w:tcPr>
          <w:p>
            <w:pPr>
              <w:widowControl/>
              <w:jc w:val="left"/>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　</w:t>
            </w:r>
          </w:p>
        </w:tc>
        <w:tc>
          <w:tcPr>
            <w:tcW w:w="683" w:type="pct"/>
            <w:tcBorders>
              <w:tl2br w:val="nil"/>
              <w:tr2bl w:val="nil"/>
            </w:tcBorders>
            <w:shd w:val="clear" w:color="auto" w:fill="auto"/>
            <w:vAlign w:val="center"/>
          </w:tcPr>
          <w:p>
            <w:pPr>
              <w:widowControl/>
              <w:jc w:val="center"/>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台</w:t>
            </w:r>
          </w:p>
        </w:tc>
        <w:tc>
          <w:tcPr>
            <w:tcW w:w="466" w:type="pct"/>
            <w:tcBorders>
              <w:tl2br w:val="nil"/>
              <w:tr2bl w:val="nil"/>
            </w:tcBorders>
            <w:shd w:val="clear" w:color="auto" w:fill="auto"/>
            <w:vAlign w:val="center"/>
          </w:tcPr>
          <w:p>
            <w:pPr>
              <w:widowControl/>
              <w:jc w:val="center"/>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1</w:t>
            </w:r>
          </w:p>
        </w:tc>
        <w:tc>
          <w:tcPr>
            <w:tcW w:w="456" w:type="pct"/>
            <w:tcBorders>
              <w:tl2br w:val="nil"/>
              <w:tr2bl w:val="nil"/>
            </w:tcBorders>
            <w:shd w:val="clear" w:color="auto" w:fill="auto"/>
            <w:vAlign w:val="center"/>
          </w:tcPr>
          <w:p>
            <w:pPr>
              <w:widowControl/>
              <w:jc w:val="center"/>
              <w:rPr>
                <w:rFonts w:hint="default" w:ascii="Times New Roman" w:hAnsi="Times New Roman" w:eastAsia="宋体" w:cs="Times New Roman"/>
                <w:kern w:val="0"/>
                <w:sz w:val="21"/>
                <w:szCs w:val="21"/>
                <w:lang w:val="en-US" w:eastAsia="zh-CN" w:bidi="ar-SA"/>
              </w:rPr>
            </w:pPr>
            <w:r>
              <w:rPr>
                <w:rFonts w:hint="default" w:ascii="Times New Roman" w:hAnsi="Times New Roman" w:eastAsia="宋体" w:cs="Times New Roman"/>
                <w:kern w:val="0"/>
                <w:szCs w:val="21"/>
              </w:rPr>
              <w:t>1</w:t>
            </w:r>
          </w:p>
        </w:tc>
        <w:tc>
          <w:tcPr>
            <w:tcW w:w="442" w:type="pct"/>
            <w:tcBorders>
              <w:tl2br w:val="nil"/>
              <w:tr2bl w:val="nil"/>
            </w:tcBorders>
            <w:shd w:val="clear" w:color="auto" w:fill="auto"/>
            <w:vAlign w:val="center"/>
          </w:tcPr>
          <w:p>
            <w:pPr>
              <w:widowControl/>
              <w:jc w:val="center"/>
              <w:rPr>
                <w:rFonts w:hint="default" w:ascii="Times New Roman" w:hAnsi="Times New Roman" w:eastAsia="宋体" w:cs="Times New Roman"/>
                <w:kern w:val="0"/>
                <w:szCs w:val="21"/>
                <w:lang w:val="en-US" w:eastAsia="zh-CN"/>
              </w:rPr>
            </w:pPr>
            <w:r>
              <w:rPr>
                <w:rFonts w:hint="default" w:ascii="Times New Roman" w:hAnsi="Times New Roman" w:eastAsia="宋体" w:cs="Times New Roman"/>
                <w:kern w:val="0"/>
                <w:szCs w:val="21"/>
                <w:lang w:val="en-US" w:eastAsia="zh-CN"/>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41" w:type="pct"/>
            <w:tcBorders>
              <w:tl2br w:val="nil"/>
              <w:tr2bl w:val="nil"/>
            </w:tcBorders>
            <w:shd w:val="clear" w:color="auto" w:fill="auto"/>
            <w:vAlign w:val="center"/>
          </w:tcPr>
          <w:p>
            <w:pPr>
              <w:widowControl/>
              <w:jc w:val="center"/>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9</w:t>
            </w:r>
          </w:p>
        </w:tc>
        <w:tc>
          <w:tcPr>
            <w:tcW w:w="1556" w:type="pct"/>
            <w:tcBorders>
              <w:tl2br w:val="nil"/>
              <w:tr2bl w:val="nil"/>
            </w:tcBorders>
            <w:shd w:val="clear" w:color="auto" w:fill="auto"/>
            <w:vAlign w:val="center"/>
          </w:tcPr>
          <w:p>
            <w:pPr>
              <w:widowControl/>
              <w:jc w:val="left"/>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去前蹄工作站台1500×1200×400 mm</w:t>
            </w:r>
          </w:p>
        </w:tc>
        <w:tc>
          <w:tcPr>
            <w:tcW w:w="1054" w:type="pct"/>
            <w:tcBorders>
              <w:tl2br w:val="nil"/>
              <w:tr2bl w:val="nil"/>
            </w:tcBorders>
            <w:shd w:val="clear" w:color="auto" w:fill="auto"/>
            <w:vAlign w:val="center"/>
          </w:tcPr>
          <w:p>
            <w:pPr>
              <w:widowControl/>
              <w:jc w:val="left"/>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　</w:t>
            </w:r>
          </w:p>
        </w:tc>
        <w:tc>
          <w:tcPr>
            <w:tcW w:w="683" w:type="pct"/>
            <w:tcBorders>
              <w:tl2br w:val="nil"/>
              <w:tr2bl w:val="nil"/>
            </w:tcBorders>
            <w:shd w:val="clear" w:color="auto" w:fill="auto"/>
            <w:vAlign w:val="center"/>
          </w:tcPr>
          <w:p>
            <w:pPr>
              <w:widowControl/>
              <w:jc w:val="center"/>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台</w:t>
            </w:r>
          </w:p>
        </w:tc>
        <w:tc>
          <w:tcPr>
            <w:tcW w:w="466" w:type="pct"/>
            <w:tcBorders>
              <w:tl2br w:val="nil"/>
              <w:tr2bl w:val="nil"/>
            </w:tcBorders>
            <w:shd w:val="clear" w:color="auto" w:fill="auto"/>
            <w:vAlign w:val="center"/>
          </w:tcPr>
          <w:p>
            <w:pPr>
              <w:widowControl/>
              <w:jc w:val="center"/>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1</w:t>
            </w:r>
          </w:p>
        </w:tc>
        <w:tc>
          <w:tcPr>
            <w:tcW w:w="779" w:type="dxa"/>
            <w:tcBorders>
              <w:tl2br w:val="nil"/>
              <w:tr2bl w:val="nil"/>
            </w:tcBorders>
            <w:shd w:val="clear" w:color="auto" w:fill="auto"/>
            <w:vAlign w:val="center"/>
          </w:tcPr>
          <w:p>
            <w:pPr>
              <w:widowControl/>
              <w:jc w:val="center"/>
              <w:rPr>
                <w:rFonts w:hint="default" w:ascii="Times New Roman" w:hAnsi="Times New Roman" w:eastAsia="宋体" w:cs="Times New Roman"/>
                <w:kern w:val="0"/>
                <w:sz w:val="21"/>
                <w:szCs w:val="21"/>
                <w:lang w:val="en-US" w:eastAsia="zh-CN" w:bidi="ar-SA"/>
              </w:rPr>
            </w:pPr>
            <w:r>
              <w:rPr>
                <w:rFonts w:hint="default" w:ascii="Times New Roman" w:hAnsi="Times New Roman" w:eastAsia="宋体" w:cs="Times New Roman"/>
                <w:bCs/>
                <w:kern w:val="0"/>
                <w:szCs w:val="21"/>
              </w:rPr>
              <w:t>1</w:t>
            </w:r>
          </w:p>
        </w:tc>
        <w:tc>
          <w:tcPr>
            <w:tcW w:w="442" w:type="pct"/>
            <w:tcBorders>
              <w:tl2br w:val="nil"/>
              <w:tr2bl w:val="nil"/>
            </w:tcBorders>
            <w:shd w:val="clear" w:color="auto" w:fill="auto"/>
            <w:vAlign w:val="center"/>
          </w:tcPr>
          <w:p>
            <w:pPr>
              <w:widowControl/>
              <w:jc w:val="center"/>
              <w:rPr>
                <w:rFonts w:hint="default" w:ascii="Times New Roman" w:hAnsi="Times New Roman" w:eastAsia="宋体" w:cs="Times New Roman"/>
                <w:kern w:val="0"/>
                <w:szCs w:val="21"/>
                <w:lang w:val="en-US" w:eastAsia="zh-CN"/>
              </w:rPr>
            </w:pPr>
            <w:r>
              <w:rPr>
                <w:rFonts w:hint="default" w:ascii="Times New Roman" w:hAnsi="Times New Roman" w:eastAsia="宋体" w:cs="Times New Roman"/>
                <w:kern w:val="0"/>
                <w:szCs w:val="21"/>
                <w:lang w:val="en-US" w:eastAsia="zh-CN"/>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41" w:type="pct"/>
            <w:tcBorders>
              <w:tl2br w:val="nil"/>
              <w:tr2bl w:val="nil"/>
            </w:tcBorders>
            <w:shd w:val="clear" w:color="auto" w:fill="auto"/>
            <w:vAlign w:val="center"/>
          </w:tcPr>
          <w:p>
            <w:pPr>
              <w:widowControl/>
              <w:jc w:val="center"/>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10</w:t>
            </w:r>
          </w:p>
        </w:tc>
        <w:tc>
          <w:tcPr>
            <w:tcW w:w="1556" w:type="pct"/>
            <w:tcBorders>
              <w:tl2br w:val="nil"/>
              <w:tr2bl w:val="nil"/>
            </w:tcBorders>
            <w:shd w:val="clear" w:color="auto" w:fill="auto"/>
            <w:vAlign w:val="center"/>
          </w:tcPr>
          <w:p>
            <w:pPr>
              <w:widowControl/>
              <w:jc w:val="left"/>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去后蹄工作站台1500×1200×1650 mm</w:t>
            </w:r>
          </w:p>
        </w:tc>
        <w:tc>
          <w:tcPr>
            <w:tcW w:w="1054" w:type="pct"/>
            <w:tcBorders>
              <w:tl2br w:val="nil"/>
              <w:tr2bl w:val="nil"/>
            </w:tcBorders>
            <w:shd w:val="clear" w:color="auto" w:fill="auto"/>
            <w:vAlign w:val="center"/>
          </w:tcPr>
          <w:p>
            <w:pPr>
              <w:widowControl/>
              <w:jc w:val="left"/>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　</w:t>
            </w:r>
          </w:p>
        </w:tc>
        <w:tc>
          <w:tcPr>
            <w:tcW w:w="683" w:type="pct"/>
            <w:tcBorders>
              <w:tl2br w:val="nil"/>
              <w:tr2bl w:val="nil"/>
            </w:tcBorders>
            <w:shd w:val="clear" w:color="auto" w:fill="auto"/>
            <w:vAlign w:val="center"/>
          </w:tcPr>
          <w:p>
            <w:pPr>
              <w:widowControl/>
              <w:jc w:val="center"/>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台</w:t>
            </w:r>
          </w:p>
        </w:tc>
        <w:tc>
          <w:tcPr>
            <w:tcW w:w="466" w:type="pct"/>
            <w:tcBorders>
              <w:tl2br w:val="nil"/>
              <w:tr2bl w:val="nil"/>
            </w:tcBorders>
            <w:shd w:val="clear" w:color="auto" w:fill="auto"/>
            <w:vAlign w:val="center"/>
          </w:tcPr>
          <w:p>
            <w:pPr>
              <w:widowControl/>
              <w:jc w:val="center"/>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1</w:t>
            </w:r>
          </w:p>
        </w:tc>
        <w:tc>
          <w:tcPr>
            <w:tcW w:w="779" w:type="dxa"/>
            <w:tcBorders>
              <w:tl2br w:val="nil"/>
              <w:tr2bl w:val="nil"/>
            </w:tcBorders>
            <w:shd w:val="clear" w:color="auto" w:fill="auto"/>
            <w:vAlign w:val="center"/>
          </w:tcPr>
          <w:p>
            <w:pPr>
              <w:widowControl/>
              <w:jc w:val="center"/>
              <w:rPr>
                <w:rFonts w:hint="default" w:ascii="Times New Roman" w:hAnsi="Times New Roman" w:eastAsia="宋体" w:cs="Times New Roman"/>
                <w:kern w:val="0"/>
                <w:sz w:val="21"/>
                <w:szCs w:val="21"/>
                <w:lang w:val="en-US" w:eastAsia="zh-CN" w:bidi="ar-SA"/>
              </w:rPr>
            </w:pPr>
            <w:r>
              <w:rPr>
                <w:rFonts w:hint="default" w:ascii="Times New Roman" w:hAnsi="Times New Roman" w:eastAsia="宋体" w:cs="Times New Roman"/>
                <w:bCs/>
                <w:kern w:val="0"/>
                <w:szCs w:val="21"/>
              </w:rPr>
              <w:t>1</w:t>
            </w:r>
          </w:p>
        </w:tc>
        <w:tc>
          <w:tcPr>
            <w:tcW w:w="442" w:type="pct"/>
            <w:tcBorders>
              <w:tl2br w:val="nil"/>
              <w:tr2bl w:val="nil"/>
            </w:tcBorders>
            <w:shd w:val="clear" w:color="auto" w:fill="auto"/>
            <w:vAlign w:val="center"/>
          </w:tcPr>
          <w:p>
            <w:pPr>
              <w:widowControl/>
              <w:jc w:val="center"/>
              <w:rPr>
                <w:rFonts w:hint="default" w:ascii="Times New Roman" w:hAnsi="Times New Roman" w:eastAsia="宋体" w:cs="Times New Roman"/>
                <w:kern w:val="0"/>
                <w:szCs w:val="21"/>
                <w:lang w:val="en-US" w:eastAsia="zh-CN"/>
              </w:rPr>
            </w:pPr>
            <w:r>
              <w:rPr>
                <w:rFonts w:hint="default" w:ascii="Times New Roman" w:hAnsi="Times New Roman" w:eastAsia="宋体" w:cs="Times New Roman"/>
                <w:kern w:val="0"/>
                <w:szCs w:val="21"/>
                <w:lang w:val="en-US" w:eastAsia="zh-CN"/>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41" w:type="pct"/>
            <w:tcBorders>
              <w:tl2br w:val="nil"/>
              <w:tr2bl w:val="nil"/>
            </w:tcBorders>
            <w:shd w:val="clear" w:color="auto" w:fill="auto"/>
            <w:vAlign w:val="center"/>
          </w:tcPr>
          <w:p>
            <w:pPr>
              <w:widowControl/>
              <w:jc w:val="center"/>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11</w:t>
            </w:r>
          </w:p>
        </w:tc>
        <w:tc>
          <w:tcPr>
            <w:tcW w:w="1556" w:type="pct"/>
            <w:tcBorders>
              <w:tl2br w:val="nil"/>
              <w:tr2bl w:val="nil"/>
            </w:tcBorders>
            <w:shd w:val="clear" w:color="auto" w:fill="auto"/>
            <w:vAlign w:val="center"/>
          </w:tcPr>
          <w:p>
            <w:pPr>
              <w:widowControl/>
              <w:jc w:val="left"/>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预剥工作站台3000×600×500 mm</w:t>
            </w:r>
          </w:p>
        </w:tc>
        <w:tc>
          <w:tcPr>
            <w:tcW w:w="1054" w:type="pct"/>
            <w:tcBorders>
              <w:tl2br w:val="nil"/>
              <w:tr2bl w:val="nil"/>
            </w:tcBorders>
            <w:shd w:val="clear" w:color="auto" w:fill="auto"/>
            <w:vAlign w:val="center"/>
          </w:tcPr>
          <w:p>
            <w:pPr>
              <w:widowControl/>
              <w:jc w:val="left"/>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　</w:t>
            </w:r>
          </w:p>
        </w:tc>
        <w:tc>
          <w:tcPr>
            <w:tcW w:w="683" w:type="pct"/>
            <w:tcBorders>
              <w:tl2br w:val="nil"/>
              <w:tr2bl w:val="nil"/>
            </w:tcBorders>
            <w:shd w:val="clear" w:color="auto" w:fill="auto"/>
            <w:vAlign w:val="center"/>
          </w:tcPr>
          <w:p>
            <w:pPr>
              <w:widowControl/>
              <w:jc w:val="center"/>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台</w:t>
            </w:r>
          </w:p>
        </w:tc>
        <w:tc>
          <w:tcPr>
            <w:tcW w:w="466" w:type="pct"/>
            <w:tcBorders>
              <w:tl2br w:val="nil"/>
              <w:tr2bl w:val="nil"/>
            </w:tcBorders>
            <w:shd w:val="clear" w:color="auto" w:fill="auto"/>
            <w:vAlign w:val="center"/>
          </w:tcPr>
          <w:p>
            <w:pPr>
              <w:widowControl/>
              <w:jc w:val="center"/>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2</w:t>
            </w:r>
          </w:p>
        </w:tc>
        <w:tc>
          <w:tcPr>
            <w:tcW w:w="456" w:type="pct"/>
            <w:tcBorders>
              <w:tl2br w:val="nil"/>
              <w:tr2bl w:val="nil"/>
            </w:tcBorders>
            <w:shd w:val="clear" w:color="auto" w:fill="auto"/>
            <w:vAlign w:val="center"/>
          </w:tcPr>
          <w:p>
            <w:pPr>
              <w:widowControl/>
              <w:jc w:val="center"/>
              <w:rPr>
                <w:rFonts w:hint="default" w:ascii="Times New Roman" w:hAnsi="Times New Roman" w:eastAsia="宋体" w:cs="Times New Roman"/>
                <w:kern w:val="0"/>
                <w:sz w:val="21"/>
                <w:szCs w:val="21"/>
                <w:lang w:val="en-US" w:eastAsia="zh-CN" w:bidi="ar-SA"/>
              </w:rPr>
            </w:pPr>
            <w:r>
              <w:rPr>
                <w:rFonts w:hint="default" w:ascii="Times New Roman" w:hAnsi="Times New Roman" w:eastAsia="宋体" w:cs="Times New Roman"/>
                <w:kern w:val="0"/>
                <w:szCs w:val="21"/>
              </w:rPr>
              <w:t>0</w:t>
            </w:r>
          </w:p>
        </w:tc>
        <w:tc>
          <w:tcPr>
            <w:tcW w:w="442" w:type="pct"/>
            <w:tcBorders>
              <w:tl2br w:val="nil"/>
              <w:tr2bl w:val="nil"/>
            </w:tcBorders>
            <w:shd w:val="clear" w:color="auto" w:fill="auto"/>
            <w:vAlign w:val="center"/>
          </w:tcPr>
          <w:p>
            <w:pPr>
              <w:widowControl/>
              <w:jc w:val="center"/>
              <w:rPr>
                <w:rFonts w:hint="default" w:ascii="Times New Roman" w:hAnsi="Times New Roman" w:eastAsia="宋体" w:cs="Times New Roman"/>
                <w:kern w:val="0"/>
                <w:szCs w:val="21"/>
                <w:lang w:val="en-US" w:eastAsia="zh-CN"/>
              </w:rPr>
            </w:pPr>
            <w:r>
              <w:rPr>
                <w:rFonts w:hint="default" w:ascii="Times New Roman" w:hAnsi="Times New Roman" w:eastAsia="宋体" w:cs="Times New Roman"/>
                <w:kern w:val="0"/>
                <w:szCs w:val="21"/>
                <w:lang w:val="en-US" w:eastAsia="zh-CN"/>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41" w:type="pct"/>
            <w:tcBorders>
              <w:tl2br w:val="nil"/>
              <w:tr2bl w:val="nil"/>
            </w:tcBorders>
            <w:shd w:val="clear" w:color="auto" w:fill="auto"/>
            <w:vAlign w:val="center"/>
          </w:tcPr>
          <w:p>
            <w:pPr>
              <w:widowControl/>
              <w:jc w:val="center"/>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12</w:t>
            </w:r>
          </w:p>
        </w:tc>
        <w:tc>
          <w:tcPr>
            <w:tcW w:w="1556" w:type="pct"/>
            <w:tcBorders>
              <w:tl2br w:val="nil"/>
              <w:tr2bl w:val="nil"/>
            </w:tcBorders>
            <w:shd w:val="clear" w:color="auto" w:fill="auto"/>
            <w:vAlign w:val="center"/>
          </w:tcPr>
          <w:p>
            <w:pPr>
              <w:widowControl/>
              <w:jc w:val="left"/>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剥皮机操作工作站台1000×800×400 mm</w:t>
            </w:r>
          </w:p>
        </w:tc>
        <w:tc>
          <w:tcPr>
            <w:tcW w:w="1054" w:type="pct"/>
            <w:tcBorders>
              <w:tl2br w:val="nil"/>
              <w:tr2bl w:val="nil"/>
            </w:tcBorders>
            <w:shd w:val="clear" w:color="auto" w:fill="auto"/>
            <w:vAlign w:val="center"/>
          </w:tcPr>
          <w:p>
            <w:pPr>
              <w:widowControl/>
              <w:jc w:val="left"/>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　</w:t>
            </w:r>
          </w:p>
        </w:tc>
        <w:tc>
          <w:tcPr>
            <w:tcW w:w="683" w:type="pct"/>
            <w:tcBorders>
              <w:tl2br w:val="nil"/>
              <w:tr2bl w:val="nil"/>
            </w:tcBorders>
            <w:shd w:val="clear" w:color="auto" w:fill="auto"/>
            <w:vAlign w:val="center"/>
          </w:tcPr>
          <w:p>
            <w:pPr>
              <w:widowControl/>
              <w:jc w:val="center"/>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台</w:t>
            </w:r>
          </w:p>
        </w:tc>
        <w:tc>
          <w:tcPr>
            <w:tcW w:w="466" w:type="pct"/>
            <w:tcBorders>
              <w:tl2br w:val="nil"/>
              <w:tr2bl w:val="nil"/>
            </w:tcBorders>
            <w:shd w:val="clear" w:color="auto" w:fill="auto"/>
            <w:vAlign w:val="center"/>
          </w:tcPr>
          <w:p>
            <w:pPr>
              <w:widowControl/>
              <w:jc w:val="center"/>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2</w:t>
            </w:r>
          </w:p>
        </w:tc>
        <w:tc>
          <w:tcPr>
            <w:tcW w:w="456" w:type="pct"/>
            <w:tcBorders>
              <w:tl2br w:val="nil"/>
              <w:tr2bl w:val="nil"/>
            </w:tcBorders>
            <w:shd w:val="clear" w:color="auto" w:fill="auto"/>
            <w:vAlign w:val="center"/>
          </w:tcPr>
          <w:p>
            <w:pPr>
              <w:widowControl/>
              <w:jc w:val="center"/>
              <w:rPr>
                <w:rFonts w:hint="default" w:ascii="Times New Roman" w:hAnsi="Times New Roman" w:eastAsia="宋体" w:cs="Times New Roman"/>
                <w:kern w:val="0"/>
                <w:sz w:val="21"/>
                <w:szCs w:val="21"/>
                <w:lang w:val="en-US" w:eastAsia="zh-CN" w:bidi="ar-SA"/>
              </w:rPr>
            </w:pPr>
            <w:r>
              <w:rPr>
                <w:rFonts w:hint="default" w:ascii="Times New Roman" w:hAnsi="Times New Roman" w:eastAsia="宋体" w:cs="Times New Roman"/>
                <w:kern w:val="0"/>
                <w:szCs w:val="21"/>
              </w:rPr>
              <w:t>0</w:t>
            </w:r>
          </w:p>
        </w:tc>
        <w:tc>
          <w:tcPr>
            <w:tcW w:w="442" w:type="pct"/>
            <w:tcBorders>
              <w:tl2br w:val="nil"/>
              <w:tr2bl w:val="nil"/>
            </w:tcBorders>
            <w:shd w:val="clear" w:color="auto" w:fill="auto"/>
            <w:vAlign w:val="center"/>
          </w:tcPr>
          <w:p>
            <w:pPr>
              <w:widowControl/>
              <w:jc w:val="center"/>
              <w:rPr>
                <w:rFonts w:hint="default" w:ascii="Times New Roman" w:hAnsi="Times New Roman" w:eastAsia="宋体" w:cs="Times New Roman"/>
                <w:kern w:val="0"/>
                <w:szCs w:val="21"/>
                <w:lang w:val="en-US" w:eastAsia="zh-CN"/>
              </w:rPr>
            </w:pPr>
            <w:r>
              <w:rPr>
                <w:rFonts w:hint="default" w:ascii="Times New Roman" w:hAnsi="Times New Roman" w:eastAsia="宋体" w:cs="Times New Roman"/>
                <w:kern w:val="0"/>
                <w:szCs w:val="21"/>
                <w:lang w:val="en-US" w:eastAsia="zh-CN"/>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41" w:type="pct"/>
            <w:tcBorders>
              <w:tl2br w:val="nil"/>
              <w:tr2bl w:val="nil"/>
            </w:tcBorders>
            <w:shd w:val="clear" w:color="auto" w:fill="auto"/>
            <w:vAlign w:val="center"/>
          </w:tcPr>
          <w:p>
            <w:pPr>
              <w:widowControl/>
              <w:jc w:val="center"/>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13</w:t>
            </w:r>
          </w:p>
        </w:tc>
        <w:tc>
          <w:tcPr>
            <w:tcW w:w="1556" w:type="pct"/>
            <w:tcBorders>
              <w:tl2br w:val="nil"/>
              <w:tr2bl w:val="nil"/>
            </w:tcBorders>
            <w:shd w:val="clear" w:color="auto" w:fill="auto"/>
            <w:vAlign w:val="center"/>
          </w:tcPr>
          <w:p>
            <w:pPr>
              <w:widowControl/>
              <w:jc w:val="left"/>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胴体修割工作站台3000×1200×500 mm</w:t>
            </w:r>
          </w:p>
        </w:tc>
        <w:tc>
          <w:tcPr>
            <w:tcW w:w="1054" w:type="pct"/>
            <w:tcBorders>
              <w:tl2br w:val="nil"/>
              <w:tr2bl w:val="nil"/>
            </w:tcBorders>
            <w:shd w:val="clear" w:color="auto" w:fill="auto"/>
            <w:vAlign w:val="center"/>
          </w:tcPr>
          <w:p>
            <w:pPr>
              <w:widowControl/>
              <w:jc w:val="left"/>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　</w:t>
            </w:r>
          </w:p>
        </w:tc>
        <w:tc>
          <w:tcPr>
            <w:tcW w:w="683" w:type="pct"/>
            <w:tcBorders>
              <w:tl2br w:val="nil"/>
              <w:tr2bl w:val="nil"/>
            </w:tcBorders>
            <w:shd w:val="clear" w:color="auto" w:fill="auto"/>
            <w:vAlign w:val="center"/>
          </w:tcPr>
          <w:p>
            <w:pPr>
              <w:widowControl/>
              <w:jc w:val="center"/>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台</w:t>
            </w:r>
          </w:p>
        </w:tc>
        <w:tc>
          <w:tcPr>
            <w:tcW w:w="466" w:type="pct"/>
            <w:tcBorders>
              <w:tl2br w:val="nil"/>
              <w:tr2bl w:val="nil"/>
            </w:tcBorders>
            <w:shd w:val="clear" w:color="auto" w:fill="auto"/>
            <w:vAlign w:val="center"/>
          </w:tcPr>
          <w:p>
            <w:pPr>
              <w:widowControl/>
              <w:jc w:val="center"/>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1</w:t>
            </w:r>
          </w:p>
        </w:tc>
        <w:tc>
          <w:tcPr>
            <w:tcW w:w="456" w:type="pct"/>
            <w:tcBorders>
              <w:tl2br w:val="nil"/>
              <w:tr2bl w:val="nil"/>
            </w:tcBorders>
            <w:shd w:val="clear" w:color="auto" w:fill="auto"/>
            <w:vAlign w:val="center"/>
          </w:tcPr>
          <w:p>
            <w:pPr>
              <w:widowControl/>
              <w:jc w:val="center"/>
              <w:rPr>
                <w:rFonts w:hint="default" w:ascii="Times New Roman" w:hAnsi="Times New Roman" w:eastAsia="宋体" w:cs="Times New Roman"/>
                <w:kern w:val="0"/>
                <w:sz w:val="21"/>
                <w:szCs w:val="21"/>
                <w:lang w:val="en-US" w:eastAsia="zh-CN" w:bidi="ar-SA"/>
              </w:rPr>
            </w:pPr>
            <w:r>
              <w:rPr>
                <w:rFonts w:hint="default" w:ascii="Times New Roman" w:hAnsi="Times New Roman" w:eastAsia="宋体" w:cs="Times New Roman"/>
                <w:kern w:val="0"/>
                <w:szCs w:val="21"/>
              </w:rPr>
              <w:t>1</w:t>
            </w:r>
          </w:p>
        </w:tc>
        <w:tc>
          <w:tcPr>
            <w:tcW w:w="442" w:type="pct"/>
            <w:tcBorders>
              <w:tl2br w:val="nil"/>
              <w:tr2bl w:val="nil"/>
            </w:tcBorders>
            <w:shd w:val="clear" w:color="auto" w:fill="auto"/>
            <w:vAlign w:val="center"/>
          </w:tcPr>
          <w:p>
            <w:pPr>
              <w:widowControl/>
              <w:jc w:val="center"/>
              <w:rPr>
                <w:rFonts w:hint="default" w:ascii="Times New Roman" w:hAnsi="Times New Roman" w:eastAsia="宋体" w:cs="Times New Roman"/>
                <w:kern w:val="0"/>
                <w:szCs w:val="21"/>
                <w:lang w:val="en-US" w:eastAsia="zh-CN"/>
              </w:rPr>
            </w:pPr>
            <w:r>
              <w:rPr>
                <w:rFonts w:hint="default" w:ascii="Times New Roman" w:hAnsi="Times New Roman" w:eastAsia="宋体" w:cs="Times New Roman"/>
                <w:kern w:val="0"/>
                <w:szCs w:val="21"/>
                <w:lang w:val="en-US" w:eastAsia="zh-CN"/>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41" w:type="pct"/>
            <w:tcBorders>
              <w:tl2br w:val="nil"/>
              <w:tr2bl w:val="nil"/>
            </w:tcBorders>
            <w:shd w:val="clear" w:color="auto" w:fill="auto"/>
            <w:vAlign w:val="center"/>
          </w:tcPr>
          <w:p>
            <w:pPr>
              <w:widowControl/>
              <w:jc w:val="center"/>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14</w:t>
            </w:r>
          </w:p>
        </w:tc>
        <w:tc>
          <w:tcPr>
            <w:tcW w:w="1556" w:type="pct"/>
            <w:tcBorders>
              <w:tl2br w:val="nil"/>
              <w:tr2bl w:val="nil"/>
            </w:tcBorders>
            <w:shd w:val="clear" w:color="auto" w:fill="auto"/>
            <w:vAlign w:val="center"/>
          </w:tcPr>
          <w:p>
            <w:pPr>
              <w:widowControl/>
              <w:jc w:val="left"/>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胴体修割工作站台3000×1200×1200 mm</w:t>
            </w:r>
          </w:p>
        </w:tc>
        <w:tc>
          <w:tcPr>
            <w:tcW w:w="1054" w:type="pct"/>
            <w:tcBorders>
              <w:tl2br w:val="nil"/>
              <w:tr2bl w:val="nil"/>
            </w:tcBorders>
            <w:shd w:val="clear" w:color="auto" w:fill="auto"/>
            <w:vAlign w:val="center"/>
          </w:tcPr>
          <w:p>
            <w:pPr>
              <w:widowControl/>
              <w:jc w:val="left"/>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　</w:t>
            </w:r>
          </w:p>
        </w:tc>
        <w:tc>
          <w:tcPr>
            <w:tcW w:w="683" w:type="pct"/>
            <w:tcBorders>
              <w:tl2br w:val="nil"/>
              <w:tr2bl w:val="nil"/>
            </w:tcBorders>
            <w:shd w:val="clear" w:color="auto" w:fill="auto"/>
            <w:vAlign w:val="center"/>
          </w:tcPr>
          <w:p>
            <w:pPr>
              <w:widowControl/>
              <w:jc w:val="center"/>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台</w:t>
            </w:r>
          </w:p>
        </w:tc>
        <w:tc>
          <w:tcPr>
            <w:tcW w:w="466" w:type="pct"/>
            <w:tcBorders>
              <w:tl2br w:val="nil"/>
              <w:tr2bl w:val="nil"/>
            </w:tcBorders>
            <w:shd w:val="clear" w:color="auto" w:fill="auto"/>
            <w:vAlign w:val="center"/>
          </w:tcPr>
          <w:p>
            <w:pPr>
              <w:widowControl/>
              <w:jc w:val="center"/>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1</w:t>
            </w:r>
          </w:p>
        </w:tc>
        <w:tc>
          <w:tcPr>
            <w:tcW w:w="456" w:type="pct"/>
            <w:tcBorders>
              <w:tl2br w:val="nil"/>
              <w:tr2bl w:val="nil"/>
            </w:tcBorders>
            <w:shd w:val="clear" w:color="auto" w:fill="auto"/>
            <w:vAlign w:val="center"/>
          </w:tcPr>
          <w:p>
            <w:pPr>
              <w:widowControl/>
              <w:jc w:val="center"/>
              <w:rPr>
                <w:rFonts w:hint="default" w:ascii="Times New Roman" w:hAnsi="Times New Roman" w:eastAsia="宋体" w:cs="Times New Roman"/>
                <w:kern w:val="0"/>
                <w:sz w:val="21"/>
                <w:szCs w:val="21"/>
                <w:lang w:val="en-US" w:eastAsia="zh-CN" w:bidi="ar-SA"/>
              </w:rPr>
            </w:pPr>
            <w:r>
              <w:rPr>
                <w:rFonts w:hint="default" w:ascii="Times New Roman" w:hAnsi="Times New Roman" w:eastAsia="宋体" w:cs="Times New Roman"/>
                <w:bCs/>
                <w:kern w:val="0"/>
                <w:szCs w:val="21"/>
              </w:rPr>
              <w:t>1</w:t>
            </w:r>
          </w:p>
        </w:tc>
        <w:tc>
          <w:tcPr>
            <w:tcW w:w="442" w:type="pct"/>
            <w:tcBorders>
              <w:tl2br w:val="nil"/>
              <w:tr2bl w:val="nil"/>
            </w:tcBorders>
            <w:shd w:val="clear" w:color="auto" w:fill="auto"/>
            <w:vAlign w:val="center"/>
          </w:tcPr>
          <w:p>
            <w:pPr>
              <w:widowControl/>
              <w:jc w:val="center"/>
              <w:rPr>
                <w:rFonts w:hint="default" w:ascii="Times New Roman" w:hAnsi="Times New Roman" w:eastAsia="宋体" w:cs="Times New Roman"/>
                <w:kern w:val="0"/>
                <w:szCs w:val="21"/>
                <w:lang w:val="en-US" w:eastAsia="zh-CN"/>
              </w:rPr>
            </w:pPr>
            <w:r>
              <w:rPr>
                <w:rFonts w:hint="default" w:ascii="Times New Roman" w:hAnsi="Times New Roman" w:eastAsia="宋体" w:cs="Times New Roman"/>
                <w:kern w:val="0"/>
                <w:szCs w:val="21"/>
                <w:lang w:val="en-US" w:eastAsia="zh-CN"/>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41" w:type="pct"/>
            <w:tcBorders>
              <w:tl2br w:val="nil"/>
              <w:tr2bl w:val="nil"/>
            </w:tcBorders>
            <w:shd w:val="clear" w:color="auto" w:fill="auto"/>
            <w:vAlign w:val="center"/>
          </w:tcPr>
          <w:p>
            <w:pPr>
              <w:widowControl/>
              <w:jc w:val="center"/>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15</w:t>
            </w:r>
          </w:p>
        </w:tc>
        <w:tc>
          <w:tcPr>
            <w:tcW w:w="1556" w:type="pct"/>
            <w:tcBorders>
              <w:tl2br w:val="nil"/>
              <w:tr2bl w:val="nil"/>
            </w:tcBorders>
            <w:shd w:val="clear" w:color="auto" w:fill="auto"/>
            <w:vAlign w:val="center"/>
          </w:tcPr>
          <w:p>
            <w:pPr>
              <w:widowControl/>
              <w:jc w:val="left"/>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胴体修割工作站台3000×1200×1600 mm</w:t>
            </w:r>
          </w:p>
        </w:tc>
        <w:tc>
          <w:tcPr>
            <w:tcW w:w="1054" w:type="pct"/>
            <w:tcBorders>
              <w:tl2br w:val="nil"/>
              <w:tr2bl w:val="nil"/>
            </w:tcBorders>
            <w:shd w:val="clear" w:color="auto" w:fill="auto"/>
            <w:vAlign w:val="center"/>
          </w:tcPr>
          <w:p>
            <w:pPr>
              <w:widowControl/>
              <w:jc w:val="left"/>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　</w:t>
            </w:r>
          </w:p>
        </w:tc>
        <w:tc>
          <w:tcPr>
            <w:tcW w:w="683" w:type="pct"/>
            <w:tcBorders>
              <w:tl2br w:val="nil"/>
              <w:tr2bl w:val="nil"/>
            </w:tcBorders>
            <w:shd w:val="clear" w:color="auto" w:fill="auto"/>
            <w:vAlign w:val="center"/>
          </w:tcPr>
          <w:p>
            <w:pPr>
              <w:widowControl/>
              <w:jc w:val="center"/>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台</w:t>
            </w:r>
          </w:p>
        </w:tc>
        <w:tc>
          <w:tcPr>
            <w:tcW w:w="466" w:type="pct"/>
            <w:tcBorders>
              <w:tl2br w:val="nil"/>
              <w:tr2bl w:val="nil"/>
            </w:tcBorders>
            <w:shd w:val="clear" w:color="auto" w:fill="auto"/>
            <w:vAlign w:val="center"/>
          </w:tcPr>
          <w:p>
            <w:pPr>
              <w:widowControl/>
              <w:jc w:val="center"/>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1</w:t>
            </w:r>
          </w:p>
        </w:tc>
        <w:tc>
          <w:tcPr>
            <w:tcW w:w="456" w:type="pct"/>
            <w:tcBorders>
              <w:tl2br w:val="nil"/>
              <w:tr2bl w:val="nil"/>
            </w:tcBorders>
            <w:shd w:val="clear" w:color="auto" w:fill="auto"/>
            <w:vAlign w:val="center"/>
          </w:tcPr>
          <w:p>
            <w:pPr>
              <w:widowControl/>
              <w:jc w:val="center"/>
              <w:rPr>
                <w:rFonts w:hint="default" w:ascii="Times New Roman" w:hAnsi="Times New Roman" w:eastAsia="宋体" w:cs="Times New Roman"/>
                <w:kern w:val="0"/>
                <w:sz w:val="21"/>
                <w:szCs w:val="21"/>
                <w:lang w:val="en-US" w:eastAsia="zh-CN" w:bidi="ar-SA"/>
              </w:rPr>
            </w:pPr>
            <w:r>
              <w:rPr>
                <w:rFonts w:hint="default" w:ascii="Times New Roman" w:hAnsi="Times New Roman" w:eastAsia="宋体" w:cs="Times New Roman"/>
                <w:kern w:val="0"/>
                <w:szCs w:val="21"/>
              </w:rPr>
              <w:t>1</w:t>
            </w:r>
          </w:p>
        </w:tc>
        <w:tc>
          <w:tcPr>
            <w:tcW w:w="442" w:type="pct"/>
            <w:tcBorders>
              <w:tl2br w:val="nil"/>
              <w:tr2bl w:val="nil"/>
            </w:tcBorders>
            <w:shd w:val="clear" w:color="auto" w:fill="auto"/>
            <w:vAlign w:val="center"/>
          </w:tcPr>
          <w:p>
            <w:pPr>
              <w:widowControl/>
              <w:jc w:val="center"/>
              <w:rPr>
                <w:rFonts w:hint="default" w:ascii="Times New Roman" w:hAnsi="Times New Roman" w:eastAsia="宋体" w:cs="Times New Roman"/>
                <w:kern w:val="0"/>
                <w:szCs w:val="21"/>
                <w:lang w:val="en-US" w:eastAsia="zh-CN"/>
              </w:rPr>
            </w:pPr>
            <w:r>
              <w:rPr>
                <w:rFonts w:hint="default" w:ascii="Times New Roman" w:hAnsi="Times New Roman" w:eastAsia="宋体" w:cs="Times New Roman"/>
                <w:kern w:val="0"/>
                <w:szCs w:val="21"/>
                <w:lang w:val="en-US" w:eastAsia="zh-CN"/>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41" w:type="pct"/>
            <w:tcBorders>
              <w:tl2br w:val="nil"/>
              <w:tr2bl w:val="nil"/>
            </w:tcBorders>
            <w:shd w:val="clear" w:color="auto" w:fill="auto"/>
            <w:vAlign w:val="center"/>
          </w:tcPr>
          <w:p>
            <w:pPr>
              <w:widowControl/>
              <w:jc w:val="center"/>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16</w:t>
            </w:r>
          </w:p>
        </w:tc>
        <w:tc>
          <w:tcPr>
            <w:tcW w:w="1556" w:type="pct"/>
            <w:tcBorders>
              <w:tl2br w:val="nil"/>
              <w:tr2bl w:val="nil"/>
            </w:tcBorders>
            <w:shd w:val="clear" w:color="auto" w:fill="auto"/>
            <w:vAlign w:val="center"/>
          </w:tcPr>
          <w:p>
            <w:pPr>
              <w:widowControl/>
              <w:jc w:val="left"/>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开肛、去尾工作站台3000×1200×1600 mm</w:t>
            </w:r>
          </w:p>
        </w:tc>
        <w:tc>
          <w:tcPr>
            <w:tcW w:w="1054" w:type="pct"/>
            <w:tcBorders>
              <w:tl2br w:val="nil"/>
              <w:tr2bl w:val="nil"/>
            </w:tcBorders>
            <w:shd w:val="clear" w:color="auto" w:fill="auto"/>
            <w:vAlign w:val="center"/>
          </w:tcPr>
          <w:p>
            <w:pPr>
              <w:widowControl/>
              <w:jc w:val="left"/>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　</w:t>
            </w:r>
          </w:p>
        </w:tc>
        <w:tc>
          <w:tcPr>
            <w:tcW w:w="683" w:type="pct"/>
            <w:tcBorders>
              <w:tl2br w:val="nil"/>
              <w:tr2bl w:val="nil"/>
            </w:tcBorders>
            <w:shd w:val="clear" w:color="auto" w:fill="auto"/>
            <w:vAlign w:val="center"/>
          </w:tcPr>
          <w:p>
            <w:pPr>
              <w:widowControl/>
              <w:jc w:val="center"/>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台</w:t>
            </w:r>
          </w:p>
        </w:tc>
        <w:tc>
          <w:tcPr>
            <w:tcW w:w="466" w:type="pct"/>
            <w:tcBorders>
              <w:tl2br w:val="nil"/>
              <w:tr2bl w:val="nil"/>
            </w:tcBorders>
            <w:shd w:val="clear" w:color="auto" w:fill="auto"/>
            <w:vAlign w:val="center"/>
          </w:tcPr>
          <w:p>
            <w:pPr>
              <w:widowControl/>
              <w:jc w:val="center"/>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1</w:t>
            </w:r>
          </w:p>
        </w:tc>
        <w:tc>
          <w:tcPr>
            <w:tcW w:w="456" w:type="pct"/>
            <w:tcBorders>
              <w:tl2br w:val="nil"/>
              <w:tr2bl w:val="nil"/>
            </w:tcBorders>
            <w:shd w:val="clear" w:color="auto" w:fill="auto"/>
            <w:vAlign w:val="center"/>
          </w:tcPr>
          <w:p>
            <w:pPr>
              <w:widowControl/>
              <w:jc w:val="center"/>
              <w:rPr>
                <w:rFonts w:hint="default" w:ascii="Times New Roman" w:hAnsi="Times New Roman" w:eastAsia="宋体" w:cs="Times New Roman"/>
                <w:kern w:val="0"/>
                <w:sz w:val="21"/>
                <w:szCs w:val="21"/>
                <w:lang w:val="en-US" w:eastAsia="zh-CN" w:bidi="ar-SA"/>
              </w:rPr>
            </w:pPr>
            <w:r>
              <w:rPr>
                <w:rFonts w:hint="default" w:ascii="Times New Roman" w:hAnsi="Times New Roman" w:eastAsia="宋体" w:cs="Times New Roman"/>
                <w:kern w:val="0"/>
                <w:szCs w:val="21"/>
              </w:rPr>
              <w:t>1</w:t>
            </w:r>
          </w:p>
        </w:tc>
        <w:tc>
          <w:tcPr>
            <w:tcW w:w="442" w:type="pct"/>
            <w:tcBorders>
              <w:tl2br w:val="nil"/>
              <w:tr2bl w:val="nil"/>
            </w:tcBorders>
            <w:shd w:val="clear" w:color="auto" w:fill="auto"/>
            <w:vAlign w:val="center"/>
          </w:tcPr>
          <w:p>
            <w:pPr>
              <w:widowControl/>
              <w:jc w:val="center"/>
              <w:rPr>
                <w:rFonts w:hint="default" w:ascii="Times New Roman" w:hAnsi="Times New Roman" w:eastAsia="宋体" w:cs="Times New Roman"/>
                <w:kern w:val="0"/>
                <w:szCs w:val="21"/>
                <w:lang w:val="en-US" w:eastAsia="zh-CN"/>
              </w:rPr>
            </w:pPr>
            <w:r>
              <w:rPr>
                <w:rFonts w:hint="default" w:ascii="Times New Roman" w:hAnsi="Times New Roman" w:eastAsia="宋体" w:cs="Times New Roman"/>
                <w:kern w:val="0"/>
                <w:szCs w:val="21"/>
                <w:lang w:val="en-US" w:eastAsia="zh-CN"/>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41" w:type="pct"/>
            <w:tcBorders>
              <w:tl2br w:val="nil"/>
              <w:tr2bl w:val="nil"/>
            </w:tcBorders>
            <w:shd w:val="clear" w:color="auto" w:fill="auto"/>
            <w:vAlign w:val="center"/>
          </w:tcPr>
          <w:p>
            <w:pPr>
              <w:widowControl/>
              <w:jc w:val="center"/>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17</w:t>
            </w:r>
          </w:p>
        </w:tc>
        <w:tc>
          <w:tcPr>
            <w:tcW w:w="1556" w:type="pct"/>
            <w:tcBorders>
              <w:tl2br w:val="nil"/>
              <w:tr2bl w:val="nil"/>
            </w:tcBorders>
            <w:shd w:val="clear" w:color="auto" w:fill="auto"/>
            <w:vAlign w:val="center"/>
          </w:tcPr>
          <w:p>
            <w:pPr>
              <w:widowControl/>
              <w:jc w:val="left"/>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去生殖器开腔工作站台2500×1200×1100 mm</w:t>
            </w:r>
          </w:p>
        </w:tc>
        <w:tc>
          <w:tcPr>
            <w:tcW w:w="1054" w:type="pct"/>
            <w:tcBorders>
              <w:tl2br w:val="nil"/>
              <w:tr2bl w:val="nil"/>
            </w:tcBorders>
            <w:shd w:val="clear" w:color="auto" w:fill="auto"/>
            <w:vAlign w:val="center"/>
          </w:tcPr>
          <w:p>
            <w:pPr>
              <w:widowControl/>
              <w:jc w:val="left"/>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　</w:t>
            </w:r>
          </w:p>
        </w:tc>
        <w:tc>
          <w:tcPr>
            <w:tcW w:w="683" w:type="pct"/>
            <w:tcBorders>
              <w:tl2br w:val="nil"/>
              <w:tr2bl w:val="nil"/>
            </w:tcBorders>
            <w:shd w:val="clear" w:color="auto" w:fill="auto"/>
            <w:vAlign w:val="center"/>
          </w:tcPr>
          <w:p>
            <w:pPr>
              <w:widowControl/>
              <w:jc w:val="center"/>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台</w:t>
            </w:r>
          </w:p>
        </w:tc>
        <w:tc>
          <w:tcPr>
            <w:tcW w:w="466" w:type="pct"/>
            <w:tcBorders>
              <w:tl2br w:val="nil"/>
              <w:tr2bl w:val="nil"/>
            </w:tcBorders>
            <w:shd w:val="clear" w:color="auto" w:fill="auto"/>
            <w:vAlign w:val="center"/>
          </w:tcPr>
          <w:p>
            <w:pPr>
              <w:widowControl/>
              <w:jc w:val="center"/>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1</w:t>
            </w:r>
          </w:p>
        </w:tc>
        <w:tc>
          <w:tcPr>
            <w:tcW w:w="456" w:type="pct"/>
            <w:tcBorders>
              <w:tl2br w:val="nil"/>
              <w:tr2bl w:val="nil"/>
            </w:tcBorders>
            <w:shd w:val="clear" w:color="auto" w:fill="auto"/>
            <w:vAlign w:val="center"/>
          </w:tcPr>
          <w:p>
            <w:pPr>
              <w:widowControl/>
              <w:jc w:val="center"/>
              <w:rPr>
                <w:rFonts w:hint="default" w:ascii="Times New Roman" w:hAnsi="Times New Roman" w:eastAsia="宋体" w:cs="Times New Roman"/>
                <w:kern w:val="0"/>
                <w:sz w:val="21"/>
                <w:szCs w:val="21"/>
                <w:lang w:val="en-US" w:eastAsia="zh-CN" w:bidi="ar-SA"/>
              </w:rPr>
            </w:pPr>
            <w:r>
              <w:rPr>
                <w:rFonts w:hint="default" w:ascii="Times New Roman" w:hAnsi="Times New Roman" w:eastAsia="宋体" w:cs="Times New Roman"/>
                <w:kern w:val="0"/>
                <w:szCs w:val="21"/>
              </w:rPr>
              <w:t>1</w:t>
            </w:r>
          </w:p>
        </w:tc>
        <w:tc>
          <w:tcPr>
            <w:tcW w:w="442" w:type="pct"/>
            <w:tcBorders>
              <w:tl2br w:val="nil"/>
              <w:tr2bl w:val="nil"/>
            </w:tcBorders>
            <w:shd w:val="clear" w:color="auto" w:fill="auto"/>
            <w:vAlign w:val="center"/>
          </w:tcPr>
          <w:p>
            <w:pPr>
              <w:widowControl/>
              <w:jc w:val="center"/>
              <w:rPr>
                <w:rFonts w:hint="default" w:ascii="Times New Roman" w:hAnsi="Times New Roman" w:eastAsia="宋体" w:cs="Times New Roman"/>
                <w:kern w:val="0"/>
                <w:szCs w:val="21"/>
                <w:lang w:val="en-US" w:eastAsia="zh-CN"/>
              </w:rPr>
            </w:pPr>
            <w:r>
              <w:rPr>
                <w:rFonts w:hint="default" w:ascii="Times New Roman" w:hAnsi="Times New Roman" w:eastAsia="宋体" w:cs="Times New Roman"/>
                <w:kern w:val="0"/>
                <w:szCs w:val="21"/>
                <w:lang w:val="en-US" w:eastAsia="zh-CN"/>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41" w:type="pct"/>
            <w:tcBorders>
              <w:tl2br w:val="nil"/>
              <w:tr2bl w:val="nil"/>
            </w:tcBorders>
            <w:shd w:val="clear" w:color="auto" w:fill="auto"/>
            <w:vAlign w:val="center"/>
          </w:tcPr>
          <w:p>
            <w:pPr>
              <w:widowControl/>
              <w:jc w:val="center"/>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18</w:t>
            </w:r>
          </w:p>
        </w:tc>
        <w:tc>
          <w:tcPr>
            <w:tcW w:w="1556" w:type="pct"/>
            <w:tcBorders>
              <w:tl2br w:val="nil"/>
              <w:tr2bl w:val="nil"/>
            </w:tcBorders>
            <w:shd w:val="clear" w:color="auto" w:fill="auto"/>
            <w:vAlign w:val="center"/>
          </w:tcPr>
          <w:p>
            <w:pPr>
              <w:widowControl/>
              <w:jc w:val="left"/>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取白脏工作站台3000×1200×1000 mm</w:t>
            </w:r>
          </w:p>
        </w:tc>
        <w:tc>
          <w:tcPr>
            <w:tcW w:w="1054" w:type="pct"/>
            <w:tcBorders>
              <w:tl2br w:val="nil"/>
              <w:tr2bl w:val="nil"/>
            </w:tcBorders>
            <w:shd w:val="clear" w:color="auto" w:fill="auto"/>
            <w:vAlign w:val="center"/>
          </w:tcPr>
          <w:p>
            <w:pPr>
              <w:widowControl/>
              <w:jc w:val="left"/>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　</w:t>
            </w:r>
          </w:p>
        </w:tc>
        <w:tc>
          <w:tcPr>
            <w:tcW w:w="683" w:type="pct"/>
            <w:tcBorders>
              <w:tl2br w:val="nil"/>
              <w:tr2bl w:val="nil"/>
            </w:tcBorders>
            <w:shd w:val="clear" w:color="auto" w:fill="auto"/>
            <w:vAlign w:val="center"/>
          </w:tcPr>
          <w:p>
            <w:pPr>
              <w:widowControl/>
              <w:jc w:val="center"/>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台</w:t>
            </w:r>
          </w:p>
        </w:tc>
        <w:tc>
          <w:tcPr>
            <w:tcW w:w="466" w:type="pct"/>
            <w:tcBorders>
              <w:tl2br w:val="nil"/>
              <w:tr2bl w:val="nil"/>
            </w:tcBorders>
            <w:shd w:val="clear" w:color="auto" w:fill="auto"/>
            <w:vAlign w:val="center"/>
          </w:tcPr>
          <w:p>
            <w:pPr>
              <w:widowControl/>
              <w:jc w:val="center"/>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1</w:t>
            </w:r>
          </w:p>
        </w:tc>
        <w:tc>
          <w:tcPr>
            <w:tcW w:w="456" w:type="pct"/>
            <w:tcBorders>
              <w:tl2br w:val="nil"/>
              <w:tr2bl w:val="nil"/>
            </w:tcBorders>
            <w:shd w:val="clear" w:color="auto" w:fill="auto"/>
            <w:vAlign w:val="center"/>
          </w:tcPr>
          <w:p>
            <w:pPr>
              <w:widowControl/>
              <w:jc w:val="center"/>
              <w:rPr>
                <w:rFonts w:hint="default" w:ascii="Times New Roman" w:hAnsi="Times New Roman" w:eastAsia="宋体" w:cs="Times New Roman"/>
                <w:kern w:val="0"/>
                <w:sz w:val="21"/>
                <w:szCs w:val="21"/>
                <w:lang w:val="en-US" w:eastAsia="zh-CN" w:bidi="ar-SA"/>
              </w:rPr>
            </w:pPr>
            <w:r>
              <w:rPr>
                <w:rFonts w:hint="default" w:ascii="Times New Roman" w:hAnsi="Times New Roman" w:eastAsia="宋体" w:cs="Times New Roman"/>
                <w:kern w:val="0"/>
                <w:szCs w:val="21"/>
              </w:rPr>
              <w:t>1</w:t>
            </w:r>
          </w:p>
        </w:tc>
        <w:tc>
          <w:tcPr>
            <w:tcW w:w="442" w:type="pct"/>
            <w:tcBorders>
              <w:tl2br w:val="nil"/>
              <w:tr2bl w:val="nil"/>
            </w:tcBorders>
            <w:shd w:val="clear" w:color="auto" w:fill="auto"/>
            <w:vAlign w:val="center"/>
          </w:tcPr>
          <w:p>
            <w:pPr>
              <w:widowControl/>
              <w:jc w:val="center"/>
              <w:rPr>
                <w:rFonts w:hint="default" w:ascii="Times New Roman" w:hAnsi="Times New Roman" w:eastAsia="宋体" w:cs="Times New Roman"/>
                <w:kern w:val="0"/>
                <w:szCs w:val="21"/>
                <w:lang w:val="en-US" w:eastAsia="zh-CN"/>
              </w:rPr>
            </w:pPr>
            <w:r>
              <w:rPr>
                <w:rFonts w:hint="default" w:ascii="Times New Roman" w:hAnsi="Times New Roman" w:eastAsia="宋体" w:cs="Times New Roman"/>
                <w:kern w:val="0"/>
                <w:szCs w:val="21"/>
                <w:lang w:val="en-US" w:eastAsia="zh-CN"/>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41" w:type="pct"/>
            <w:tcBorders>
              <w:tl2br w:val="nil"/>
              <w:tr2bl w:val="nil"/>
            </w:tcBorders>
            <w:shd w:val="clear" w:color="auto" w:fill="auto"/>
            <w:vAlign w:val="center"/>
          </w:tcPr>
          <w:p>
            <w:pPr>
              <w:widowControl/>
              <w:jc w:val="center"/>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19</w:t>
            </w:r>
          </w:p>
        </w:tc>
        <w:tc>
          <w:tcPr>
            <w:tcW w:w="1556" w:type="pct"/>
            <w:tcBorders>
              <w:tl2br w:val="nil"/>
              <w:tr2bl w:val="nil"/>
            </w:tcBorders>
            <w:shd w:val="clear" w:color="auto" w:fill="auto"/>
            <w:vAlign w:val="center"/>
          </w:tcPr>
          <w:p>
            <w:pPr>
              <w:widowControl/>
              <w:jc w:val="left"/>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取红脏工作站台3000×1200×700 mm</w:t>
            </w:r>
          </w:p>
        </w:tc>
        <w:tc>
          <w:tcPr>
            <w:tcW w:w="1054" w:type="pct"/>
            <w:tcBorders>
              <w:tl2br w:val="nil"/>
              <w:tr2bl w:val="nil"/>
            </w:tcBorders>
            <w:shd w:val="clear" w:color="auto" w:fill="auto"/>
            <w:vAlign w:val="center"/>
          </w:tcPr>
          <w:p>
            <w:pPr>
              <w:widowControl/>
              <w:jc w:val="left"/>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　</w:t>
            </w:r>
          </w:p>
        </w:tc>
        <w:tc>
          <w:tcPr>
            <w:tcW w:w="683" w:type="pct"/>
            <w:tcBorders>
              <w:tl2br w:val="nil"/>
              <w:tr2bl w:val="nil"/>
            </w:tcBorders>
            <w:shd w:val="clear" w:color="auto" w:fill="auto"/>
            <w:vAlign w:val="center"/>
          </w:tcPr>
          <w:p>
            <w:pPr>
              <w:widowControl/>
              <w:jc w:val="center"/>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台</w:t>
            </w:r>
          </w:p>
        </w:tc>
        <w:tc>
          <w:tcPr>
            <w:tcW w:w="466" w:type="pct"/>
            <w:tcBorders>
              <w:tl2br w:val="nil"/>
              <w:tr2bl w:val="nil"/>
            </w:tcBorders>
            <w:shd w:val="clear" w:color="auto" w:fill="auto"/>
            <w:vAlign w:val="center"/>
          </w:tcPr>
          <w:p>
            <w:pPr>
              <w:widowControl/>
              <w:jc w:val="center"/>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1</w:t>
            </w:r>
          </w:p>
        </w:tc>
        <w:tc>
          <w:tcPr>
            <w:tcW w:w="456" w:type="pct"/>
            <w:tcBorders>
              <w:tl2br w:val="nil"/>
              <w:tr2bl w:val="nil"/>
            </w:tcBorders>
            <w:shd w:val="clear" w:color="auto" w:fill="auto"/>
            <w:vAlign w:val="center"/>
          </w:tcPr>
          <w:p>
            <w:pPr>
              <w:widowControl/>
              <w:jc w:val="center"/>
              <w:rPr>
                <w:rFonts w:hint="default" w:ascii="Times New Roman" w:hAnsi="Times New Roman" w:eastAsia="宋体" w:cs="Times New Roman"/>
                <w:kern w:val="0"/>
                <w:sz w:val="21"/>
                <w:szCs w:val="21"/>
                <w:lang w:val="en-US" w:eastAsia="zh-CN" w:bidi="ar-SA"/>
              </w:rPr>
            </w:pPr>
            <w:r>
              <w:rPr>
                <w:rFonts w:hint="default" w:ascii="Times New Roman" w:hAnsi="Times New Roman" w:eastAsia="宋体" w:cs="Times New Roman"/>
                <w:kern w:val="0"/>
                <w:szCs w:val="21"/>
              </w:rPr>
              <w:t>1</w:t>
            </w:r>
          </w:p>
        </w:tc>
        <w:tc>
          <w:tcPr>
            <w:tcW w:w="442" w:type="pct"/>
            <w:tcBorders>
              <w:tl2br w:val="nil"/>
              <w:tr2bl w:val="nil"/>
            </w:tcBorders>
            <w:shd w:val="clear" w:color="auto" w:fill="auto"/>
            <w:vAlign w:val="center"/>
          </w:tcPr>
          <w:p>
            <w:pPr>
              <w:widowControl/>
              <w:jc w:val="center"/>
              <w:rPr>
                <w:rFonts w:hint="default" w:ascii="Times New Roman" w:hAnsi="Times New Roman" w:eastAsia="宋体" w:cs="Times New Roman"/>
                <w:kern w:val="0"/>
                <w:szCs w:val="21"/>
                <w:lang w:val="en-US" w:eastAsia="zh-CN"/>
              </w:rPr>
            </w:pPr>
            <w:r>
              <w:rPr>
                <w:rFonts w:hint="default" w:ascii="Times New Roman" w:hAnsi="Times New Roman" w:eastAsia="宋体" w:cs="Times New Roman"/>
                <w:kern w:val="0"/>
                <w:szCs w:val="21"/>
                <w:lang w:val="en-US" w:eastAsia="zh-CN"/>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41" w:type="pct"/>
            <w:tcBorders>
              <w:tl2br w:val="nil"/>
              <w:tr2bl w:val="nil"/>
            </w:tcBorders>
            <w:shd w:val="clear" w:color="auto" w:fill="auto"/>
            <w:vAlign w:val="center"/>
          </w:tcPr>
          <w:p>
            <w:pPr>
              <w:widowControl/>
              <w:jc w:val="center"/>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20</w:t>
            </w:r>
          </w:p>
        </w:tc>
        <w:tc>
          <w:tcPr>
            <w:tcW w:w="1556" w:type="pct"/>
            <w:tcBorders>
              <w:tl2br w:val="nil"/>
              <w:tr2bl w:val="nil"/>
            </w:tcBorders>
            <w:shd w:val="clear" w:color="auto" w:fill="auto"/>
            <w:vAlign w:val="center"/>
          </w:tcPr>
          <w:p>
            <w:pPr>
              <w:widowControl/>
              <w:jc w:val="left"/>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旋检工作站台1500×1200×700mm</w:t>
            </w:r>
          </w:p>
        </w:tc>
        <w:tc>
          <w:tcPr>
            <w:tcW w:w="1054" w:type="pct"/>
            <w:tcBorders>
              <w:tl2br w:val="nil"/>
              <w:tr2bl w:val="nil"/>
            </w:tcBorders>
            <w:shd w:val="clear" w:color="auto" w:fill="auto"/>
            <w:vAlign w:val="center"/>
          </w:tcPr>
          <w:p>
            <w:pPr>
              <w:widowControl/>
              <w:jc w:val="left"/>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　</w:t>
            </w:r>
          </w:p>
        </w:tc>
        <w:tc>
          <w:tcPr>
            <w:tcW w:w="683" w:type="pct"/>
            <w:tcBorders>
              <w:tl2br w:val="nil"/>
              <w:tr2bl w:val="nil"/>
            </w:tcBorders>
            <w:shd w:val="clear" w:color="auto" w:fill="auto"/>
            <w:vAlign w:val="center"/>
          </w:tcPr>
          <w:p>
            <w:pPr>
              <w:widowControl/>
              <w:jc w:val="center"/>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台</w:t>
            </w:r>
          </w:p>
        </w:tc>
        <w:tc>
          <w:tcPr>
            <w:tcW w:w="466" w:type="pct"/>
            <w:tcBorders>
              <w:tl2br w:val="nil"/>
              <w:tr2bl w:val="nil"/>
            </w:tcBorders>
            <w:shd w:val="clear" w:color="auto" w:fill="auto"/>
            <w:vAlign w:val="center"/>
          </w:tcPr>
          <w:p>
            <w:pPr>
              <w:widowControl/>
              <w:jc w:val="center"/>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1</w:t>
            </w:r>
          </w:p>
        </w:tc>
        <w:tc>
          <w:tcPr>
            <w:tcW w:w="456" w:type="pct"/>
            <w:tcBorders>
              <w:tl2br w:val="nil"/>
              <w:tr2bl w:val="nil"/>
            </w:tcBorders>
            <w:shd w:val="clear" w:color="auto" w:fill="auto"/>
            <w:vAlign w:val="center"/>
          </w:tcPr>
          <w:p>
            <w:pPr>
              <w:widowControl/>
              <w:jc w:val="center"/>
              <w:rPr>
                <w:rFonts w:hint="default" w:ascii="Times New Roman" w:hAnsi="Times New Roman" w:eastAsia="宋体" w:cs="Times New Roman"/>
                <w:kern w:val="0"/>
                <w:sz w:val="21"/>
                <w:szCs w:val="21"/>
                <w:lang w:val="en-US" w:eastAsia="zh-CN" w:bidi="ar-SA"/>
              </w:rPr>
            </w:pPr>
            <w:r>
              <w:rPr>
                <w:rFonts w:hint="default" w:ascii="Times New Roman" w:hAnsi="Times New Roman" w:eastAsia="宋体" w:cs="Times New Roman"/>
                <w:kern w:val="0"/>
                <w:szCs w:val="21"/>
              </w:rPr>
              <w:t>1</w:t>
            </w:r>
          </w:p>
        </w:tc>
        <w:tc>
          <w:tcPr>
            <w:tcW w:w="442" w:type="pct"/>
            <w:tcBorders>
              <w:tl2br w:val="nil"/>
              <w:tr2bl w:val="nil"/>
            </w:tcBorders>
            <w:shd w:val="clear" w:color="auto" w:fill="auto"/>
            <w:vAlign w:val="center"/>
          </w:tcPr>
          <w:p>
            <w:pPr>
              <w:widowControl/>
              <w:jc w:val="center"/>
              <w:rPr>
                <w:rFonts w:hint="default" w:ascii="Times New Roman" w:hAnsi="Times New Roman" w:eastAsia="宋体" w:cs="Times New Roman"/>
                <w:kern w:val="0"/>
                <w:szCs w:val="21"/>
                <w:lang w:val="en-US" w:eastAsia="zh-CN"/>
              </w:rPr>
            </w:pPr>
            <w:r>
              <w:rPr>
                <w:rFonts w:hint="default" w:ascii="Times New Roman" w:hAnsi="Times New Roman" w:eastAsia="宋体" w:cs="Times New Roman"/>
                <w:kern w:val="0"/>
                <w:szCs w:val="21"/>
                <w:lang w:val="en-US" w:eastAsia="zh-CN"/>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41" w:type="pct"/>
            <w:tcBorders>
              <w:tl2br w:val="nil"/>
              <w:tr2bl w:val="nil"/>
            </w:tcBorders>
            <w:shd w:val="clear" w:color="auto" w:fill="auto"/>
            <w:vAlign w:val="center"/>
          </w:tcPr>
          <w:p>
            <w:pPr>
              <w:widowControl/>
              <w:jc w:val="center"/>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21</w:t>
            </w:r>
          </w:p>
        </w:tc>
        <w:tc>
          <w:tcPr>
            <w:tcW w:w="1556" w:type="pct"/>
            <w:tcBorders>
              <w:tl2br w:val="nil"/>
              <w:tr2bl w:val="nil"/>
            </w:tcBorders>
            <w:shd w:val="clear" w:color="auto" w:fill="auto"/>
            <w:vAlign w:val="center"/>
          </w:tcPr>
          <w:p>
            <w:pPr>
              <w:widowControl/>
              <w:jc w:val="left"/>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割颈工作站台1500×1200×400mm</w:t>
            </w:r>
          </w:p>
        </w:tc>
        <w:tc>
          <w:tcPr>
            <w:tcW w:w="1054" w:type="pct"/>
            <w:tcBorders>
              <w:tl2br w:val="nil"/>
              <w:tr2bl w:val="nil"/>
            </w:tcBorders>
            <w:shd w:val="clear" w:color="auto" w:fill="auto"/>
            <w:vAlign w:val="center"/>
          </w:tcPr>
          <w:p>
            <w:pPr>
              <w:widowControl/>
              <w:jc w:val="left"/>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　</w:t>
            </w:r>
          </w:p>
        </w:tc>
        <w:tc>
          <w:tcPr>
            <w:tcW w:w="683" w:type="pct"/>
            <w:tcBorders>
              <w:tl2br w:val="nil"/>
              <w:tr2bl w:val="nil"/>
            </w:tcBorders>
            <w:shd w:val="clear" w:color="auto" w:fill="auto"/>
            <w:vAlign w:val="center"/>
          </w:tcPr>
          <w:p>
            <w:pPr>
              <w:widowControl/>
              <w:jc w:val="center"/>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台</w:t>
            </w:r>
          </w:p>
        </w:tc>
        <w:tc>
          <w:tcPr>
            <w:tcW w:w="466" w:type="pct"/>
            <w:tcBorders>
              <w:tl2br w:val="nil"/>
              <w:tr2bl w:val="nil"/>
            </w:tcBorders>
            <w:shd w:val="clear" w:color="auto" w:fill="auto"/>
            <w:vAlign w:val="center"/>
          </w:tcPr>
          <w:p>
            <w:pPr>
              <w:widowControl/>
              <w:jc w:val="center"/>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1</w:t>
            </w:r>
          </w:p>
        </w:tc>
        <w:tc>
          <w:tcPr>
            <w:tcW w:w="456" w:type="pct"/>
            <w:tcBorders>
              <w:tl2br w:val="nil"/>
              <w:tr2bl w:val="nil"/>
            </w:tcBorders>
            <w:shd w:val="clear" w:color="auto" w:fill="auto"/>
            <w:vAlign w:val="center"/>
          </w:tcPr>
          <w:p>
            <w:pPr>
              <w:widowControl/>
              <w:jc w:val="center"/>
              <w:rPr>
                <w:rFonts w:hint="default" w:ascii="Times New Roman" w:hAnsi="Times New Roman" w:eastAsia="宋体" w:cs="Times New Roman"/>
                <w:kern w:val="0"/>
                <w:sz w:val="21"/>
                <w:szCs w:val="21"/>
                <w:lang w:val="en-US" w:eastAsia="zh-CN" w:bidi="ar-SA"/>
              </w:rPr>
            </w:pPr>
            <w:r>
              <w:rPr>
                <w:rFonts w:hint="default" w:ascii="Times New Roman" w:hAnsi="Times New Roman" w:eastAsia="宋体" w:cs="Times New Roman"/>
                <w:kern w:val="0"/>
                <w:szCs w:val="21"/>
              </w:rPr>
              <w:t>1</w:t>
            </w:r>
          </w:p>
        </w:tc>
        <w:tc>
          <w:tcPr>
            <w:tcW w:w="442" w:type="pct"/>
            <w:tcBorders>
              <w:tl2br w:val="nil"/>
              <w:tr2bl w:val="nil"/>
            </w:tcBorders>
            <w:shd w:val="clear" w:color="auto" w:fill="auto"/>
            <w:vAlign w:val="center"/>
          </w:tcPr>
          <w:p>
            <w:pPr>
              <w:widowControl/>
              <w:jc w:val="center"/>
              <w:rPr>
                <w:rFonts w:hint="default" w:ascii="Times New Roman" w:hAnsi="Times New Roman" w:eastAsia="宋体" w:cs="Times New Roman"/>
                <w:kern w:val="0"/>
                <w:szCs w:val="21"/>
                <w:lang w:val="en-US" w:eastAsia="zh-CN"/>
              </w:rPr>
            </w:pPr>
            <w:r>
              <w:rPr>
                <w:rFonts w:hint="default" w:ascii="Times New Roman" w:hAnsi="Times New Roman" w:eastAsia="宋体" w:cs="Times New Roman"/>
                <w:kern w:val="0"/>
                <w:szCs w:val="21"/>
                <w:lang w:val="en-US" w:eastAsia="zh-CN"/>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41" w:type="pct"/>
            <w:tcBorders>
              <w:tl2br w:val="nil"/>
              <w:tr2bl w:val="nil"/>
            </w:tcBorders>
            <w:shd w:val="clear" w:color="auto" w:fill="auto"/>
            <w:vAlign w:val="center"/>
          </w:tcPr>
          <w:p>
            <w:pPr>
              <w:widowControl/>
              <w:jc w:val="center"/>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22</w:t>
            </w:r>
          </w:p>
        </w:tc>
        <w:tc>
          <w:tcPr>
            <w:tcW w:w="1556" w:type="pct"/>
            <w:tcBorders>
              <w:tl2br w:val="nil"/>
              <w:tr2bl w:val="nil"/>
            </w:tcBorders>
            <w:shd w:val="clear" w:color="auto" w:fill="auto"/>
            <w:vAlign w:val="center"/>
          </w:tcPr>
          <w:p>
            <w:pPr>
              <w:widowControl/>
              <w:jc w:val="left"/>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劈半工作站台2000×1200×700mm</w:t>
            </w:r>
          </w:p>
        </w:tc>
        <w:tc>
          <w:tcPr>
            <w:tcW w:w="1054" w:type="pct"/>
            <w:tcBorders>
              <w:tl2br w:val="nil"/>
              <w:tr2bl w:val="nil"/>
            </w:tcBorders>
            <w:shd w:val="clear" w:color="auto" w:fill="auto"/>
            <w:vAlign w:val="center"/>
          </w:tcPr>
          <w:p>
            <w:pPr>
              <w:widowControl/>
              <w:jc w:val="left"/>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　</w:t>
            </w:r>
          </w:p>
        </w:tc>
        <w:tc>
          <w:tcPr>
            <w:tcW w:w="683" w:type="pct"/>
            <w:tcBorders>
              <w:tl2br w:val="nil"/>
              <w:tr2bl w:val="nil"/>
            </w:tcBorders>
            <w:shd w:val="clear" w:color="auto" w:fill="auto"/>
            <w:vAlign w:val="center"/>
          </w:tcPr>
          <w:p>
            <w:pPr>
              <w:widowControl/>
              <w:jc w:val="center"/>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台</w:t>
            </w:r>
          </w:p>
        </w:tc>
        <w:tc>
          <w:tcPr>
            <w:tcW w:w="466" w:type="pct"/>
            <w:tcBorders>
              <w:tl2br w:val="nil"/>
              <w:tr2bl w:val="nil"/>
            </w:tcBorders>
            <w:shd w:val="clear" w:color="auto" w:fill="auto"/>
            <w:vAlign w:val="center"/>
          </w:tcPr>
          <w:p>
            <w:pPr>
              <w:widowControl/>
              <w:jc w:val="center"/>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1</w:t>
            </w:r>
          </w:p>
        </w:tc>
        <w:tc>
          <w:tcPr>
            <w:tcW w:w="456" w:type="pct"/>
            <w:tcBorders>
              <w:tl2br w:val="nil"/>
              <w:tr2bl w:val="nil"/>
            </w:tcBorders>
            <w:shd w:val="clear" w:color="auto" w:fill="auto"/>
            <w:vAlign w:val="center"/>
          </w:tcPr>
          <w:p>
            <w:pPr>
              <w:widowControl/>
              <w:jc w:val="center"/>
              <w:rPr>
                <w:rFonts w:hint="default" w:ascii="Times New Roman" w:hAnsi="Times New Roman" w:eastAsia="宋体" w:cs="Times New Roman"/>
                <w:kern w:val="0"/>
                <w:sz w:val="21"/>
                <w:szCs w:val="21"/>
                <w:lang w:val="en-US" w:eastAsia="zh-CN" w:bidi="ar-SA"/>
              </w:rPr>
            </w:pPr>
            <w:r>
              <w:rPr>
                <w:rFonts w:hint="default" w:ascii="Times New Roman" w:hAnsi="Times New Roman" w:eastAsia="宋体" w:cs="Times New Roman"/>
                <w:kern w:val="0"/>
                <w:szCs w:val="21"/>
              </w:rPr>
              <w:t>1</w:t>
            </w:r>
          </w:p>
        </w:tc>
        <w:tc>
          <w:tcPr>
            <w:tcW w:w="442" w:type="pct"/>
            <w:tcBorders>
              <w:tl2br w:val="nil"/>
              <w:tr2bl w:val="nil"/>
            </w:tcBorders>
            <w:shd w:val="clear" w:color="auto" w:fill="auto"/>
            <w:vAlign w:val="center"/>
          </w:tcPr>
          <w:p>
            <w:pPr>
              <w:widowControl/>
              <w:jc w:val="center"/>
              <w:rPr>
                <w:rFonts w:hint="default" w:ascii="Times New Roman" w:hAnsi="Times New Roman" w:eastAsia="宋体" w:cs="Times New Roman"/>
                <w:kern w:val="0"/>
                <w:szCs w:val="21"/>
                <w:lang w:val="en-US" w:eastAsia="zh-CN"/>
              </w:rPr>
            </w:pPr>
            <w:r>
              <w:rPr>
                <w:rFonts w:hint="default" w:ascii="Times New Roman" w:hAnsi="Times New Roman" w:eastAsia="宋体" w:cs="Times New Roman"/>
                <w:kern w:val="0"/>
                <w:szCs w:val="21"/>
                <w:lang w:val="en-US" w:eastAsia="zh-CN"/>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41" w:type="pct"/>
            <w:tcBorders>
              <w:tl2br w:val="nil"/>
              <w:tr2bl w:val="nil"/>
            </w:tcBorders>
            <w:shd w:val="clear" w:color="auto" w:fill="auto"/>
            <w:vAlign w:val="center"/>
          </w:tcPr>
          <w:p>
            <w:pPr>
              <w:widowControl/>
              <w:jc w:val="center"/>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23</w:t>
            </w:r>
          </w:p>
        </w:tc>
        <w:tc>
          <w:tcPr>
            <w:tcW w:w="1556" w:type="pct"/>
            <w:tcBorders>
              <w:tl2br w:val="nil"/>
              <w:tr2bl w:val="nil"/>
            </w:tcBorders>
            <w:shd w:val="clear" w:color="auto" w:fill="auto"/>
            <w:vAlign w:val="center"/>
          </w:tcPr>
          <w:p>
            <w:pPr>
              <w:widowControl/>
              <w:jc w:val="left"/>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胴体检验工作站台3000×1200×1000mm</w:t>
            </w:r>
          </w:p>
        </w:tc>
        <w:tc>
          <w:tcPr>
            <w:tcW w:w="1054" w:type="pct"/>
            <w:tcBorders>
              <w:tl2br w:val="nil"/>
              <w:tr2bl w:val="nil"/>
            </w:tcBorders>
            <w:shd w:val="clear" w:color="auto" w:fill="auto"/>
            <w:vAlign w:val="center"/>
          </w:tcPr>
          <w:p>
            <w:pPr>
              <w:widowControl/>
              <w:jc w:val="left"/>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　</w:t>
            </w:r>
          </w:p>
        </w:tc>
        <w:tc>
          <w:tcPr>
            <w:tcW w:w="683" w:type="pct"/>
            <w:tcBorders>
              <w:tl2br w:val="nil"/>
              <w:tr2bl w:val="nil"/>
            </w:tcBorders>
            <w:shd w:val="clear" w:color="auto" w:fill="auto"/>
            <w:vAlign w:val="center"/>
          </w:tcPr>
          <w:p>
            <w:pPr>
              <w:widowControl/>
              <w:jc w:val="center"/>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台</w:t>
            </w:r>
          </w:p>
        </w:tc>
        <w:tc>
          <w:tcPr>
            <w:tcW w:w="466" w:type="pct"/>
            <w:tcBorders>
              <w:tl2br w:val="nil"/>
              <w:tr2bl w:val="nil"/>
            </w:tcBorders>
            <w:shd w:val="clear" w:color="auto" w:fill="auto"/>
            <w:vAlign w:val="center"/>
          </w:tcPr>
          <w:p>
            <w:pPr>
              <w:widowControl/>
              <w:jc w:val="center"/>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1</w:t>
            </w:r>
          </w:p>
        </w:tc>
        <w:tc>
          <w:tcPr>
            <w:tcW w:w="456" w:type="pct"/>
            <w:tcBorders>
              <w:tl2br w:val="nil"/>
              <w:tr2bl w:val="nil"/>
            </w:tcBorders>
            <w:shd w:val="clear" w:color="auto" w:fill="auto"/>
            <w:vAlign w:val="center"/>
          </w:tcPr>
          <w:p>
            <w:pPr>
              <w:widowControl/>
              <w:jc w:val="center"/>
              <w:rPr>
                <w:rFonts w:hint="default" w:ascii="Times New Roman" w:hAnsi="Times New Roman" w:eastAsia="宋体" w:cs="Times New Roman"/>
                <w:kern w:val="0"/>
                <w:sz w:val="21"/>
                <w:szCs w:val="21"/>
                <w:lang w:val="en-US" w:eastAsia="zh-CN" w:bidi="ar-SA"/>
              </w:rPr>
            </w:pPr>
            <w:r>
              <w:rPr>
                <w:rFonts w:hint="default" w:ascii="Times New Roman" w:hAnsi="Times New Roman" w:eastAsia="宋体" w:cs="Times New Roman"/>
                <w:kern w:val="0"/>
                <w:szCs w:val="21"/>
              </w:rPr>
              <w:t>1</w:t>
            </w:r>
          </w:p>
        </w:tc>
        <w:tc>
          <w:tcPr>
            <w:tcW w:w="442" w:type="pct"/>
            <w:tcBorders>
              <w:tl2br w:val="nil"/>
              <w:tr2bl w:val="nil"/>
            </w:tcBorders>
            <w:shd w:val="clear" w:color="auto" w:fill="auto"/>
            <w:vAlign w:val="center"/>
          </w:tcPr>
          <w:p>
            <w:pPr>
              <w:widowControl/>
              <w:jc w:val="center"/>
              <w:rPr>
                <w:rFonts w:hint="default" w:ascii="Times New Roman" w:hAnsi="Times New Roman" w:eastAsia="宋体" w:cs="Times New Roman"/>
                <w:kern w:val="0"/>
                <w:szCs w:val="21"/>
                <w:lang w:val="en-US" w:eastAsia="zh-CN"/>
              </w:rPr>
            </w:pPr>
            <w:r>
              <w:rPr>
                <w:rFonts w:hint="default" w:ascii="Times New Roman" w:hAnsi="Times New Roman" w:eastAsia="宋体" w:cs="Times New Roman"/>
                <w:kern w:val="0"/>
                <w:szCs w:val="21"/>
                <w:lang w:val="en-US" w:eastAsia="zh-CN"/>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41" w:type="pct"/>
            <w:tcBorders>
              <w:tl2br w:val="nil"/>
              <w:tr2bl w:val="nil"/>
            </w:tcBorders>
            <w:shd w:val="clear" w:color="auto" w:fill="auto"/>
            <w:vAlign w:val="center"/>
          </w:tcPr>
          <w:p>
            <w:pPr>
              <w:widowControl/>
              <w:jc w:val="center"/>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24</w:t>
            </w:r>
          </w:p>
        </w:tc>
        <w:tc>
          <w:tcPr>
            <w:tcW w:w="1556" w:type="pct"/>
            <w:tcBorders>
              <w:tl2br w:val="nil"/>
              <w:tr2bl w:val="nil"/>
            </w:tcBorders>
            <w:shd w:val="clear" w:color="auto" w:fill="auto"/>
            <w:vAlign w:val="center"/>
          </w:tcPr>
          <w:p>
            <w:pPr>
              <w:widowControl/>
              <w:jc w:val="left"/>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内脏检验工作站台3000×1200×700mm</w:t>
            </w:r>
          </w:p>
        </w:tc>
        <w:tc>
          <w:tcPr>
            <w:tcW w:w="1054" w:type="pct"/>
            <w:tcBorders>
              <w:tl2br w:val="nil"/>
              <w:tr2bl w:val="nil"/>
            </w:tcBorders>
            <w:shd w:val="clear" w:color="auto" w:fill="auto"/>
            <w:vAlign w:val="center"/>
          </w:tcPr>
          <w:p>
            <w:pPr>
              <w:widowControl/>
              <w:jc w:val="left"/>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　</w:t>
            </w:r>
          </w:p>
        </w:tc>
        <w:tc>
          <w:tcPr>
            <w:tcW w:w="683" w:type="pct"/>
            <w:tcBorders>
              <w:tl2br w:val="nil"/>
              <w:tr2bl w:val="nil"/>
            </w:tcBorders>
            <w:shd w:val="clear" w:color="auto" w:fill="auto"/>
            <w:vAlign w:val="center"/>
          </w:tcPr>
          <w:p>
            <w:pPr>
              <w:widowControl/>
              <w:jc w:val="center"/>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台</w:t>
            </w:r>
          </w:p>
        </w:tc>
        <w:tc>
          <w:tcPr>
            <w:tcW w:w="466" w:type="pct"/>
            <w:tcBorders>
              <w:tl2br w:val="nil"/>
              <w:tr2bl w:val="nil"/>
            </w:tcBorders>
            <w:shd w:val="clear" w:color="auto" w:fill="auto"/>
            <w:vAlign w:val="center"/>
          </w:tcPr>
          <w:p>
            <w:pPr>
              <w:widowControl/>
              <w:jc w:val="center"/>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1</w:t>
            </w:r>
          </w:p>
        </w:tc>
        <w:tc>
          <w:tcPr>
            <w:tcW w:w="456" w:type="pct"/>
            <w:tcBorders>
              <w:tl2br w:val="nil"/>
              <w:tr2bl w:val="nil"/>
            </w:tcBorders>
            <w:shd w:val="clear" w:color="auto" w:fill="auto"/>
            <w:vAlign w:val="center"/>
          </w:tcPr>
          <w:p>
            <w:pPr>
              <w:widowControl/>
              <w:jc w:val="center"/>
              <w:rPr>
                <w:rFonts w:hint="default" w:ascii="Times New Roman" w:hAnsi="Times New Roman" w:eastAsia="宋体" w:cs="Times New Roman"/>
                <w:kern w:val="0"/>
                <w:sz w:val="21"/>
                <w:szCs w:val="21"/>
                <w:lang w:val="en-US" w:eastAsia="zh-CN" w:bidi="ar-SA"/>
              </w:rPr>
            </w:pPr>
            <w:r>
              <w:rPr>
                <w:rFonts w:hint="default" w:ascii="Times New Roman" w:hAnsi="Times New Roman" w:eastAsia="宋体" w:cs="Times New Roman"/>
                <w:kern w:val="0"/>
                <w:szCs w:val="21"/>
              </w:rPr>
              <w:t>1</w:t>
            </w:r>
          </w:p>
        </w:tc>
        <w:tc>
          <w:tcPr>
            <w:tcW w:w="442" w:type="pct"/>
            <w:tcBorders>
              <w:tl2br w:val="nil"/>
              <w:tr2bl w:val="nil"/>
            </w:tcBorders>
            <w:shd w:val="clear" w:color="auto" w:fill="auto"/>
            <w:vAlign w:val="center"/>
          </w:tcPr>
          <w:p>
            <w:pPr>
              <w:widowControl/>
              <w:jc w:val="center"/>
              <w:rPr>
                <w:rFonts w:hint="default" w:ascii="Times New Roman" w:hAnsi="Times New Roman" w:eastAsia="宋体" w:cs="Times New Roman"/>
                <w:kern w:val="0"/>
                <w:szCs w:val="21"/>
                <w:lang w:val="en-US" w:eastAsia="zh-CN"/>
              </w:rPr>
            </w:pPr>
            <w:r>
              <w:rPr>
                <w:rFonts w:hint="default" w:ascii="Times New Roman" w:hAnsi="Times New Roman" w:eastAsia="宋体" w:cs="Times New Roman"/>
                <w:kern w:val="0"/>
                <w:szCs w:val="21"/>
                <w:lang w:val="en-US" w:eastAsia="zh-CN"/>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41" w:type="pct"/>
            <w:tcBorders>
              <w:tl2br w:val="nil"/>
              <w:tr2bl w:val="nil"/>
            </w:tcBorders>
            <w:shd w:val="clear" w:color="auto" w:fill="auto"/>
            <w:vAlign w:val="center"/>
          </w:tcPr>
          <w:p>
            <w:pPr>
              <w:widowControl/>
              <w:jc w:val="center"/>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25</w:t>
            </w:r>
          </w:p>
        </w:tc>
        <w:tc>
          <w:tcPr>
            <w:tcW w:w="1556" w:type="pct"/>
            <w:tcBorders>
              <w:tl2br w:val="nil"/>
              <w:tr2bl w:val="nil"/>
            </w:tcBorders>
            <w:shd w:val="clear" w:color="auto" w:fill="auto"/>
            <w:vAlign w:val="center"/>
          </w:tcPr>
          <w:p>
            <w:pPr>
              <w:widowControl/>
              <w:jc w:val="left"/>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复检工作站台1500×1200×1000mm</w:t>
            </w:r>
          </w:p>
        </w:tc>
        <w:tc>
          <w:tcPr>
            <w:tcW w:w="1054" w:type="pct"/>
            <w:tcBorders>
              <w:tl2br w:val="nil"/>
              <w:tr2bl w:val="nil"/>
            </w:tcBorders>
            <w:shd w:val="clear" w:color="auto" w:fill="auto"/>
            <w:vAlign w:val="center"/>
          </w:tcPr>
          <w:p>
            <w:pPr>
              <w:widowControl/>
              <w:jc w:val="left"/>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　</w:t>
            </w:r>
          </w:p>
        </w:tc>
        <w:tc>
          <w:tcPr>
            <w:tcW w:w="683" w:type="pct"/>
            <w:tcBorders>
              <w:tl2br w:val="nil"/>
              <w:tr2bl w:val="nil"/>
            </w:tcBorders>
            <w:shd w:val="clear" w:color="auto" w:fill="auto"/>
            <w:vAlign w:val="center"/>
          </w:tcPr>
          <w:p>
            <w:pPr>
              <w:widowControl/>
              <w:jc w:val="center"/>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台</w:t>
            </w:r>
          </w:p>
        </w:tc>
        <w:tc>
          <w:tcPr>
            <w:tcW w:w="466" w:type="pct"/>
            <w:tcBorders>
              <w:tl2br w:val="nil"/>
              <w:tr2bl w:val="nil"/>
            </w:tcBorders>
            <w:shd w:val="clear" w:color="auto" w:fill="auto"/>
            <w:vAlign w:val="center"/>
          </w:tcPr>
          <w:p>
            <w:pPr>
              <w:widowControl/>
              <w:jc w:val="center"/>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1</w:t>
            </w:r>
          </w:p>
        </w:tc>
        <w:tc>
          <w:tcPr>
            <w:tcW w:w="456" w:type="pct"/>
            <w:tcBorders>
              <w:tl2br w:val="nil"/>
              <w:tr2bl w:val="nil"/>
            </w:tcBorders>
            <w:shd w:val="clear" w:color="auto" w:fill="auto"/>
            <w:vAlign w:val="center"/>
          </w:tcPr>
          <w:p>
            <w:pPr>
              <w:widowControl/>
              <w:jc w:val="center"/>
              <w:rPr>
                <w:rFonts w:hint="default" w:ascii="Times New Roman" w:hAnsi="Times New Roman" w:eastAsia="宋体" w:cs="Times New Roman"/>
                <w:kern w:val="0"/>
                <w:sz w:val="21"/>
                <w:szCs w:val="21"/>
                <w:lang w:val="en-US" w:eastAsia="zh-CN" w:bidi="ar-SA"/>
              </w:rPr>
            </w:pPr>
            <w:r>
              <w:rPr>
                <w:rFonts w:hint="default" w:ascii="Times New Roman" w:hAnsi="Times New Roman" w:eastAsia="宋体" w:cs="Times New Roman"/>
                <w:kern w:val="0"/>
                <w:szCs w:val="21"/>
              </w:rPr>
              <w:t>1</w:t>
            </w:r>
          </w:p>
        </w:tc>
        <w:tc>
          <w:tcPr>
            <w:tcW w:w="442" w:type="pct"/>
            <w:tcBorders>
              <w:tl2br w:val="nil"/>
              <w:tr2bl w:val="nil"/>
            </w:tcBorders>
            <w:shd w:val="clear" w:color="auto" w:fill="auto"/>
            <w:vAlign w:val="center"/>
          </w:tcPr>
          <w:p>
            <w:pPr>
              <w:widowControl/>
              <w:jc w:val="center"/>
              <w:rPr>
                <w:rFonts w:hint="default" w:ascii="Times New Roman" w:hAnsi="Times New Roman" w:eastAsia="宋体" w:cs="Times New Roman"/>
                <w:kern w:val="0"/>
                <w:szCs w:val="21"/>
                <w:lang w:val="en-US" w:eastAsia="zh-CN"/>
              </w:rPr>
            </w:pPr>
            <w:r>
              <w:rPr>
                <w:rFonts w:hint="default" w:ascii="Times New Roman" w:hAnsi="Times New Roman" w:eastAsia="宋体" w:cs="Times New Roman"/>
                <w:kern w:val="0"/>
                <w:szCs w:val="21"/>
                <w:lang w:val="en-US" w:eastAsia="zh-CN"/>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41" w:type="pct"/>
            <w:tcBorders>
              <w:tl2br w:val="nil"/>
              <w:tr2bl w:val="nil"/>
            </w:tcBorders>
            <w:shd w:val="clear" w:color="auto" w:fill="auto"/>
            <w:vAlign w:val="center"/>
          </w:tcPr>
          <w:p>
            <w:pPr>
              <w:widowControl/>
              <w:jc w:val="center"/>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26</w:t>
            </w:r>
          </w:p>
        </w:tc>
        <w:tc>
          <w:tcPr>
            <w:tcW w:w="1556" w:type="pct"/>
            <w:tcBorders>
              <w:tl2br w:val="nil"/>
              <w:tr2bl w:val="nil"/>
            </w:tcBorders>
            <w:shd w:val="clear" w:color="auto" w:fill="auto"/>
            <w:vAlign w:val="center"/>
          </w:tcPr>
          <w:p>
            <w:pPr>
              <w:widowControl/>
              <w:jc w:val="left"/>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取肾脏工作站台3000×1200×1000mm</w:t>
            </w:r>
          </w:p>
        </w:tc>
        <w:tc>
          <w:tcPr>
            <w:tcW w:w="1054" w:type="pct"/>
            <w:tcBorders>
              <w:tl2br w:val="nil"/>
              <w:tr2bl w:val="nil"/>
            </w:tcBorders>
            <w:shd w:val="clear" w:color="auto" w:fill="auto"/>
            <w:vAlign w:val="center"/>
          </w:tcPr>
          <w:p>
            <w:pPr>
              <w:widowControl/>
              <w:jc w:val="left"/>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　</w:t>
            </w:r>
          </w:p>
        </w:tc>
        <w:tc>
          <w:tcPr>
            <w:tcW w:w="683" w:type="pct"/>
            <w:tcBorders>
              <w:tl2br w:val="nil"/>
              <w:tr2bl w:val="nil"/>
            </w:tcBorders>
            <w:shd w:val="clear" w:color="auto" w:fill="auto"/>
            <w:vAlign w:val="center"/>
          </w:tcPr>
          <w:p>
            <w:pPr>
              <w:widowControl/>
              <w:jc w:val="center"/>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台</w:t>
            </w:r>
          </w:p>
        </w:tc>
        <w:tc>
          <w:tcPr>
            <w:tcW w:w="466" w:type="pct"/>
            <w:tcBorders>
              <w:tl2br w:val="nil"/>
              <w:tr2bl w:val="nil"/>
            </w:tcBorders>
            <w:shd w:val="clear" w:color="auto" w:fill="auto"/>
            <w:vAlign w:val="center"/>
          </w:tcPr>
          <w:p>
            <w:pPr>
              <w:widowControl/>
              <w:jc w:val="center"/>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1</w:t>
            </w:r>
          </w:p>
        </w:tc>
        <w:tc>
          <w:tcPr>
            <w:tcW w:w="456" w:type="pct"/>
            <w:tcBorders>
              <w:tl2br w:val="nil"/>
              <w:tr2bl w:val="nil"/>
            </w:tcBorders>
            <w:shd w:val="clear" w:color="auto" w:fill="auto"/>
            <w:vAlign w:val="center"/>
          </w:tcPr>
          <w:p>
            <w:pPr>
              <w:widowControl/>
              <w:jc w:val="center"/>
              <w:rPr>
                <w:rFonts w:hint="default" w:ascii="Times New Roman" w:hAnsi="Times New Roman" w:eastAsia="宋体" w:cs="Times New Roman"/>
                <w:kern w:val="0"/>
                <w:sz w:val="21"/>
                <w:szCs w:val="21"/>
                <w:lang w:val="en-US" w:eastAsia="zh-CN" w:bidi="ar-SA"/>
              </w:rPr>
            </w:pPr>
            <w:r>
              <w:rPr>
                <w:rFonts w:hint="default" w:ascii="Times New Roman" w:hAnsi="Times New Roman" w:eastAsia="宋体" w:cs="Times New Roman"/>
                <w:kern w:val="0"/>
                <w:szCs w:val="21"/>
              </w:rPr>
              <w:t>1</w:t>
            </w:r>
          </w:p>
        </w:tc>
        <w:tc>
          <w:tcPr>
            <w:tcW w:w="442" w:type="pct"/>
            <w:tcBorders>
              <w:tl2br w:val="nil"/>
              <w:tr2bl w:val="nil"/>
            </w:tcBorders>
            <w:shd w:val="clear" w:color="auto" w:fill="auto"/>
            <w:vAlign w:val="center"/>
          </w:tcPr>
          <w:p>
            <w:pPr>
              <w:widowControl/>
              <w:jc w:val="center"/>
              <w:rPr>
                <w:rFonts w:hint="default" w:ascii="Times New Roman" w:hAnsi="Times New Roman" w:eastAsia="宋体" w:cs="Times New Roman"/>
                <w:kern w:val="0"/>
                <w:szCs w:val="21"/>
                <w:lang w:val="en-US" w:eastAsia="zh-CN"/>
              </w:rPr>
            </w:pPr>
            <w:r>
              <w:rPr>
                <w:rFonts w:hint="default" w:ascii="Times New Roman" w:hAnsi="Times New Roman" w:eastAsia="宋体" w:cs="Times New Roman"/>
                <w:kern w:val="0"/>
                <w:szCs w:val="21"/>
                <w:lang w:val="en-US" w:eastAsia="zh-CN"/>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41" w:type="pct"/>
            <w:tcBorders>
              <w:tl2br w:val="nil"/>
              <w:tr2bl w:val="nil"/>
            </w:tcBorders>
            <w:shd w:val="clear" w:color="auto" w:fill="auto"/>
            <w:vAlign w:val="center"/>
          </w:tcPr>
          <w:p>
            <w:pPr>
              <w:widowControl/>
              <w:jc w:val="center"/>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27</w:t>
            </w:r>
          </w:p>
        </w:tc>
        <w:tc>
          <w:tcPr>
            <w:tcW w:w="1556" w:type="pct"/>
            <w:tcBorders>
              <w:tl2br w:val="nil"/>
              <w:tr2bl w:val="nil"/>
            </w:tcBorders>
            <w:shd w:val="clear" w:color="auto" w:fill="auto"/>
            <w:vAlign w:val="center"/>
          </w:tcPr>
          <w:p>
            <w:pPr>
              <w:widowControl/>
              <w:jc w:val="left"/>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取板油工作站台3000×1200×1000mm</w:t>
            </w:r>
          </w:p>
        </w:tc>
        <w:tc>
          <w:tcPr>
            <w:tcW w:w="1054" w:type="pct"/>
            <w:tcBorders>
              <w:tl2br w:val="nil"/>
              <w:tr2bl w:val="nil"/>
            </w:tcBorders>
            <w:shd w:val="clear" w:color="auto" w:fill="auto"/>
            <w:vAlign w:val="center"/>
          </w:tcPr>
          <w:p>
            <w:pPr>
              <w:widowControl/>
              <w:jc w:val="left"/>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　</w:t>
            </w:r>
          </w:p>
        </w:tc>
        <w:tc>
          <w:tcPr>
            <w:tcW w:w="683" w:type="pct"/>
            <w:tcBorders>
              <w:tl2br w:val="nil"/>
              <w:tr2bl w:val="nil"/>
            </w:tcBorders>
            <w:shd w:val="clear" w:color="auto" w:fill="auto"/>
            <w:vAlign w:val="center"/>
          </w:tcPr>
          <w:p>
            <w:pPr>
              <w:widowControl/>
              <w:jc w:val="center"/>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台</w:t>
            </w:r>
          </w:p>
        </w:tc>
        <w:tc>
          <w:tcPr>
            <w:tcW w:w="466" w:type="pct"/>
            <w:tcBorders>
              <w:tl2br w:val="nil"/>
              <w:tr2bl w:val="nil"/>
            </w:tcBorders>
            <w:shd w:val="clear" w:color="auto" w:fill="auto"/>
            <w:vAlign w:val="center"/>
          </w:tcPr>
          <w:p>
            <w:pPr>
              <w:widowControl/>
              <w:jc w:val="center"/>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2</w:t>
            </w:r>
          </w:p>
        </w:tc>
        <w:tc>
          <w:tcPr>
            <w:tcW w:w="779" w:type="dxa"/>
            <w:tcBorders>
              <w:tl2br w:val="nil"/>
              <w:tr2bl w:val="nil"/>
            </w:tcBorders>
            <w:shd w:val="clear" w:color="auto" w:fill="auto"/>
            <w:vAlign w:val="center"/>
          </w:tcPr>
          <w:p>
            <w:pPr>
              <w:widowControl/>
              <w:jc w:val="center"/>
              <w:rPr>
                <w:rFonts w:hint="default" w:ascii="Times New Roman" w:hAnsi="Times New Roman" w:eastAsia="宋体" w:cs="Times New Roman"/>
                <w:kern w:val="0"/>
                <w:sz w:val="21"/>
                <w:szCs w:val="21"/>
                <w:lang w:val="en-US" w:eastAsia="zh-CN" w:bidi="ar-SA"/>
              </w:rPr>
            </w:pPr>
            <w:r>
              <w:rPr>
                <w:rFonts w:hint="default" w:ascii="Times New Roman" w:hAnsi="Times New Roman" w:eastAsia="宋体" w:cs="Times New Roman"/>
                <w:bCs/>
                <w:kern w:val="0"/>
                <w:szCs w:val="21"/>
              </w:rPr>
              <w:t>2</w:t>
            </w:r>
          </w:p>
        </w:tc>
        <w:tc>
          <w:tcPr>
            <w:tcW w:w="442" w:type="pct"/>
            <w:tcBorders>
              <w:tl2br w:val="nil"/>
              <w:tr2bl w:val="nil"/>
            </w:tcBorders>
            <w:shd w:val="clear" w:color="auto" w:fill="auto"/>
            <w:vAlign w:val="center"/>
          </w:tcPr>
          <w:p>
            <w:pPr>
              <w:widowControl/>
              <w:jc w:val="center"/>
              <w:rPr>
                <w:rFonts w:hint="default" w:ascii="Times New Roman" w:hAnsi="Times New Roman" w:eastAsia="宋体" w:cs="Times New Roman"/>
                <w:kern w:val="0"/>
                <w:szCs w:val="21"/>
                <w:lang w:val="en-US" w:eastAsia="zh-CN"/>
              </w:rPr>
            </w:pPr>
            <w:r>
              <w:rPr>
                <w:rFonts w:hint="default" w:ascii="Times New Roman" w:hAnsi="Times New Roman" w:eastAsia="宋体" w:cs="Times New Roman"/>
                <w:kern w:val="0"/>
                <w:szCs w:val="21"/>
                <w:lang w:val="en-US" w:eastAsia="zh-CN"/>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41" w:type="pct"/>
            <w:tcBorders>
              <w:tl2br w:val="nil"/>
              <w:tr2bl w:val="nil"/>
            </w:tcBorders>
            <w:shd w:val="clear" w:color="auto" w:fill="auto"/>
            <w:vAlign w:val="center"/>
          </w:tcPr>
          <w:p>
            <w:pPr>
              <w:widowControl/>
              <w:jc w:val="center"/>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28</w:t>
            </w:r>
          </w:p>
        </w:tc>
        <w:tc>
          <w:tcPr>
            <w:tcW w:w="1556" w:type="pct"/>
            <w:tcBorders>
              <w:tl2br w:val="nil"/>
              <w:tr2bl w:val="nil"/>
            </w:tcBorders>
            <w:shd w:val="clear" w:color="auto" w:fill="auto"/>
            <w:vAlign w:val="center"/>
          </w:tcPr>
          <w:p>
            <w:pPr>
              <w:widowControl/>
              <w:jc w:val="left"/>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修整工作站台3000×1200×1000mm</w:t>
            </w:r>
          </w:p>
        </w:tc>
        <w:tc>
          <w:tcPr>
            <w:tcW w:w="1054" w:type="pct"/>
            <w:tcBorders>
              <w:tl2br w:val="nil"/>
              <w:tr2bl w:val="nil"/>
            </w:tcBorders>
            <w:shd w:val="clear" w:color="auto" w:fill="auto"/>
            <w:vAlign w:val="center"/>
          </w:tcPr>
          <w:p>
            <w:pPr>
              <w:widowControl/>
              <w:jc w:val="left"/>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　</w:t>
            </w:r>
          </w:p>
        </w:tc>
        <w:tc>
          <w:tcPr>
            <w:tcW w:w="683" w:type="pct"/>
            <w:tcBorders>
              <w:tl2br w:val="nil"/>
              <w:tr2bl w:val="nil"/>
            </w:tcBorders>
            <w:shd w:val="clear" w:color="auto" w:fill="auto"/>
            <w:vAlign w:val="center"/>
          </w:tcPr>
          <w:p>
            <w:pPr>
              <w:widowControl/>
              <w:jc w:val="center"/>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台</w:t>
            </w:r>
          </w:p>
        </w:tc>
        <w:tc>
          <w:tcPr>
            <w:tcW w:w="466" w:type="pct"/>
            <w:tcBorders>
              <w:tl2br w:val="nil"/>
              <w:tr2bl w:val="nil"/>
            </w:tcBorders>
            <w:shd w:val="clear" w:color="auto" w:fill="auto"/>
            <w:vAlign w:val="center"/>
          </w:tcPr>
          <w:p>
            <w:pPr>
              <w:widowControl/>
              <w:jc w:val="center"/>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2</w:t>
            </w:r>
          </w:p>
        </w:tc>
        <w:tc>
          <w:tcPr>
            <w:tcW w:w="779" w:type="dxa"/>
            <w:tcBorders>
              <w:tl2br w:val="nil"/>
              <w:tr2bl w:val="nil"/>
            </w:tcBorders>
            <w:shd w:val="clear" w:color="auto" w:fill="auto"/>
            <w:vAlign w:val="center"/>
          </w:tcPr>
          <w:p>
            <w:pPr>
              <w:widowControl/>
              <w:jc w:val="center"/>
              <w:rPr>
                <w:rFonts w:hint="default" w:ascii="Times New Roman" w:hAnsi="Times New Roman" w:eastAsia="宋体" w:cs="Times New Roman"/>
                <w:kern w:val="0"/>
                <w:sz w:val="21"/>
                <w:szCs w:val="21"/>
                <w:lang w:val="en-US" w:eastAsia="zh-CN" w:bidi="ar-SA"/>
              </w:rPr>
            </w:pPr>
            <w:r>
              <w:rPr>
                <w:rFonts w:hint="default" w:ascii="Times New Roman" w:hAnsi="Times New Roman" w:eastAsia="宋体" w:cs="Times New Roman"/>
                <w:bCs/>
                <w:kern w:val="0"/>
                <w:szCs w:val="21"/>
              </w:rPr>
              <w:t>2</w:t>
            </w:r>
          </w:p>
        </w:tc>
        <w:tc>
          <w:tcPr>
            <w:tcW w:w="442" w:type="pct"/>
            <w:tcBorders>
              <w:tl2br w:val="nil"/>
              <w:tr2bl w:val="nil"/>
            </w:tcBorders>
            <w:shd w:val="clear" w:color="auto" w:fill="auto"/>
            <w:vAlign w:val="center"/>
          </w:tcPr>
          <w:p>
            <w:pPr>
              <w:widowControl/>
              <w:jc w:val="center"/>
              <w:rPr>
                <w:rFonts w:hint="default" w:ascii="Times New Roman" w:hAnsi="Times New Roman" w:eastAsia="宋体" w:cs="Times New Roman"/>
                <w:kern w:val="0"/>
                <w:szCs w:val="21"/>
                <w:lang w:val="en-US" w:eastAsia="zh-CN"/>
              </w:rPr>
            </w:pPr>
            <w:r>
              <w:rPr>
                <w:rFonts w:hint="default" w:ascii="Times New Roman" w:hAnsi="Times New Roman" w:eastAsia="宋体" w:cs="Times New Roman"/>
                <w:kern w:val="0"/>
                <w:szCs w:val="21"/>
                <w:lang w:val="en-US" w:eastAsia="zh-CN"/>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41" w:type="pct"/>
            <w:tcBorders>
              <w:tl2br w:val="nil"/>
              <w:tr2bl w:val="nil"/>
            </w:tcBorders>
            <w:shd w:val="clear" w:color="auto" w:fill="auto"/>
            <w:vAlign w:val="center"/>
          </w:tcPr>
          <w:p>
            <w:pPr>
              <w:widowControl/>
              <w:jc w:val="center"/>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29</w:t>
            </w:r>
          </w:p>
        </w:tc>
        <w:tc>
          <w:tcPr>
            <w:tcW w:w="1556" w:type="pct"/>
            <w:tcBorders>
              <w:tl2br w:val="nil"/>
              <w:tr2bl w:val="nil"/>
            </w:tcBorders>
            <w:shd w:val="clear" w:color="auto" w:fill="auto"/>
            <w:vAlign w:val="center"/>
          </w:tcPr>
          <w:p>
            <w:pPr>
              <w:widowControl/>
              <w:jc w:val="left"/>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分级/盖章工作站台3000×1200×1000mm</w:t>
            </w:r>
          </w:p>
        </w:tc>
        <w:tc>
          <w:tcPr>
            <w:tcW w:w="1054" w:type="pct"/>
            <w:tcBorders>
              <w:tl2br w:val="nil"/>
              <w:tr2bl w:val="nil"/>
            </w:tcBorders>
            <w:shd w:val="clear" w:color="auto" w:fill="auto"/>
            <w:vAlign w:val="center"/>
          </w:tcPr>
          <w:p>
            <w:pPr>
              <w:widowControl/>
              <w:jc w:val="left"/>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　</w:t>
            </w:r>
          </w:p>
        </w:tc>
        <w:tc>
          <w:tcPr>
            <w:tcW w:w="683" w:type="pct"/>
            <w:tcBorders>
              <w:tl2br w:val="nil"/>
              <w:tr2bl w:val="nil"/>
            </w:tcBorders>
            <w:shd w:val="clear" w:color="auto" w:fill="auto"/>
            <w:vAlign w:val="center"/>
          </w:tcPr>
          <w:p>
            <w:pPr>
              <w:widowControl/>
              <w:jc w:val="center"/>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台</w:t>
            </w:r>
          </w:p>
        </w:tc>
        <w:tc>
          <w:tcPr>
            <w:tcW w:w="466" w:type="pct"/>
            <w:tcBorders>
              <w:tl2br w:val="nil"/>
              <w:tr2bl w:val="nil"/>
            </w:tcBorders>
            <w:shd w:val="clear" w:color="auto" w:fill="auto"/>
            <w:vAlign w:val="center"/>
          </w:tcPr>
          <w:p>
            <w:pPr>
              <w:widowControl/>
              <w:jc w:val="center"/>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1</w:t>
            </w:r>
          </w:p>
        </w:tc>
        <w:tc>
          <w:tcPr>
            <w:tcW w:w="456" w:type="pct"/>
            <w:tcBorders>
              <w:tl2br w:val="nil"/>
              <w:tr2bl w:val="nil"/>
            </w:tcBorders>
            <w:shd w:val="clear" w:color="auto" w:fill="auto"/>
            <w:vAlign w:val="center"/>
          </w:tcPr>
          <w:p>
            <w:pPr>
              <w:widowControl/>
              <w:jc w:val="center"/>
              <w:rPr>
                <w:rFonts w:hint="default" w:ascii="Times New Roman" w:hAnsi="Times New Roman" w:eastAsia="宋体" w:cs="Times New Roman"/>
                <w:kern w:val="0"/>
                <w:sz w:val="21"/>
                <w:szCs w:val="21"/>
                <w:lang w:val="en-US" w:eastAsia="zh-CN" w:bidi="ar-SA"/>
              </w:rPr>
            </w:pPr>
            <w:r>
              <w:rPr>
                <w:rFonts w:hint="default" w:ascii="Times New Roman" w:hAnsi="Times New Roman" w:eastAsia="宋体" w:cs="Times New Roman"/>
                <w:kern w:val="0"/>
                <w:szCs w:val="21"/>
              </w:rPr>
              <w:t>1</w:t>
            </w:r>
          </w:p>
        </w:tc>
        <w:tc>
          <w:tcPr>
            <w:tcW w:w="442" w:type="pct"/>
            <w:tcBorders>
              <w:tl2br w:val="nil"/>
              <w:tr2bl w:val="nil"/>
            </w:tcBorders>
            <w:shd w:val="clear" w:color="auto" w:fill="auto"/>
            <w:vAlign w:val="center"/>
          </w:tcPr>
          <w:p>
            <w:pPr>
              <w:widowControl/>
              <w:jc w:val="center"/>
              <w:rPr>
                <w:rFonts w:hint="default" w:ascii="Times New Roman" w:hAnsi="Times New Roman" w:eastAsia="宋体" w:cs="Times New Roman"/>
                <w:kern w:val="0"/>
                <w:szCs w:val="21"/>
                <w:lang w:val="en-US" w:eastAsia="zh-CN"/>
              </w:rPr>
            </w:pPr>
            <w:r>
              <w:rPr>
                <w:rFonts w:hint="default" w:ascii="Times New Roman" w:hAnsi="Times New Roman" w:eastAsia="宋体" w:cs="Times New Roman"/>
                <w:kern w:val="0"/>
                <w:szCs w:val="21"/>
                <w:lang w:val="en-US" w:eastAsia="zh-CN"/>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41" w:type="pct"/>
            <w:tcBorders>
              <w:tl2br w:val="nil"/>
              <w:tr2bl w:val="nil"/>
            </w:tcBorders>
            <w:shd w:val="clear" w:color="auto" w:fill="auto"/>
            <w:vAlign w:val="center"/>
          </w:tcPr>
          <w:p>
            <w:pPr>
              <w:widowControl/>
              <w:jc w:val="center"/>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30</w:t>
            </w:r>
          </w:p>
        </w:tc>
        <w:tc>
          <w:tcPr>
            <w:tcW w:w="1556" w:type="pct"/>
            <w:tcBorders>
              <w:tl2br w:val="nil"/>
              <w:tr2bl w:val="nil"/>
            </w:tcBorders>
            <w:shd w:val="clear" w:color="auto" w:fill="auto"/>
            <w:vAlign w:val="center"/>
          </w:tcPr>
          <w:p>
            <w:pPr>
              <w:widowControl/>
              <w:jc w:val="left"/>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洗手/刀具消毒装置</w:t>
            </w:r>
          </w:p>
        </w:tc>
        <w:tc>
          <w:tcPr>
            <w:tcW w:w="1054" w:type="pct"/>
            <w:tcBorders>
              <w:tl2br w:val="nil"/>
              <w:tr2bl w:val="nil"/>
            </w:tcBorders>
            <w:shd w:val="clear" w:color="auto" w:fill="auto"/>
            <w:vAlign w:val="center"/>
          </w:tcPr>
          <w:p>
            <w:pPr>
              <w:widowControl/>
              <w:jc w:val="left"/>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　</w:t>
            </w:r>
          </w:p>
        </w:tc>
        <w:tc>
          <w:tcPr>
            <w:tcW w:w="683" w:type="pct"/>
            <w:tcBorders>
              <w:tl2br w:val="nil"/>
              <w:tr2bl w:val="nil"/>
            </w:tcBorders>
            <w:shd w:val="clear" w:color="auto" w:fill="auto"/>
            <w:vAlign w:val="center"/>
          </w:tcPr>
          <w:p>
            <w:pPr>
              <w:widowControl/>
              <w:jc w:val="center"/>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台</w:t>
            </w:r>
          </w:p>
        </w:tc>
        <w:tc>
          <w:tcPr>
            <w:tcW w:w="466" w:type="pct"/>
            <w:tcBorders>
              <w:tl2br w:val="nil"/>
              <w:tr2bl w:val="nil"/>
            </w:tcBorders>
            <w:shd w:val="clear" w:color="auto" w:fill="auto"/>
            <w:vAlign w:val="center"/>
          </w:tcPr>
          <w:p>
            <w:pPr>
              <w:widowControl/>
              <w:jc w:val="center"/>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30</w:t>
            </w:r>
          </w:p>
        </w:tc>
        <w:tc>
          <w:tcPr>
            <w:tcW w:w="456" w:type="pct"/>
            <w:tcBorders>
              <w:tl2br w:val="nil"/>
              <w:tr2bl w:val="nil"/>
            </w:tcBorders>
            <w:shd w:val="clear" w:color="auto" w:fill="auto"/>
            <w:vAlign w:val="center"/>
          </w:tcPr>
          <w:p>
            <w:pPr>
              <w:widowControl/>
              <w:jc w:val="center"/>
              <w:rPr>
                <w:rFonts w:hint="default" w:ascii="Times New Roman" w:hAnsi="Times New Roman" w:eastAsia="宋体" w:cs="Times New Roman"/>
                <w:kern w:val="0"/>
                <w:sz w:val="21"/>
                <w:szCs w:val="21"/>
                <w:lang w:val="en-US" w:eastAsia="zh-CN" w:bidi="ar-SA"/>
              </w:rPr>
            </w:pPr>
            <w:r>
              <w:rPr>
                <w:rFonts w:hint="default" w:ascii="Times New Roman" w:hAnsi="Times New Roman" w:eastAsia="宋体" w:cs="Times New Roman"/>
                <w:bCs/>
                <w:kern w:val="0"/>
                <w:szCs w:val="21"/>
              </w:rPr>
              <w:t>30</w:t>
            </w:r>
          </w:p>
        </w:tc>
        <w:tc>
          <w:tcPr>
            <w:tcW w:w="442" w:type="pct"/>
            <w:tcBorders>
              <w:tl2br w:val="nil"/>
              <w:tr2bl w:val="nil"/>
            </w:tcBorders>
            <w:shd w:val="clear" w:color="auto" w:fill="auto"/>
            <w:vAlign w:val="center"/>
          </w:tcPr>
          <w:p>
            <w:pPr>
              <w:widowControl/>
              <w:jc w:val="center"/>
              <w:rPr>
                <w:rFonts w:hint="default" w:ascii="Times New Roman" w:hAnsi="Times New Roman" w:eastAsia="宋体" w:cs="Times New Roman"/>
                <w:kern w:val="0"/>
                <w:szCs w:val="21"/>
                <w:lang w:val="en-US" w:eastAsia="zh-CN"/>
              </w:rPr>
            </w:pPr>
            <w:r>
              <w:rPr>
                <w:rFonts w:hint="default" w:ascii="Times New Roman" w:hAnsi="Times New Roman" w:eastAsia="宋体" w:cs="Times New Roman"/>
                <w:kern w:val="0"/>
                <w:szCs w:val="21"/>
                <w:lang w:val="en-US" w:eastAsia="zh-CN"/>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41" w:type="pct"/>
            <w:tcBorders>
              <w:tl2br w:val="nil"/>
              <w:tr2bl w:val="nil"/>
            </w:tcBorders>
            <w:shd w:val="clear" w:color="auto" w:fill="auto"/>
            <w:vAlign w:val="center"/>
          </w:tcPr>
          <w:p>
            <w:pPr>
              <w:widowControl/>
              <w:jc w:val="center"/>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31</w:t>
            </w:r>
          </w:p>
        </w:tc>
        <w:tc>
          <w:tcPr>
            <w:tcW w:w="1556" w:type="pct"/>
            <w:tcBorders>
              <w:tl2br w:val="nil"/>
              <w:tr2bl w:val="nil"/>
            </w:tcBorders>
            <w:shd w:val="clear" w:color="auto" w:fill="auto"/>
            <w:vAlign w:val="center"/>
          </w:tcPr>
          <w:p>
            <w:pPr>
              <w:widowControl/>
              <w:jc w:val="left"/>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围裙清洗器</w:t>
            </w:r>
          </w:p>
        </w:tc>
        <w:tc>
          <w:tcPr>
            <w:tcW w:w="1054" w:type="pct"/>
            <w:tcBorders>
              <w:tl2br w:val="nil"/>
              <w:tr2bl w:val="nil"/>
            </w:tcBorders>
            <w:shd w:val="clear" w:color="auto" w:fill="auto"/>
            <w:vAlign w:val="center"/>
          </w:tcPr>
          <w:p>
            <w:pPr>
              <w:widowControl/>
              <w:jc w:val="left"/>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　</w:t>
            </w:r>
          </w:p>
        </w:tc>
        <w:tc>
          <w:tcPr>
            <w:tcW w:w="683" w:type="pct"/>
            <w:tcBorders>
              <w:tl2br w:val="nil"/>
              <w:tr2bl w:val="nil"/>
            </w:tcBorders>
            <w:shd w:val="clear" w:color="auto" w:fill="auto"/>
            <w:vAlign w:val="center"/>
          </w:tcPr>
          <w:p>
            <w:pPr>
              <w:widowControl/>
              <w:jc w:val="center"/>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台</w:t>
            </w:r>
          </w:p>
        </w:tc>
        <w:tc>
          <w:tcPr>
            <w:tcW w:w="466" w:type="pct"/>
            <w:tcBorders>
              <w:tl2br w:val="nil"/>
              <w:tr2bl w:val="nil"/>
            </w:tcBorders>
            <w:shd w:val="clear" w:color="auto" w:fill="auto"/>
            <w:vAlign w:val="center"/>
          </w:tcPr>
          <w:p>
            <w:pPr>
              <w:widowControl/>
              <w:jc w:val="center"/>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3</w:t>
            </w:r>
          </w:p>
        </w:tc>
        <w:tc>
          <w:tcPr>
            <w:tcW w:w="456" w:type="pct"/>
            <w:tcBorders>
              <w:tl2br w:val="nil"/>
              <w:tr2bl w:val="nil"/>
            </w:tcBorders>
            <w:shd w:val="clear" w:color="auto" w:fill="auto"/>
            <w:vAlign w:val="center"/>
          </w:tcPr>
          <w:p>
            <w:pPr>
              <w:widowControl/>
              <w:jc w:val="center"/>
              <w:rPr>
                <w:rFonts w:hint="default" w:ascii="Times New Roman" w:hAnsi="Times New Roman" w:eastAsia="宋体" w:cs="Times New Roman"/>
                <w:kern w:val="0"/>
                <w:sz w:val="21"/>
                <w:szCs w:val="21"/>
                <w:lang w:val="en-US" w:eastAsia="zh-CN" w:bidi="ar-SA"/>
              </w:rPr>
            </w:pPr>
            <w:r>
              <w:rPr>
                <w:rFonts w:hint="default" w:ascii="Times New Roman" w:hAnsi="Times New Roman" w:eastAsia="宋体" w:cs="Times New Roman"/>
                <w:kern w:val="0"/>
                <w:szCs w:val="21"/>
                <w:lang w:val="en-US" w:eastAsia="zh-CN"/>
              </w:rPr>
              <w:t>3</w:t>
            </w:r>
          </w:p>
        </w:tc>
        <w:tc>
          <w:tcPr>
            <w:tcW w:w="442" w:type="pct"/>
            <w:tcBorders>
              <w:tl2br w:val="nil"/>
              <w:tr2bl w:val="nil"/>
            </w:tcBorders>
            <w:shd w:val="clear" w:color="auto" w:fill="auto"/>
            <w:vAlign w:val="center"/>
          </w:tcPr>
          <w:p>
            <w:pPr>
              <w:widowControl/>
              <w:jc w:val="center"/>
              <w:rPr>
                <w:rFonts w:hint="default" w:ascii="Times New Roman" w:hAnsi="Times New Roman" w:eastAsia="宋体" w:cs="Times New Roman"/>
                <w:kern w:val="0"/>
                <w:szCs w:val="21"/>
                <w:lang w:val="en-US" w:eastAsia="zh-CN"/>
              </w:rPr>
            </w:pPr>
            <w:r>
              <w:rPr>
                <w:rFonts w:hint="default" w:ascii="Times New Roman" w:hAnsi="Times New Roman" w:eastAsia="宋体" w:cs="Times New Roman"/>
                <w:kern w:val="0"/>
                <w:szCs w:val="21"/>
                <w:lang w:val="en-US" w:eastAsia="zh-CN"/>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41" w:type="pct"/>
            <w:tcBorders>
              <w:tl2br w:val="nil"/>
              <w:tr2bl w:val="nil"/>
            </w:tcBorders>
            <w:shd w:val="clear" w:color="auto" w:fill="auto"/>
            <w:vAlign w:val="center"/>
          </w:tcPr>
          <w:p>
            <w:pPr>
              <w:widowControl/>
              <w:jc w:val="center"/>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32</w:t>
            </w:r>
          </w:p>
        </w:tc>
        <w:tc>
          <w:tcPr>
            <w:tcW w:w="1556" w:type="pct"/>
            <w:tcBorders>
              <w:tl2br w:val="nil"/>
              <w:tr2bl w:val="nil"/>
            </w:tcBorders>
            <w:shd w:val="clear" w:color="auto" w:fill="auto"/>
            <w:vAlign w:val="center"/>
          </w:tcPr>
          <w:p>
            <w:pPr>
              <w:widowControl/>
              <w:jc w:val="left"/>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劈半锯消毒装置</w:t>
            </w:r>
          </w:p>
        </w:tc>
        <w:tc>
          <w:tcPr>
            <w:tcW w:w="1054" w:type="pct"/>
            <w:tcBorders>
              <w:tl2br w:val="nil"/>
              <w:tr2bl w:val="nil"/>
            </w:tcBorders>
            <w:shd w:val="clear" w:color="auto" w:fill="auto"/>
            <w:vAlign w:val="center"/>
          </w:tcPr>
          <w:p>
            <w:pPr>
              <w:widowControl/>
              <w:jc w:val="left"/>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　</w:t>
            </w:r>
          </w:p>
        </w:tc>
        <w:tc>
          <w:tcPr>
            <w:tcW w:w="683" w:type="pct"/>
            <w:tcBorders>
              <w:tl2br w:val="nil"/>
              <w:tr2bl w:val="nil"/>
            </w:tcBorders>
            <w:shd w:val="clear" w:color="auto" w:fill="auto"/>
            <w:vAlign w:val="center"/>
          </w:tcPr>
          <w:p>
            <w:pPr>
              <w:widowControl/>
              <w:jc w:val="center"/>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个</w:t>
            </w:r>
          </w:p>
        </w:tc>
        <w:tc>
          <w:tcPr>
            <w:tcW w:w="466" w:type="pct"/>
            <w:tcBorders>
              <w:tl2br w:val="nil"/>
              <w:tr2bl w:val="nil"/>
            </w:tcBorders>
            <w:shd w:val="clear" w:color="auto" w:fill="auto"/>
            <w:vAlign w:val="center"/>
          </w:tcPr>
          <w:p>
            <w:pPr>
              <w:widowControl/>
              <w:jc w:val="center"/>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1</w:t>
            </w:r>
          </w:p>
        </w:tc>
        <w:tc>
          <w:tcPr>
            <w:tcW w:w="456" w:type="pct"/>
            <w:tcBorders>
              <w:tl2br w:val="nil"/>
              <w:tr2bl w:val="nil"/>
            </w:tcBorders>
            <w:shd w:val="clear" w:color="auto" w:fill="auto"/>
            <w:vAlign w:val="center"/>
          </w:tcPr>
          <w:p>
            <w:pPr>
              <w:widowControl/>
              <w:jc w:val="center"/>
              <w:rPr>
                <w:rFonts w:hint="default" w:ascii="Times New Roman" w:hAnsi="Times New Roman" w:eastAsia="宋体" w:cs="Times New Roman"/>
                <w:kern w:val="0"/>
                <w:sz w:val="21"/>
                <w:szCs w:val="21"/>
                <w:lang w:val="en-US" w:eastAsia="zh-CN" w:bidi="ar-SA"/>
              </w:rPr>
            </w:pPr>
            <w:r>
              <w:rPr>
                <w:rFonts w:hint="default" w:ascii="Times New Roman" w:hAnsi="Times New Roman" w:eastAsia="宋体" w:cs="Times New Roman"/>
                <w:kern w:val="0"/>
                <w:szCs w:val="21"/>
              </w:rPr>
              <w:t>1</w:t>
            </w:r>
          </w:p>
        </w:tc>
        <w:tc>
          <w:tcPr>
            <w:tcW w:w="442" w:type="pct"/>
            <w:tcBorders>
              <w:tl2br w:val="nil"/>
              <w:tr2bl w:val="nil"/>
            </w:tcBorders>
            <w:shd w:val="clear" w:color="auto" w:fill="auto"/>
            <w:vAlign w:val="center"/>
          </w:tcPr>
          <w:p>
            <w:pPr>
              <w:widowControl/>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lang w:val="en-US" w:eastAsia="zh-CN"/>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41" w:type="pct"/>
            <w:tcBorders>
              <w:tl2br w:val="nil"/>
              <w:tr2bl w:val="nil"/>
            </w:tcBorders>
            <w:shd w:val="clear" w:color="auto" w:fill="auto"/>
            <w:vAlign w:val="center"/>
          </w:tcPr>
          <w:p>
            <w:pPr>
              <w:widowControl/>
              <w:jc w:val="center"/>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33</w:t>
            </w:r>
          </w:p>
        </w:tc>
        <w:tc>
          <w:tcPr>
            <w:tcW w:w="1556" w:type="pct"/>
            <w:tcBorders>
              <w:tl2br w:val="nil"/>
              <w:tr2bl w:val="nil"/>
            </w:tcBorders>
            <w:shd w:val="clear" w:color="auto" w:fill="auto"/>
            <w:vAlign w:val="center"/>
          </w:tcPr>
          <w:p>
            <w:pPr>
              <w:widowControl/>
              <w:jc w:val="left"/>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防溅屏</w:t>
            </w:r>
          </w:p>
        </w:tc>
        <w:tc>
          <w:tcPr>
            <w:tcW w:w="1054" w:type="pct"/>
            <w:tcBorders>
              <w:tl2br w:val="nil"/>
              <w:tr2bl w:val="nil"/>
            </w:tcBorders>
            <w:shd w:val="clear" w:color="auto" w:fill="auto"/>
            <w:vAlign w:val="center"/>
          </w:tcPr>
          <w:p>
            <w:pPr>
              <w:widowControl/>
              <w:jc w:val="left"/>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　</w:t>
            </w:r>
          </w:p>
        </w:tc>
        <w:tc>
          <w:tcPr>
            <w:tcW w:w="683" w:type="pct"/>
            <w:tcBorders>
              <w:tl2br w:val="nil"/>
              <w:tr2bl w:val="nil"/>
            </w:tcBorders>
            <w:shd w:val="clear" w:color="auto" w:fill="auto"/>
            <w:vAlign w:val="center"/>
          </w:tcPr>
          <w:p>
            <w:pPr>
              <w:widowControl/>
              <w:jc w:val="center"/>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个</w:t>
            </w:r>
          </w:p>
        </w:tc>
        <w:tc>
          <w:tcPr>
            <w:tcW w:w="466" w:type="pct"/>
            <w:tcBorders>
              <w:tl2br w:val="nil"/>
              <w:tr2bl w:val="nil"/>
            </w:tcBorders>
            <w:shd w:val="clear" w:color="auto" w:fill="auto"/>
            <w:vAlign w:val="center"/>
          </w:tcPr>
          <w:p>
            <w:pPr>
              <w:widowControl/>
              <w:jc w:val="center"/>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1</w:t>
            </w:r>
          </w:p>
        </w:tc>
        <w:tc>
          <w:tcPr>
            <w:tcW w:w="456" w:type="pct"/>
            <w:tcBorders>
              <w:tl2br w:val="nil"/>
              <w:tr2bl w:val="nil"/>
            </w:tcBorders>
            <w:shd w:val="clear" w:color="auto" w:fill="auto"/>
            <w:vAlign w:val="center"/>
          </w:tcPr>
          <w:p>
            <w:pPr>
              <w:widowControl/>
              <w:jc w:val="center"/>
              <w:rPr>
                <w:rFonts w:hint="default" w:ascii="Times New Roman" w:hAnsi="Times New Roman" w:eastAsia="宋体" w:cs="Times New Roman"/>
                <w:kern w:val="0"/>
                <w:sz w:val="21"/>
                <w:szCs w:val="21"/>
                <w:lang w:val="en-US" w:eastAsia="zh-CN" w:bidi="ar-SA"/>
              </w:rPr>
            </w:pPr>
            <w:r>
              <w:rPr>
                <w:rFonts w:hint="default" w:ascii="Times New Roman" w:hAnsi="Times New Roman" w:eastAsia="宋体" w:cs="Times New Roman"/>
                <w:kern w:val="0"/>
                <w:szCs w:val="21"/>
              </w:rPr>
              <w:t>1</w:t>
            </w:r>
          </w:p>
        </w:tc>
        <w:tc>
          <w:tcPr>
            <w:tcW w:w="442" w:type="pct"/>
            <w:tcBorders>
              <w:tl2br w:val="nil"/>
              <w:tr2bl w:val="nil"/>
            </w:tcBorders>
            <w:shd w:val="clear" w:color="auto" w:fill="auto"/>
            <w:vAlign w:val="center"/>
          </w:tcPr>
          <w:p>
            <w:pPr>
              <w:widowControl/>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lang w:val="en-US" w:eastAsia="zh-CN"/>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557" w:type="pct"/>
            <w:gridSpan w:val="6"/>
            <w:tcBorders>
              <w:tl2br w:val="nil"/>
              <w:tr2bl w:val="nil"/>
            </w:tcBorders>
            <w:shd w:val="clear" w:color="auto" w:fill="auto"/>
            <w:vAlign w:val="center"/>
          </w:tcPr>
          <w:p>
            <w:pPr>
              <w:widowControl/>
              <w:jc w:val="left"/>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十、头蹄尾设备</w:t>
            </w:r>
          </w:p>
        </w:tc>
        <w:tc>
          <w:tcPr>
            <w:tcW w:w="442" w:type="pct"/>
            <w:tcBorders>
              <w:tl2br w:val="nil"/>
              <w:tr2bl w:val="nil"/>
            </w:tcBorders>
            <w:shd w:val="clear" w:color="auto" w:fill="auto"/>
            <w:vAlign w:val="center"/>
          </w:tcPr>
          <w:p>
            <w:pPr>
              <w:widowControl/>
              <w:jc w:val="left"/>
              <w:rPr>
                <w:rFonts w:hint="default" w:ascii="Times New Roman" w:hAnsi="Times New Roman" w:eastAsia="宋体" w:cs="Times New Roman"/>
                <w:bCs/>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41" w:type="pct"/>
            <w:tcBorders>
              <w:tl2br w:val="nil"/>
              <w:tr2bl w:val="nil"/>
            </w:tcBorders>
            <w:shd w:val="clear" w:color="auto" w:fill="auto"/>
            <w:vAlign w:val="center"/>
          </w:tcPr>
          <w:p>
            <w:pPr>
              <w:widowControl/>
              <w:jc w:val="center"/>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1</w:t>
            </w:r>
          </w:p>
        </w:tc>
        <w:tc>
          <w:tcPr>
            <w:tcW w:w="1556" w:type="pct"/>
            <w:tcBorders>
              <w:tl2br w:val="nil"/>
              <w:tr2bl w:val="nil"/>
            </w:tcBorders>
            <w:shd w:val="clear" w:color="auto" w:fill="auto"/>
            <w:vAlign w:val="center"/>
          </w:tcPr>
          <w:p>
            <w:pPr>
              <w:widowControl/>
              <w:jc w:val="left"/>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 xml:space="preserve">猪头烫池 </w:t>
            </w:r>
          </w:p>
        </w:tc>
        <w:tc>
          <w:tcPr>
            <w:tcW w:w="1054" w:type="pct"/>
            <w:tcBorders>
              <w:tl2br w:val="nil"/>
              <w:tr2bl w:val="nil"/>
            </w:tcBorders>
            <w:shd w:val="clear" w:color="auto" w:fill="auto"/>
            <w:vAlign w:val="center"/>
          </w:tcPr>
          <w:p>
            <w:pPr>
              <w:widowControl/>
              <w:jc w:val="left"/>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自制</w:t>
            </w:r>
          </w:p>
        </w:tc>
        <w:tc>
          <w:tcPr>
            <w:tcW w:w="683" w:type="pct"/>
            <w:tcBorders>
              <w:tl2br w:val="nil"/>
              <w:tr2bl w:val="nil"/>
            </w:tcBorders>
            <w:shd w:val="clear" w:color="auto" w:fill="auto"/>
            <w:vAlign w:val="center"/>
          </w:tcPr>
          <w:p>
            <w:pPr>
              <w:widowControl/>
              <w:jc w:val="center"/>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台</w:t>
            </w:r>
          </w:p>
        </w:tc>
        <w:tc>
          <w:tcPr>
            <w:tcW w:w="466" w:type="pct"/>
            <w:tcBorders>
              <w:tl2br w:val="nil"/>
              <w:tr2bl w:val="nil"/>
            </w:tcBorders>
            <w:shd w:val="clear" w:color="auto" w:fill="auto"/>
            <w:vAlign w:val="center"/>
          </w:tcPr>
          <w:p>
            <w:pPr>
              <w:widowControl/>
              <w:jc w:val="center"/>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1</w:t>
            </w:r>
          </w:p>
        </w:tc>
        <w:tc>
          <w:tcPr>
            <w:tcW w:w="456" w:type="pct"/>
            <w:tcBorders>
              <w:tl2br w:val="nil"/>
              <w:tr2bl w:val="nil"/>
            </w:tcBorders>
            <w:shd w:val="clear" w:color="auto" w:fill="auto"/>
            <w:vAlign w:val="center"/>
          </w:tcPr>
          <w:p>
            <w:pPr>
              <w:widowControl/>
              <w:jc w:val="center"/>
              <w:rPr>
                <w:rFonts w:hint="default" w:ascii="Times New Roman" w:hAnsi="Times New Roman" w:eastAsia="宋体" w:cs="Times New Roman"/>
                <w:kern w:val="0"/>
                <w:sz w:val="21"/>
                <w:szCs w:val="21"/>
                <w:lang w:val="en-US" w:eastAsia="zh-CN" w:bidi="ar-SA"/>
              </w:rPr>
            </w:pPr>
            <w:r>
              <w:rPr>
                <w:rFonts w:hint="default" w:ascii="Times New Roman" w:hAnsi="Times New Roman" w:eastAsia="宋体" w:cs="Times New Roman"/>
                <w:kern w:val="0"/>
                <w:szCs w:val="21"/>
              </w:rPr>
              <w:t>1</w:t>
            </w:r>
          </w:p>
        </w:tc>
        <w:tc>
          <w:tcPr>
            <w:tcW w:w="442" w:type="pct"/>
            <w:tcBorders>
              <w:tl2br w:val="nil"/>
              <w:tr2bl w:val="nil"/>
            </w:tcBorders>
            <w:shd w:val="clear" w:color="auto" w:fill="auto"/>
            <w:vAlign w:val="center"/>
          </w:tcPr>
          <w:p>
            <w:pPr>
              <w:widowControl/>
              <w:jc w:val="center"/>
              <w:rPr>
                <w:rFonts w:hint="default" w:ascii="Times New Roman" w:hAnsi="Times New Roman" w:eastAsia="宋体" w:cs="Times New Roman"/>
                <w:bCs/>
                <w:kern w:val="0"/>
                <w:sz w:val="21"/>
                <w:szCs w:val="21"/>
                <w:lang w:val="en-US" w:eastAsia="zh-CN" w:bidi="ar-SA"/>
              </w:rPr>
            </w:pPr>
            <w:r>
              <w:rPr>
                <w:rFonts w:hint="default" w:ascii="Times New Roman" w:hAnsi="Times New Roman" w:eastAsia="宋体" w:cs="Times New Roman"/>
                <w:bCs/>
                <w:kern w:val="0"/>
                <w:szCs w:val="21"/>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41" w:type="pct"/>
            <w:tcBorders>
              <w:tl2br w:val="nil"/>
              <w:tr2bl w:val="nil"/>
            </w:tcBorders>
            <w:shd w:val="clear" w:color="auto" w:fill="auto"/>
            <w:vAlign w:val="center"/>
          </w:tcPr>
          <w:p>
            <w:pPr>
              <w:widowControl/>
              <w:jc w:val="center"/>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2</w:t>
            </w:r>
          </w:p>
        </w:tc>
        <w:tc>
          <w:tcPr>
            <w:tcW w:w="1556" w:type="pct"/>
            <w:tcBorders>
              <w:tl2br w:val="nil"/>
              <w:tr2bl w:val="nil"/>
            </w:tcBorders>
            <w:shd w:val="clear" w:color="auto" w:fill="auto"/>
            <w:vAlign w:val="center"/>
          </w:tcPr>
          <w:p>
            <w:pPr>
              <w:widowControl/>
              <w:jc w:val="left"/>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猪头刨毛机（加长型）</w:t>
            </w:r>
          </w:p>
        </w:tc>
        <w:tc>
          <w:tcPr>
            <w:tcW w:w="1054" w:type="pct"/>
            <w:tcBorders>
              <w:tl2br w:val="nil"/>
              <w:tr2bl w:val="nil"/>
            </w:tcBorders>
            <w:shd w:val="clear" w:color="auto" w:fill="auto"/>
            <w:vAlign w:val="center"/>
          </w:tcPr>
          <w:p>
            <w:pPr>
              <w:widowControl/>
              <w:jc w:val="left"/>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TZ-ZTBM500L</w:t>
            </w:r>
          </w:p>
        </w:tc>
        <w:tc>
          <w:tcPr>
            <w:tcW w:w="683" w:type="pct"/>
            <w:tcBorders>
              <w:tl2br w:val="nil"/>
              <w:tr2bl w:val="nil"/>
            </w:tcBorders>
            <w:shd w:val="clear" w:color="auto" w:fill="auto"/>
            <w:vAlign w:val="center"/>
          </w:tcPr>
          <w:p>
            <w:pPr>
              <w:widowControl/>
              <w:jc w:val="center"/>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台</w:t>
            </w:r>
          </w:p>
        </w:tc>
        <w:tc>
          <w:tcPr>
            <w:tcW w:w="466" w:type="pct"/>
            <w:tcBorders>
              <w:tl2br w:val="nil"/>
              <w:tr2bl w:val="nil"/>
            </w:tcBorders>
            <w:shd w:val="clear" w:color="auto" w:fill="auto"/>
            <w:vAlign w:val="center"/>
          </w:tcPr>
          <w:p>
            <w:pPr>
              <w:widowControl/>
              <w:jc w:val="center"/>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1</w:t>
            </w:r>
          </w:p>
        </w:tc>
        <w:tc>
          <w:tcPr>
            <w:tcW w:w="456" w:type="pct"/>
            <w:tcBorders>
              <w:tl2br w:val="nil"/>
              <w:tr2bl w:val="nil"/>
            </w:tcBorders>
            <w:shd w:val="clear" w:color="auto" w:fill="auto"/>
            <w:vAlign w:val="center"/>
          </w:tcPr>
          <w:p>
            <w:pPr>
              <w:widowControl/>
              <w:jc w:val="center"/>
              <w:rPr>
                <w:rFonts w:hint="default" w:ascii="Times New Roman" w:hAnsi="Times New Roman" w:eastAsia="宋体" w:cs="Times New Roman"/>
                <w:kern w:val="0"/>
                <w:sz w:val="21"/>
                <w:szCs w:val="21"/>
                <w:lang w:val="en-US" w:eastAsia="zh-CN" w:bidi="ar-SA"/>
              </w:rPr>
            </w:pPr>
            <w:r>
              <w:rPr>
                <w:rFonts w:hint="default" w:ascii="Times New Roman" w:hAnsi="Times New Roman" w:eastAsia="宋体" w:cs="Times New Roman"/>
                <w:kern w:val="0"/>
                <w:szCs w:val="21"/>
              </w:rPr>
              <w:t>1</w:t>
            </w:r>
          </w:p>
        </w:tc>
        <w:tc>
          <w:tcPr>
            <w:tcW w:w="442" w:type="pct"/>
            <w:tcBorders>
              <w:tl2br w:val="nil"/>
              <w:tr2bl w:val="nil"/>
            </w:tcBorders>
            <w:shd w:val="clear" w:color="auto" w:fill="auto"/>
            <w:vAlign w:val="center"/>
          </w:tcPr>
          <w:p>
            <w:pPr>
              <w:widowControl/>
              <w:jc w:val="center"/>
              <w:rPr>
                <w:rFonts w:hint="default" w:ascii="Times New Roman" w:hAnsi="Times New Roman" w:eastAsia="宋体" w:cs="Times New Roman"/>
                <w:bCs/>
                <w:kern w:val="0"/>
                <w:sz w:val="21"/>
                <w:szCs w:val="21"/>
                <w:lang w:val="en-US" w:eastAsia="zh-CN" w:bidi="ar-SA"/>
              </w:rPr>
            </w:pPr>
            <w:r>
              <w:rPr>
                <w:rFonts w:hint="default" w:ascii="Times New Roman" w:hAnsi="Times New Roman" w:eastAsia="宋体" w:cs="Times New Roman"/>
                <w:bCs/>
                <w:kern w:val="0"/>
                <w:szCs w:val="21"/>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41" w:type="pct"/>
            <w:tcBorders>
              <w:tl2br w:val="nil"/>
              <w:tr2bl w:val="nil"/>
            </w:tcBorders>
            <w:shd w:val="clear" w:color="auto" w:fill="auto"/>
            <w:vAlign w:val="center"/>
          </w:tcPr>
          <w:p>
            <w:pPr>
              <w:widowControl/>
              <w:jc w:val="center"/>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3</w:t>
            </w:r>
          </w:p>
        </w:tc>
        <w:tc>
          <w:tcPr>
            <w:tcW w:w="1556" w:type="pct"/>
            <w:tcBorders>
              <w:tl2br w:val="nil"/>
              <w:tr2bl w:val="nil"/>
            </w:tcBorders>
            <w:shd w:val="clear" w:color="auto" w:fill="auto"/>
            <w:vAlign w:val="center"/>
          </w:tcPr>
          <w:p>
            <w:pPr>
              <w:widowControl/>
              <w:jc w:val="left"/>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劈猪头机（热镀锌）</w:t>
            </w:r>
          </w:p>
        </w:tc>
        <w:tc>
          <w:tcPr>
            <w:tcW w:w="1054" w:type="pct"/>
            <w:tcBorders>
              <w:tl2br w:val="nil"/>
              <w:tr2bl w:val="nil"/>
            </w:tcBorders>
            <w:shd w:val="clear" w:color="auto" w:fill="auto"/>
            <w:vAlign w:val="center"/>
          </w:tcPr>
          <w:p>
            <w:pPr>
              <w:widowControl/>
              <w:jc w:val="left"/>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TZ-PZT300</w:t>
            </w:r>
          </w:p>
        </w:tc>
        <w:tc>
          <w:tcPr>
            <w:tcW w:w="683" w:type="pct"/>
            <w:tcBorders>
              <w:tl2br w:val="nil"/>
              <w:tr2bl w:val="nil"/>
            </w:tcBorders>
            <w:shd w:val="clear" w:color="auto" w:fill="auto"/>
            <w:vAlign w:val="center"/>
          </w:tcPr>
          <w:p>
            <w:pPr>
              <w:widowControl/>
              <w:jc w:val="center"/>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台</w:t>
            </w:r>
          </w:p>
        </w:tc>
        <w:tc>
          <w:tcPr>
            <w:tcW w:w="466" w:type="pct"/>
            <w:tcBorders>
              <w:tl2br w:val="nil"/>
              <w:tr2bl w:val="nil"/>
            </w:tcBorders>
            <w:shd w:val="clear" w:color="auto" w:fill="auto"/>
            <w:vAlign w:val="center"/>
          </w:tcPr>
          <w:p>
            <w:pPr>
              <w:widowControl/>
              <w:jc w:val="center"/>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1</w:t>
            </w:r>
          </w:p>
        </w:tc>
        <w:tc>
          <w:tcPr>
            <w:tcW w:w="456" w:type="pct"/>
            <w:tcBorders>
              <w:tl2br w:val="nil"/>
              <w:tr2bl w:val="nil"/>
            </w:tcBorders>
            <w:shd w:val="clear" w:color="auto" w:fill="auto"/>
            <w:vAlign w:val="center"/>
          </w:tcPr>
          <w:p>
            <w:pPr>
              <w:widowControl/>
              <w:jc w:val="center"/>
              <w:rPr>
                <w:rFonts w:hint="default" w:ascii="Times New Roman" w:hAnsi="Times New Roman" w:eastAsia="宋体" w:cs="Times New Roman"/>
                <w:kern w:val="0"/>
                <w:sz w:val="21"/>
                <w:szCs w:val="21"/>
                <w:lang w:val="en-US" w:eastAsia="zh-CN" w:bidi="ar-SA"/>
              </w:rPr>
            </w:pPr>
            <w:r>
              <w:rPr>
                <w:rFonts w:hint="default" w:ascii="Times New Roman" w:hAnsi="Times New Roman" w:eastAsia="宋体" w:cs="Times New Roman"/>
                <w:kern w:val="0"/>
                <w:szCs w:val="21"/>
              </w:rPr>
              <w:t>1</w:t>
            </w:r>
          </w:p>
        </w:tc>
        <w:tc>
          <w:tcPr>
            <w:tcW w:w="442" w:type="pct"/>
            <w:tcBorders>
              <w:tl2br w:val="nil"/>
              <w:tr2bl w:val="nil"/>
            </w:tcBorders>
            <w:shd w:val="clear" w:color="auto" w:fill="auto"/>
            <w:vAlign w:val="center"/>
          </w:tcPr>
          <w:p>
            <w:pPr>
              <w:widowControl/>
              <w:jc w:val="center"/>
              <w:rPr>
                <w:rFonts w:hint="default" w:ascii="Times New Roman" w:hAnsi="Times New Roman" w:eastAsia="宋体" w:cs="Times New Roman"/>
                <w:bCs/>
                <w:kern w:val="0"/>
                <w:sz w:val="21"/>
                <w:szCs w:val="21"/>
                <w:lang w:val="en-US" w:eastAsia="zh-CN" w:bidi="ar-SA"/>
              </w:rPr>
            </w:pPr>
            <w:r>
              <w:rPr>
                <w:rFonts w:hint="default" w:ascii="Times New Roman" w:hAnsi="Times New Roman" w:eastAsia="宋体" w:cs="Times New Roman"/>
                <w:bCs/>
                <w:kern w:val="0"/>
                <w:szCs w:val="21"/>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41" w:type="pct"/>
            <w:tcBorders>
              <w:tl2br w:val="nil"/>
              <w:tr2bl w:val="nil"/>
            </w:tcBorders>
            <w:shd w:val="clear" w:color="auto" w:fill="auto"/>
            <w:vAlign w:val="center"/>
          </w:tcPr>
          <w:p>
            <w:pPr>
              <w:widowControl/>
              <w:jc w:val="center"/>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4</w:t>
            </w:r>
          </w:p>
        </w:tc>
        <w:tc>
          <w:tcPr>
            <w:tcW w:w="1556" w:type="pct"/>
            <w:tcBorders>
              <w:tl2br w:val="nil"/>
              <w:tr2bl w:val="nil"/>
            </w:tcBorders>
            <w:shd w:val="clear" w:color="auto" w:fill="auto"/>
            <w:vAlign w:val="center"/>
          </w:tcPr>
          <w:p>
            <w:pPr>
              <w:widowControl/>
              <w:jc w:val="left"/>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螺旋烫蹄机（热镀锌）</w:t>
            </w:r>
          </w:p>
        </w:tc>
        <w:tc>
          <w:tcPr>
            <w:tcW w:w="1054" w:type="pct"/>
            <w:tcBorders>
              <w:tl2br w:val="nil"/>
              <w:tr2bl w:val="nil"/>
            </w:tcBorders>
            <w:shd w:val="clear" w:color="auto" w:fill="auto"/>
            <w:vAlign w:val="center"/>
          </w:tcPr>
          <w:p>
            <w:pPr>
              <w:widowControl/>
              <w:jc w:val="left"/>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TZ-LXTT500</w:t>
            </w:r>
          </w:p>
        </w:tc>
        <w:tc>
          <w:tcPr>
            <w:tcW w:w="683" w:type="pct"/>
            <w:tcBorders>
              <w:tl2br w:val="nil"/>
              <w:tr2bl w:val="nil"/>
            </w:tcBorders>
            <w:shd w:val="clear" w:color="auto" w:fill="auto"/>
            <w:vAlign w:val="center"/>
          </w:tcPr>
          <w:p>
            <w:pPr>
              <w:widowControl/>
              <w:jc w:val="center"/>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台</w:t>
            </w:r>
          </w:p>
        </w:tc>
        <w:tc>
          <w:tcPr>
            <w:tcW w:w="466" w:type="pct"/>
            <w:tcBorders>
              <w:tl2br w:val="nil"/>
              <w:tr2bl w:val="nil"/>
            </w:tcBorders>
            <w:shd w:val="clear" w:color="auto" w:fill="auto"/>
            <w:vAlign w:val="center"/>
          </w:tcPr>
          <w:p>
            <w:pPr>
              <w:widowControl/>
              <w:jc w:val="center"/>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1</w:t>
            </w:r>
          </w:p>
        </w:tc>
        <w:tc>
          <w:tcPr>
            <w:tcW w:w="779" w:type="dxa"/>
            <w:tcBorders>
              <w:tl2br w:val="nil"/>
              <w:tr2bl w:val="nil"/>
            </w:tcBorders>
            <w:shd w:val="clear" w:color="auto" w:fill="auto"/>
            <w:vAlign w:val="center"/>
          </w:tcPr>
          <w:p>
            <w:pPr>
              <w:widowControl/>
              <w:jc w:val="center"/>
              <w:rPr>
                <w:rFonts w:hint="default" w:ascii="Times New Roman" w:hAnsi="Times New Roman" w:eastAsia="宋体" w:cs="Times New Roman"/>
                <w:kern w:val="0"/>
                <w:sz w:val="21"/>
                <w:szCs w:val="21"/>
                <w:lang w:val="en-US" w:eastAsia="zh-CN" w:bidi="ar-SA"/>
              </w:rPr>
            </w:pPr>
            <w:r>
              <w:rPr>
                <w:rFonts w:hint="default" w:ascii="Times New Roman" w:hAnsi="Times New Roman" w:eastAsia="宋体" w:cs="Times New Roman"/>
                <w:kern w:val="0"/>
                <w:szCs w:val="21"/>
              </w:rPr>
              <w:t>0</w:t>
            </w:r>
          </w:p>
        </w:tc>
        <w:tc>
          <w:tcPr>
            <w:tcW w:w="754" w:type="dxa"/>
            <w:tcBorders>
              <w:tl2br w:val="nil"/>
              <w:tr2bl w:val="nil"/>
            </w:tcBorders>
            <w:shd w:val="clear" w:color="auto" w:fill="auto"/>
            <w:vAlign w:val="center"/>
          </w:tcPr>
          <w:p>
            <w:pPr>
              <w:widowControl/>
              <w:jc w:val="center"/>
              <w:rPr>
                <w:rFonts w:hint="default" w:ascii="Times New Roman" w:hAnsi="Times New Roman" w:eastAsia="宋体" w:cs="Times New Roman"/>
                <w:kern w:val="0"/>
                <w:szCs w:val="21"/>
                <w:lang w:val="en-US" w:eastAsia="zh-CN"/>
              </w:rPr>
            </w:pPr>
            <w:r>
              <w:rPr>
                <w:rFonts w:hint="default" w:ascii="Times New Roman" w:hAnsi="Times New Roman" w:eastAsia="宋体" w:cs="Times New Roman"/>
                <w:bCs/>
                <w:kern w:val="0"/>
                <w:szCs w:val="21"/>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41" w:type="pct"/>
            <w:tcBorders>
              <w:tl2br w:val="nil"/>
              <w:tr2bl w:val="nil"/>
            </w:tcBorders>
            <w:shd w:val="clear" w:color="auto" w:fill="auto"/>
            <w:vAlign w:val="center"/>
          </w:tcPr>
          <w:p>
            <w:pPr>
              <w:widowControl/>
              <w:jc w:val="center"/>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5</w:t>
            </w:r>
          </w:p>
        </w:tc>
        <w:tc>
          <w:tcPr>
            <w:tcW w:w="1556" w:type="pct"/>
            <w:tcBorders>
              <w:tl2br w:val="nil"/>
              <w:tr2bl w:val="nil"/>
            </w:tcBorders>
            <w:shd w:val="clear" w:color="auto" w:fill="auto"/>
            <w:vAlign w:val="center"/>
          </w:tcPr>
          <w:p>
            <w:pPr>
              <w:widowControl/>
              <w:jc w:val="left"/>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螺旋猪蹄脱毛机（热镀锌）</w:t>
            </w:r>
          </w:p>
        </w:tc>
        <w:tc>
          <w:tcPr>
            <w:tcW w:w="1054" w:type="pct"/>
            <w:tcBorders>
              <w:tl2br w:val="nil"/>
              <w:tr2bl w:val="nil"/>
            </w:tcBorders>
            <w:shd w:val="clear" w:color="auto" w:fill="auto"/>
            <w:vAlign w:val="center"/>
          </w:tcPr>
          <w:p>
            <w:pPr>
              <w:widowControl/>
              <w:jc w:val="left"/>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TZ-LTTM500</w:t>
            </w:r>
          </w:p>
        </w:tc>
        <w:tc>
          <w:tcPr>
            <w:tcW w:w="683" w:type="pct"/>
            <w:tcBorders>
              <w:tl2br w:val="nil"/>
              <w:tr2bl w:val="nil"/>
            </w:tcBorders>
            <w:shd w:val="clear" w:color="auto" w:fill="auto"/>
            <w:vAlign w:val="center"/>
          </w:tcPr>
          <w:p>
            <w:pPr>
              <w:widowControl/>
              <w:jc w:val="center"/>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台</w:t>
            </w:r>
          </w:p>
        </w:tc>
        <w:tc>
          <w:tcPr>
            <w:tcW w:w="466" w:type="pct"/>
            <w:tcBorders>
              <w:tl2br w:val="nil"/>
              <w:tr2bl w:val="nil"/>
            </w:tcBorders>
            <w:shd w:val="clear" w:color="auto" w:fill="auto"/>
            <w:vAlign w:val="center"/>
          </w:tcPr>
          <w:p>
            <w:pPr>
              <w:widowControl/>
              <w:jc w:val="center"/>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1</w:t>
            </w:r>
          </w:p>
        </w:tc>
        <w:tc>
          <w:tcPr>
            <w:tcW w:w="779" w:type="dxa"/>
            <w:tcBorders>
              <w:tl2br w:val="nil"/>
              <w:tr2bl w:val="nil"/>
            </w:tcBorders>
            <w:shd w:val="clear" w:color="auto" w:fill="auto"/>
            <w:vAlign w:val="center"/>
          </w:tcPr>
          <w:p>
            <w:pPr>
              <w:widowControl/>
              <w:jc w:val="center"/>
              <w:rPr>
                <w:rFonts w:hint="default" w:ascii="Times New Roman" w:hAnsi="Times New Roman" w:eastAsia="宋体" w:cs="Times New Roman"/>
                <w:kern w:val="0"/>
                <w:sz w:val="21"/>
                <w:szCs w:val="21"/>
                <w:lang w:val="en-US" w:eastAsia="zh-CN" w:bidi="ar-SA"/>
              </w:rPr>
            </w:pPr>
            <w:r>
              <w:rPr>
                <w:rFonts w:hint="default" w:ascii="Times New Roman" w:hAnsi="Times New Roman" w:eastAsia="宋体" w:cs="Times New Roman"/>
                <w:kern w:val="0"/>
                <w:szCs w:val="21"/>
              </w:rPr>
              <w:t>0</w:t>
            </w:r>
          </w:p>
        </w:tc>
        <w:tc>
          <w:tcPr>
            <w:tcW w:w="754" w:type="dxa"/>
            <w:tcBorders>
              <w:tl2br w:val="nil"/>
              <w:tr2bl w:val="nil"/>
            </w:tcBorders>
            <w:shd w:val="clear" w:color="auto" w:fill="auto"/>
            <w:vAlign w:val="center"/>
          </w:tcPr>
          <w:p>
            <w:pPr>
              <w:widowControl/>
              <w:jc w:val="center"/>
              <w:rPr>
                <w:rFonts w:hint="default" w:ascii="Times New Roman" w:hAnsi="Times New Roman" w:eastAsia="宋体" w:cs="Times New Roman"/>
                <w:kern w:val="0"/>
                <w:szCs w:val="21"/>
                <w:lang w:val="en-US" w:eastAsia="zh-CN"/>
              </w:rPr>
            </w:pPr>
            <w:r>
              <w:rPr>
                <w:rFonts w:hint="default" w:ascii="Times New Roman" w:hAnsi="Times New Roman" w:eastAsia="宋体" w:cs="Times New Roman"/>
                <w:bCs/>
                <w:kern w:val="0"/>
                <w:szCs w:val="21"/>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41" w:type="pct"/>
            <w:tcBorders>
              <w:tl2br w:val="nil"/>
              <w:tr2bl w:val="nil"/>
            </w:tcBorders>
            <w:shd w:val="clear" w:color="auto" w:fill="auto"/>
            <w:vAlign w:val="center"/>
          </w:tcPr>
          <w:p>
            <w:pPr>
              <w:widowControl/>
              <w:jc w:val="center"/>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6</w:t>
            </w:r>
          </w:p>
        </w:tc>
        <w:tc>
          <w:tcPr>
            <w:tcW w:w="1556" w:type="pct"/>
            <w:tcBorders>
              <w:tl2br w:val="nil"/>
              <w:tr2bl w:val="nil"/>
            </w:tcBorders>
            <w:shd w:val="clear" w:color="auto" w:fill="auto"/>
            <w:vAlign w:val="center"/>
          </w:tcPr>
          <w:p>
            <w:pPr>
              <w:widowControl/>
              <w:jc w:val="left"/>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 xml:space="preserve">猪蹄尾精脱毛机  </w:t>
            </w:r>
          </w:p>
        </w:tc>
        <w:tc>
          <w:tcPr>
            <w:tcW w:w="1054" w:type="pct"/>
            <w:tcBorders>
              <w:tl2br w:val="nil"/>
              <w:tr2bl w:val="nil"/>
            </w:tcBorders>
            <w:shd w:val="clear" w:color="auto" w:fill="auto"/>
            <w:vAlign w:val="center"/>
          </w:tcPr>
          <w:p>
            <w:pPr>
              <w:widowControl/>
              <w:jc w:val="left"/>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TZ-ZTTM200</w:t>
            </w:r>
          </w:p>
        </w:tc>
        <w:tc>
          <w:tcPr>
            <w:tcW w:w="683" w:type="pct"/>
            <w:tcBorders>
              <w:tl2br w:val="nil"/>
              <w:tr2bl w:val="nil"/>
            </w:tcBorders>
            <w:shd w:val="clear" w:color="auto" w:fill="auto"/>
            <w:vAlign w:val="center"/>
          </w:tcPr>
          <w:p>
            <w:pPr>
              <w:widowControl/>
              <w:jc w:val="center"/>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台</w:t>
            </w:r>
          </w:p>
        </w:tc>
        <w:tc>
          <w:tcPr>
            <w:tcW w:w="466" w:type="pct"/>
            <w:tcBorders>
              <w:tl2br w:val="nil"/>
              <w:tr2bl w:val="nil"/>
            </w:tcBorders>
            <w:shd w:val="clear" w:color="auto" w:fill="auto"/>
            <w:vAlign w:val="center"/>
          </w:tcPr>
          <w:p>
            <w:pPr>
              <w:widowControl/>
              <w:jc w:val="center"/>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1</w:t>
            </w:r>
          </w:p>
        </w:tc>
        <w:tc>
          <w:tcPr>
            <w:tcW w:w="779" w:type="dxa"/>
            <w:tcBorders>
              <w:tl2br w:val="nil"/>
              <w:tr2bl w:val="nil"/>
            </w:tcBorders>
            <w:shd w:val="clear" w:color="auto" w:fill="auto"/>
            <w:vAlign w:val="center"/>
          </w:tcPr>
          <w:p>
            <w:pPr>
              <w:widowControl/>
              <w:jc w:val="center"/>
              <w:rPr>
                <w:rFonts w:hint="default" w:ascii="Times New Roman" w:hAnsi="Times New Roman" w:eastAsia="宋体" w:cs="Times New Roman"/>
                <w:kern w:val="0"/>
                <w:sz w:val="21"/>
                <w:szCs w:val="21"/>
                <w:lang w:val="en-US" w:eastAsia="zh-CN" w:bidi="ar-SA"/>
              </w:rPr>
            </w:pPr>
            <w:r>
              <w:rPr>
                <w:rFonts w:hint="default" w:ascii="Times New Roman" w:hAnsi="Times New Roman" w:eastAsia="宋体" w:cs="Times New Roman"/>
                <w:kern w:val="0"/>
                <w:szCs w:val="21"/>
              </w:rPr>
              <w:t>0</w:t>
            </w:r>
          </w:p>
        </w:tc>
        <w:tc>
          <w:tcPr>
            <w:tcW w:w="754" w:type="dxa"/>
            <w:tcBorders>
              <w:tl2br w:val="nil"/>
              <w:tr2bl w:val="nil"/>
            </w:tcBorders>
            <w:shd w:val="clear" w:color="auto" w:fill="auto"/>
            <w:vAlign w:val="center"/>
          </w:tcPr>
          <w:p>
            <w:pPr>
              <w:widowControl/>
              <w:jc w:val="center"/>
              <w:rPr>
                <w:rFonts w:hint="default" w:ascii="Times New Roman" w:hAnsi="Times New Roman" w:eastAsia="宋体" w:cs="Times New Roman"/>
                <w:kern w:val="0"/>
                <w:szCs w:val="21"/>
                <w:lang w:val="en-US" w:eastAsia="zh-CN"/>
              </w:rPr>
            </w:pPr>
            <w:r>
              <w:rPr>
                <w:rFonts w:hint="default" w:ascii="Times New Roman" w:hAnsi="Times New Roman" w:eastAsia="宋体" w:cs="Times New Roman"/>
                <w:bCs/>
                <w:kern w:val="0"/>
                <w:szCs w:val="21"/>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54" w:hRule="atLeast"/>
        </w:trPr>
        <w:tc>
          <w:tcPr>
            <w:tcW w:w="341" w:type="pct"/>
            <w:tcBorders>
              <w:tl2br w:val="nil"/>
              <w:tr2bl w:val="nil"/>
            </w:tcBorders>
            <w:shd w:val="clear" w:color="auto" w:fill="auto"/>
            <w:vAlign w:val="center"/>
          </w:tcPr>
          <w:p>
            <w:pPr>
              <w:widowControl/>
              <w:jc w:val="center"/>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7</w:t>
            </w:r>
          </w:p>
        </w:tc>
        <w:tc>
          <w:tcPr>
            <w:tcW w:w="1556" w:type="pct"/>
            <w:tcBorders>
              <w:tl2br w:val="nil"/>
              <w:tr2bl w:val="nil"/>
            </w:tcBorders>
            <w:shd w:val="clear" w:color="auto" w:fill="auto"/>
            <w:vAlign w:val="center"/>
          </w:tcPr>
          <w:p>
            <w:pPr>
              <w:widowControl/>
              <w:jc w:val="left"/>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副产品清洗机</w:t>
            </w:r>
          </w:p>
        </w:tc>
        <w:tc>
          <w:tcPr>
            <w:tcW w:w="1054" w:type="pct"/>
            <w:tcBorders>
              <w:tl2br w:val="nil"/>
              <w:tr2bl w:val="nil"/>
            </w:tcBorders>
            <w:shd w:val="clear" w:color="auto" w:fill="auto"/>
            <w:vAlign w:val="center"/>
          </w:tcPr>
          <w:p>
            <w:pPr>
              <w:widowControl/>
              <w:jc w:val="left"/>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TZ-FCQX200</w:t>
            </w:r>
          </w:p>
        </w:tc>
        <w:tc>
          <w:tcPr>
            <w:tcW w:w="683" w:type="pct"/>
            <w:tcBorders>
              <w:tl2br w:val="nil"/>
              <w:tr2bl w:val="nil"/>
            </w:tcBorders>
            <w:shd w:val="clear" w:color="auto" w:fill="auto"/>
            <w:vAlign w:val="center"/>
          </w:tcPr>
          <w:p>
            <w:pPr>
              <w:widowControl/>
              <w:jc w:val="center"/>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台</w:t>
            </w:r>
          </w:p>
        </w:tc>
        <w:tc>
          <w:tcPr>
            <w:tcW w:w="466" w:type="pct"/>
            <w:tcBorders>
              <w:tl2br w:val="nil"/>
              <w:tr2bl w:val="nil"/>
            </w:tcBorders>
            <w:shd w:val="clear" w:color="auto" w:fill="auto"/>
            <w:vAlign w:val="center"/>
          </w:tcPr>
          <w:p>
            <w:pPr>
              <w:widowControl/>
              <w:jc w:val="center"/>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1</w:t>
            </w:r>
          </w:p>
        </w:tc>
        <w:tc>
          <w:tcPr>
            <w:tcW w:w="456" w:type="pct"/>
            <w:tcBorders>
              <w:tl2br w:val="nil"/>
              <w:tr2bl w:val="nil"/>
            </w:tcBorders>
            <w:shd w:val="clear" w:color="auto" w:fill="auto"/>
            <w:vAlign w:val="center"/>
          </w:tcPr>
          <w:p>
            <w:pPr>
              <w:widowControl/>
              <w:jc w:val="center"/>
              <w:rPr>
                <w:rFonts w:hint="default" w:ascii="Times New Roman" w:hAnsi="Times New Roman" w:eastAsia="宋体" w:cs="Times New Roman"/>
                <w:kern w:val="0"/>
                <w:sz w:val="21"/>
                <w:szCs w:val="21"/>
                <w:lang w:val="en-US" w:eastAsia="zh-CN" w:bidi="ar-SA"/>
              </w:rPr>
            </w:pPr>
            <w:r>
              <w:rPr>
                <w:rFonts w:hint="default" w:ascii="Times New Roman" w:hAnsi="Times New Roman" w:eastAsia="宋体" w:cs="Times New Roman"/>
                <w:kern w:val="0"/>
                <w:szCs w:val="21"/>
              </w:rPr>
              <w:t>1</w:t>
            </w:r>
          </w:p>
        </w:tc>
        <w:tc>
          <w:tcPr>
            <w:tcW w:w="442" w:type="pct"/>
            <w:tcBorders>
              <w:tl2br w:val="nil"/>
              <w:tr2bl w:val="nil"/>
            </w:tcBorders>
            <w:shd w:val="clear" w:color="auto" w:fill="auto"/>
            <w:vAlign w:val="center"/>
          </w:tcPr>
          <w:p>
            <w:pPr>
              <w:widowControl/>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lang w:val="en-US" w:eastAsia="zh-CN"/>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41" w:type="pct"/>
            <w:tcBorders>
              <w:tl2br w:val="nil"/>
              <w:tr2bl w:val="nil"/>
            </w:tcBorders>
            <w:shd w:val="clear" w:color="auto" w:fill="auto"/>
            <w:vAlign w:val="center"/>
          </w:tcPr>
          <w:p>
            <w:pPr>
              <w:widowControl/>
              <w:jc w:val="center"/>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8</w:t>
            </w:r>
          </w:p>
        </w:tc>
        <w:tc>
          <w:tcPr>
            <w:tcW w:w="1556" w:type="pct"/>
            <w:tcBorders>
              <w:tl2br w:val="nil"/>
              <w:tr2bl w:val="nil"/>
            </w:tcBorders>
            <w:shd w:val="clear" w:color="auto" w:fill="auto"/>
            <w:vAlign w:val="center"/>
          </w:tcPr>
          <w:p>
            <w:pPr>
              <w:widowControl/>
              <w:jc w:val="left"/>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螺旋预冷机(8米）</w:t>
            </w:r>
          </w:p>
        </w:tc>
        <w:tc>
          <w:tcPr>
            <w:tcW w:w="1054" w:type="pct"/>
            <w:tcBorders>
              <w:tl2br w:val="nil"/>
              <w:tr2bl w:val="nil"/>
            </w:tcBorders>
            <w:shd w:val="clear" w:color="auto" w:fill="auto"/>
            <w:vAlign w:val="center"/>
          </w:tcPr>
          <w:p>
            <w:pPr>
              <w:widowControl/>
              <w:jc w:val="left"/>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　</w:t>
            </w:r>
          </w:p>
        </w:tc>
        <w:tc>
          <w:tcPr>
            <w:tcW w:w="683" w:type="pct"/>
            <w:tcBorders>
              <w:tl2br w:val="nil"/>
              <w:tr2bl w:val="nil"/>
            </w:tcBorders>
            <w:shd w:val="clear" w:color="auto" w:fill="auto"/>
            <w:vAlign w:val="center"/>
          </w:tcPr>
          <w:p>
            <w:pPr>
              <w:widowControl/>
              <w:jc w:val="center"/>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台</w:t>
            </w:r>
          </w:p>
        </w:tc>
        <w:tc>
          <w:tcPr>
            <w:tcW w:w="466" w:type="pct"/>
            <w:tcBorders>
              <w:tl2br w:val="nil"/>
              <w:tr2bl w:val="nil"/>
            </w:tcBorders>
            <w:shd w:val="clear" w:color="auto" w:fill="auto"/>
            <w:vAlign w:val="center"/>
          </w:tcPr>
          <w:p>
            <w:pPr>
              <w:widowControl/>
              <w:jc w:val="center"/>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1</w:t>
            </w:r>
          </w:p>
        </w:tc>
        <w:tc>
          <w:tcPr>
            <w:tcW w:w="456" w:type="pct"/>
            <w:tcBorders>
              <w:tl2br w:val="nil"/>
              <w:tr2bl w:val="nil"/>
            </w:tcBorders>
            <w:shd w:val="clear" w:color="auto" w:fill="auto"/>
            <w:vAlign w:val="center"/>
          </w:tcPr>
          <w:p>
            <w:pPr>
              <w:widowControl/>
              <w:jc w:val="center"/>
              <w:rPr>
                <w:rFonts w:hint="default" w:ascii="Times New Roman" w:hAnsi="Times New Roman" w:eastAsia="宋体" w:cs="Times New Roman"/>
                <w:kern w:val="0"/>
                <w:sz w:val="21"/>
                <w:szCs w:val="21"/>
                <w:lang w:val="en-US" w:eastAsia="zh-CN" w:bidi="ar-SA"/>
              </w:rPr>
            </w:pPr>
            <w:r>
              <w:rPr>
                <w:rFonts w:hint="default" w:ascii="Times New Roman" w:hAnsi="Times New Roman" w:eastAsia="宋体" w:cs="Times New Roman"/>
                <w:kern w:val="0"/>
                <w:szCs w:val="21"/>
                <w:lang w:val="en-US" w:eastAsia="zh-CN"/>
              </w:rPr>
              <w:t>1</w:t>
            </w:r>
          </w:p>
        </w:tc>
        <w:tc>
          <w:tcPr>
            <w:tcW w:w="442" w:type="pct"/>
            <w:tcBorders>
              <w:tl2br w:val="nil"/>
              <w:tr2bl w:val="nil"/>
            </w:tcBorders>
            <w:shd w:val="clear" w:color="auto" w:fill="auto"/>
            <w:vAlign w:val="center"/>
          </w:tcPr>
          <w:p>
            <w:pPr>
              <w:widowControl/>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lang w:val="en-US" w:eastAsia="zh-CN"/>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557" w:type="pct"/>
            <w:gridSpan w:val="6"/>
            <w:tcBorders>
              <w:tl2br w:val="nil"/>
              <w:tr2bl w:val="nil"/>
            </w:tcBorders>
            <w:shd w:val="clear" w:color="auto" w:fill="auto"/>
            <w:vAlign w:val="center"/>
          </w:tcPr>
          <w:p>
            <w:pPr>
              <w:widowControl/>
              <w:jc w:val="left"/>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十一、分割区域</w:t>
            </w:r>
          </w:p>
        </w:tc>
        <w:tc>
          <w:tcPr>
            <w:tcW w:w="442" w:type="pct"/>
            <w:tcBorders>
              <w:tl2br w:val="nil"/>
              <w:tr2bl w:val="nil"/>
            </w:tcBorders>
            <w:shd w:val="clear" w:color="auto" w:fill="auto"/>
            <w:vAlign w:val="center"/>
          </w:tcPr>
          <w:p>
            <w:pPr>
              <w:widowControl/>
              <w:jc w:val="left"/>
              <w:rPr>
                <w:rFonts w:hint="default" w:ascii="Times New Roman" w:hAnsi="Times New Roman" w:eastAsia="宋体" w:cs="Times New Roman"/>
                <w:bCs/>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41" w:type="pct"/>
            <w:tcBorders>
              <w:tl2br w:val="nil"/>
              <w:tr2bl w:val="nil"/>
            </w:tcBorders>
            <w:shd w:val="clear" w:color="auto" w:fill="auto"/>
            <w:vAlign w:val="center"/>
          </w:tcPr>
          <w:p>
            <w:pPr>
              <w:widowControl/>
              <w:jc w:val="center"/>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1</w:t>
            </w:r>
          </w:p>
        </w:tc>
        <w:tc>
          <w:tcPr>
            <w:tcW w:w="1556" w:type="pct"/>
            <w:tcBorders>
              <w:tl2br w:val="nil"/>
              <w:tr2bl w:val="nil"/>
            </w:tcBorders>
            <w:shd w:val="clear" w:color="auto" w:fill="auto"/>
            <w:vAlign w:val="center"/>
          </w:tcPr>
          <w:p>
            <w:pPr>
              <w:widowControl/>
              <w:jc w:val="left"/>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管轨二分体下降机</w:t>
            </w:r>
          </w:p>
        </w:tc>
        <w:tc>
          <w:tcPr>
            <w:tcW w:w="1054" w:type="pct"/>
            <w:tcBorders>
              <w:tl2br w:val="nil"/>
              <w:tr2bl w:val="nil"/>
            </w:tcBorders>
            <w:shd w:val="clear" w:color="auto" w:fill="auto"/>
            <w:vAlign w:val="center"/>
          </w:tcPr>
          <w:p>
            <w:pPr>
              <w:widowControl/>
              <w:jc w:val="left"/>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TZ-GEXJ100</w:t>
            </w:r>
          </w:p>
        </w:tc>
        <w:tc>
          <w:tcPr>
            <w:tcW w:w="683" w:type="pct"/>
            <w:tcBorders>
              <w:tl2br w:val="nil"/>
              <w:tr2bl w:val="nil"/>
            </w:tcBorders>
            <w:shd w:val="clear" w:color="auto" w:fill="auto"/>
            <w:vAlign w:val="center"/>
          </w:tcPr>
          <w:p>
            <w:pPr>
              <w:widowControl/>
              <w:jc w:val="center"/>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台</w:t>
            </w:r>
          </w:p>
        </w:tc>
        <w:tc>
          <w:tcPr>
            <w:tcW w:w="466" w:type="pct"/>
            <w:tcBorders>
              <w:tl2br w:val="nil"/>
              <w:tr2bl w:val="nil"/>
            </w:tcBorders>
            <w:shd w:val="clear" w:color="auto" w:fill="auto"/>
            <w:vAlign w:val="center"/>
          </w:tcPr>
          <w:p>
            <w:pPr>
              <w:widowControl/>
              <w:jc w:val="center"/>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1</w:t>
            </w:r>
          </w:p>
        </w:tc>
        <w:tc>
          <w:tcPr>
            <w:tcW w:w="456" w:type="pct"/>
            <w:tcBorders>
              <w:tl2br w:val="nil"/>
              <w:tr2bl w:val="nil"/>
            </w:tcBorders>
            <w:shd w:val="clear" w:color="auto" w:fill="auto"/>
            <w:vAlign w:val="center"/>
          </w:tcPr>
          <w:p>
            <w:pPr>
              <w:widowControl/>
              <w:jc w:val="center"/>
              <w:rPr>
                <w:rFonts w:hint="default" w:ascii="Times New Roman" w:hAnsi="Times New Roman" w:eastAsia="宋体" w:cs="Times New Roman"/>
                <w:bCs/>
                <w:kern w:val="0"/>
                <w:sz w:val="21"/>
                <w:szCs w:val="21"/>
                <w:lang w:val="en-US" w:eastAsia="zh-CN" w:bidi="ar-SA"/>
              </w:rPr>
            </w:pPr>
            <w:r>
              <w:rPr>
                <w:rFonts w:hint="default" w:ascii="Times New Roman" w:hAnsi="Times New Roman" w:eastAsia="宋体" w:cs="Times New Roman"/>
                <w:bCs/>
                <w:kern w:val="0"/>
                <w:szCs w:val="21"/>
              </w:rPr>
              <w:t>1</w:t>
            </w:r>
          </w:p>
        </w:tc>
        <w:tc>
          <w:tcPr>
            <w:tcW w:w="442" w:type="pct"/>
            <w:tcBorders>
              <w:tl2br w:val="nil"/>
              <w:tr2bl w:val="nil"/>
            </w:tcBorders>
            <w:shd w:val="clear" w:color="auto" w:fill="auto"/>
            <w:vAlign w:val="center"/>
          </w:tcPr>
          <w:p>
            <w:pPr>
              <w:widowControl/>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lang w:val="en-US" w:eastAsia="zh-CN"/>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41" w:type="pct"/>
            <w:tcBorders>
              <w:tl2br w:val="nil"/>
              <w:tr2bl w:val="nil"/>
            </w:tcBorders>
            <w:shd w:val="clear" w:color="auto" w:fill="auto"/>
            <w:vAlign w:val="center"/>
          </w:tcPr>
          <w:p>
            <w:pPr>
              <w:widowControl/>
              <w:jc w:val="center"/>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2</w:t>
            </w:r>
          </w:p>
        </w:tc>
        <w:tc>
          <w:tcPr>
            <w:tcW w:w="1556" w:type="pct"/>
            <w:tcBorders>
              <w:tl2br w:val="nil"/>
              <w:tr2bl w:val="nil"/>
            </w:tcBorders>
            <w:shd w:val="clear" w:color="auto" w:fill="auto"/>
            <w:vAlign w:val="center"/>
          </w:tcPr>
          <w:p>
            <w:pPr>
              <w:widowControl/>
              <w:jc w:val="left"/>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履带式接收输送机</w:t>
            </w:r>
          </w:p>
        </w:tc>
        <w:tc>
          <w:tcPr>
            <w:tcW w:w="1054" w:type="pct"/>
            <w:tcBorders>
              <w:tl2br w:val="nil"/>
              <w:tr2bl w:val="nil"/>
            </w:tcBorders>
            <w:shd w:val="clear" w:color="auto" w:fill="auto"/>
            <w:vAlign w:val="center"/>
          </w:tcPr>
          <w:p>
            <w:pPr>
              <w:widowControl/>
              <w:jc w:val="left"/>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TZ-LDJS1300-6</w:t>
            </w:r>
          </w:p>
        </w:tc>
        <w:tc>
          <w:tcPr>
            <w:tcW w:w="683" w:type="pct"/>
            <w:tcBorders>
              <w:tl2br w:val="nil"/>
              <w:tr2bl w:val="nil"/>
            </w:tcBorders>
            <w:shd w:val="clear" w:color="auto" w:fill="auto"/>
            <w:vAlign w:val="center"/>
          </w:tcPr>
          <w:p>
            <w:pPr>
              <w:widowControl/>
              <w:jc w:val="center"/>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台</w:t>
            </w:r>
          </w:p>
        </w:tc>
        <w:tc>
          <w:tcPr>
            <w:tcW w:w="466" w:type="pct"/>
            <w:tcBorders>
              <w:tl2br w:val="nil"/>
              <w:tr2bl w:val="nil"/>
            </w:tcBorders>
            <w:shd w:val="clear" w:color="auto" w:fill="auto"/>
            <w:vAlign w:val="center"/>
          </w:tcPr>
          <w:p>
            <w:pPr>
              <w:widowControl/>
              <w:jc w:val="center"/>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1</w:t>
            </w:r>
          </w:p>
        </w:tc>
        <w:tc>
          <w:tcPr>
            <w:tcW w:w="456" w:type="pct"/>
            <w:tcBorders>
              <w:tl2br w:val="nil"/>
              <w:tr2bl w:val="nil"/>
            </w:tcBorders>
            <w:shd w:val="clear" w:color="auto" w:fill="auto"/>
            <w:vAlign w:val="center"/>
          </w:tcPr>
          <w:p>
            <w:pPr>
              <w:widowControl/>
              <w:jc w:val="center"/>
              <w:rPr>
                <w:rFonts w:hint="default" w:ascii="Times New Roman" w:hAnsi="Times New Roman" w:eastAsia="宋体" w:cs="Times New Roman"/>
                <w:bCs/>
                <w:kern w:val="0"/>
                <w:sz w:val="21"/>
                <w:szCs w:val="21"/>
                <w:lang w:val="en-US" w:eastAsia="zh-CN" w:bidi="ar-SA"/>
              </w:rPr>
            </w:pPr>
            <w:r>
              <w:rPr>
                <w:rFonts w:hint="default" w:ascii="Times New Roman" w:hAnsi="Times New Roman" w:eastAsia="宋体" w:cs="Times New Roman"/>
                <w:bCs/>
                <w:kern w:val="0"/>
                <w:szCs w:val="21"/>
              </w:rPr>
              <w:t>1</w:t>
            </w:r>
          </w:p>
        </w:tc>
        <w:tc>
          <w:tcPr>
            <w:tcW w:w="442" w:type="pct"/>
            <w:tcBorders>
              <w:tl2br w:val="nil"/>
              <w:tr2bl w:val="nil"/>
            </w:tcBorders>
            <w:shd w:val="clear" w:color="auto" w:fill="auto"/>
            <w:vAlign w:val="center"/>
          </w:tcPr>
          <w:p>
            <w:pPr>
              <w:widowControl/>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lang w:val="en-US" w:eastAsia="zh-CN"/>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41" w:type="pct"/>
            <w:tcBorders>
              <w:tl2br w:val="nil"/>
              <w:tr2bl w:val="nil"/>
            </w:tcBorders>
            <w:shd w:val="clear" w:color="auto" w:fill="auto"/>
            <w:vAlign w:val="center"/>
          </w:tcPr>
          <w:p>
            <w:pPr>
              <w:widowControl/>
              <w:jc w:val="center"/>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3</w:t>
            </w:r>
          </w:p>
        </w:tc>
        <w:tc>
          <w:tcPr>
            <w:tcW w:w="1556" w:type="pct"/>
            <w:tcBorders>
              <w:tl2br w:val="nil"/>
              <w:tr2bl w:val="nil"/>
            </w:tcBorders>
            <w:shd w:val="clear" w:color="auto" w:fill="auto"/>
            <w:vAlign w:val="center"/>
          </w:tcPr>
          <w:p>
            <w:pPr>
              <w:widowControl/>
              <w:jc w:val="left"/>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圆盘分割锯</w:t>
            </w:r>
          </w:p>
        </w:tc>
        <w:tc>
          <w:tcPr>
            <w:tcW w:w="1054" w:type="pct"/>
            <w:tcBorders>
              <w:tl2br w:val="nil"/>
              <w:tr2bl w:val="nil"/>
            </w:tcBorders>
            <w:shd w:val="clear" w:color="auto" w:fill="auto"/>
            <w:vAlign w:val="center"/>
          </w:tcPr>
          <w:p>
            <w:pPr>
              <w:widowControl/>
              <w:jc w:val="left"/>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TZ-YFGJ750</w:t>
            </w:r>
          </w:p>
        </w:tc>
        <w:tc>
          <w:tcPr>
            <w:tcW w:w="683" w:type="pct"/>
            <w:tcBorders>
              <w:tl2br w:val="nil"/>
              <w:tr2bl w:val="nil"/>
            </w:tcBorders>
            <w:shd w:val="clear" w:color="auto" w:fill="auto"/>
            <w:vAlign w:val="center"/>
          </w:tcPr>
          <w:p>
            <w:pPr>
              <w:widowControl/>
              <w:jc w:val="center"/>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台</w:t>
            </w:r>
          </w:p>
        </w:tc>
        <w:tc>
          <w:tcPr>
            <w:tcW w:w="466" w:type="pct"/>
            <w:tcBorders>
              <w:tl2br w:val="nil"/>
              <w:tr2bl w:val="nil"/>
            </w:tcBorders>
            <w:shd w:val="clear" w:color="auto" w:fill="auto"/>
            <w:vAlign w:val="center"/>
          </w:tcPr>
          <w:p>
            <w:pPr>
              <w:widowControl/>
              <w:jc w:val="center"/>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2</w:t>
            </w:r>
          </w:p>
        </w:tc>
        <w:tc>
          <w:tcPr>
            <w:tcW w:w="456" w:type="pct"/>
            <w:tcBorders>
              <w:tl2br w:val="nil"/>
              <w:tr2bl w:val="nil"/>
            </w:tcBorders>
            <w:shd w:val="clear" w:color="auto" w:fill="auto"/>
            <w:vAlign w:val="center"/>
          </w:tcPr>
          <w:p>
            <w:pPr>
              <w:widowControl/>
              <w:jc w:val="center"/>
              <w:rPr>
                <w:rFonts w:hint="default" w:ascii="Times New Roman" w:hAnsi="Times New Roman" w:eastAsia="宋体" w:cs="Times New Roman"/>
                <w:bCs/>
                <w:kern w:val="0"/>
                <w:sz w:val="21"/>
                <w:szCs w:val="21"/>
                <w:lang w:val="en-US" w:eastAsia="zh-CN" w:bidi="ar-SA"/>
              </w:rPr>
            </w:pPr>
            <w:r>
              <w:rPr>
                <w:rFonts w:hint="default" w:ascii="Times New Roman" w:hAnsi="Times New Roman" w:eastAsia="宋体" w:cs="Times New Roman"/>
                <w:bCs/>
                <w:kern w:val="0"/>
                <w:szCs w:val="21"/>
              </w:rPr>
              <w:t>2</w:t>
            </w:r>
          </w:p>
        </w:tc>
        <w:tc>
          <w:tcPr>
            <w:tcW w:w="442" w:type="pct"/>
            <w:tcBorders>
              <w:tl2br w:val="nil"/>
              <w:tr2bl w:val="nil"/>
            </w:tcBorders>
            <w:shd w:val="clear" w:color="auto" w:fill="auto"/>
            <w:vAlign w:val="center"/>
          </w:tcPr>
          <w:p>
            <w:pPr>
              <w:widowControl/>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lang w:val="en-US" w:eastAsia="zh-CN"/>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41" w:type="pct"/>
            <w:tcBorders>
              <w:tl2br w:val="nil"/>
              <w:tr2bl w:val="nil"/>
            </w:tcBorders>
            <w:shd w:val="clear" w:color="auto" w:fill="auto"/>
            <w:vAlign w:val="center"/>
          </w:tcPr>
          <w:p>
            <w:pPr>
              <w:widowControl/>
              <w:jc w:val="center"/>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4</w:t>
            </w:r>
          </w:p>
        </w:tc>
        <w:tc>
          <w:tcPr>
            <w:tcW w:w="1556" w:type="pct"/>
            <w:tcBorders>
              <w:tl2br w:val="nil"/>
              <w:tr2bl w:val="nil"/>
            </w:tcBorders>
            <w:shd w:val="clear" w:color="auto" w:fill="auto"/>
            <w:vAlign w:val="center"/>
          </w:tcPr>
          <w:p>
            <w:pPr>
              <w:widowControl/>
              <w:jc w:val="left"/>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分段输送机</w:t>
            </w:r>
          </w:p>
        </w:tc>
        <w:tc>
          <w:tcPr>
            <w:tcW w:w="1054" w:type="pct"/>
            <w:tcBorders>
              <w:tl2br w:val="nil"/>
              <w:tr2bl w:val="nil"/>
            </w:tcBorders>
            <w:shd w:val="clear" w:color="auto" w:fill="auto"/>
            <w:vAlign w:val="center"/>
          </w:tcPr>
          <w:p>
            <w:pPr>
              <w:widowControl/>
              <w:jc w:val="left"/>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TZ-FDSS900-4.5</w:t>
            </w:r>
          </w:p>
        </w:tc>
        <w:tc>
          <w:tcPr>
            <w:tcW w:w="683" w:type="pct"/>
            <w:tcBorders>
              <w:tl2br w:val="nil"/>
              <w:tr2bl w:val="nil"/>
            </w:tcBorders>
            <w:shd w:val="clear" w:color="auto" w:fill="auto"/>
            <w:vAlign w:val="center"/>
          </w:tcPr>
          <w:p>
            <w:pPr>
              <w:widowControl/>
              <w:jc w:val="center"/>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台</w:t>
            </w:r>
          </w:p>
        </w:tc>
        <w:tc>
          <w:tcPr>
            <w:tcW w:w="466" w:type="pct"/>
            <w:tcBorders>
              <w:tl2br w:val="nil"/>
              <w:tr2bl w:val="nil"/>
            </w:tcBorders>
            <w:shd w:val="clear" w:color="auto" w:fill="auto"/>
            <w:vAlign w:val="center"/>
          </w:tcPr>
          <w:p>
            <w:pPr>
              <w:widowControl/>
              <w:jc w:val="center"/>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1</w:t>
            </w:r>
          </w:p>
        </w:tc>
        <w:tc>
          <w:tcPr>
            <w:tcW w:w="456" w:type="pct"/>
            <w:tcBorders>
              <w:tl2br w:val="nil"/>
              <w:tr2bl w:val="nil"/>
            </w:tcBorders>
            <w:shd w:val="clear" w:color="auto" w:fill="auto"/>
            <w:vAlign w:val="center"/>
          </w:tcPr>
          <w:p>
            <w:pPr>
              <w:widowControl/>
              <w:jc w:val="center"/>
              <w:rPr>
                <w:rFonts w:hint="default" w:ascii="Times New Roman" w:hAnsi="Times New Roman" w:eastAsia="宋体" w:cs="Times New Roman"/>
                <w:bCs/>
                <w:kern w:val="0"/>
                <w:sz w:val="21"/>
                <w:szCs w:val="21"/>
                <w:lang w:val="en-US" w:eastAsia="zh-CN" w:bidi="ar-SA"/>
              </w:rPr>
            </w:pPr>
            <w:r>
              <w:rPr>
                <w:rFonts w:hint="default" w:ascii="Times New Roman" w:hAnsi="Times New Roman" w:eastAsia="宋体" w:cs="Times New Roman"/>
                <w:bCs/>
                <w:kern w:val="0"/>
                <w:szCs w:val="21"/>
              </w:rPr>
              <w:t>1</w:t>
            </w:r>
          </w:p>
        </w:tc>
        <w:tc>
          <w:tcPr>
            <w:tcW w:w="442" w:type="pct"/>
            <w:tcBorders>
              <w:tl2br w:val="nil"/>
              <w:tr2bl w:val="nil"/>
            </w:tcBorders>
            <w:shd w:val="clear" w:color="auto" w:fill="auto"/>
            <w:vAlign w:val="center"/>
          </w:tcPr>
          <w:p>
            <w:pPr>
              <w:widowControl/>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lang w:val="en-US" w:eastAsia="zh-CN"/>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41" w:type="pct"/>
            <w:tcBorders>
              <w:tl2br w:val="nil"/>
              <w:tr2bl w:val="nil"/>
            </w:tcBorders>
            <w:shd w:val="clear" w:color="auto" w:fill="auto"/>
            <w:vAlign w:val="center"/>
          </w:tcPr>
          <w:p>
            <w:pPr>
              <w:widowControl/>
              <w:jc w:val="center"/>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5</w:t>
            </w:r>
          </w:p>
        </w:tc>
        <w:tc>
          <w:tcPr>
            <w:tcW w:w="1556" w:type="pct"/>
            <w:tcBorders>
              <w:tl2br w:val="nil"/>
              <w:tr2bl w:val="nil"/>
            </w:tcBorders>
            <w:shd w:val="clear" w:color="auto" w:fill="auto"/>
            <w:vAlign w:val="center"/>
          </w:tcPr>
          <w:p>
            <w:pPr>
              <w:widowControl/>
              <w:jc w:val="left"/>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前腿输送机</w:t>
            </w:r>
          </w:p>
        </w:tc>
        <w:tc>
          <w:tcPr>
            <w:tcW w:w="1054" w:type="pct"/>
            <w:tcBorders>
              <w:tl2br w:val="nil"/>
              <w:tr2bl w:val="nil"/>
            </w:tcBorders>
            <w:shd w:val="clear" w:color="auto" w:fill="auto"/>
            <w:vAlign w:val="center"/>
          </w:tcPr>
          <w:p>
            <w:pPr>
              <w:widowControl/>
              <w:jc w:val="left"/>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TZ-QTSS400-4.5</w:t>
            </w:r>
          </w:p>
        </w:tc>
        <w:tc>
          <w:tcPr>
            <w:tcW w:w="683" w:type="pct"/>
            <w:tcBorders>
              <w:tl2br w:val="nil"/>
              <w:tr2bl w:val="nil"/>
            </w:tcBorders>
            <w:shd w:val="clear" w:color="auto" w:fill="auto"/>
            <w:vAlign w:val="center"/>
          </w:tcPr>
          <w:p>
            <w:pPr>
              <w:widowControl/>
              <w:jc w:val="center"/>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台</w:t>
            </w:r>
          </w:p>
        </w:tc>
        <w:tc>
          <w:tcPr>
            <w:tcW w:w="466" w:type="pct"/>
            <w:tcBorders>
              <w:tl2br w:val="nil"/>
              <w:tr2bl w:val="nil"/>
            </w:tcBorders>
            <w:shd w:val="clear" w:color="auto" w:fill="auto"/>
            <w:vAlign w:val="center"/>
          </w:tcPr>
          <w:p>
            <w:pPr>
              <w:widowControl/>
              <w:jc w:val="center"/>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1</w:t>
            </w:r>
          </w:p>
        </w:tc>
        <w:tc>
          <w:tcPr>
            <w:tcW w:w="456" w:type="pct"/>
            <w:tcBorders>
              <w:tl2br w:val="nil"/>
              <w:tr2bl w:val="nil"/>
            </w:tcBorders>
            <w:shd w:val="clear" w:color="auto" w:fill="auto"/>
            <w:vAlign w:val="center"/>
          </w:tcPr>
          <w:p>
            <w:pPr>
              <w:widowControl/>
              <w:jc w:val="center"/>
              <w:rPr>
                <w:rFonts w:hint="default" w:ascii="Times New Roman" w:hAnsi="Times New Roman" w:eastAsia="宋体" w:cs="Times New Roman"/>
                <w:bCs/>
                <w:kern w:val="0"/>
                <w:sz w:val="21"/>
                <w:szCs w:val="21"/>
                <w:lang w:val="en-US" w:eastAsia="zh-CN" w:bidi="ar-SA"/>
              </w:rPr>
            </w:pPr>
            <w:r>
              <w:rPr>
                <w:rFonts w:hint="default" w:ascii="Times New Roman" w:hAnsi="Times New Roman" w:eastAsia="宋体" w:cs="Times New Roman"/>
                <w:bCs/>
                <w:kern w:val="0"/>
                <w:szCs w:val="21"/>
              </w:rPr>
              <w:t>1</w:t>
            </w:r>
          </w:p>
        </w:tc>
        <w:tc>
          <w:tcPr>
            <w:tcW w:w="442" w:type="pct"/>
            <w:tcBorders>
              <w:tl2br w:val="nil"/>
              <w:tr2bl w:val="nil"/>
            </w:tcBorders>
            <w:shd w:val="clear" w:color="auto" w:fill="auto"/>
            <w:vAlign w:val="center"/>
          </w:tcPr>
          <w:p>
            <w:pPr>
              <w:widowControl/>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lang w:val="en-US" w:eastAsia="zh-CN"/>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41" w:type="pct"/>
            <w:tcBorders>
              <w:tl2br w:val="nil"/>
              <w:tr2bl w:val="nil"/>
            </w:tcBorders>
            <w:shd w:val="clear" w:color="auto" w:fill="auto"/>
            <w:vAlign w:val="center"/>
          </w:tcPr>
          <w:p>
            <w:pPr>
              <w:widowControl/>
              <w:jc w:val="center"/>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6</w:t>
            </w:r>
          </w:p>
        </w:tc>
        <w:tc>
          <w:tcPr>
            <w:tcW w:w="1556" w:type="pct"/>
            <w:tcBorders>
              <w:tl2br w:val="nil"/>
              <w:tr2bl w:val="nil"/>
            </w:tcBorders>
            <w:shd w:val="clear" w:color="auto" w:fill="auto"/>
            <w:vAlign w:val="center"/>
          </w:tcPr>
          <w:p>
            <w:pPr>
              <w:widowControl/>
              <w:jc w:val="left"/>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肋排锯</w:t>
            </w:r>
          </w:p>
        </w:tc>
        <w:tc>
          <w:tcPr>
            <w:tcW w:w="1054" w:type="pct"/>
            <w:tcBorders>
              <w:tl2br w:val="nil"/>
              <w:tr2bl w:val="nil"/>
            </w:tcBorders>
            <w:shd w:val="clear" w:color="auto" w:fill="auto"/>
            <w:vAlign w:val="center"/>
          </w:tcPr>
          <w:p>
            <w:pPr>
              <w:widowControl/>
              <w:jc w:val="left"/>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TZ-LPJ-600</w:t>
            </w:r>
          </w:p>
        </w:tc>
        <w:tc>
          <w:tcPr>
            <w:tcW w:w="683" w:type="pct"/>
            <w:tcBorders>
              <w:tl2br w:val="nil"/>
              <w:tr2bl w:val="nil"/>
            </w:tcBorders>
            <w:shd w:val="clear" w:color="auto" w:fill="auto"/>
            <w:vAlign w:val="center"/>
          </w:tcPr>
          <w:p>
            <w:pPr>
              <w:widowControl/>
              <w:jc w:val="center"/>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台</w:t>
            </w:r>
          </w:p>
        </w:tc>
        <w:tc>
          <w:tcPr>
            <w:tcW w:w="466" w:type="pct"/>
            <w:tcBorders>
              <w:tl2br w:val="nil"/>
              <w:tr2bl w:val="nil"/>
            </w:tcBorders>
            <w:shd w:val="clear" w:color="auto" w:fill="auto"/>
            <w:vAlign w:val="center"/>
          </w:tcPr>
          <w:p>
            <w:pPr>
              <w:widowControl/>
              <w:jc w:val="center"/>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1</w:t>
            </w:r>
          </w:p>
        </w:tc>
        <w:tc>
          <w:tcPr>
            <w:tcW w:w="456" w:type="pct"/>
            <w:tcBorders>
              <w:tl2br w:val="nil"/>
              <w:tr2bl w:val="nil"/>
            </w:tcBorders>
            <w:shd w:val="clear" w:color="auto" w:fill="auto"/>
            <w:vAlign w:val="center"/>
          </w:tcPr>
          <w:p>
            <w:pPr>
              <w:widowControl/>
              <w:jc w:val="center"/>
              <w:rPr>
                <w:rFonts w:hint="default" w:ascii="Times New Roman" w:hAnsi="Times New Roman" w:eastAsia="宋体" w:cs="Times New Roman"/>
                <w:bCs/>
                <w:kern w:val="0"/>
                <w:sz w:val="21"/>
                <w:szCs w:val="21"/>
                <w:lang w:val="en-US" w:eastAsia="zh-CN" w:bidi="ar-SA"/>
              </w:rPr>
            </w:pPr>
            <w:r>
              <w:rPr>
                <w:rFonts w:hint="default" w:ascii="Times New Roman" w:hAnsi="Times New Roman" w:eastAsia="宋体" w:cs="Times New Roman"/>
                <w:bCs/>
                <w:kern w:val="0"/>
                <w:szCs w:val="21"/>
              </w:rPr>
              <w:t>1</w:t>
            </w:r>
          </w:p>
        </w:tc>
        <w:tc>
          <w:tcPr>
            <w:tcW w:w="442" w:type="pct"/>
            <w:tcBorders>
              <w:tl2br w:val="nil"/>
              <w:tr2bl w:val="nil"/>
            </w:tcBorders>
            <w:shd w:val="clear" w:color="auto" w:fill="auto"/>
            <w:vAlign w:val="center"/>
          </w:tcPr>
          <w:p>
            <w:pPr>
              <w:widowControl/>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lang w:val="en-US" w:eastAsia="zh-CN"/>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41" w:type="pct"/>
            <w:tcBorders>
              <w:tl2br w:val="nil"/>
              <w:tr2bl w:val="nil"/>
            </w:tcBorders>
            <w:shd w:val="clear" w:color="auto" w:fill="auto"/>
            <w:vAlign w:val="center"/>
          </w:tcPr>
          <w:p>
            <w:pPr>
              <w:widowControl/>
              <w:jc w:val="center"/>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7</w:t>
            </w:r>
          </w:p>
        </w:tc>
        <w:tc>
          <w:tcPr>
            <w:tcW w:w="1556" w:type="pct"/>
            <w:tcBorders>
              <w:tl2br w:val="nil"/>
              <w:tr2bl w:val="nil"/>
            </w:tcBorders>
            <w:shd w:val="clear" w:color="auto" w:fill="auto"/>
            <w:vAlign w:val="center"/>
          </w:tcPr>
          <w:p>
            <w:pPr>
              <w:widowControl/>
              <w:jc w:val="left"/>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双层分割输送机</w:t>
            </w:r>
          </w:p>
        </w:tc>
        <w:tc>
          <w:tcPr>
            <w:tcW w:w="1054" w:type="pct"/>
            <w:tcBorders>
              <w:tl2br w:val="nil"/>
              <w:tr2bl w:val="nil"/>
            </w:tcBorders>
            <w:shd w:val="clear" w:color="auto" w:fill="auto"/>
            <w:vAlign w:val="center"/>
          </w:tcPr>
          <w:p>
            <w:pPr>
              <w:widowControl/>
              <w:jc w:val="left"/>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TZ-SCFS500-18</w:t>
            </w:r>
          </w:p>
        </w:tc>
        <w:tc>
          <w:tcPr>
            <w:tcW w:w="683" w:type="pct"/>
            <w:tcBorders>
              <w:tl2br w:val="nil"/>
              <w:tr2bl w:val="nil"/>
            </w:tcBorders>
            <w:shd w:val="clear" w:color="auto" w:fill="auto"/>
            <w:vAlign w:val="center"/>
          </w:tcPr>
          <w:p>
            <w:pPr>
              <w:widowControl/>
              <w:jc w:val="center"/>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台</w:t>
            </w:r>
          </w:p>
        </w:tc>
        <w:tc>
          <w:tcPr>
            <w:tcW w:w="466" w:type="pct"/>
            <w:tcBorders>
              <w:tl2br w:val="nil"/>
              <w:tr2bl w:val="nil"/>
            </w:tcBorders>
            <w:shd w:val="clear" w:color="auto" w:fill="auto"/>
            <w:vAlign w:val="center"/>
          </w:tcPr>
          <w:p>
            <w:pPr>
              <w:widowControl/>
              <w:jc w:val="center"/>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1</w:t>
            </w:r>
          </w:p>
        </w:tc>
        <w:tc>
          <w:tcPr>
            <w:tcW w:w="456" w:type="pct"/>
            <w:tcBorders>
              <w:tl2br w:val="nil"/>
              <w:tr2bl w:val="nil"/>
            </w:tcBorders>
            <w:shd w:val="clear" w:color="auto" w:fill="auto"/>
            <w:vAlign w:val="center"/>
          </w:tcPr>
          <w:p>
            <w:pPr>
              <w:widowControl/>
              <w:jc w:val="center"/>
              <w:rPr>
                <w:rFonts w:hint="default" w:ascii="Times New Roman" w:hAnsi="Times New Roman" w:eastAsia="宋体" w:cs="Times New Roman"/>
                <w:bCs/>
                <w:kern w:val="0"/>
                <w:sz w:val="21"/>
                <w:szCs w:val="21"/>
                <w:lang w:val="en-US" w:eastAsia="zh-CN" w:bidi="ar-SA"/>
              </w:rPr>
            </w:pPr>
            <w:r>
              <w:rPr>
                <w:rFonts w:hint="default" w:ascii="Times New Roman" w:hAnsi="Times New Roman" w:eastAsia="宋体" w:cs="Times New Roman"/>
                <w:bCs/>
                <w:kern w:val="0"/>
                <w:szCs w:val="21"/>
              </w:rPr>
              <w:t>1</w:t>
            </w:r>
          </w:p>
        </w:tc>
        <w:tc>
          <w:tcPr>
            <w:tcW w:w="442" w:type="pct"/>
            <w:tcBorders>
              <w:tl2br w:val="nil"/>
              <w:tr2bl w:val="nil"/>
            </w:tcBorders>
            <w:shd w:val="clear" w:color="auto" w:fill="auto"/>
            <w:vAlign w:val="center"/>
          </w:tcPr>
          <w:p>
            <w:pPr>
              <w:widowControl/>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lang w:val="en-US" w:eastAsia="zh-CN"/>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41" w:type="pct"/>
            <w:tcBorders>
              <w:tl2br w:val="nil"/>
              <w:tr2bl w:val="nil"/>
            </w:tcBorders>
            <w:shd w:val="clear" w:color="auto" w:fill="auto"/>
            <w:vAlign w:val="center"/>
          </w:tcPr>
          <w:p>
            <w:pPr>
              <w:widowControl/>
              <w:jc w:val="center"/>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8</w:t>
            </w:r>
          </w:p>
        </w:tc>
        <w:tc>
          <w:tcPr>
            <w:tcW w:w="1556" w:type="pct"/>
            <w:tcBorders>
              <w:tl2br w:val="nil"/>
              <w:tr2bl w:val="nil"/>
            </w:tcBorders>
            <w:shd w:val="clear" w:color="auto" w:fill="auto"/>
            <w:vAlign w:val="center"/>
          </w:tcPr>
          <w:p>
            <w:pPr>
              <w:widowControl/>
              <w:jc w:val="left"/>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双层分割输送机</w:t>
            </w:r>
          </w:p>
        </w:tc>
        <w:tc>
          <w:tcPr>
            <w:tcW w:w="1054" w:type="pct"/>
            <w:tcBorders>
              <w:tl2br w:val="nil"/>
              <w:tr2bl w:val="nil"/>
            </w:tcBorders>
            <w:shd w:val="clear" w:color="auto" w:fill="auto"/>
            <w:vAlign w:val="center"/>
          </w:tcPr>
          <w:p>
            <w:pPr>
              <w:widowControl/>
              <w:jc w:val="left"/>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TZ-SCFS500-18.5</w:t>
            </w:r>
          </w:p>
        </w:tc>
        <w:tc>
          <w:tcPr>
            <w:tcW w:w="683" w:type="pct"/>
            <w:tcBorders>
              <w:tl2br w:val="nil"/>
              <w:tr2bl w:val="nil"/>
            </w:tcBorders>
            <w:shd w:val="clear" w:color="auto" w:fill="auto"/>
            <w:vAlign w:val="center"/>
          </w:tcPr>
          <w:p>
            <w:pPr>
              <w:widowControl/>
              <w:jc w:val="center"/>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台</w:t>
            </w:r>
          </w:p>
        </w:tc>
        <w:tc>
          <w:tcPr>
            <w:tcW w:w="466" w:type="pct"/>
            <w:tcBorders>
              <w:tl2br w:val="nil"/>
              <w:tr2bl w:val="nil"/>
            </w:tcBorders>
            <w:shd w:val="clear" w:color="auto" w:fill="auto"/>
            <w:vAlign w:val="center"/>
          </w:tcPr>
          <w:p>
            <w:pPr>
              <w:widowControl/>
              <w:jc w:val="center"/>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1</w:t>
            </w:r>
          </w:p>
        </w:tc>
        <w:tc>
          <w:tcPr>
            <w:tcW w:w="456" w:type="pct"/>
            <w:tcBorders>
              <w:tl2br w:val="nil"/>
              <w:tr2bl w:val="nil"/>
            </w:tcBorders>
            <w:shd w:val="clear" w:color="auto" w:fill="auto"/>
            <w:vAlign w:val="center"/>
          </w:tcPr>
          <w:p>
            <w:pPr>
              <w:widowControl/>
              <w:jc w:val="center"/>
              <w:rPr>
                <w:rFonts w:hint="default" w:ascii="Times New Roman" w:hAnsi="Times New Roman" w:eastAsia="宋体" w:cs="Times New Roman"/>
                <w:bCs/>
                <w:kern w:val="0"/>
                <w:sz w:val="21"/>
                <w:szCs w:val="21"/>
                <w:lang w:val="en-US" w:eastAsia="zh-CN" w:bidi="ar-SA"/>
              </w:rPr>
            </w:pPr>
            <w:r>
              <w:rPr>
                <w:rFonts w:hint="default" w:ascii="Times New Roman" w:hAnsi="Times New Roman" w:eastAsia="宋体" w:cs="Times New Roman"/>
                <w:bCs/>
                <w:kern w:val="0"/>
                <w:szCs w:val="21"/>
              </w:rPr>
              <w:t>1</w:t>
            </w:r>
          </w:p>
        </w:tc>
        <w:tc>
          <w:tcPr>
            <w:tcW w:w="442" w:type="pct"/>
            <w:tcBorders>
              <w:tl2br w:val="nil"/>
              <w:tr2bl w:val="nil"/>
            </w:tcBorders>
            <w:shd w:val="clear" w:color="auto" w:fill="auto"/>
            <w:vAlign w:val="center"/>
          </w:tcPr>
          <w:p>
            <w:pPr>
              <w:widowControl/>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lang w:val="en-US" w:eastAsia="zh-CN"/>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41" w:type="pct"/>
            <w:tcBorders>
              <w:tl2br w:val="nil"/>
              <w:tr2bl w:val="nil"/>
            </w:tcBorders>
            <w:shd w:val="clear" w:color="auto" w:fill="auto"/>
            <w:vAlign w:val="center"/>
          </w:tcPr>
          <w:p>
            <w:pPr>
              <w:widowControl/>
              <w:jc w:val="center"/>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9</w:t>
            </w:r>
          </w:p>
        </w:tc>
        <w:tc>
          <w:tcPr>
            <w:tcW w:w="1556" w:type="pct"/>
            <w:tcBorders>
              <w:tl2br w:val="nil"/>
              <w:tr2bl w:val="nil"/>
            </w:tcBorders>
            <w:shd w:val="clear" w:color="auto" w:fill="auto"/>
            <w:vAlign w:val="center"/>
          </w:tcPr>
          <w:p>
            <w:pPr>
              <w:widowControl/>
              <w:jc w:val="left"/>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双层分割输送机</w:t>
            </w:r>
          </w:p>
        </w:tc>
        <w:tc>
          <w:tcPr>
            <w:tcW w:w="1054" w:type="pct"/>
            <w:tcBorders>
              <w:tl2br w:val="nil"/>
              <w:tr2bl w:val="nil"/>
            </w:tcBorders>
            <w:shd w:val="clear" w:color="auto" w:fill="auto"/>
            <w:vAlign w:val="center"/>
          </w:tcPr>
          <w:p>
            <w:pPr>
              <w:widowControl/>
              <w:jc w:val="left"/>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TZ-SCFS500-19</w:t>
            </w:r>
          </w:p>
        </w:tc>
        <w:tc>
          <w:tcPr>
            <w:tcW w:w="683" w:type="pct"/>
            <w:tcBorders>
              <w:tl2br w:val="nil"/>
              <w:tr2bl w:val="nil"/>
            </w:tcBorders>
            <w:shd w:val="clear" w:color="auto" w:fill="auto"/>
            <w:vAlign w:val="center"/>
          </w:tcPr>
          <w:p>
            <w:pPr>
              <w:widowControl/>
              <w:jc w:val="center"/>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台</w:t>
            </w:r>
          </w:p>
        </w:tc>
        <w:tc>
          <w:tcPr>
            <w:tcW w:w="466" w:type="pct"/>
            <w:tcBorders>
              <w:tl2br w:val="nil"/>
              <w:tr2bl w:val="nil"/>
            </w:tcBorders>
            <w:shd w:val="clear" w:color="auto" w:fill="auto"/>
            <w:vAlign w:val="center"/>
          </w:tcPr>
          <w:p>
            <w:pPr>
              <w:widowControl/>
              <w:jc w:val="center"/>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1</w:t>
            </w:r>
          </w:p>
        </w:tc>
        <w:tc>
          <w:tcPr>
            <w:tcW w:w="456" w:type="pct"/>
            <w:tcBorders>
              <w:tl2br w:val="nil"/>
              <w:tr2bl w:val="nil"/>
            </w:tcBorders>
            <w:shd w:val="clear" w:color="auto" w:fill="auto"/>
            <w:vAlign w:val="center"/>
          </w:tcPr>
          <w:p>
            <w:pPr>
              <w:widowControl/>
              <w:jc w:val="center"/>
              <w:rPr>
                <w:rFonts w:hint="default" w:ascii="Times New Roman" w:hAnsi="Times New Roman" w:eastAsia="宋体" w:cs="Times New Roman"/>
                <w:bCs/>
                <w:kern w:val="0"/>
                <w:sz w:val="21"/>
                <w:szCs w:val="21"/>
                <w:lang w:val="en-US" w:eastAsia="zh-CN" w:bidi="ar-SA"/>
              </w:rPr>
            </w:pPr>
            <w:r>
              <w:rPr>
                <w:rFonts w:hint="default" w:ascii="Times New Roman" w:hAnsi="Times New Roman" w:eastAsia="宋体" w:cs="Times New Roman"/>
                <w:bCs/>
                <w:kern w:val="0"/>
                <w:szCs w:val="21"/>
              </w:rPr>
              <w:t>1</w:t>
            </w:r>
          </w:p>
        </w:tc>
        <w:tc>
          <w:tcPr>
            <w:tcW w:w="442" w:type="pct"/>
            <w:tcBorders>
              <w:tl2br w:val="nil"/>
              <w:tr2bl w:val="nil"/>
            </w:tcBorders>
            <w:shd w:val="clear" w:color="auto" w:fill="auto"/>
            <w:vAlign w:val="center"/>
          </w:tcPr>
          <w:p>
            <w:pPr>
              <w:widowControl/>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lang w:val="en-US" w:eastAsia="zh-CN"/>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41" w:type="pct"/>
            <w:tcBorders>
              <w:tl2br w:val="nil"/>
              <w:tr2bl w:val="nil"/>
            </w:tcBorders>
            <w:shd w:val="clear" w:color="auto" w:fill="auto"/>
            <w:vAlign w:val="center"/>
          </w:tcPr>
          <w:p>
            <w:pPr>
              <w:widowControl/>
              <w:jc w:val="center"/>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10</w:t>
            </w:r>
          </w:p>
        </w:tc>
        <w:tc>
          <w:tcPr>
            <w:tcW w:w="1556" w:type="pct"/>
            <w:tcBorders>
              <w:tl2br w:val="nil"/>
              <w:tr2bl w:val="nil"/>
            </w:tcBorders>
            <w:shd w:val="clear" w:color="auto" w:fill="auto"/>
            <w:vAlign w:val="center"/>
          </w:tcPr>
          <w:p>
            <w:pPr>
              <w:widowControl/>
              <w:jc w:val="left"/>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剔骨分割台</w:t>
            </w:r>
          </w:p>
        </w:tc>
        <w:tc>
          <w:tcPr>
            <w:tcW w:w="1054" w:type="pct"/>
            <w:tcBorders>
              <w:tl2br w:val="nil"/>
              <w:tr2bl w:val="nil"/>
            </w:tcBorders>
            <w:shd w:val="clear" w:color="auto" w:fill="auto"/>
            <w:vAlign w:val="center"/>
          </w:tcPr>
          <w:p>
            <w:pPr>
              <w:widowControl/>
              <w:jc w:val="left"/>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900*400*800</w:t>
            </w:r>
          </w:p>
        </w:tc>
        <w:tc>
          <w:tcPr>
            <w:tcW w:w="683" w:type="pct"/>
            <w:tcBorders>
              <w:tl2br w:val="nil"/>
              <w:tr2bl w:val="nil"/>
            </w:tcBorders>
            <w:shd w:val="clear" w:color="auto" w:fill="auto"/>
            <w:vAlign w:val="center"/>
          </w:tcPr>
          <w:p>
            <w:pPr>
              <w:widowControl/>
              <w:jc w:val="center"/>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个</w:t>
            </w:r>
          </w:p>
        </w:tc>
        <w:tc>
          <w:tcPr>
            <w:tcW w:w="466" w:type="pct"/>
            <w:tcBorders>
              <w:tl2br w:val="nil"/>
              <w:tr2bl w:val="nil"/>
            </w:tcBorders>
            <w:shd w:val="clear" w:color="auto" w:fill="auto"/>
            <w:vAlign w:val="center"/>
          </w:tcPr>
          <w:p>
            <w:pPr>
              <w:widowControl/>
              <w:jc w:val="center"/>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60</w:t>
            </w:r>
          </w:p>
        </w:tc>
        <w:tc>
          <w:tcPr>
            <w:tcW w:w="456" w:type="pct"/>
            <w:tcBorders>
              <w:tl2br w:val="nil"/>
              <w:tr2bl w:val="nil"/>
            </w:tcBorders>
            <w:shd w:val="clear" w:color="auto" w:fill="auto"/>
            <w:vAlign w:val="center"/>
          </w:tcPr>
          <w:p>
            <w:pPr>
              <w:widowControl/>
              <w:jc w:val="center"/>
              <w:rPr>
                <w:rFonts w:hint="default" w:ascii="Times New Roman" w:hAnsi="Times New Roman" w:eastAsia="宋体" w:cs="Times New Roman"/>
                <w:bCs/>
                <w:kern w:val="0"/>
                <w:sz w:val="21"/>
                <w:szCs w:val="21"/>
                <w:lang w:val="en-US" w:eastAsia="zh-CN" w:bidi="ar-SA"/>
              </w:rPr>
            </w:pPr>
            <w:r>
              <w:rPr>
                <w:rFonts w:hint="default" w:ascii="Times New Roman" w:hAnsi="Times New Roman" w:eastAsia="宋体" w:cs="Times New Roman"/>
                <w:bCs/>
                <w:kern w:val="0"/>
                <w:szCs w:val="21"/>
              </w:rPr>
              <w:t>60</w:t>
            </w:r>
          </w:p>
        </w:tc>
        <w:tc>
          <w:tcPr>
            <w:tcW w:w="442" w:type="pct"/>
            <w:tcBorders>
              <w:tl2br w:val="nil"/>
              <w:tr2bl w:val="nil"/>
            </w:tcBorders>
            <w:shd w:val="clear" w:color="auto" w:fill="auto"/>
            <w:vAlign w:val="center"/>
          </w:tcPr>
          <w:p>
            <w:pPr>
              <w:widowControl/>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lang w:val="en-US" w:eastAsia="zh-CN"/>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41" w:type="pct"/>
            <w:tcBorders>
              <w:tl2br w:val="nil"/>
              <w:tr2bl w:val="nil"/>
            </w:tcBorders>
            <w:shd w:val="clear" w:color="auto" w:fill="auto"/>
            <w:vAlign w:val="center"/>
          </w:tcPr>
          <w:p>
            <w:pPr>
              <w:widowControl/>
              <w:jc w:val="center"/>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11</w:t>
            </w:r>
          </w:p>
        </w:tc>
        <w:tc>
          <w:tcPr>
            <w:tcW w:w="1556" w:type="pct"/>
            <w:tcBorders>
              <w:tl2br w:val="nil"/>
              <w:tr2bl w:val="nil"/>
            </w:tcBorders>
            <w:shd w:val="clear" w:color="auto" w:fill="auto"/>
            <w:vAlign w:val="center"/>
          </w:tcPr>
          <w:p>
            <w:pPr>
              <w:widowControl/>
              <w:jc w:val="left"/>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箱架</w:t>
            </w:r>
          </w:p>
        </w:tc>
        <w:tc>
          <w:tcPr>
            <w:tcW w:w="1054" w:type="pct"/>
            <w:tcBorders>
              <w:tl2br w:val="nil"/>
              <w:tr2bl w:val="nil"/>
            </w:tcBorders>
            <w:shd w:val="clear" w:color="auto" w:fill="auto"/>
            <w:vAlign w:val="center"/>
          </w:tcPr>
          <w:p>
            <w:pPr>
              <w:widowControl/>
              <w:jc w:val="left"/>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600*400*370</w:t>
            </w:r>
          </w:p>
        </w:tc>
        <w:tc>
          <w:tcPr>
            <w:tcW w:w="683" w:type="pct"/>
            <w:tcBorders>
              <w:tl2br w:val="nil"/>
              <w:tr2bl w:val="nil"/>
            </w:tcBorders>
            <w:shd w:val="clear" w:color="auto" w:fill="auto"/>
            <w:vAlign w:val="center"/>
          </w:tcPr>
          <w:p>
            <w:pPr>
              <w:widowControl/>
              <w:jc w:val="center"/>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个</w:t>
            </w:r>
          </w:p>
        </w:tc>
        <w:tc>
          <w:tcPr>
            <w:tcW w:w="466" w:type="pct"/>
            <w:tcBorders>
              <w:tl2br w:val="nil"/>
              <w:tr2bl w:val="nil"/>
            </w:tcBorders>
            <w:shd w:val="clear" w:color="auto" w:fill="auto"/>
            <w:vAlign w:val="center"/>
          </w:tcPr>
          <w:p>
            <w:pPr>
              <w:widowControl/>
              <w:jc w:val="center"/>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120</w:t>
            </w:r>
          </w:p>
        </w:tc>
        <w:tc>
          <w:tcPr>
            <w:tcW w:w="456" w:type="pct"/>
            <w:tcBorders>
              <w:tl2br w:val="nil"/>
              <w:tr2bl w:val="nil"/>
            </w:tcBorders>
            <w:shd w:val="clear" w:color="auto" w:fill="auto"/>
            <w:vAlign w:val="center"/>
          </w:tcPr>
          <w:p>
            <w:pPr>
              <w:widowControl/>
              <w:jc w:val="center"/>
              <w:rPr>
                <w:rFonts w:hint="default" w:ascii="Times New Roman" w:hAnsi="Times New Roman" w:eastAsia="宋体" w:cs="Times New Roman"/>
                <w:bCs/>
                <w:kern w:val="0"/>
                <w:sz w:val="21"/>
                <w:szCs w:val="21"/>
                <w:lang w:val="en-US" w:eastAsia="zh-CN" w:bidi="ar-SA"/>
              </w:rPr>
            </w:pPr>
            <w:r>
              <w:rPr>
                <w:rFonts w:hint="default" w:ascii="Times New Roman" w:hAnsi="Times New Roman" w:eastAsia="宋体" w:cs="Times New Roman"/>
                <w:bCs/>
                <w:kern w:val="0"/>
                <w:szCs w:val="21"/>
              </w:rPr>
              <w:t>120</w:t>
            </w:r>
          </w:p>
        </w:tc>
        <w:tc>
          <w:tcPr>
            <w:tcW w:w="442" w:type="pct"/>
            <w:tcBorders>
              <w:tl2br w:val="nil"/>
              <w:tr2bl w:val="nil"/>
            </w:tcBorders>
            <w:shd w:val="clear" w:color="auto" w:fill="auto"/>
            <w:vAlign w:val="center"/>
          </w:tcPr>
          <w:p>
            <w:pPr>
              <w:widowControl/>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lang w:val="en-US" w:eastAsia="zh-CN"/>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41" w:type="pct"/>
            <w:tcBorders>
              <w:tl2br w:val="nil"/>
              <w:tr2bl w:val="nil"/>
            </w:tcBorders>
            <w:shd w:val="clear" w:color="auto" w:fill="auto"/>
            <w:vAlign w:val="center"/>
          </w:tcPr>
          <w:p>
            <w:pPr>
              <w:widowControl/>
              <w:jc w:val="center"/>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12</w:t>
            </w:r>
          </w:p>
        </w:tc>
        <w:tc>
          <w:tcPr>
            <w:tcW w:w="1556" w:type="pct"/>
            <w:tcBorders>
              <w:tl2br w:val="nil"/>
              <w:tr2bl w:val="nil"/>
            </w:tcBorders>
            <w:shd w:val="clear" w:color="auto" w:fill="auto"/>
            <w:vAlign w:val="center"/>
          </w:tcPr>
          <w:p>
            <w:pPr>
              <w:widowControl/>
              <w:jc w:val="left"/>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重箱提升输送机</w:t>
            </w:r>
          </w:p>
        </w:tc>
        <w:tc>
          <w:tcPr>
            <w:tcW w:w="1054" w:type="pct"/>
            <w:tcBorders>
              <w:tl2br w:val="nil"/>
              <w:tr2bl w:val="nil"/>
            </w:tcBorders>
            <w:shd w:val="clear" w:color="auto" w:fill="auto"/>
            <w:vAlign w:val="center"/>
          </w:tcPr>
          <w:p>
            <w:pPr>
              <w:widowControl/>
              <w:jc w:val="left"/>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8000*450*800</w:t>
            </w:r>
          </w:p>
        </w:tc>
        <w:tc>
          <w:tcPr>
            <w:tcW w:w="683" w:type="pct"/>
            <w:tcBorders>
              <w:tl2br w:val="nil"/>
              <w:tr2bl w:val="nil"/>
            </w:tcBorders>
            <w:shd w:val="clear" w:color="auto" w:fill="auto"/>
            <w:vAlign w:val="center"/>
          </w:tcPr>
          <w:p>
            <w:pPr>
              <w:widowControl/>
              <w:jc w:val="center"/>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台</w:t>
            </w:r>
          </w:p>
        </w:tc>
        <w:tc>
          <w:tcPr>
            <w:tcW w:w="466" w:type="pct"/>
            <w:tcBorders>
              <w:tl2br w:val="nil"/>
              <w:tr2bl w:val="nil"/>
            </w:tcBorders>
            <w:shd w:val="clear" w:color="auto" w:fill="auto"/>
            <w:vAlign w:val="center"/>
          </w:tcPr>
          <w:p>
            <w:pPr>
              <w:widowControl/>
              <w:jc w:val="center"/>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3</w:t>
            </w:r>
          </w:p>
        </w:tc>
        <w:tc>
          <w:tcPr>
            <w:tcW w:w="456" w:type="pct"/>
            <w:tcBorders>
              <w:tl2br w:val="nil"/>
              <w:tr2bl w:val="nil"/>
            </w:tcBorders>
            <w:shd w:val="clear" w:color="auto" w:fill="auto"/>
            <w:vAlign w:val="center"/>
          </w:tcPr>
          <w:p>
            <w:pPr>
              <w:widowControl/>
              <w:jc w:val="center"/>
              <w:rPr>
                <w:rFonts w:hint="default" w:ascii="Times New Roman" w:hAnsi="Times New Roman" w:eastAsia="宋体" w:cs="Times New Roman"/>
                <w:bCs/>
                <w:kern w:val="0"/>
                <w:sz w:val="21"/>
                <w:szCs w:val="21"/>
                <w:lang w:val="en-US" w:eastAsia="zh-CN" w:bidi="ar-SA"/>
              </w:rPr>
            </w:pPr>
            <w:r>
              <w:rPr>
                <w:rFonts w:hint="default" w:ascii="Times New Roman" w:hAnsi="Times New Roman" w:eastAsia="宋体" w:cs="Times New Roman"/>
                <w:bCs/>
                <w:kern w:val="0"/>
                <w:szCs w:val="21"/>
              </w:rPr>
              <w:t>3</w:t>
            </w:r>
          </w:p>
        </w:tc>
        <w:tc>
          <w:tcPr>
            <w:tcW w:w="442" w:type="pct"/>
            <w:tcBorders>
              <w:tl2br w:val="nil"/>
              <w:tr2bl w:val="nil"/>
            </w:tcBorders>
            <w:shd w:val="clear" w:color="auto" w:fill="auto"/>
            <w:vAlign w:val="center"/>
          </w:tcPr>
          <w:p>
            <w:pPr>
              <w:widowControl/>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lang w:val="en-US" w:eastAsia="zh-CN"/>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41" w:type="pct"/>
            <w:tcBorders>
              <w:tl2br w:val="nil"/>
              <w:tr2bl w:val="nil"/>
            </w:tcBorders>
            <w:shd w:val="clear" w:color="auto" w:fill="auto"/>
            <w:vAlign w:val="center"/>
          </w:tcPr>
          <w:p>
            <w:pPr>
              <w:widowControl/>
              <w:jc w:val="center"/>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13</w:t>
            </w:r>
          </w:p>
        </w:tc>
        <w:tc>
          <w:tcPr>
            <w:tcW w:w="1556" w:type="pct"/>
            <w:tcBorders>
              <w:tl2br w:val="nil"/>
              <w:tr2bl w:val="nil"/>
            </w:tcBorders>
            <w:shd w:val="clear" w:color="auto" w:fill="auto"/>
            <w:vAlign w:val="center"/>
          </w:tcPr>
          <w:p>
            <w:pPr>
              <w:widowControl/>
              <w:jc w:val="left"/>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包装工作台</w:t>
            </w:r>
          </w:p>
        </w:tc>
        <w:tc>
          <w:tcPr>
            <w:tcW w:w="1054" w:type="pct"/>
            <w:tcBorders>
              <w:tl2br w:val="nil"/>
              <w:tr2bl w:val="nil"/>
            </w:tcBorders>
            <w:shd w:val="clear" w:color="auto" w:fill="auto"/>
            <w:vAlign w:val="center"/>
          </w:tcPr>
          <w:p>
            <w:pPr>
              <w:widowControl/>
              <w:jc w:val="left"/>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1800x800x800mm</w:t>
            </w:r>
          </w:p>
        </w:tc>
        <w:tc>
          <w:tcPr>
            <w:tcW w:w="683" w:type="pct"/>
            <w:tcBorders>
              <w:tl2br w:val="nil"/>
              <w:tr2bl w:val="nil"/>
            </w:tcBorders>
            <w:shd w:val="clear" w:color="auto" w:fill="auto"/>
            <w:vAlign w:val="center"/>
          </w:tcPr>
          <w:p>
            <w:pPr>
              <w:widowControl/>
              <w:jc w:val="center"/>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个</w:t>
            </w:r>
          </w:p>
        </w:tc>
        <w:tc>
          <w:tcPr>
            <w:tcW w:w="466" w:type="pct"/>
            <w:tcBorders>
              <w:tl2br w:val="nil"/>
              <w:tr2bl w:val="nil"/>
            </w:tcBorders>
            <w:shd w:val="clear" w:color="auto" w:fill="auto"/>
            <w:vAlign w:val="center"/>
          </w:tcPr>
          <w:p>
            <w:pPr>
              <w:widowControl/>
              <w:jc w:val="center"/>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6</w:t>
            </w:r>
          </w:p>
        </w:tc>
        <w:tc>
          <w:tcPr>
            <w:tcW w:w="456" w:type="pct"/>
            <w:tcBorders>
              <w:tl2br w:val="nil"/>
              <w:tr2bl w:val="nil"/>
            </w:tcBorders>
            <w:shd w:val="clear" w:color="auto" w:fill="auto"/>
            <w:vAlign w:val="center"/>
          </w:tcPr>
          <w:p>
            <w:pPr>
              <w:widowControl/>
              <w:jc w:val="center"/>
              <w:rPr>
                <w:rFonts w:hint="default" w:ascii="Times New Roman" w:hAnsi="Times New Roman" w:eastAsia="宋体" w:cs="Times New Roman"/>
                <w:bCs/>
                <w:kern w:val="0"/>
                <w:sz w:val="21"/>
                <w:szCs w:val="21"/>
                <w:lang w:val="en-US" w:eastAsia="zh-CN" w:bidi="ar-SA"/>
              </w:rPr>
            </w:pPr>
            <w:r>
              <w:rPr>
                <w:rFonts w:hint="default" w:ascii="Times New Roman" w:hAnsi="Times New Roman" w:eastAsia="宋体" w:cs="Times New Roman"/>
                <w:bCs/>
                <w:kern w:val="0"/>
                <w:szCs w:val="21"/>
              </w:rPr>
              <w:t>6</w:t>
            </w:r>
          </w:p>
        </w:tc>
        <w:tc>
          <w:tcPr>
            <w:tcW w:w="442" w:type="pct"/>
            <w:tcBorders>
              <w:tl2br w:val="nil"/>
              <w:tr2bl w:val="nil"/>
            </w:tcBorders>
            <w:shd w:val="clear" w:color="auto" w:fill="auto"/>
            <w:vAlign w:val="center"/>
          </w:tcPr>
          <w:p>
            <w:pPr>
              <w:widowControl/>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lang w:val="en-US" w:eastAsia="zh-CN"/>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41" w:type="pct"/>
            <w:tcBorders>
              <w:tl2br w:val="nil"/>
              <w:tr2bl w:val="nil"/>
            </w:tcBorders>
            <w:shd w:val="clear" w:color="auto" w:fill="auto"/>
            <w:vAlign w:val="center"/>
          </w:tcPr>
          <w:p>
            <w:pPr>
              <w:widowControl/>
              <w:jc w:val="center"/>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14</w:t>
            </w:r>
          </w:p>
        </w:tc>
        <w:tc>
          <w:tcPr>
            <w:tcW w:w="1556" w:type="pct"/>
            <w:tcBorders>
              <w:tl2br w:val="nil"/>
              <w:tr2bl w:val="nil"/>
            </w:tcBorders>
            <w:shd w:val="clear" w:color="auto" w:fill="auto"/>
            <w:vAlign w:val="center"/>
          </w:tcPr>
          <w:p>
            <w:pPr>
              <w:widowControl/>
              <w:jc w:val="left"/>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分割电气系统</w:t>
            </w:r>
          </w:p>
        </w:tc>
        <w:tc>
          <w:tcPr>
            <w:tcW w:w="1054" w:type="pct"/>
            <w:tcBorders>
              <w:tl2br w:val="nil"/>
              <w:tr2bl w:val="nil"/>
            </w:tcBorders>
            <w:shd w:val="clear" w:color="auto" w:fill="auto"/>
            <w:vAlign w:val="center"/>
          </w:tcPr>
          <w:p>
            <w:pPr>
              <w:widowControl/>
              <w:jc w:val="left"/>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　</w:t>
            </w:r>
          </w:p>
        </w:tc>
        <w:tc>
          <w:tcPr>
            <w:tcW w:w="683" w:type="pct"/>
            <w:tcBorders>
              <w:tl2br w:val="nil"/>
              <w:tr2bl w:val="nil"/>
            </w:tcBorders>
            <w:shd w:val="clear" w:color="auto" w:fill="auto"/>
            <w:vAlign w:val="center"/>
          </w:tcPr>
          <w:p>
            <w:pPr>
              <w:widowControl/>
              <w:jc w:val="center"/>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套</w:t>
            </w:r>
          </w:p>
        </w:tc>
        <w:tc>
          <w:tcPr>
            <w:tcW w:w="466" w:type="pct"/>
            <w:tcBorders>
              <w:tl2br w:val="nil"/>
              <w:tr2bl w:val="nil"/>
            </w:tcBorders>
            <w:shd w:val="clear" w:color="auto" w:fill="auto"/>
            <w:vAlign w:val="center"/>
          </w:tcPr>
          <w:p>
            <w:pPr>
              <w:widowControl/>
              <w:jc w:val="center"/>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1</w:t>
            </w:r>
          </w:p>
        </w:tc>
        <w:tc>
          <w:tcPr>
            <w:tcW w:w="456" w:type="pct"/>
            <w:tcBorders>
              <w:tl2br w:val="nil"/>
              <w:tr2bl w:val="nil"/>
            </w:tcBorders>
            <w:shd w:val="clear" w:color="auto" w:fill="auto"/>
            <w:vAlign w:val="center"/>
          </w:tcPr>
          <w:p>
            <w:pPr>
              <w:widowControl/>
              <w:jc w:val="center"/>
              <w:rPr>
                <w:rFonts w:hint="default" w:ascii="Times New Roman" w:hAnsi="Times New Roman" w:eastAsia="宋体" w:cs="Times New Roman"/>
                <w:bCs/>
                <w:kern w:val="0"/>
                <w:sz w:val="21"/>
                <w:szCs w:val="21"/>
                <w:lang w:val="en-US" w:eastAsia="zh-CN" w:bidi="ar-SA"/>
              </w:rPr>
            </w:pPr>
            <w:r>
              <w:rPr>
                <w:rFonts w:hint="default" w:ascii="Times New Roman" w:hAnsi="Times New Roman" w:eastAsia="宋体" w:cs="Times New Roman"/>
                <w:bCs/>
                <w:kern w:val="0"/>
                <w:szCs w:val="21"/>
              </w:rPr>
              <w:t>1</w:t>
            </w:r>
          </w:p>
        </w:tc>
        <w:tc>
          <w:tcPr>
            <w:tcW w:w="442" w:type="pct"/>
            <w:tcBorders>
              <w:tl2br w:val="nil"/>
              <w:tr2bl w:val="nil"/>
            </w:tcBorders>
            <w:shd w:val="clear" w:color="auto" w:fill="auto"/>
            <w:vAlign w:val="center"/>
          </w:tcPr>
          <w:p>
            <w:pPr>
              <w:widowControl/>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lang w:val="en-US" w:eastAsia="zh-CN"/>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41" w:type="pct"/>
            <w:tcBorders>
              <w:tl2br w:val="nil"/>
              <w:tr2bl w:val="nil"/>
            </w:tcBorders>
            <w:shd w:val="clear" w:color="auto" w:fill="auto"/>
            <w:vAlign w:val="center"/>
          </w:tcPr>
          <w:p>
            <w:pPr>
              <w:widowControl/>
              <w:jc w:val="center"/>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15</w:t>
            </w:r>
          </w:p>
        </w:tc>
        <w:tc>
          <w:tcPr>
            <w:tcW w:w="1556" w:type="pct"/>
            <w:tcBorders>
              <w:tl2br w:val="nil"/>
              <w:tr2bl w:val="nil"/>
            </w:tcBorders>
            <w:shd w:val="clear" w:color="auto" w:fill="auto"/>
            <w:vAlign w:val="center"/>
          </w:tcPr>
          <w:p>
            <w:pPr>
              <w:widowControl/>
              <w:jc w:val="left"/>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分割设备安装</w:t>
            </w:r>
          </w:p>
        </w:tc>
        <w:tc>
          <w:tcPr>
            <w:tcW w:w="1054" w:type="pct"/>
            <w:tcBorders>
              <w:tl2br w:val="nil"/>
              <w:tr2bl w:val="nil"/>
            </w:tcBorders>
            <w:shd w:val="clear" w:color="auto" w:fill="auto"/>
            <w:vAlign w:val="center"/>
          </w:tcPr>
          <w:p>
            <w:pPr>
              <w:widowControl/>
              <w:jc w:val="left"/>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　</w:t>
            </w:r>
          </w:p>
        </w:tc>
        <w:tc>
          <w:tcPr>
            <w:tcW w:w="683" w:type="pct"/>
            <w:tcBorders>
              <w:tl2br w:val="nil"/>
              <w:tr2bl w:val="nil"/>
            </w:tcBorders>
            <w:shd w:val="clear" w:color="auto" w:fill="auto"/>
            <w:vAlign w:val="center"/>
          </w:tcPr>
          <w:p>
            <w:pPr>
              <w:widowControl/>
              <w:jc w:val="center"/>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　</w:t>
            </w:r>
          </w:p>
        </w:tc>
        <w:tc>
          <w:tcPr>
            <w:tcW w:w="466" w:type="pct"/>
            <w:tcBorders>
              <w:tl2br w:val="nil"/>
              <w:tr2bl w:val="nil"/>
            </w:tcBorders>
            <w:shd w:val="clear" w:color="auto" w:fill="auto"/>
            <w:vAlign w:val="center"/>
          </w:tcPr>
          <w:p>
            <w:pPr>
              <w:widowControl/>
              <w:jc w:val="center"/>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1</w:t>
            </w:r>
          </w:p>
        </w:tc>
        <w:tc>
          <w:tcPr>
            <w:tcW w:w="456" w:type="pct"/>
            <w:tcBorders>
              <w:tl2br w:val="nil"/>
              <w:tr2bl w:val="nil"/>
            </w:tcBorders>
            <w:shd w:val="clear" w:color="auto" w:fill="auto"/>
            <w:vAlign w:val="center"/>
          </w:tcPr>
          <w:p>
            <w:pPr>
              <w:widowControl/>
              <w:jc w:val="center"/>
              <w:rPr>
                <w:rFonts w:hint="default" w:ascii="Times New Roman" w:hAnsi="Times New Roman" w:eastAsia="宋体" w:cs="Times New Roman"/>
                <w:bCs/>
                <w:kern w:val="0"/>
                <w:sz w:val="21"/>
                <w:szCs w:val="21"/>
                <w:lang w:val="en-US" w:eastAsia="zh-CN" w:bidi="ar-SA"/>
              </w:rPr>
            </w:pPr>
            <w:r>
              <w:rPr>
                <w:rFonts w:hint="default" w:ascii="Times New Roman" w:hAnsi="Times New Roman" w:eastAsia="宋体" w:cs="Times New Roman"/>
                <w:bCs/>
                <w:kern w:val="0"/>
                <w:szCs w:val="21"/>
              </w:rPr>
              <w:t>1</w:t>
            </w:r>
          </w:p>
        </w:tc>
        <w:tc>
          <w:tcPr>
            <w:tcW w:w="442" w:type="pct"/>
            <w:tcBorders>
              <w:tl2br w:val="nil"/>
              <w:tr2bl w:val="nil"/>
            </w:tcBorders>
            <w:shd w:val="clear" w:color="auto" w:fill="auto"/>
            <w:vAlign w:val="center"/>
          </w:tcPr>
          <w:p>
            <w:pPr>
              <w:widowControl/>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lang w:val="en-US" w:eastAsia="zh-CN"/>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557" w:type="pct"/>
            <w:gridSpan w:val="6"/>
            <w:tcBorders>
              <w:tl2br w:val="nil"/>
              <w:tr2bl w:val="nil"/>
            </w:tcBorders>
            <w:shd w:val="clear" w:color="auto" w:fill="auto"/>
            <w:vAlign w:val="center"/>
          </w:tcPr>
          <w:p>
            <w:pPr>
              <w:widowControl/>
              <w:jc w:val="left"/>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十二、屠宰辅助设施区域</w:t>
            </w:r>
          </w:p>
        </w:tc>
        <w:tc>
          <w:tcPr>
            <w:tcW w:w="442" w:type="pct"/>
            <w:tcBorders>
              <w:tl2br w:val="nil"/>
              <w:tr2bl w:val="nil"/>
            </w:tcBorders>
            <w:shd w:val="clear" w:color="auto" w:fill="auto"/>
            <w:vAlign w:val="center"/>
          </w:tcPr>
          <w:p>
            <w:pPr>
              <w:widowControl/>
              <w:jc w:val="left"/>
              <w:rPr>
                <w:rFonts w:hint="default" w:ascii="Times New Roman" w:hAnsi="Times New Roman" w:eastAsia="宋体" w:cs="Times New Roman"/>
                <w:bCs/>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41" w:type="pct"/>
            <w:tcBorders>
              <w:tl2br w:val="nil"/>
              <w:tr2bl w:val="nil"/>
            </w:tcBorders>
            <w:shd w:val="clear" w:color="auto" w:fill="auto"/>
            <w:vAlign w:val="center"/>
          </w:tcPr>
          <w:p>
            <w:pPr>
              <w:widowControl/>
              <w:jc w:val="center"/>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1</w:t>
            </w:r>
          </w:p>
        </w:tc>
        <w:tc>
          <w:tcPr>
            <w:tcW w:w="1556" w:type="pct"/>
            <w:tcBorders>
              <w:tl2br w:val="nil"/>
              <w:tr2bl w:val="nil"/>
            </w:tcBorders>
            <w:shd w:val="clear" w:color="auto" w:fill="auto"/>
            <w:vAlign w:val="center"/>
          </w:tcPr>
          <w:p>
            <w:pPr>
              <w:widowControl/>
              <w:jc w:val="left"/>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空气压缩机及辅助设备（含管路系统）</w:t>
            </w:r>
          </w:p>
        </w:tc>
        <w:tc>
          <w:tcPr>
            <w:tcW w:w="1054" w:type="pct"/>
            <w:tcBorders>
              <w:tl2br w:val="nil"/>
              <w:tr2bl w:val="nil"/>
            </w:tcBorders>
            <w:shd w:val="clear" w:color="auto" w:fill="auto"/>
            <w:vAlign w:val="center"/>
          </w:tcPr>
          <w:p>
            <w:pPr>
              <w:widowControl/>
              <w:jc w:val="left"/>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两台螺杆式空气压缩机，其中，型号SF-37A/0.85，功率37KW，一台；型号SF-22/0.85，功率22KW一台。复盛牌。冷冻式干燥机一台。3立方米储气罐2个，包含两级过滤装置。</w:t>
            </w:r>
          </w:p>
        </w:tc>
        <w:tc>
          <w:tcPr>
            <w:tcW w:w="683" w:type="pct"/>
            <w:tcBorders>
              <w:tl2br w:val="nil"/>
              <w:tr2bl w:val="nil"/>
            </w:tcBorders>
            <w:shd w:val="clear" w:color="auto" w:fill="auto"/>
            <w:vAlign w:val="center"/>
          </w:tcPr>
          <w:p>
            <w:pPr>
              <w:widowControl/>
              <w:jc w:val="center"/>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套</w:t>
            </w:r>
          </w:p>
        </w:tc>
        <w:tc>
          <w:tcPr>
            <w:tcW w:w="466" w:type="pct"/>
            <w:tcBorders>
              <w:tl2br w:val="nil"/>
              <w:tr2bl w:val="nil"/>
            </w:tcBorders>
            <w:shd w:val="clear" w:color="auto" w:fill="auto"/>
            <w:vAlign w:val="center"/>
          </w:tcPr>
          <w:p>
            <w:pPr>
              <w:widowControl/>
              <w:jc w:val="center"/>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w:t>
            </w:r>
          </w:p>
        </w:tc>
        <w:tc>
          <w:tcPr>
            <w:tcW w:w="456" w:type="pct"/>
            <w:tcBorders>
              <w:tl2br w:val="nil"/>
              <w:tr2bl w:val="nil"/>
            </w:tcBorders>
            <w:shd w:val="clear" w:color="auto" w:fill="auto"/>
            <w:vAlign w:val="center"/>
          </w:tcPr>
          <w:p>
            <w:pPr>
              <w:widowControl/>
              <w:jc w:val="center"/>
              <w:rPr>
                <w:rFonts w:hint="default" w:ascii="Times New Roman" w:hAnsi="Times New Roman" w:eastAsia="宋体" w:cs="Times New Roman"/>
                <w:kern w:val="0"/>
                <w:sz w:val="21"/>
                <w:szCs w:val="21"/>
                <w:lang w:val="en-US" w:eastAsia="zh-CN" w:bidi="ar-SA"/>
              </w:rPr>
            </w:pPr>
            <w:r>
              <w:rPr>
                <w:rFonts w:hint="default" w:ascii="Times New Roman" w:hAnsi="Times New Roman" w:eastAsia="宋体" w:cs="Times New Roman"/>
                <w:kern w:val="0"/>
                <w:szCs w:val="21"/>
              </w:rPr>
              <w:t>1</w:t>
            </w:r>
          </w:p>
        </w:tc>
        <w:tc>
          <w:tcPr>
            <w:tcW w:w="442" w:type="pct"/>
            <w:tcBorders>
              <w:tl2br w:val="nil"/>
              <w:tr2bl w:val="nil"/>
            </w:tcBorders>
            <w:shd w:val="clear" w:color="auto" w:fill="auto"/>
            <w:vAlign w:val="center"/>
          </w:tcPr>
          <w:p>
            <w:pPr>
              <w:widowControl/>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lang w:val="en-US" w:eastAsia="zh-CN"/>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41" w:type="pct"/>
            <w:tcBorders>
              <w:tl2br w:val="nil"/>
              <w:tr2bl w:val="nil"/>
            </w:tcBorders>
            <w:shd w:val="clear" w:color="auto" w:fill="auto"/>
            <w:vAlign w:val="center"/>
          </w:tcPr>
          <w:p>
            <w:pPr>
              <w:widowControl/>
              <w:jc w:val="center"/>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2</w:t>
            </w:r>
          </w:p>
        </w:tc>
        <w:tc>
          <w:tcPr>
            <w:tcW w:w="1556" w:type="pct"/>
            <w:tcBorders>
              <w:tl2br w:val="nil"/>
              <w:tr2bl w:val="nil"/>
            </w:tcBorders>
            <w:shd w:val="clear" w:color="auto" w:fill="auto"/>
            <w:vAlign w:val="center"/>
          </w:tcPr>
          <w:p>
            <w:pPr>
              <w:widowControl/>
              <w:jc w:val="left"/>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带式劈半锯</w:t>
            </w:r>
          </w:p>
        </w:tc>
        <w:tc>
          <w:tcPr>
            <w:tcW w:w="1054" w:type="pct"/>
            <w:tcBorders>
              <w:tl2br w:val="nil"/>
              <w:tr2bl w:val="nil"/>
            </w:tcBorders>
            <w:shd w:val="clear" w:color="auto" w:fill="auto"/>
            <w:vAlign w:val="center"/>
          </w:tcPr>
          <w:p>
            <w:pPr>
              <w:widowControl/>
              <w:jc w:val="left"/>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查韦斯</w:t>
            </w:r>
          </w:p>
        </w:tc>
        <w:tc>
          <w:tcPr>
            <w:tcW w:w="683" w:type="pct"/>
            <w:tcBorders>
              <w:tl2br w:val="nil"/>
              <w:tr2bl w:val="nil"/>
            </w:tcBorders>
            <w:shd w:val="clear" w:color="auto" w:fill="auto"/>
            <w:vAlign w:val="center"/>
          </w:tcPr>
          <w:p>
            <w:pPr>
              <w:widowControl/>
              <w:jc w:val="center"/>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台</w:t>
            </w:r>
          </w:p>
        </w:tc>
        <w:tc>
          <w:tcPr>
            <w:tcW w:w="466" w:type="pct"/>
            <w:tcBorders>
              <w:tl2br w:val="nil"/>
              <w:tr2bl w:val="nil"/>
            </w:tcBorders>
            <w:shd w:val="clear" w:color="auto" w:fill="auto"/>
            <w:vAlign w:val="center"/>
          </w:tcPr>
          <w:p>
            <w:pPr>
              <w:widowControl/>
              <w:jc w:val="center"/>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1</w:t>
            </w:r>
          </w:p>
        </w:tc>
        <w:tc>
          <w:tcPr>
            <w:tcW w:w="456" w:type="pct"/>
            <w:tcBorders>
              <w:tl2br w:val="nil"/>
              <w:tr2bl w:val="nil"/>
            </w:tcBorders>
            <w:shd w:val="clear" w:color="auto" w:fill="auto"/>
            <w:vAlign w:val="center"/>
          </w:tcPr>
          <w:p>
            <w:pPr>
              <w:widowControl/>
              <w:jc w:val="center"/>
              <w:rPr>
                <w:rFonts w:hint="default" w:ascii="Times New Roman" w:hAnsi="Times New Roman" w:eastAsia="宋体" w:cs="Times New Roman"/>
                <w:kern w:val="0"/>
                <w:sz w:val="21"/>
                <w:szCs w:val="21"/>
                <w:lang w:val="en-US" w:eastAsia="zh-CN" w:bidi="ar-SA"/>
              </w:rPr>
            </w:pPr>
            <w:r>
              <w:rPr>
                <w:rFonts w:hint="default" w:ascii="Times New Roman" w:hAnsi="Times New Roman" w:eastAsia="宋体" w:cs="Times New Roman"/>
                <w:kern w:val="0"/>
                <w:szCs w:val="21"/>
              </w:rPr>
              <w:t>1</w:t>
            </w:r>
          </w:p>
        </w:tc>
        <w:tc>
          <w:tcPr>
            <w:tcW w:w="442" w:type="pct"/>
            <w:tcBorders>
              <w:tl2br w:val="nil"/>
              <w:tr2bl w:val="nil"/>
            </w:tcBorders>
            <w:shd w:val="clear" w:color="auto" w:fill="auto"/>
            <w:vAlign w:val="center"/>
          </w:tcPr>
          <w:p>
            <w:pPr>
              <w:widowControl/>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lang w:val="en-US" w:eastAsia="zh-CN"/>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41" w:type="pct"/>
            <w:tcBorders>
              <w:tl2br w:val="nil"/>
              <w:tr2bl w:val="nil"/>
            </w:tcBorders>
            <w:shd w:val="clear" w:color="auto" w:fill="auto"/>
            <w:vAlign w:val="center"/>
          </w:tcPr>
          <w:p>
            <w:pPr>
              <w:widowControl/>
              <w:jc w:val="center"/>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3</w:t>
            </w:r>
          </w:p>
        </w:tc>
        <w:tc>
          <w:tcPr>
            <w:tcW w:w="1556" w:type="pct"/>
            <w:tcBorders>
              <w:tl2br w:val="nil"/>
              <w:tr2bl w:val="nil"/>
            </w:tcBorders>
            <w:shd w:val="clear" w:color="auto" w:fill="auto"/>
            <w:vAlign w:val="center"/>
          </w:tcPr>
          <w:p>
            <w:pPr>
              <w:widowControl/>
              <w:jc w:val="left"/>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开肛器</w:t>
            </w:r>
          </w:p>
        </w:tc>
        <w:tc>
          <w:tcPr>
            <w:tcW w:w="1054" w:type="pct"/>
            <w:tcBorders>
              <w:tl2br w:val="nil"/>
              <w:tr2bl w:val="nil"/>
            </w:tcBorders>
            <w:shd w:val="clear" w:color="auto" w:fill="auto"/>
            <w:vAlign w:val="center"/>
          </w:tcPr>
          <w:p>
            <w:pPr>
              <w:widowControl/>
              <w:jc w:val="left"/>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查韦斯</w:t>
            </w:r>
          </w:p>
        </w:tc>
        <w:tc>
          <w:tcPr>
            <w:tcW w:w="683" w:type="pct"/>
            <w:tcBorders>
              <w:tl2br w:val="nil"/>
              <w:tr2bl w:val="nil"/>
            </w:tcBorders>
            <w:shd w:val="clear" w:color="auto" w:fill="auto"/>
            <w:vAlign w:val="center"/>
          </w:tcPr>
          <w:p>
            <w:pPr>
              <w:widowControl/>
              <w:jc w:val="center"/>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台</w:t>
            </w:r>
          </w:p>
        </w:tc>
        <w:tc>
          <w:tcPr>
            <w:tcW w:w="466" w:type="pct"/>
            <w:tcBorders>
              <w:tl2br w:val="nil"/>
              <w:tr2bl w:val="nil"/>
            </w:tcBorders>
            <w:shd w:val="clear" w:color="auto" w:fill="auto"/>
            <w:vAlign w:val="center"/>
          </w:tcPr>
          <w:p>
            <w:pPr>
              <w:widowControl/>
              <w:jc w:val="center"/>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1</w:t>
            </w:r>
          </w:p>
        </w:tc>
        <w:tc>
          <w:tcPr>
            <w:tcW w:w="456" w:type="pct"/>
            <w:tcBorders>
              <w:tl2br w:val="nil"/>
              <w:tr2bl w:val="nil"/>
            </w:tcBorders>
            <w:shd w:val="clear" w:color="auto" w:fill="auto"/>
            <w:vAlign w:val="center"/>
          </w:tcPr>
          <w:p>
            <w:pPr>
              <w:widowControl/>
              <w:jc w:val="center"/>
              <w:rPr>
                <w:rFonts w:hint="default" w:ascii="Times New Roman" w:hAnsi="Times New Roman" w:eastAsia="宋体" w:cs="Times New Roman"/>
                <w:kern w:val="0"/>
                <w:sz w:val="21"/>
                <w:szCs w:val="21"/>
                <w:lang w:val="en-US" w:eastAsia="zh-CN" w:bidi="ar-SA"/>
              </w:rPr>
            </w:pPr>
            <w:r>
              <w:rPr>
                <w:rFonts w:hint="default" w:ascii="Times New Roman" w:hAnsi="Times New Roman" w:eastAsia="宋体" w:cs="Times New Roman"/>
                <w:kern w:val="0"/>
                <w:szCs w:val="21"/>
              </w:rPr>
              <w:t>1</w:t>
            </w:r>
          </w:p>
        </w:tc>
        <w:tc>
          <w:tcPr>
            <w:tcW w:w="442" w:type="pct"/>
            <w:tcBorders>
              <w:tl2br w:val="nil"/>
              <w:tr2bl w:val="nil"/>
            </w:tcBorders>
            <w:shd w:val="clear" w:color="auto" w:fill="auto"/>
            <w:vAlign w:val="center"/>
          </w:tcPr>
          <w:p>
            <w:pPr>
              <w:widowControl/>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lang w:val="en-US" w:eastAsia="zh-CN"/>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41" w:type="pct"/>
            <w:tcBorders>
              <w:tl2br w:val="nil"/>
              <w:tr2bl w:val="nil"/>
            </w:tcBorders>
            <w:shd w:val="clear" w:color="auto" w:fill="auto"/>
            <w:vAlign w:val="center"/>
          </w:tcPr>
          <w:p>
            <w:pPr>
              <w:widowControl/>
              <w:jc w:val="center"/>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4</w:t>
            </w:r>
          </w:p>
        </w:tc>
        <w:tc>
          <w:tcPr>
            <w:tcW w:w="1556" w:type="pct"/>
            <w:tcBorders>
              <w:tl2br w:val="nil"/>
              <w:tr2bl w:val="nil"/>
            </w:tcBorders>
            <w:shd w:val="clear" w:color="auto" w:fill="auto"/>
            <w:vAlign w:val="center"/>
          </w:tcPr>
          <w:p>
            <w:pPr>
              <w:widowControl/>
              <w:jc w:val="left"/>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猪头液压剪</w:t>
            </w:r>
          </w:p>
        </w:tc>
        <w:tc>
          <w:tcPr>
            <w:tcW w:w="1054" w:type="pct"/>
            <w:tcBorders>
              <w:tl2br w:val="nil"/>
              <w:tr2bl w:val="nil"/>
            </w:tcBorders>
            <w:shd w:val="clear" w:color="auto" w:fill="auto"/>
            <w:vAlign w:val="center"/>
          </w:tcPr>
          <w:p>
            <w:pPr>
              <w:widowControl/>
              <w:jc w:val="left"/>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查韦斯</w:t>
            </w:r>
          </w:p>
        </w:tc>
        <w:tc>
          <w:tcPr>
            <w:tcW w:w="683" w:type="pct"/>
            <w:tcBorders>
              <w:tl2br w:val="nil"/>
              <w:tr2bl w:val="nil"/>
            </w:tcBorders>
            <w:shd w:val="clear" w:color="auto" w:fill="auto"/>
            <w:vAlign w:val="center"/>
          </w:tcPr>
          <w:p>
            <w:pPr>
              <w:widowControl/>
              <w:jc w:val="center"/>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台</w:t>
            </w:r>
          </w:p>
        </w:tc>
        <w:tc>
          <w:tcPr>
            <w:tcW w:w="466" w:type="pct"/>
            <w:tcBorders>
              <w:tl2br w:val="nil"/>
              <w:tr2bl w:val="nil"/>
            </w:tcBorders>
            <w:shd w:val="clear" w:color="auto" w:fill="auto"/>
            <w:vAlign w:val="center"/>
          </w:tcPr>
          <w:p>
            <w:pPr>
              <w:widowControl/>
              <w:jc w:val="center"/>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1</w:t>
            </w:r>
          </w:p>
        </w:tc>
        <w:tc>
          <w:tcPr>
            <w:tcW w:w="456" w:type="pct"/>
            <w:tcBorders>
              <w:tl2br w:val="nil"/>
              <w:tr2bl w:val="nil"/>
            </w:tcBorders>
            <w:shd w:val="clear" w:color="auto" w:fill="auto"/>
            <w:vAlign w:val="center"/>
          </w:tcPr>
          <w:p>
            <w:pPr>
              <w:widowControl/>
              <w:jc w:val="center"/>
              <w:rPr>
                <w:rFonts w:hint="default" w:ascii="Times New Roman" w:hAnsi="Times New Roman" w:eastAsia="宋体" w:cs="Times New Roman"/>
                <w:kern w:val="0"/>
                <w:sz w:val="21"/>
                <w:szCs w:val="21"/>
                <w:lang w:val="en-US" w:eastAsia="zh-CN" w:bidi="ar-SA"/>
              </w:rPr>
            </w:pPr>
            <w:r>
              <w:rPr>
                <w:rFonts w:hint="default" w:ascii="Times New Roman" w:hAnsi="Times New Roman" w:eastAsia="宋体" w:cs="Times New Roman"/>
                <w:kern w:val="0"/>
                <w:szCs w:val="21"/>
              </w:rPr>
              <w:t>1</w:t>
            </w:r>
          </w:p>
        </w:tc>
        <w:tc>
          <w:tcPr>
            <w:tcW w:w="442" w:type="pct"/>
            <w:tcBorders>
              <w:tl2br w:val="nil"/>
              <w:tr2bl w:val="nil"/>
            </w:tcBorders>
            <w:shd w:val="clear" w:color="auto" w:fill="auto"/>
            <w:vAlign w:val="center"/>
          </w:tcPr>
          <w:p>
            <w:pPr>
              <w:widowControl/>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lang w:val="en-US" w:eastAsia="zh-CN"/>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41" w:type="pct"/>
            <w:tcBorders>
              <w:tl2br w:val="nil"/>
              <w:tr2bl w:val="nil"/>
            </w:tcBorders>
            <w:shd w:val="clear" w:color="auto" w:fill="auto"/>
            <w:vAlign w:val="center"/>
          </w:tcPr>
          <w:p>
            <w:pPr>
              <w:widowControl/>
              <w:jc w:val="center"/>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5</w:t>
            </w:r>
          </w:p>
        </w:tc>
        <w:tc>
          <w:tcPr>
            <w:tcW w:w="1556" w:type="pct"/>
            <w:tcBorders>
              <w:tl2br w:val="nil"/>
              <w:tr2bl w:val="nil"/>
            </w:tcBorders>
            <w:shd w:val="clear" w:color="auto" w:fill="auto"/>
            <w:vAlign w:val="center"/>
          </w:tcPr>
          <w:p>
            <w:pPr>
              <w:widowControl/>
              <w:jc w:val="left"/>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无害化处理（焚烧炉）</w:t>
            </w:r>
          </w:p>
        </w:tc>
        <w:tc>
          <w:tcPr>
            <w:tcW w:w="1054" w:type="pct"/>
            <w:tcBorders>
              <w:tl2br w:val="nil"/>
              <w:tr2bl w:val="nil"/>
            </w:tcBorders>
            <w:shd w:val="clear" w:color="auto" w:fill="auto"/>
            <w:vAlign w:val="center"/>
          </w:tcPr>
          <w:p>
            <w:pPr>
              <w:widowControl/>
              <w:jc w:val="left"/>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　</w:t>
            </w:r>
          </w:p>
        </w:tc>
        <w:tc>
          <w:tcPr>
            <w:tcW w:w="683" w:type="pct"/>
            <w:tcBorders>
              <w:tl2br w:val="nil"/>
              <w:tr2bl w:val="nil"/>
            </w:tcBorders>
            <w:shd w:val="clear" w:color="auto" w:fill="auto"/>
            <w:vAlign w:val="center"/>
          </w:tcPr>
          <w:p>
            <w:pPr>
              <w:widowControl/>
              <w:jc w:val="center"/>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台</w:t>
            </w:r>
          </w:p>
        </w:tc>
        <w:tc>
          <w:tcPr>
            <w:tcW w:w="466" w:type="pct"/>
            <w:tcBorders>
              <w:tl2br w:val="nil"/>
              <w:tr2bl w:val="nil"/>
            </w:tcBorders>
            <w:shd w:val="clear" w:color="auto" w:fill="auto"/>
            <w:vAlign w:val="center"/>
          </w:tcPr>
          <w:p>
            <w:pPr>
              <w:widowControl/>
              <w:jc w:val="center"/>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1</w:t>
            </w:r>
          </w:p>
        </w:tc>
        <w:tc>
          <w:tcPr>
            <w:tcW w:w="456" w:type="pct"/>
            <w:tcBorders>
              <w:tl2br w:val="nil"/>
              <w:tr2bl w:val="nil"/>
            </w:tcBorders>
            <w:shd w:val="clear" w:color="auto" w:fill="auto"/>
            <w:vAlign w:val="center"/>
          </w:tcPr>
          <w:p>
            <w:pPr>
              <w:widowControl/>
              <w:jc w:val="center"/>
              <w:rPr>
                <w:rFonts w:hint="default" w:ascii="Times New Roman" w:hAnsi="Times New Roman" w:eastAsia="宋体" w:cs="Times New Roman"/>
                <w:kern w:val="0"/>
                <w:sz w:val="21"/>
                <w:szCs w:val="21"/>
                <w:lang w:val="en-US" w:eastAsia="zh-CN" w:bidi="ar-SA"/>
              </w:rPr>
            </w:pPr>
            <w:r>
              <w:rPr>
                <w:rFonts w:hint="default" w:ascii="Times New Roman" w:hAnsi="Times New Roman" w:eastAsia="宋体" w:cs="Times New Roman"/>
                <w:kern w:val="0"/>
                <w:szCs w:val="21"/>
                <w:lang w:val="en-US" w:eastAsia="zh-CN"/>
              </w:rPr>
              <w:t>0</w:t>
            </w:r>
          </w:p>
        </w:tc>
        <w:tc>
          <w:tcPr>
            <w:tcW w:w="442" w:type="pct"/>
            <w:tcBorders>
              <w:tl2br w:val="nil"/>
              <w:tr2bl w:val="nil"/>
            </w:tcBorders>
            <w:shd w:val="clear" w:color="auto" w:fill="auto"/>
            <w:vAlign w:val="center"/>
          </w:tcPr>
          <w:p>
            <w:pPr>
              <w:widowControl/>
              <w:jc w:val="center"/>
              <w:rPr>
                <w:rFonts w:hint="default" w:ascii="Times New Roman" w:hAnsi="Times New Roman" w:eastAsia="宋体" w:cs="Times New Roman"/>
                <w:kern w:val="0"/>
                <w:szCs w:val="21"/>
                <w:lang w:val="en-US" w:eastAsia="zh-CN"/>
              </w:rPr>
            </w:pPr>
            <w:r>
              <w:rPr>
                <w:rFonts w:hint="default" w:ascii="Times New Roman" w:hAnsi="Times New Roman" w:eastAsia="宋体" w:cs="Times New Roman"/>
                <w:kern w:val="0"/>
                <w:szCs w:val="21"/>
                <w:lang w:val="en-US" w:eastAsia="zh-CN"/>
              </w:rPr>
              <w:t>-1</w:t>
            </w:r>
          </w:p>
        </w:tc>
      </w:tr>
    </w:tbl>
    <w:p>
      <w:pPr>
        <w:pStyle w:val="2"/>
        <w:spacing w:line="320" w:lineRule="exact"/>
        <w:ind w:firstLine="420"/>
        <w:jc w:val="center"/>
        <w:rPr>
          <w:rFonts w:hint="default" w:ascii="Times New Roman" w:hAnsi="Times New Roman" w:eastAsia="宋体" w:cs="Times New Roman"/>
          <w:b/>
          <w:bCs/>
          <w:color w:val="auto"/>
        </w:rPr>
      </w:pPr>
      <w:r>
        <w:rPr>
          <w:rFonts w:hint="default" w:ascii="Times New Roman" w:hAnsi="Times New Roman" w:eastAsia="宋体" w:cs="Times New Roman"/>
          <w:b/>
          <w:color w:val="auto"/>
        </w:rPr>
        <w:t>表</w:t>
      </w:r>
      <w:r>
        <w:rPr>
          <w:rFonts w:hint="default" w:ascii="Times New Roman" w:hAnsi="Times New Roman" w:eastAsia="宋体" w:cs="Times New Roman"/>
          <w:b/>
          <w:color w:val="auto"/>
          <w:lang w:val="en-US" w:eastAsia="zh-CN"/>
        </w:rPr>
        <w:t>3</w:t>
      </w:r>
      <w:r>
        <w:rPr>
          <w:rFonts w:hint="default" w:ascii="Times New Roman" w:hAnsi="Times New Roman" w:eastAsia="宋体" w:cs="Times New Roman"/>
          <w:b/>
          <w:color w:val="auto"/>
        </w:rPr>
        <w:t>-</w:t>
      </w:r>
      <w:r>
        <w:rPr>
          <w:rFonts w:hint="default" w:ascii="Times New Roman" w:hAnsi="Times New Roman" w:eastAsia="宋体" w:cs="Times New Roman"/>
          <w:b/>
          <w:color w:val="auto"/>
          <w:lang w:val="en-US" w:eastAsia="zh-CN"/>
        </w:rPr>
        <w:t>4</w:t>
      </w:r>
      <w:r>
        <w:rPr>
          <w:rFonts w:hint="default" w:ascii="Times New Roman" w:hAnsi="Times New Roman" w:eastAsia="宋体" w:cs="Times New Roman"/>
          <w:b/>
          <w:color w:val="auto"/>
        </w:rPr>
        <w:t xml:space="preserve">  辅助设备一览表</w:t>
      </w:r>
    </w:p>
    <w:tbl>
      <w:tblPr>
        <w:tblStyle w:val="29"/>
        <w:tblW w:w="4998" w:type="pct"/>
        <w:jc w:val="center"/>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autofit"/>
        <w:tblCellMar>
          <w:top w:w="0" w:type="dxa"/>
          <w:left w:w="108" w:type="dxa"/>
          <w:bottom w:w="0" w:type="dxa"/>
          <w:right w:w="108" w:type="dxa"/>
        </w:tblCellMar>
      </w:tblPr>
      <w:tblGrid>
        <w:gridCol w:w="759"/>
        <w:gridCol w:w="2459"/>
        <w:gridCol w:w="1769"/>
        <w:gridCol w:w="1769"/>
        <w:gridCol w:w="1769"/>
      </w:tblGrid>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jc w:val="center"/>
        </w:trPr>
        <w:tc>
          <w:tcPr>
            <w:tcW w:w="445" w:type="pct"/>
            <w:tcBorders>
              <w:tl2br w:val="nil"/>
              <w:tr2bl w:val="nil"/>
            </w:tcBorders>
          </w:tcPr>
          <w:p>
            <w:pPr>
              <w:widowControl/>
              <w:spacing w:line="360" w:lineRule="exact"/>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rPr>
              <w:t>序号</w:t>
            </w:r>
          </w:p>
        </w:tc>
        <w:tc>
          <w:tcPr>
            <w:tcW w:w="1442" w:type="pct"/>
            <w:tcBorders>
              <w:tl2br w:val="nil"/>
              <w:tr2bl w:val="nil"/>
            </w:tcBorders>
          </w:tcPr>
          <w:p>
            <w:pPr>
              <w:widowControl/>
              <w:spacing w:line="360" w:lineRule="exact"/>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rPr>
              <w:t>设备名称</w:t>
            </w:r>
          </w:p>
        </w:tc>
        <w:tc>
          <w:tcPr>
            <w:tcW w:w="1037" w:type="pct"/>
            <w:tcBorders>
              <w:tl2br w:val="nil"/>
              <w:tr2bl w:val="nil"/>
            </w:tcBorders>
          </w:tcPr>
          <w:p>
            <w:pPr>
              <w:widowControl/>
              <w:spacing w:line="360" w:lineRule="exact"/>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lang w:val="en-US" w:eastAsia="zh-CN"/>
              </w:rPr>
              <w:t>审批</w:t>
            </w:r>
            <w:r>
              <w:rPr>
                <w:rFonts w:hint="default" w:ascii="Times New Roman" w:hAnsi="Times New Roman" w:eastAsia="宋体" w:cs="Times New Roman"/>
                <w:kern w:val="0"/>
                <w:szCs w:val="21"/>
              </w:rPr>
              <w:t>数量（台/套）</w:t>
            </w:r>
          </w:p>
        </w:tc>
        <w:tc>
          <w:tcPr>
            <w:tcW w:w="1037" w:type="pct"/>
            <w:tcBorders>
              <w:tl2br w:val="nil"/>
              <w:tr2bl w:val="nil"/>
            </w:tcBorders>
          </w:tcPr>
          <w:p>
            <w:pPr>
              <w:widowControl/>
              <w:spacing w:line="360" w:lineRule="exact"/>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lang w:val="en-US" w:eastAsia="zh-CN"/>
              </w:rPr>
              <w:t>实际</w:t>
            </w:r>
            <w:r>
              <w:rPr>
                <w:rFonts w:hint="default" w:ascii="Times New Roman" w:hAnsi="Times New Roman" w:eastAsia="宋体" w:cs="Times New Roman"/>
                <w:kern w:val="0"/>
                <w:szCs w:val="21"/>
              </w:rPr>
              <w:t>数量（台/套）</w:t>
            </w:r>
          </w:p>
        </w:tc>
        <w:tc>
          <w:tcPr>
            <w:tcW w:w="1037" w:type="pct"/>
            <w:tcBorders>
              <w:tl2br w:val="nil"/>
              <w:tr2bl w:val="nil"/>
            </w:tcBorders>
          </w:tcPr>
          <w:p>
            <w:pPr>
              <w:widowControl/>
              <w:spacing w:line="360" w:lineRule="exact"/>
              <w:jc w:val="center"/>
              <w:rPr>
                <w:rFonts w:hint="default" w:ascii="Times New Roman" w:hAnsi="Times New Roman" w:eastAsia="宋体" w:cs="Times New Roman"/>
                <w:kern w:val="0"/>
                <w:szCs w:val="21"/>
                <w:lang w:val="en-US" w:eastAsia="zh-CN"/>
              </w:rPr>
            </w:pPr>
            <w:r>
              <w:rPr>
                <w:rFonts w:hint="default" w:ascii="Times New Roman" w:hAnsi="Times New Roman" w:eastAsia="宋体" w:cs="Times New Roman"/>
                <w:kern w:val="0"/>
                <w:szCs w:val="21"/>
                <w:lang w:val="en-US" w:eastAsia="zh-CN"/>
              </w:rPr>
              <w:t>变化量</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jc w:val="center"/>
        </w:trPr>
        <w:tc>
          <w:tcPr>
            <w:tcW w:w="445" w:type="pct"/>
            <w:tcBorders>
              <w:tl2br w:val="nil"/>
              <w:tr2bl w:val="nil"/>
            </w:tcBorders>
          </w:tcPr>
          <w:p>
            <w:pPr>
              <w:widowControl/>
              <w:spacing w:line="360" w:lineRule="exact"/>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rPr>
              <w:t>1</w:t>
            </w:r>
          </w:p>
        </w:tc>
        <w:tc>
          <w:tcPr>
            <w:tcW w:w="1442" w:type="pct"/>
            <w:tcBorders>
              <w:tl2br w:val="nil"/>
              <w:tr2bl w:val="nil"/>
            </w:tcBorders>
            <w:vAlign w:val="center"/>
          </w:tcPr>
          <w:p>
            <w:pPr>
              <w:jc w:val="center"/>
              <w:rPr>
                <w:rFonts w:hint="default" w:ascii="Times New Roman" w:hAnsi="Times New Roman" w:eastAsia="宋体" w:cs="Times New Roman"/>
                <w:kern w:val="0"/>
                <w:szCs w:val="21"/>
              </w:rPr>
            </w:pPr>
            <w:r>
              <w:rPr>
                <w:rFonts w:hint="default" w:ascii="Times New Roman" w:hAnsi="Times New Roman" w:eastAsia="宋体" w:cs="Times New Roman"/>
                <w:szCs w:val="21"/>
              </w:rPr>
              <w:t>1t/h燃油锅炉</w:t>
            </w:r>
          </w:p>
        </w:tc>
        <w:tc>
          <w:tcPr>
            <w:tcW w:w="1037" w:type="pct"/>
            <w:tcBorders>
              <w:tl2br w:val="nil"/>
              <w:tr2bl w:val="nil"/>
            </w:tcBorders>
            <w:vAlign w:val="center"/>
          </w:tcPr>
          <w:p>
            <w:pPr>
              <w:widowControl/>
              <w:jc w:val="center"/>
              <w:rPr>
                <w:rFonts w:hint="default" w:ascii="Times New Roman" w:hAnsi="Times New Roman" w:eastAsia="宋体" w:cs="Times New Roman"/>
                <w:kern w:val="0"/>
              </w:rPr>
            </w:pPr>
            <w:r>
              <w:rPr>
                <w:rFonts w:hint="default" w:ascii="Times New Roman" w:hAnsi="Times New Roman" w:eastAsia="宋体" w:cs="Times New Roman"/>
                <w:kern w:val="0"/>
              </w:rPr>
              <w:t>1</w:t>
            </w:r>
          </w:p>
        </w:tc>
        <w:tc>
          <w:tcPr>
            <w:tcW w:w="1037" w:type="pct"/>
            <w:tcBorders>
              <w:tl2br w:val="nil"/>
              <w:tr2bl w:val="nil"/>
            </w:tcBorders>
            <w:vAlign w:val="center"/>
          </w:tcPr>
          <w:p>
            <w:pPr>
              <w:widowControl/>
              <w:jc w:val="center"/>
              <w:rPr>
                <w:rFonts w:hint="default" w:ascii="Times New Roman" w:hAnsi="Times New Roman" w:eastAsia="宋体" w:cs="Times New Roman"/>
                <w:kern w:val="0"/>
              </w:rPr>
            </w:pPr>
            <w:r>
              <w:rPr>
                <w:rFonts w:hint="default" w:ascii="Times New Roman" w:hAnsi="Times New Roman" w:eastAsia="宋体" w:cs="Times New Roman"/>
                <w:kern w:val="0"/>
              </w:rPr>
              <w:t>1</w:t>
            </w:r>
          </w:p>
        </w:tc>
        <w:tc>
          <w:tcPr>
            <w:tcW w:w="1037" w:type="pct"/>
            <w:tcBorders>
              <w:tl2br w:val="nil"/>
              <w:tr2bl w:val="nil"/>
            </w:tcBorders>
            <w:vAlign w:val="center"/>
          </w:tcPr>
          <w:p>
            <w:pPr>
              <w:widowControl/>
              <w:jc w:val="center"/>
              <w:rPr>
                <w:rFonts w:hint="default" w:ascii="Times New Roman" w:hAnsi="Times New Roman" w:eastAsia="宋体" w:cs="Times New Roman"/>
                <w:kern w:val="0"/>
                <w:lang w:val="en-US" w:eastAsia="zh-CN"/>
              </w:rPr>
            </w:pPr>
            <w:r>
              <w:rPr>
                <w:rFonts w:hint="default" w:ascii="Times New Roman" w:hAnsi="Times New Roman" w:eastAsia="宋体" w:cs="Times New Roman"/>
                <w:kern w:val="0"/>
                <w:lang w:val="en-US" w:eastAsia="zh-CN"/>
              </w:rPr>
              <w:t>0</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jc w:val="center"/>
        </w:trPr>
        <w:tc>
          <w:tcPr>
            <w:tcW w:w="445" w:type="pct"/>
            <w:tcBorders>
              <w:tl2br w:val="nil"/>
              <w:tr2bl w:val="nil"/>
            </w:tcBorders>
          </w:tcPr>
          <w:p>
            <w:pPr>
              <w:widowControl/>
              <w:spacing w:line="360" w:lineRule="exact"/>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rPr>
              <w:t>2</w:t>
            </w:r>
          </w:p>
        </w:tc>
        <w:tc>
          <w:tcPr>
            <w:tcW w:w="1442" w:type="pct"/>
            <w:tcBorders>
              <w:tl2br w:val="nil"/>
              <w:tr2bl w:val="nil"/>
            </w:tcBorders>
            <w:vAlign w:val="center"/>
          </w:tcPr>
          <w:p>
            <w:pPr>
              <w:jc w:val="center"/>
              <w:rPr>
                <w:rFonts w:hint="default" w:ascii="Times New Roman" w:hAnsi="Times New Roman" w:eastAsia="宋体" w:cs="Times New Roman"/>
                <w:kern w:val="0"/>
                <w:szCs w:val="21"/>
              </w:rPr>
            </w:pPr>
            <w:r>
              <w:rPr>
                <w:rFonts w:hint="default" w:ascii="Times New Roman" w:hAnsi="Times New Roman" w:eastAsia="宋体" w:cs="Times New Roman"/>
                <w:szCs w:val="21"/>
              </w:rPr>
              <w:t>1m</w:t>
            </w:r>
            <w:r>
              <w:rPr>
                <w:rFonts w:hint="default" w:ascii="Times New Roman" w:hAnsi="Times New Roman" w:eastAsia="宋体" w:cs="Times New Roman"/>
                <w:szCs w:val="21"/>
                <w:vertAlign w:val="superscript"/>
              </w:rPr>
              <w:t>3</w:t>
            </w:r>
            <w:r>
              <w:rPr>
                <w:rFonts w:hint="default" w:ascii="Times New Roman" w:hAnsi="Times New Roman" w:eastAsia="宋体" w:cs="Times New Roman"/>
                <w:szCs w:val="21"/>
              </w:rPr>
              <w:t>湿法化制炉</w:t>
            </w:r>
          </w:p>
        </w:tc>
        <w:tc>
          <w:tcPr>
            <w:tcW w:w="1037" w:type="pct"/>
            <w:tcBorders>
              <w:tl2br w:val="nil"/>
              <w:tr2bl w:val="nil"/>
            </w:tcBorders>
            <w:vAlign w:val="center"/>
          </w:tcPr>
          <w:p>
            <w:pPr>
              <w:widowControl/>
              <w:jc w:val="center"/>
              <w:rPr>
                <w:rFonts w:hint="default" w:ascii="Times New Roman" w:hAnsi="Times New Roman" w:eastAsia="宋体" w:cs="Times New Roman"/>
                <w:kern w:val="0"/>
              </w:rPr>
            </w:pPr>
            <w:r>
              <w:rPr>
                <w:rFonts w:hint="default" w:ascii="Times New Roman" w:hAnsi="Times New Roman" w:eastAsia="宋体" w:cs="Times New Roman"/>
                <w:kern w:val="0"/>
              </w:rPr>
              <w:t>1</w:t>
            </w:r>
          </w:p>
        </w:tc>
        <w:tc>
          <w:tcPr>
            <w:tcW w:w="1037" w:type="pct"/>
            <w:tcBorders>
              <w:tl2br w:val="nil"/>
              <w:tr2bl w:val="nil"/>
            </w:tcBorders>
            <w:vAlign w:val="center"/>
          </w:tcPr>
          <w:p>
            <w:pPr>
              <w:widowControl/>
              <w:jc w:val="center"/>
              <w:rPr>
                <w:rFonts w:hint="default" w:ascii="Times New Roman" w:hAnsi="Times New Roman" w:eastAsia="宋体" w:cs="Times New Roman"/>
                <w:kern w:val="0"/>
              </w:rPr>
            </w:pPr>
            <w:r>
              <w:rPr>
                <w:rFonts w:hint="default" w:ascii="Times New Roman" w:hAnsi="Times New Roman" w:eastAsia="宋体" w:cs="Times New Roman"/>
                <w:kern w:val="0"/>
              </w:rPr>
              <w:t>1</w:t>
            </w:r>
          </w:p>
        </w:tc>
        <w:tc>
          <w:tcPr>
            <w:tcW w:w="1037" w:type="pct"/>
            <w:tcBorders>
              <w:tl2br w:val="nil"/>
              <w:tr2bl w:val="nil"/>
            </w:tcBorders>
            <w:vAlign w:val="center"/>
          </w:tcPr>
          <w:p>
            <w:pPr>
              <w:widowControl/>
              <w:jc w:val="center"/>
              <w:rPr>
                <w:rFonts w:hint="default" w:ascii="Times New Roman" w:hAnsi="Times New Roman" w:eastAsia="宋体" w:cs="Times New Roman"/>
                <w:kern w:val="0"/>
                <w:lang w:val="en-US" w:eastAsia="zh-CN"/>
              </w:rPr>
            </w:pPr>
            <w:r>
              <w:rPr>
                <w:rFonts w:hint="default" w:ascii="Times New Roman" w:hAnsi="Times New Roman" w:eastAsia="宋体" w:cs="Times New Roman"/>
                <w:kern w:val="0"/>
                <w:lang w:val="en-US" w:eastAsia="zh-CN"/>
              </w:rPr>
              <w:t>0</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jc w:val="center"/>
        </w:trPr>
        <w:tc>
          <w:tcPr>
            <w:tcW w:w="445" w:type="pct"/>
            <w:tcBorders>
              <w:tl2br w:val="nil"/>
              <w:tr2bl w:val="nil"/>
            </w:tcBorders>
          </w:tcPr>
          <w:p>
            <w:pPr>
              <w:widowControl/>
              <w:spacing w:line="360" w:lineRule="exact"/>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rPr>
              <w:t>3</w:t>
            </w:r>
          </w:p>
        </w:tc>
        <w:tc>
          <w:tcPr>
            <w:tcW w:w="1442" w:type="pct"/>
            <w:tcBorders>
              <w:tl2br w:val="nil"/>
              <w:tr2bl w:val="nil"/>
            </w:tcBorders>
            <w:vAlign w:val="center"/>
          </w:tcPr>
          <w:p>
            <w:pPr>
              <w:jc w:val="center"/>
              <w:rPr>
                <w:rFonts w:hint="default" w:ascii="Times New Roman" w:hAnsi="Times New Roman" w:eastAsia="宋体" w:cs="Times New Roman"/>
                <w:color w:val="auto"/>
                <w:kern w:val="0"/>
                <w:szCs w:val="21"/>
              </w:rPr>
            </w:pPr>
            <w:r>
              <w:rPr>
                <w:rFonts w:hint="default" w:ascii="Times New Roman" w:hAnsi="Times New Roman" w:eastAsia="宋体" w:cs="Times New Roman"/>
                <w:color w:val="auto"/>
                <w:szCs w:val="21"/>
              </w:rPr>
              <w:t>3m</w:t>
            </w:r>
            <w:r>
              <w:rPr>
                <w:rFonts w:hint="default" w:ascii="Times New Roman" w:hAnsi="Times New Roman" w:eastAsia="宋体" w:cs="Times New Roman"/>
                <w:color w:val="auto"/>
                <w:szCs w:val="21"/>
                <w:vertAlign w:val="superscript"/>
              </w:rPr>
              <w:t>3</w:t>
            </w:r>
            <w:r>
              <w:rPr>
                <w:rFonts w:hint="default" w:ascii="Times New Roman" w:hAnsi="Times New Roman" w:eastAsia="宋体" w:cs="Times New Roman"/>
                <w:color w:val="auto"/>
                <w:szCs w:val="21"/>
              </w:rPr>
              <w:t>湿法化制炉</w:t>
            </w:r>
          </w:p>
        </w:tc>
        <w:tc>
          <w:tcPr>
            <w:tcW w:w="1037" w:type="pct"/>
            <w:tcBorders>
              <w:tl2br w:val="nil"/>
              <w:tr2bl w:val="nil"/>
            </w:tcBorders>
            <w:vAlign w:val="center"/>
          </w:tcPr>
          <w:p>
            <w:pPr>
              <w:widowControl/>
              <w:jc w:val="center"/>
              <w:rPr>
                <w:rFonts w:hint="default" w:ascii="Times New Roman" w:hAnsi="Times New Roman" w:eastAsia="宋体" w:cs="Times New Roman"/>
                <w:color w:val="auto"/>
                <w:kern w:val="0"/>
              </w:rPr>
            </w:pPr>
            <w:r>
              <w:rPr>
                <w:rFonts w:hint="default" w:ascii="Times New Roman" w:hAnsi="Times New Roman" w:eastAsia="宋体" w:cs="Times New Roman"/>
                <w:color w:val="auto"/>
                <w:kern w:val="0"/>
              </w:rPr>
              <w:t>1</w:t>
            </w:r>
          </w:p>
        </w:tc>
        <w:tc>
          <w:tcPr>
            <w:tcW w:w="1037" w:type="pct"/>
            <w:tcBorders>
              <w:tl2br w:val="nil"/>
              <w:tr2bl w:val="nil"/>
            </w:tcBorders>
            <w:vAlign w:val="center"/>
          </w:tcPr>
          <w:p>
            <w:pPr>
              <w:widowControl/>
              <w:jc w:val="center"/>
              <w:rPr>
                <w:rFonts w:hint="default" w:ascii="Times New Roman" w:hAnsi="Times New Roman" w:eastAsia="宋体" w:cs="Times New Roman"/>
                <w:color w:val="auto"/>
                <w:kern w:val="0"/>
              </w:rPr>
            </w:pPr>
            <w:r>
              <w:rPr>
                <w:rFonts w:hint="default" w:ascii="Times New Roman" w:hAnsi="Times New Roman" w:eastAsia="宋体" w:cs="Times New Roman"/>
                <w:color w:val="auto"/>
                <w:kern w:val="0"/>
              </w:rPr>
              <w:t>0</w:t>
            </w:r>
          </w:p>
        </w:tc>
        <w:tc>
          <w:tcPr>
            <w:tcW w:w="1037" w:type="pct"/>
            <w:tcBorders>
              <w:tl2br w:val="nil"/>
              <w:tr2bl w:val="nil"/>
            </w:tcBorders>
            <w:vAlign w:val="center"/>
          </w:tcPr>
          <w:p>
            <w:pPr>
              <w:widowControl/>
              <w:jc w:val="center"/>
              <w:rPr>
                <w:rFonts w:hint="default" w:ascii="Times New Roman" w:hAnsi="Times New Roman" w:eastAsia="宋体" w:cs="Times New Roman"/>
                <w:color w:val="auto"/>
                <w:kern w:val="0"/>
                <w:lang w:val="en-US" w:eastAsia="zh-CN"/>
              </w:rPr>
            </w:pPr>
            <w:r>
              <w:rPr>
                <w:rFonts w:hint="default" w:ascii="Times New Roman" w:hAnsi="Times New Roman" w:eastAsia="宋体" w:cs="Times New Roman"/>
                <w:color w:val="auto"/>
                <w:kern w:val="0"/>
                <w:lang w:val="en-US" w:eastAsia="zh-CN"/>
              </w:rPr>
              <w:t>-1</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jc w:val="center"/>
        </w:trPr>
        <w:tc>
          <w:tcPr>
            <w:tcW w:w="445" w:type="pct"/>
            <w:tcBorders>
              <w:tl2br w:val="nil"/>
              <w:tr2bl w:val="nil"/>
            </w:tcBorders>
          </w:tcPr>
          <w:p>
            <w:pPr>
              <w:widowControl/>
              <w:spacing w:line="360" w:lineRule="exact"/>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rPr>
              <w:t>5</w:t>
            </w:r>
          </w:p>
        </w:tc>
        <w:tc>
          <w:tcPr>
            <w:tcW w:w="1442" w:type="pct"/>
            <w:tcBorders>
              <w:tl2br w:val="nil"/>
              <w:tr2bl w:val="nil"/>
            </w:tcBorders>
            <w:vAlign w:val="center"/>
          </w:tcPr>
          <w:p>
            <w:pPr>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rPr>
              <w:t>运输车辆</w:t>
            </w:r>
          </w:p>
        </w:tc>
        <w:tc>
          <w:tcPr>
            <w:tcW w:w="1037" w:type="pct"/>
            <w:tcBorders>
              <w:tl2br w:val="nil"/>
              <w:tr2bl w:val="nil"/>
            </w:tcBorders>
            <w:vAlign w:val="center"/>
          </w:tcPr>
          <w:p>
            <w:pPr>
              <w:widowControl/>
              <w:jc w:val="center"/>
              <w:rPr>
                <w:rFonts w:hint="default" w:ascii="Times New Roman" w:hAnsi="Times New Roman" w:eastAsia="宋体" w:cs="Times New Roman"/>
                <w:kern w:val="0"/>
              </w:rPr>
            </w:pPr>
            <w:r>
              <w:rPr>
                <w:rFonts w:hint="default" w:ascii="Times New Roman" w:hAnsi="Times New Roman" w:eastAsia="宋体" w:cs="Times New Roman"/>
                <w:kern w:val="0"/>
              </w:rPr>
              <w:t>5辆</w:t>
            </w:r>
          </w:p>
        </w:tc>
        <w:tc>
          <w:tcPr>
            <w:tcW w:w="1037" w:type="pct"/>
            <w:tcBorders>
              <w:tl2br w:val="nil"/>
              <w:tr2bl w:val="nil"/>
            </w:tcBorders>
            <w:vAlign w:val="center"/>
          </w:tcPr>
          <w:p>
            <w:pPr>
              <w:widowControl/>
              <w:jc w:val="center"/>
              <w:rPr>
                <w:rFonts w:hint="default" w:ascii="Times New Roman" w:hAnsi="Times New Roman" w:eastAsia="宋体" w:cs="Times New Roman"/>
                <w:kern w:val="0"/>
              </w:rPr>
            </w:pPr>
            <w:r>
              <w:rPr>
                <w:rFonts w:hint="default" w:ascii="Times New Roman" w:hAnsi="Times New Roman" w:eastAsia="宋体" w:cs="Times New Roman"/>
                <w:kern w:val="0"/>
              </w:rPr>
              <w:t>12辆</w:t>
            </w:r>
          </w:p>
        </w:tc>
        <w:tc>
          <w:tcPr>
            <w:tcW w:w="1037" w:type="pct"/>
            <w:tcBorders>
              <w:tl2br w:val="nil"/>
              <w:tr2bl w:val="nil"/>
            </w:tcBorders>
            <w:vAlign w:val="center"/>
          </w:tcPr>
          <w:p>
            <w:pPr>
              <w:widowControl/>
              <w:jc w:val="center"/>
              <w:rPr>
                <w:rFonts w:hint="default" w:ascii="Times New Roman" w:hAnsi="Times New Roman" w:eastAsia="宋体" w:cs="Times New Roman"/>
                <w:kern w:val="0"/>
                <w:lang w:val="en-US" w:eastAsia="zh-CN"/>
              </w:rPr>
            </w:pPr>
            <w:r>
              <w:rPr>
                <w:rFonts w:hint="default" w:ascii="Times New Roman" w:hAnsi="Times New Roman" w:eastAsia="宋体" w:cs="Times New Roman"/>
                <w:kern w:val="0"/>
                <w:lang w:val="en-US" w:eastAsia="zh-CN"/>
              </w:rPr>
              <w:t>+7</w:t>
            </w:r>
            <w:r>
              <w:rPr>
                <w:rFonts w:hint="default" w:ascii="Times New Roman" w:hAnsi="Times New Roman" w:eastAsia="宋体" w:cs="Times New Roman"/>
                <w:kern w:val="0"/>
              </w:rPr>
              <w:t>辆</w:t>
            </w:r>
          </w:p>
        </w:tc>
      </w:tr>
    </w:tbl>
    <w:p>
      <w:pPr>
        <w:spacing w:line="360" w:lineRule="auto"/>
        <w:ind w:firstLine="480" w:firstLineChars="200"/>
        <w:rPr>
          <w:rFonts w:hint="default" w:ascii="Times New Roman" w:hAnsi="Times New Roman" w:eastAsia="宋体" w:cs="Times New Roman"/>
          <w:kern w:val="0"/>
          <w:sz w:val="24"/>
          <w:szCs w:val="24"/>
          <w:lang w:eastAsia="zh-CN"/>
        </w:rPr>
      </w:pPr>
      <w:r>
        <w:rPr>
          <w:rFonts w:hint="default" w:ascii="Times New Roman" w:hAnsi="Times New Roman" w:eastAsia="宋体" w:cs="Times New Roman"/>
          <w:kern w:val="0"/>
          <w:sz w:val="24"/>
          <w:szCs w:val="24"/>
          <w:lang w:val="en-US" w:eastAsia="zh-CN"/>
        </w:rPr>
        <w:t>变化内容：</w:t>
      </w:r>
      <w:r>
        <w:rPr>
          <w:rFonts w:hint="eastAsia" w:ascii="Times New Roman" w:hAnsi="Times New Roman" w:eastAsia="宋体" w:cs="Times New Roman"/>
          <w:kern w:val="0"/>
          <w:sz w:val="24"/>
          <w:szCs w:val="24"/>
          <w:lang w:val="en-US" w:eastAsia="zh-CN"/>
        </w:rPr>
        <w:t>因市场对猪皮、无猪皮的猪肉需求减少，因此无</w:t>
      </w:r>
      <w:r>
        <w:rPr>
          <w:rFonts w:hint="default" w:ascii="Times New Roman" w:hAnsi="Times New Roman" w:eastAsia="宋体" w:cs="Times New Roman"/>
          <w:kern w:val="0"/>
          <w:sz w:val="24"/>
          <w:szCs w:val="24"/>
        </w:rPr>
        <w:t>剥皮</w:t>
      </w:r>
      <w:r>
        <w:rPr>
          <w:rFonts w:hint="eastAsia" w:ascii="Times New Roman" w:hAnsi="Times New Roman" w:eastAsia="宋体" w:cs="Times New Roman"/>
          <w:kern w:val="0"/>
          <w:sz w:val="24"/>
          <w:szCs w:val="24"/>
          <w:lang w:val="en-US" w:eastAsia="zh-CN"/>
        </w:rPr>
        <w:t>相关设备，</w:t>
      </w:r>
    </w:p>
    <w:p>
      <w:pPr>
        <w:spacing w:line="360" w:lineRule="auto"/>
        <w:rPr>
          <w:rFonts w:hint="default" w:ascii="Times New Roman" w:hAnsi="Times New Roman" w:eastAsia="宋体" w:cs="Times New Roman"/>
          <w:kern w:val="0"/>
          <w:sz w:val="24"/>
          <w:szCs w:val="24"/>
          <w:lang w:val="en-US" w:eastAsia="zh-CN"/>
        </w:rPr>
      </w:pPr>
      <w:r>
        <w:rPr>
          <w:rFonts w:hint="eastAsia" w:ascii="Times New Roman" w:hAnsi="Times New Roman" w:eastAsia="宋体" w:cs="Times New Roman"/>
          <w:kern w:val="0"/>
          <w:sz w:val="24"/>
          <w:szCs w:val="24"/>
          <w:lang w:val="en-US" w:eastAsia="zh-CN"/>
        </w:rPr>
        <w:t>为节省无害化成本，</w:t>
      </w:r>
      <w:r>
        <w:rPr>
          <w:rFonts w:hint="eastAsia" w:ascii="Times New Roman" w:hAnsi="Times New Roman" w:eastAsia="宋体" w:cs="Times New Roman"/>
          <w:kern w:val="0"/>
          <w:sz w:val="24"/>
          <w:szCs w:val="24"/>
          <w:highlight w:val="none"/>
          <w:lang w:val="en-US" w:eastAsia="zh-CN"/>
        </w:rPr>
        <w:t>部分委托进行无害化处理</w:t>
      </w:r>
      <w:r>
        <w:rPr>
          <w:rFonts w:hint="eastAsia" w:ascii="Times New Roman" w:hAnsi="Times New Roman" w:eastAsia="宋体" w:cs="Times New Roman"/>
          <w:kern w:val="0"/>
          <w:sz w:val="24"/>
          <w:szCs w:val="24"/>
          <w:lang w:val="en-US" w:eastAsia="zh-CN"/>
        </w:rPr>
        <w:t>，</w:t>
      </w:r>
      <w:r>
        <w:rPr>
          <w:rFonts w:hint="default" w:ascii="Times New Roman" w:hAnsi="Times New Roman" w:eastAsia="宋体" w:cs="Times New Roman"/>
          <w:kern w:val="0"/>
          <w:sz w:val="24"/>
          <w:szCs w:val="24"/>
          <w:lang w:val="en-US" w:eastAsia="zh-CN"/>
        </w:rPr>
        <w:t>无害化处理仅使用</w:t>
      </w:r>
      <w:r>
        <w:rPr>
          <w:rFonts w:hint="default" w:ascii="Times New Roman" w:hAnsi="Times New Roman" w:eastAsia="宋体" w:cs="Times New Roman"/>
          <w:kern w:val="0"/>
          <w:sz w:val="24"/>
          <w:szCs w:val="24"/>
        </w:rPr>
        <w:t>1m</w:t>
      </w:r>
      <w:r>
        <w:rPr>
          <w:rFonts w:hint="default" w:ascii="Times New Roman" w:hAnsi="Times New Roman" w:eastAsia="宋体" w:cs="Times New Roman"/>
          <w:kern w:val="0"/>
          <w:sz w:val="24"/>
          <w:szCs w:val="24"/>
          <w:vertAlign w:val="superscript"/>
        </w:rPr>
        <w:t>3</w:t>
      </w:r>
      <w:r>
        <w:rPr>
          <w:rFonts w:hint="default" w:ascii="Times New Roman" w:hAnsi="Times New Roman" w:eastAsia="宋体" w:cs="Times New Roman"/>
          <w:kern w:val="0"/>
          <w:sz w:val="24"/>
          <w:szCs w:val="24"/>
        </w:rPr>
        <w:t>湿法化制炉</w:t>
      </w:r>
      <w:r>
        <w:rPr>
          <w:rFonts w:hint="default" w:ascii="Times New Roman" w:hAnsi="Times New Roman" w:eastAsia="宋体" w:cs="Times New Roman"/>
          <w:kern w:val="0"/>
          <w:sz w:val="24"/>
          <w:szCs w:val="24"/>
          <w:lang w:eastAsia="zh-CN"/>
        </w:rPr>
        <w:t>，</w:t>
      </w:r>
      <w:r>
        <w:rPr>
          <w:rFonts w:hint="default" w:ascii="Times New Roman" w:hAnsi="Times New Roman" w:eastAsia="宋体" w:cs="Times New Roman"/>
          <w:kern w:val="0"/>
          <w:sz w:val="24"/>
          <w:szCs w:val="24"/>
        </w:rPr>
        <w:t>无害化处理（焚烧炉）</w:t>
      </w:r>
      <w:r>
        <w:rPr>
          <w:rFonts w:hint="default" w:ascii="Times New Roman" w:hAnsi="Times New Roman" w:eastAsia="宋体" w:cs="Times New Roman"/>
          <w:kern w:val="0"/>
          <w:sz w:val="24"/>
          <w:szCs w:val="24"/>
          <w:lang w:eastAsia="zh-CN"/>
        </w:rPr>
        <w:t>、</w:t>
      </w:r>
      <w:r>
        <w:rPr>
          <w:rFonts w:hint="default" w:ascii="Times New Roman" w:hAnsi="Times New Roman" w:eastAsia="宋体" w:cs="Times New Roman"/>
          <w:kern w:val="0"/>
          <w:sz w:val="24"/>
          <w:szCs w:val="24"/>
        </w:rPr>
        <w:t>3m</w:t>
      </w:r>
      <w:r>
        <w:rPr>
          <w:rFonts w:hint="default" w:ascii="Times New Roman" w:hAnsi="Times New Roman" w:eastAsia="宋体" w:cs="Times New Roman"/>
          <w:kern w:val="0"/>
          <w:sz w:val="24"/>
          <w:szCs w:val="24"/>
          <w:vertAlign w:val="superscript"/>
        </w:rPr>
        <w:t>3</w:t>
      </w:r>
      <w:r>
        <w:rPr>
          <w:rFonts w:hint="default" w:ascii="Times New Roman" w:hAnsi="Times New Roman" w:eastAsia="宋体" w:cs="Times New Roman"/>
          <w:kern w:val="0"/>
          <w:sz w:val="24"/>
          <w:szCs w:val="24"/>
        </w:rPr>
        <w:t>湿法化制炉</w:t>
      </w:r>
      <w:r>
        <w:rPr>
          <w:rFonts w:hint="eastAsia" w:ascii="Times New Roman" w:hAnsi="Times New Roman" w:eastAsia="宋体" w:cs="Times New Roman"/>
          <w:kern w:val="0"/>
          <w:sz w:val="24"/>
          <w:szCs w:val="24"/>
          <w:lang w:val="en-US" w:eastAsia="zh-CN"/>
        </w:rPr>
        <w:t>不再使用。</w:t>
      </w:r>
    </w:p>
    <w:p>
      <w:pPr>
        <w:spacing w:line="360" w:lineRule="auto"/>
        <w:ind w:left="0" w:leftChars="0" w:firstLine="0" w:firstLineChars="0"/>
        <w:rPr>
          <w:rFonts w:hint="default" w:ascii="Times New Roman" w:hAnsi="Times New Roman" w:eastAsia="宋体" w:cs="Times New Roman"/>
          <w:kern w:val="0"/>
          <w:sz w:val="24"/>
          <w:szCs w:val="24"/>
        </w:rPr>
      </w:pPr>
      <w:r>
        <w:rPr>
          <w:rFonts w:hint="default" w:ascii="Times New Roman" w:hAnsi="Times New Roman" w:eastAsia="宋体" w:cs="Times New Roman"/>
          <w:kern w:val="0"/>
          <w:sz w:val="24"/>
          <w:szCs w:val="24"/>
        </w:rPr>
        <w:t>3.3.2项目主要原辅材料</w:t>
      </w:r>
    </w:p>
    <w:p>
      <w:pPr>
        <w:spacing w:line="360" w:lineRule="auto"/>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项目主要原辅料用量见表3-</w:t>
      </w:r>
      <w:r>
        <w:rPr>
          <w:rFonts w:hint="default" w:ascii="Times New Roman" w:hAnsi="Times New Roman" w:eastAsia="宋体" w:cs="Times New Roman"/>
          <w:sz w:val="24"/>
          <w:szCs w:val="24"/>
          <w:lang w:val="en-US" w:eastAsia="zh-CN"/>
        </w:rPr>
        <w:t>5</w:t>
      </w:r>
      <w:r>
        <w:rPr>
          <w:rFonts w:hint="default" w:ascii="Times New Roman" w:hAnsi="Times New Roman" w:eastAsia="宋体" w:cs="Times New Roman"/>
          <w:sz w:val="24"/>
          <w:szCs w:val="24"/>
        </w:rPr>
        <w:t>。</w:t>
      </w:r>
    </w:p>
    <w:p>
      <w:pPr>
        <w:spacing w:line="240" w:lineRule="auto"/>
        <w:ind w:firstLine="480"/>
        <w:jc w:val="center"/>
        <w:rPr>
          <w:rFonts w:hint="default" w:ascii="Times New Roman" w:hAnsi="Times New Roman" w:eastAsia="宋体" w:cs="Times New Roman"/>
          <w:b/>
          <w:bCs/>
          <w:sz w:val="21"/>
          <w:szCs w:val="21"/>
        </w:rPr>
      </w:pPr>
      <w:r>
        <w:rPr>
          <w:rFonts w:hint="default" w:ascii="Times New Roman" w:hAnsi="Times New Roman" w:eastAsia="宋体" w:cs="Times New Roman"/>
          <w:b/>
          <w:bCs/>
          <w:sz w:val="21"/>
          <w:szCs w:val="21"/>
        </w:rPr>
        <w:t>表3-</w:t>
      </w:r>
      <w:r>
        <w:rPr>
          <w:rFonts w:hint="default" w:ascii="Times New Roman" w:hAnsi="Times New Roman" w:eastAsia="宋体" w:cs="Times New Roman"/>
          <w:b/>
          <w:bCs/>
          <w:sz w:val="21"/>
          <w:szCs w:val="21"/>
          <w:lang w:val="en-US" w:eastAsia="zh-CN"/>
        </w:rPr>
        <w:t>5</w:t>
      </w:r>
      <w:r>
        <w:rPr>
          <w:rFonts w:hint="default" w:ascii="Times New Roman" w:hAnsi="Times New Roman" w:eastAsia="宋体" w:cs="Times New Roman"/>
          <w:b/>
          <w:bCs/>
          <w:sz w:val="21"/>
          <w:szCs w:val="21"/>
        </w:rPr>
        <w:t xml:space="preserve"> 项目主要原辅料及用量</w:t>
      </w:r>
    </w:p>
    <w:tbl>
      <w:tblPr>
        <w:tblStyle w:val="29"/>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6" w:space="0"/>
        </w:tblBorders>
        <w:tblLayout w:type="autofit"/>
        <w:tblCellMar>
          <w:top w:w="0" w:type="dxa"/>
          <w:left w:w="108" w:type="dxa"/>
          <w:bottom w:w="0" w:type="dxa"/>
          <w:right w:w="108" w:type="dxa"/>
        </w:tblCellMar>
      </w:tblPr>
      <w:tblGrid>
        <w:gridCol w:w="1121"/>
        <w:gridCol w:w="1951"/>
        <w:gridCol w:w="1163"/>
        <w:gridCol w:w="1424"/>
        <w:gridCol w:w="1434"/>
        <w:gridCol w:w="143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6" w:space="0"/>
          </w:tblBorders>
          <w:tblCellMar>
            <w:top w:w="0" w:type="dxa"/>
            <w:left w:w="108" w:type="dxa"/>
            <w:bottom w:w="0" w:type="dxa"/>
            <w:right w:w="108" w:type="dxa"/>
          </w:tblCellMar>
        </w:tblPrEx>
        <w:trPr>
          <w:tblHeader/>
          <w:jc w:val="center"/>
        </w:trPr>
        <w:tc>
          <w:tcPr>
            <w:tcW w:w="658" w:type="pct"/>
            <w:tcBorders>
              <w:tl2br w:val="nil"/>
              <w:tr2bl w:val="nil"/>
            </w:tcBorders>
            <w:vAlign w:val="center"/>
          </w:tcPr>
          <w:p>
            <w:pPr>
              <w:pStyle w:val="2"/>
              <w:spacing w:line="300" w:lineRule="exact"/>
              <w:jc w:val="center"/>
              <w:rPr>
                <w:rFonts w:hint="default" w:ascii="Times New Roman" w:hAnsi="Times New Roman" w:eastAsia="宋体" w:cs="Times New Roman"/>
                <w:color w:val="auto"/>
              </w:rPr>
            </w:pPr>
            <w:r>
              <w:rPr>
                <w:rFonts w:hint="default" w:ascii="Times New Roman" w:hAnsi="Times New Roman" w:eastAsia="宋体" w:cs="Times New Roman"/>
                <w:color w:val="auto"/>
              </w:rPr>
              <w:t>序号</w:t>
            </w:r>
          </w:p>
        </w:tc>
        <w:tc>
          <w:tcPr>
            <w:tcW w:w="1144" w:type="pct"/>
            <w:tcBorders>
              <w:tl2br w:val="nil"/>
              <w:tr2bl w:val="nil"/>
            </w:tcBorders>
            <w:vAlign w:val="center"/>
          </w:tcPr>
          <w:p>
            <w:pPr>
              <w:pStyle w:val="2"/>
              <w:spacing w:line="300" w:lineRule="exact"/>
              <w:jc w:val="center"/>
              <w:rPr>
                <w:rFonts w:hint="default" w:ascii="Times New Roman" w:hAnsi="Times New Roman" w:eastAsia="宋体" w:cs="Times New Roman"/>
                <w:color w:val="auto"/>
              </w:rPr>
            </w:pPr>
            <w:r>
              <w:rPr>
                <w:rFonts w:hint="default" w:ascii="Times New Roman" w:hAnsi="Times New Roman" w:eastAsia="宋体" w:cs="Times New Roman"/>
                <w:color w:val="auto"/>
              </w:rPr>
              <w:t>原辅材料名称</w:t>
            </w:r>
          </w:p>
        </w:tc>
        <w:tc>
          <w:tcPr>
            <w:tcW w:w="682" w:type="pct"/>
            <w:tcBorders>
              <w:tl2br w:val="nil"/>
              <w:tr2bl w:val="nil"/>
            </w:tcBorders>
            <w:vAlign w:val="center"/>
          </w:tcPr>
          <w:p>
            <w:pPr>
              <w:pStyle w:val="2"/>
              <w:spacing w:line="300" w:lineRule="exact"/>
              <w:jc w:val="center"/>
              <w:rPr>
                <w:rFonts w:hint="default" w:ascii="Times New Roman" w:hAnsi="Times New Roman" w:eastAsia="宋体" w:cs="Times New Roman"/>
                <w:color w:val="auto"/>
              </w:rPr>
            </w:pPr>
            <w:r>
              <w:rPr>
                <w:rFonts w:hint="default" w:ascii="Times New Roman" w:hAnsi="Times New Roman" w:eastAsia="宋体" w:cs="Times New Roman"/>
                <w:color w:val="auto"/>
              </w:rPr>
              <w:t>单位</w:t>
            </w:r>
          </w:p>
        </w:tc>
        <w:tc>
          <w:tcPr>
            <w:tcW w:w="835" w:type="pct"/>
            <w:tcBorders>
              <w:tl2br w:val="nil"/>
              <w:tr2bl w:val="nil"/>
            </w:tcBorders>
            <w:vAlign w:val="center"/>
          </w:tcPr>
          <w:p>
            <w:pPr>
              <w:pStyle w:val="2"/>
              <w:spacing w:line="300" w:lineRule="exact"/>
              <w:jc w:val="center"/>
              <w:rPr>
                <w:rFonts w:hint="default" w:ascii="Times New Roman" w:hAnsi="Times New Roman" w:eastAsia="宋体" w:cs="Times New Roman"/>
                <w:color w:val="auto"/>
              </w:rPr>
            </w:pPr>
            <w:r>
              <w:rPr>
                <w:rFonts w:hint="default" w:ascii="Times New Roman" w:hAnsi="Times New Roman" w:eastAsia="宋体" w:cs="Times New Roman"/>
                <w:color w:val="auto"/>
              </w:rPr>
              <w:t>年消耗量</w:t>
            </w:r>
          </w:p>
        </w:tc>
        <w:tc>
          <w:tcPr>
            <w:tcW w:w="841" w:type="pct"/>
            <w:tcBorders>
              <w:tl2br w:val="nil"/>
              <w:tr2bl w:val="nil"/>
            </w:tcBorders>
          </w:tcPr>
          <w:p>
            <w:pPr>
              <w:pStyle w:val="2"/>
              <w:spacing w:line="300" w:lineRule="exact"/>
              <w:jc w:val="center"/>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实际消耗量</w:t>
            </w:r>
          </w:p>
        </w:tc>
        <w:tc>
          <w:tcPr>
            <w:tcW w:w="838" w:type="pct"/>
            <w:tcBorders>
              <w:tl2br w:val="nil"/>
              <w:tr2bl w:val="nil"/>
            </w:tcBorders>
          </w:tcPr>
          <w:p>
            <w:pPr>
              <w:pStyle w:val="2"/>
              <w:spacing w:line="300" w:lineRule="exact"/>
              <w:jc w:val="center"/>
              <w:rPr>
                <w:rFonts w:hint="default" w:ascii="Times New Roman" w:hAnsi="Times New Roman" w:eastAsia="宋体" w:cs="Times New Roman"/>
                <w:color w:val="auto"/>
              </w:rPr>
            </w:pPr>
            <w:r>
              <w:rPr>
                <w:rFonts w:hint="default" w:ascii="Times New Roman" w:hAnsi="Times New Roman" w:eastAsia="宋体" w:cs="Times New Roman"/>
                <w:color w:val="auto"/>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6" w:space="0"/>
          </w:tblBorders>
          <w:tblCellMar>
            <w:top w:w="0" w:type="dxa"/>
            <w:left w:w="108" w:type="dxa"/>
            <w:bottom w:w="0" w:type="dxa"/>
            <w:right w:w="108" w:type="dxa"/>
          </w:tblCellMar>
        </w:tblPrEx>
        <w:trPr>
          <w:jc w:val="center"/>
        </w:trPr>
        <w:tc>
          <w:tcPr>
            <w:tcW w:w="658" w:type="pct"/>
            <w:tcBorders>
              <w:tl2br w:val="nil"/>
              <w:tr2bl w:val="nil"/>
            </w:tcBorders>
            <w:vAlign w:val="center"/>
          </w:tcPr>
          <w:p>
            <w:pPr>
              <w:pStyle w:val="2"/>
              <w:spacing w:line="300" w:lineRule="exact"/>
              <w:jc w:val="center"/>
              <w:rPr>
                <w:rFonts w:hint="default" w:ascii="Times New Roman" w:hAnsi="Times New Roman" w:eastAsia="宋体" w:cs="Times New Roman"/>
                <w:color w:val="auto"/>
              </w:rPr>
            </w:pPr>
            <w:r>
              <w:rPr>
                <w:rFonts w:hint="default" w:ascii="Times New Roman" w:hAnsi="Times New Roman" w:eastAsia="宋体" w:cs="Times New Roman"/>
                <w:color w:val="auto"/>
              </w:rPr>
              <w:t>1</w:t>
            </w:r>
          </w:p>
        </w:tc>
        <w:tc>
          <w:tcPr>
            <w:tcW w:w="1144" w:type="pct"/>
            <w:tcBorders>
              <w:tl2br w:val="nil"/>
              <w:tr2bl w:val="nil"/>
            </w:tcBorders>
            <w:vAlign w:val="center"/>
          </w:tcPr>
          <w:p>
            <w:pPr>
              <w:tabs>
                <w:tab w:val="left" w:pos="195"/>
              </w:tabs>
              <w:jc w:val="center"/>
              <w:rPr>
                <w:rFonts w:hint="default" w:ascii="Times New Roman" w:hAnsi="Times New Roman" w:eastAsia="宋体" w:cs="Times New Roman"/>
                <w:szCs w:val="21"/>
              </w:rPr>
            </w:pPr>
            <w:r>
              <w:rPr>
                <w:rFonts w:hint="default" w:ascii="Times New Roman" w:hAnsi="Times New Roman" w:eastAsia="宋体" w:cs="Times New Roman"/>
                <w:szCs w:val="21"/>
              </w:rPr>
              <w:t>生猪</w:t>
            </w:r>
          </w:p>
        </w:tc>
        <w:tc>
          <w:tcPr>
            <w:tcW w:w="682" w:type="pct"/>
            <w:tcBorders>
              <w:tl2br w:val="nil"/>
              <w:tr2bl w:val="nil"/>
            </w:tcBorders>
            <w:vAlign w:val="center"/>
          </w:tcPr>
          <w:p>
            <w:pPr>
              <w:tabs>
                <w:tab w:val="left" w:pos="195"/>
              </w:tabs>
              <w:jc w:val="center"/>
              <w:rPr>
                <w:rFonts w:hint="default" w:ascii="Times New Roman" w:hAnsi="Times New Roman" w:eastAsia="宋体" w:cs="Times New Roman"/>
                <w:szCs w:val="21"/>
              </w:rPr>
            </w:pPr>
            <w:r>
              <w:rPr>
                <w:rFonts w:hint="default" w:ascii="Times New Roman" w:hAnsi="Times New Roman" w:eastAsia="宋体" w:cs="Times New Roman"/>
                <w:szCs w:val="21"/>
              </w:rPr>
              <w:t>头/a</w:t>
            </w:r>
          </w:p>
        </w:tc>
        <w:tc>
          <w:tcPr>
            <w:tcW w:w="835" w:type="pct"/>
            <w:tcBorders>
              <w:tl2br w:val="nil"/>
              <w:tr2bl w:val="nil"/>
            </w:tcBorders>
            <w:vAlign w:val="center"/>
          </w:tcPr>
          <w:p>
            <w:pPr>
              <w:tabs>
                <w:tab w:val="left" w:pos="195"/>
              </w:tabs>
              <w:jc w:val="center"/>
              <w:rPr>
                <w:rFonts w:hint="default" w:ascii="Times New Roman" w:hAnsi="Times New Roman" w:eastAsia="宋体" w:cs="Times New Roman"/>
                <w:szCs w:val="21"/>
              </w:rPr>
            </w:pPr>
            <w:r>
              <w:rPr>
                <w:rFonts w:hint="default" w:ascii="Times New Roman" w:hAnsi="Times New Roman" w:eastAsia="宋体" w:cs="Times New Roman"/>
                <w:szCs w:val="21"/>
              </w:rPr>
              <w:t>150000</w:t>
            </w:r>
          </w:p>
        </w:tc>
        <w:tc>
          <w:tcPr>
            <w:tcW w:w="1434" w:type="dxa"/>
            <w:tcBorders>
              <w:tl2br w:val="nil"/>
              <w:tr2bl w:val="nil"/>
            </w:tcBorders>
            <w:vAlign w:val="center"/>
          </w:tcPr>
          <w:p>
            <w:pPr>
              <w:tabs>
                <w:tab w:val="left" w:pos="195"/>
              </w:tabs>
              <w:jc w:val="center"/>
              <w:rPr>
                <w:rFonts w:hint="default" w:ascii="Times New Roman" w:hAnsi="Times New Roman" w:eastAsia="宋体" w:cs="Times New Roman"/>
                <w:szCs w:val="21"/>
              </w:rPr>
            </w:pPr>
            <w:r>
              <w:rPr>
                <w:rFonts w:hint="default" w:ascii="Times New Roman" w:hAnsi="Times New Roman" w:eastAsia="宋体" w:cs="Times New Roman"/>
                <w:szCs w:val="21"/>
                <w:lang w:val="en-US" w:eastAsia="zh-CN"/>
              </w:rPr>
              <w:t>135</w:t>
            </w:r>
            <w:r>
              <w:rPr>
                <w:rFonts w:hint="default" w:ascii="Times New Roman" w:hAnsi="Times New Roman" w:eastAsia="宋体" w:cs="Times New Roman"/>
                <w:szCs w:val="21"/>
              </w:rPr>
              <w:t>000</w:t>
            </w:r>
          </w:p>
        </w:tc>
        <w:tc>
          <w:tcPr>
            <w:tcW w:w="838" w:type="pct"/>
            <w:tcBorders>
              <w:tl2br w:val="nil"/>
              <w:tr2bl w:val="nil"/>
            </w:tcBorders>
          </w:tcPr>
          <w:p>
            <w:pPr>
              <w:tabs>
                <w:tab w:val="left" w:pos="195"/>
              </w:tabs>
              <w:jc w:val="center"/>
              <w:rPr>
                <w:rFonts w:hint="default" w:ascii="Times New Roman" w:hAnsi="Times New Roman" w:eastAsia="宋体" w:cs="Times New Roman"/>
                <w:szCs w:val="21"/>
              </w:rPr>
            </w:pPr>
            <w:r>
              <w:rPr>
                <w:rFonts w:hint="default" w:ascii="Times New Roman" w:hAnsi="Times New Roman" w:eastAsia="宋体" w:cs="Times New Roman"/>
                <w:szCs w:val="21"/>
              </w:rPr>
              <w:t>96kg/头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6" w:space="0"/>
          </w:tblBorders>
          <w:tblCellMar>
            <w:top w:w="0" w:type="dxa"/>
            <w:left w:w="108" w:type="dxa"/>
            <w:bottom w:w="0" w:type="dxa"/>
            <w:right w:w="108" w:type="dxa"/>
          </w:tblCellMar>
        </w:tblPrEx>
        <w:trPr>
          <w:jc w:val="center"/>
        </w:trPr>
        <w:tc>
          <w:tcPr>
            <w:tcW w:w="658" w:type="pct"/>
            <w:tcBorders>
              <w:tl2br w:val="nil"/>
              <w:tr2bl w:val="nil"/>
            </w:tcBorders>
            <w:vAlign w:val="center"/>
          </w:tcPr>
          <w:p>
            <w:pPr>
              <w:pStyle w:val="2"/>
              <w:spacing w:line="300" w:lineRule="exact"/>
              <w:jc w:val="center"/>
              <w:rPr>
                <w:rFonts w:hint="default" w:ascii="Times New Roman" w:hAnsi="Times New Roman" w:eastAsia="宋体" w:cs="Times New Roman"/>
                <w:color w:val="auto"/>
              </w:rPr>
            </w:pPr>
            <w:r>
              <w:rPr>
                <w:rFonts w:hint="default" w:ascii="Times New Roman" w:hAnsi="Times New Roman" w:eastAsia="宋体" w:cs="Times New Roman"/>
                <w:color w:val="auto"/>
              </w:rPr>
              <w:t>2</w:t>
            </w:r>
          </w:p>
        </w:tc>
        <w:tc>
          <w:tcPr>
            <w:tcW w:w="1144" w:type="pct"/>
            <w:tcBorders>
              <w:tl2br w:val="nil"/>
              <w:tr2bl w:val="nil"/>
            </w:tcBorders>
            <w:vAlign w:val="center"/>
          </w:tcPr>
          <w:p>
            <w:pPr>
              <w:spacing w:line="300" w:lineRule="exact"/>
              <w:jc w:val="center"/>
              <w:rPr>
                <w:rFonts w:hint="default" w:ascii="Times New Roman" w:hAnsi="Times New Roman" w:eastAsia="宋体" w:cs="Times New Roman"/>
                <w:szCs w:val="21"/>
              </w:rPr>
            </w:pPr>
            <w:r>
              <w:rPr>
                <w:rFonts w:hint="default" w:ascii="Times New Roman" w:hAnsi="Times New Roman" w:eastAsia="宋体" w:cs="Times New Roman"/>
                <w:szCs w:val="21"/>
              </w:rPr>
              <w:t>肉牛</w:t>
            </w:r>
          </w:p>
        </w:tc>
        <w:tc>
          <w:tcPr>
            <w:tcW w:w="682" w:type="pct"/>
            <w:tcBorders>
              <w:tl2br w:val="nil"/>
              <w:tr2bl w:val="nil"/>
            </w:tcBorders>
            <w:vAlign w:val="center"/>
          </w:tcPr>
          <w:p>
            <w:pPr>
              <w:spacing w:line="300" w:lineRule="exact"/>
              <w:jc w:val="center"/>
              <w:rPr>
                <w:rFonts w:hint="default" w:ascii="Times New Roman" w:hAnsi="Times New Roman" w:eastAsia="宋体" w:cs="Times New Roman"/>
                <w:szCs w:val="21"/>
              </w:rPr>
            </w:pPr>
            <w:r>
              <w:rPr>
                <w:rFonts w:hint="default" w:ascii="Times New Roman" w:hAnsi="Times New Roman" w:eastAsia="宋体" w:cs="Times New Roman"/>
                <w:szCs w:val="21"/>
              </w:rPr>
              <w:t>头/a</w:t>
            </w:r>
          </w:p>
        </w:tc>
        <w:tc>
          <w:tcPr>
            <w:tcW w:w="835" w:type="pct"/>
            <w:tcBorders>
              <w:tl2br w:val="nil"/>
              <w:tr2bl w:val="nil"/>
            </w:tcBorders>
            <w:vAlign w:val="center"/>
          </w:tcPr>
          <w:p>
            <w:pPr>
              <w:spacing w:line="300" w:lineRule="exact"/>
              <w:jc w:val="center"/>
              <w:rPr>
                <w:rFonts w:hint="default" w:ascii="Times New Roman" w:hAnsi="Times New Roman" w:eastAsia="宋体" w:cs="Times New Roman"/>
                <w:szCs w:val="21"/>
              </w:rPr>
            </w:pPr>
            <w:r>
              <w:rPr>
                <w:rFonts w:hint="default" w:ascii="Times New Roman" w:hAnsi="Times New Roman" w:eastAsia="宋体" w:cs="Times New Roman"/>
                <w:szCs w:val="21"/>
              </w:rPr>
              <w:t>3000</w:t>
            </w:r>
          </w:p>
        </w:tc>
        <w:tc>
          <w:tcPr>
            <w:tcW w:w="1434" w:type="dxa"/>
            <w:tcBorders>
              <w:tl2br w:val="nil"/>
              <w:tr2bl w:val="nil"/>
            </w:tcBorders>
            <w:vAlign w:val="center"/>
          </w:tcPr>
          <w:p>
            <w:pPr>
              <w:spacing w:line="300" w:lineRule="exact"/>
              <w:jc w:val="center"/>
              <w:rPr>
                <w:rFonts w:hint="default" w:ascii="Times New Roman" w:hAnsi="Times New Roman" w:eastAsia="宋体" w:cs="Times New Roman"/>
                <w:szCs w:val="21"/>
                <w:lang w:val="en-US" w:eastAsia="zh-CN"/>
              </w:rPr>
            </w:pPr>
            <w:r>
              <w:rPr>
                <w:rFonts w:hint="default" w:ascii="Times New Roman" w:hAnsi="Times New Roman" w:eastAsia="宋体" w:cs="Times New Roman"/>
                <w:szCs w:val="21"/>
                <w:lang w:val="en-US" w:eastAsia="zh-CN"/>
              </w:rPr>
              <w:t>2700</w:t>
            </w:r>
          </w:p>
        </w:tc>
        <w:tc>
          <w:tcPr>
            <w:tcW w:w="838" w:type="pct"/>
            <w:tcBorders>
              <w:tl2br w:val="nil"/>
              <w:tr2bl w:val="nil"/>
            </w:tcBorders>
          </w:tcPr>
          <w:p>
            <w:pPr>
              <w:spacing w:line="300" w:lineRule="exact"/>
              <w:jc w:val="center"/>
              <w:rPr>
                <w:rFonts w:hint="default" w:ascii="Times New Roman" w:hAnsi="Times New Roman" w:eastAsia="宋体" w:cs="Times New Roman"/>
                <w:szCs w:val="21"/>
              </w:rPr>
            </w:pPr>
            <w:r>
              <w:rPr>
                <w:rFonts w:hint="default" w:ascii="Times New Roman" w:hAnsi="Times New Roman" w:eastAsia="宋体" w:cs="Times New Roman"/>
                <w:szCs w:val="21"/>
              </w:rPr>
              <w:t>300kg/头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6" w:space="0"/>
          </w:tblBorders>
          <w:tblCellMar>
            <w:top w:w="0" w:type="dxa"/>
            <w:left w:w="108" w:type="dxa"/>
            <w:bottom w:w="0" w:type="dxa"/>
            <w:right w:w="108" w:type="dxa"/>
          </w:tblCellMar>
        </w:tblPrEx>
        <w:trPr>
          <w:jc w:val="center"/>
        </w:trPr>
        <w:tc>
          <w:tcPr>
            <w:tcW w:w="658" w:type="pct"/>
            <w:tcBorders>
              <w:tl2br w:val="nil"/>
              <w:tr2bl w:val="nil"/>
            </w:tcBorders>
            <w:vAlign w:val="center"/>
          </w:tcPr>
          <w:p>
            <w:pPr>
              <w:pStyle w:val="2"/>
              <w:spacing w:line="300" w:lineRule="exact"/>
              <w:jc w:val="center"/>
              <w:rPr>
                <w:rFonts w:hint="default" w:ascii="Times New Roman" w:hAnsi="Times New Roman" w:eastAsia="宋体" w:cs="Times New Roman"/>
                <w:color w:val="auto"/>
              </w:rPr>
            </w:pPr>
            <w:r>
              <w:rPr>
                <w:rFonts w:hint="default" w:ascii="Times New Roman" w:hAnsi="Times New Roman" w:eastAsia="宋体" w:cs="Times New Roman"/>
                <w:color w:val="auto"/>
              </w:rPr>
              <w:t>3</w:t>
            </w:r>
          </w:p>
        </w:tc>
        <w:tc>
          <w:tcPr>
            <w:tcW w:w="1144" w:type="pct"/>
            <w:tcBorders>
              <w:tl2br w:val="nil"/>
              <w:tr2bl w:val="nil"/>
            </w:tcBorders>
            <w:vAlign w:val="center"/>
          </w:tcPr>
          <w:p>
            <w:pPr>
              <w:spacing w:line="300" w:lineRule="exact"/>
              <w:jc w:val="center"/>
              <w:rPr>
                <w:rFonts w:hint="default" w:ascii="Times New Roman" w:hAnsi="Times New Roman" w:eastAsia="宋体" w:cs="Times New Roman"/>
                <w:szCs w:val="21"/>
              </w:rPr>
            </w:pPr>
            <w:r>
              <w:rPr>
                <w:rFonts w:hint="default" w:ascii="Times New Roman" w:hAnsi="Times New Roman" w:eastAsia="宋体" w:cs="Times New Roman"/>
                <w:szCs w:val="21"/>
              </w:rPr>
              <w:t>羊</w:t>
            </w:r>
          </w:p>
        </w:tc>
        <w:tc>
          <w:tcPr>
            <w:tcW w:w="682" w:type="pct"/>
            <w:tcBorders>
              <w:tl2br w:val="nil"/>
              <w:tr2bl w:val="nil"/>
            </w:tcBorders>
            <w:vAlign w:val="center"/>
          </w:tcPr>
          <w:p>
            <w:pPr>
              <w:spacing w:line="300" w:lineRule="exact"/>
              <w:jc w:val="center"/>
              <w:rPr>
                <w:rFonts w:hint="default" w:ascii="Times New Roman" w:hAnsi="Times New Roman" w:eastAsia="宋体" w:cs="Times New Roman"/>
                <w:szCs w:val="21"/>
              </w:rPr>
            </w:pPr>
            <w:r>
              <w:rPr>
                <w:rFonts w:hint="default" w:ascii="Times New Roman" w:hAnsi="Times New Roman" w:eastAsia="宋体" w:cs="Times New Roman"/>
                <w:szCs w:val="21"/>
              </w:rPr>
              <w:t>头/a</w:t>
            </w:r>
          </w:p>
        </w:tc>
        <w:tc>
          <w:tcPr>
            <w:tcW w:w="835" w:type="pct"/>
            <w:tcBorders>
              <w:tl2br w:val="nil"/>
              <w:tr2bl w:val="nil"/>
            </w:tcBorders>
            <w:vAlign w:val="center"/>
          </w:tcPr>
          <w:p>
            <w:pPr>
              <w:spacing w:line="300" w:lineRule="exact"/>
              <w:jc w:val="center"/>
              <w:rPr>
                <w:rFonts w:hint="default" w:ascii="Times New Roman" w:hAnsi="Times New Roman" w:eastAsia="宋体" w:cs="Times New Roman"/>
                <w:szCs w:val="21"/>
              </w:rPr>
            </w:pPr>
            <w:r>
              <w:rPr>
                <w:rFonts w:hint="default" w:ascii="Times New Roman" w:hAnsi="Times New Roman" w:eastAsia="宋体" w:cs="Times New Roman"/>
                <w:szCs w:val="21"/>
              </w:rPr>
              <w:t>6000</w:t>
            </w:r>
          </w:p>
        </w:tc>
        <w:tc>
          <w:tcPr>
            <w:tcW w:w="1434" w:type="dxa"/>
            <w:tcBorders>
              <w:tl2br w:val="nil"/>
              <w:tr2bl w:val="nil"/>
            </w:tcBorders>
            <w:vAlign w:val="center"/>
          </w:tcPr>
          <w:p>
            <w:pPr>
              <w:spacing w:line="300" w:lineRule="exact"/>
              <w:jc w:val="center"/>
              <w:rPr>
                <w:rFonts w:hint="default" w:ascii="Times New Roman" w:hAnsi="Times New Roman" w:eastAsia="宋体" w:cs="Times New Roman"/>
                <w:szCs w:val="21"/>
                <w:lang w:val="en-US" w:eastAsia="zh-CN"/>
              </w:rPr>
            </w:pPr>
            <w:r>
              <w:rPr>
                <w:rFonts w:hint="default" w:ascii="Times New Roman" w:hAnsi="Times New Roman" w:eastAsia="宋体" w:cs="Times New Roman"/>
                <w:szCs w:val="21"/>
                <w:lang w:val="en-US" w:eastAsia="zh-CN"/>
              </w:rPr>
              <w:t>5400</w:t>
            </w:r>
          </w:p>
        </w:tc>
        <w:tc>
          <w:tcPr>
            <w:tcW w:w="838" w:type="pct"/>
            <w:tcBorders>
              <w:tl2br w:val="nil"/>
              <w:tr2bl w:val="nil"/>
            </w:tcBorders>
          </w:tcPr>
          <w:p>
            <w:pPr>
              <w:spacing w:line="300" w:lineRule="exact"/>
              <w:jc w:val="center"/>
              <w:rPr>
                <w:rFonts w:hint="default" w:ascii="Times New Roman" w:hAnsi="Times New Roman" w:eastAsia="宋体" w:cs="Times New Roman"/>
                <w:szCs w:val="21"/>
              </w:rPr>
            </w:pPr>
            <w:r>
              <w:rPr>
                <w:rFonts w:hint="default" w:ascii="Times New Roman" w:hAnsi="Times New Roman" w:eastAsia="宋体" w:cs="Times New Roman"/>
                <w:szCs w:val="21"/>
              </w:rPr>
              <w:t>50kg/头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6" w:space="0"/>
          </w:tblBorders>
          <w:tblCellMar>
            <w:top w:w="0" w:type="dxa"/>
            <w:left w:w="108" w:type="dxa"/>
            <w:bottom w:w="0" w:type="dxa"/>
            <w:right w:w="108" w:type="dxa"/>
          </w:tblCellMar>
        </w:tblPrEx>
        <w:trPr>
          <w:jc w:val="center"/>
        </w:trPr>
        <w:tc>
          <w:tcPr>
            <w:tcW w:w="658" w:type="pct"/>
            <w:tcBorders>
              <w:tl2br w:val="nil"/>
              <w:tr2bl w:val="nil"/>
            </w:tcBorders>
            <w:vAlign w:val="center"/>
          </w:tcPr>
          <w:p>
            <w:pPr>
              <w:pStyle w:val="2"/>
              <w:spacing w:line="300" w:lineRule="exact"/>
              <w:jc w:val="center"/>
              <w:rPr>
                <w:rFonts w:hint="default" w:ascii="Times New Roman" w:hAnsi="Times New Roman" w:eastAsia="宋体" w:cs="Times New Roman"/>
                <w:color w:val="auto"/>
              </w:rPr>
            </w:pPr>
            <w:r>
              <w:rPr>
                <w:rFonts w:hint="default" w:ascii="Times New Roman" w:hAnsi="Times New Roman" w:eastAsia="宋体" w:cs="Times New Roman"/>
                <w:color w:val="auto"/>
              </w:rPr>
              <w:t>4</w:t>
            </w:r>
          </w:p>
        </w:tc>
        <w:tc>
          <w:tcPr>
            <w:tcW w:w="1144" w:type="pct"/>
            <w:tcBorders>
              <w:tl2br w:val="nil"/>
              <w:tr2bl w:val="nil"/>
            </w:tcBorders>
            <w:vAlign w:val="center"/>
          </w:tcPr>
          <w:p>
            <w:pPr>
              <w:spacing w:line="300" w:lineRule="exact"/>
              <w:jc w:val="center"/>
              <w:rPr>
                <w:rFonts w:hint="default" w:ascii="Times New Roman" w:hAnsi="Times New Roman" w:eastAsia="宋体" w:cs="Times New Roman"/>
                <w:szCs w:val="21"/>
              </w:rPr>
            </w:pPr>
            <w:r>
              <w:rPr>
                <w:rFonts w:hint="default" w:ascii="Times New Roman" w:hAnsi="Times New Roman" w:eastAsia="宋体" w:cs="Times New Roman"/>
                <w:szCs w:val="21"/>
              </w:rPr>
              <w:t>禽类</w:t>
            </w:r>
          </w:p>
        </w:tc>
        <w:tc>
          <w:tcPr>
            <w:tcW w:w="682" w:type="pct"/>
            <w:tcBorders>
              <w:tl2br w:val="nil"/>
              <w:tr2bl w:val="nil"/>
            </w:tcBorders>
            <w:vAlign w:val="center"/>
          </w:tcPr>
          <w:p>
            <w:pPr>
              <w:spacing w:line="300" w:lineRule="exact"/>
              <w:jc w:val="center"/>
              <w:rPr>
                <w:rFonts w:hint="default" w:ascii="Times New Roman" w:hAnsi="Times New Roman" w:eastAsia="宋体" w:cs="Times New Roman"/>
                <w:szCs w:val="21"/>
              </w:rPr>
            </w:pPr>
            <w:r>
              <w:rPr>
                <w:rFonts w:hint="default" w:ascii="Times New Roman" w:hAnsi="Times New Roman" w:eastAsia="宋体" w:cs="Times New Roman"/>
                <w:szCs w:val="21"/>
              </w:rPr>
              <w:t>只/a</w:t>
            </w:r>
          </w:p>
        </w:tc>
        <w:tc>
          <w:tcPr>
            <w:tcW w:w="835" w:type="pct"/>
            <w:tcBorders>
              <w:tl2br w:val="nil"/>
              <w:tr2bl w:val="nil"/>
            </w:tcBorders>
            <w:vAlign w:val="center"/>
          </w:tcPr>
          <w:p>
            <w:pPr>
              <w:spacing w:line="300" w:lineRule="exact"/>
              <w:jc w:val="center"/>
              <w:rPr>
                <w:rFonts w:hint="default" w:ascii="Times New Roman" w:hAnsi="Times New Roman" w:eastAsia="宋体" w:cs="Times New Roman"/>
                <w:szCs w:val="21"/>
              </w:rPr>
            </w:pPr>
            <w:r>
              <w:rPr>
                <w:rFonts w:hint="default" w:ascii="Times New Roman" w:hAnsi="Times New Roman" w:eastAsia="宋体" w:cs="Times New Roman"/>
                <w:szCs w:val="21"/>
              </w:rPr>
              <w:t>365000</w:t>
            </w:r>
          </w:p>
        </w:tc>
        <w:tc>
          <w:tcPr>
            <w:tcW w:w="1434" w:type="dxa"/>
            <w:tcBorders>
              <w:tl2br w:val="nil"/>
              <w:tr2bl w:val="nil"/>
            </w:tcBorders>
            <w:vAlign w:val="center"/>
          </w:tcPr>
          <w:p>
            <w:pPr>
              <w:spacing w:line="300" w:lineRule="exact"/>
              <w:jc w:val="center"/>
              <w:rPr>
                <w:rFonts w:hint="default" w:ascii="Times New Roman" w:hAnsi="Times New Roman" w:eastAsia="宋体" w:cs="Times New Roman"/>
                <w:szCs w:val="21"/>
                <w:lang w:val="en-US" w:eastAsia="zh-CN"/>
              </w:rPr>
            </w:pPr>
            <w:r>
              <w:rPr>
                <w:rFonts w:hint="default" w:ascii="Times New Roman" w:hAnsi="Times New Roman" w:eastAsia="宋体" w:cs="Times New Roman"/>
                <w:szCs w:val="21"/>
                <w:lang w:val="en-US" w:eastAsia="zh-CN"/>
              </w:rPr>
              <w:t>328500</w:t>
            </w:r>
          </w:p>
        </w:tc>
        <w:tc>
          <w:tcPr>
            <w:tcW w:w="838" w:type="pct"/>
            <w:tcBorders>
              <w:tl2br w:val="nil"/>
              <w:tr2bl w:val="nil"/>
            </w:tcBorders>
          </w:tcPr>
          <w:p>
            <w:pPr>
              <w:spacing w:line="300" w:lineRule="exact"/>
              <w:jc w:val="center"/>
              <w:rPr>
                <w:rFonts w:hint="default" w:ascii="Times New Roman" w:hAnsi="Times New Roman" w:eastAsia="宋体" w:cs="Times New Roman"/>
                <w:szCs w:val="21"/>
              </w:rPr>
            </w:pPr>
            <w:r>
              <w:rPr>
                <w:rFonts w:hint="default" w:ascii="Times New Roman" w:hAnsi="Times New Roman" w:eastAsia="宋体" w:cs="Times New Roman"/>
                <w:szCs w:val="21"/>
              </w:rPr>
              <w:t>2kg/只</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6" w:space="0"/>
          </w:tblBorders>
          <w:tblCellMar>
            <w:top w:w="0" w:type="dxa"/>
            <w:left w:w="108" w:type="dxa"/>
            <w:bottom w:w="0" w:type="dxa"/>
            <w:right w:w="108" w:type="dxa"/>
          </w:tblCellMar>
        </w:tblPrEx>
        <w:trPr>
          <w:jc w:val="center"/>
        </w:trPr>
        <w:tc>
          <w:tcPr>
            <w:tcW w:w="658" w:type="pct"/>
            <w:tcBorders>
              <w:tl2br w:val="nil"/>
              <w:tr2bl w:val="nil"/>
            </w:tcBorders>
            <w:vAlign w:val="center"/>
          </w:tcPr>
          <w:p>
            <w:pPr>
              <w:pStyle w:val="2"/>
              <w:spacing w:line="300" w:lineRule="exact"/>
              <w:jc w:val="center"/>
              <w:rPr>
                <w:rFonts w:hint="default" w:ascii="Times New Roman" w:hAnsi="Times New Roman" w:eastAsia="宋体" w:cs="Times New Roman"/>
                <w:color w:val="auto"/>
              </w:rPr>
            </w:pPr>
            <w:r>
              <w:rPr>
                <w:rFonts w:hint="default" w:ascii="Times New Roman" w:hAnsi="Times New Roman" w:eastAsia="宋体" w:cs="Times New Roman"/>
                <w:color w:val="auto"/>
              </w:rPr>
              <w:t>5</w:t>
            </w:r>
          </w:p>
        </w:tc>
        <w:tc>
          <w:tcPr>
            <w:tcW w:w="1144" w:type="pct"/>
            <w:tcBorders>
              <w:tl2br w:val="nil"/>
              <w:tr2bl w:val="nil"/>
            </w:tcBorders>
            <w:vAlign w:val="center"/>
          </w:tcPr>
          <w:p>
            <w:pPr>
              <w:spacing w:line="300" w:lineRule="exact"/>
              <w:jc w:val="center"/>
              <w:rPr>
                <w:rFonts w:hint="default" w:ascii="Times New Roman" w:hAnsi="Times New Roman" w:eastAsia="宋体" w:cs="Times New Roman"/>
                <w:szCs w:val="21"/>
              </w:rPr>
            </w:pPr>
            <w:r>
              <w:rPr>
                <w:rFonts w:hint="default" w:ascii="Times New Roman" w:hAnsi="Times New Roman" w:eastAsia="宋体" w:cs="Times New Roman"/>
                <w:szCs w:val="21"/>
              </w:rPr>
              <w:t>柴油</w:t>
            </w:r>
          </w:p>
        </w:tc>
        <w:tc>
          <w:tcPr>
            <w:tcW w:w="682" w:type="pct"/>
            <w:tcBorders>
              <w:tl2br w:val="nil"/>
              <w:tr2bl w:val="nil"/>
            </w:tcBorders>
            <w:vAlign w:val="center"/>
          </w:tcPr>
          <w:p>
            <w:pPr>
              <w:spacing w:line="300" w:lineRule="exact"/>
              <w:jc w:val="center"/>
              <w:rPr>
                <w:rFonts w:hint="default" w:ascii="Times New Roman" w:hAnsi="Times New Roman" w:eastAsia="宋体" w:cs="Times New Roman"/>
                <w:szCs w:val="21"/>
              </w:rPr>
            </w:pPr>
            <w:r>
              <w:rPr>
                <w:rFonts w:hint="default" w:ascii="Times New Roman" w:hAnsi="Times New Roman" w:eastAsia="宋体" w:cs="Times New Roman"/>
                <w:szCs w:val="21"/>
              </w:rPr>
              <w:t>kL/a</w:t>
            </w:r>
          </w:p>
        </w:tc>
        <w:tc>
          <w:tcPr>
            <w:tcW w:w="835" w:type="pct"/>
            <w:tcBorders>
              <w:tl2br w:val="nil"/>
              <w:tr2bl w:val="nil"/>
            </w:tcBorders>
            <w:vAlign w:val="center"/>
          </w:tcPr>
          <w:p>
            <w:pPr>
              <w:spacing w:line="300" w:lineRule="exact"/>
              <w:jc w:val="center"/>
              <w:rPr>
                <w:rFonts w:hint="default" w:ascii="Times New Roman" w:hAnsi="Times New Roman" w:eastAsia="宋体" w:cs="Times New Roman"/>
                <w:szCs w:val="21"/>
              </w:rPr>
            </w:pPr>
            <w:r>
              <w:rPr>
                <w:rFonts w:hint="default" w:ascii="Times New Roman" w:hAnsi="Times New Roman" w:eastAsia="宋体" w:cs="Times New Roman"/>
                <w:szCs w:val="21"/>
              </w:rPr>
              <w:t>80</w:t>
            </w:r>
          </w:p>
        </w:tc>
        <w:tc>
          <w:tcPr>
            <w:tcW w:w="841" w:type="pct"/>
            <w:tcBorders>
              <w:tl2br w:val="nil"/>
              <w:tr2bl w:val="nil"/>
            </w:tcBorders>
            <w:vAlign w:val="center"/>
          </w:tcPr>
          <w:p>
            <w:pPr>
              <w:spacing w:line="300" w:lineRule="exact"/>
              <w:jc w:val="center"/>
              <w:rPr>
                <w:rFonts w:hint="default" w:ascii="Times New Roman" w:hAnsi="Times New Roman" w:eastAsia="宋体" w:cs="Times New Roman"/>
                <w:szCs w:val="21"/>
              </w:rPr>
            </w:pPr>
            <w:r>
              <w:rPr>
                <w:rFonts w:hint="default" w:ascii="Times New Roman" w:hAnsi="Times New Roman" w:eastAsia="宋体" w:cs="Times New Roman"/>
                <w:szCs w:val="21"/>
              </w:rPr>
              <w:t>3吨</w:t>
            </w:r>
          </w:p>
        </w:tc>
        <w:tc>
          <w:tcPr>
            <w:tcW w:w="838" w:type="pct"/>
            <w:tcBorders>
              <w:tl2br w:val="nil"/>
              <w:tr2bl w:val="nil"/>
            </w:tcBorders>
            <w:vAlign w:val="center"/>
          </w:tcPr>
          <w:p>
            <w:pPr>
              <w:spacing w:line="300" w:lineRule="exact"/>
              <w:jc w:val="center"/>
              <w:rPr>
                <w:rFonts w:hint="default" w:ascii="Times New Roman" w:hAnsi="Times New Roman" w:eastAsia="宋体" w:cs="Times New Roman"/>
                <w:szCs w:val="21"/>
                <w:lang w:val="en-US" w:eastAsia="zh-CN"/>
              </w:rPr>
            </w:pPr>
            <w:r>
              <w:rPr>
                <w:rFonts w:hint="eastAsia" w:ascii="Times New Roman" w:hAnsi="Times New Roman" w:eastAsia="宋体" w:cs="Times New Roman"/>
                <w:szCs w:val="21"/>
                <w:lang w:val="en-US" w:eastAsia="zh-CN"/>
              </w:rPr>
              <w:t>备用，仅检修等情况下使用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6" w:space="0"/>
          </w:tblBorders>
          <w:tblCellMar>
            <w:top w:w="0" w:type="dxa"/>
            <w:left w:w="108" w:type="dxa"/>
            <w:bottom w:w="0" w:type="dxa"/>
            <w:right w:w="108" w:type="dxa"/>
          </w:tblCellMar>
        </w:tblPrEx>
        <w:trPr>
          <w:jc w:val="center"/>
        </w:trPr>
        <w:tc>
          <w:tcPr>
            <w:tcW w:w="658" w:type="pct"/>
            <w:tcBorders>
              <w:tl2br w:val="nil"/>
              <w:tr2bl w:val="nil"/>
            </w:tcBorders>
            <w:vAlign w:val="center"/>
          </w:tcPr>
          <w:p>
            <w:pPr>
              <w:pStyle w:val="2"/>
              <w:spacing w:line="300" w:lineRule="exact"/>
              <w:jc w:val="center"/>
              <w:rPr>
                <w:rFonts w:hint="default" w:ascii="Times New Roman" w:hAnsi="Times New Roman" w:eastAsia="宋体" w:cs="Times New Roman"/>
                <w:color w:val="auto"/>
              </w:rPr>
            </w:pPr>
            <w:r>
              <w:rPr>
                <w:rFonts w:hint="default" w:ascii="Times New Roman" w:hAnsi="Times New Roman" w:eastAsia="宋体" w:cs="Times New Roman"/>
                <w:color w:val="auto"/>
              </w:rPr>
              <w:t>6</w:t>
            </w:r>
          </w:p>
        </w:tc>
        <w:tc>
          <w:tcPr>
            <w:tcW w:w="1144" w:type="pct"/>
            <w:tcBorders>
              <w:tl2br w:val="nil"/>
              <w:tr2bl w:val="nil"/>
            </w:tcBorders>
            <w:vAlign w:val="center"/>
          </w:tcPr>
          <w:p>
            <w:pPr>
              <w:spacing w:line="300" w:lineRule="exact"/>
              <w:jc w:val="center"/>
              <w:rPr>
                <w:rFonts w:hint="default" w:ascii="Times New Roman" w:hAnsi="Times New Roman" w:eastAsia="宋体" w:cs="Times New Roman"/>
                <w:szCs w:val="21"/>
              </w:rPr>
            </w:pPr>
            <w:r>
              <w:rPr>
                <w:rFonts w:hint="default" w:ascii="Times New Roman" w:hAnsi="Times New Roman" w:eastAsia="宋体" w:cs="Times New Roman"/>
                <w:szCs w:val="21"/>
              </w:rPr>
              <w:t>液氨</w:t>
            </w:r>
          </w:p>
        </w:tc>
        <w:tc>
          <w:tcPr>
            <w:tcW w:w="682" w:type="pct"/>
            <w:tcBorders>
              <w:tl2br w:val="nil"/>
              <w:tr2bl w:val="nil"/>
            </w:tcBorders>
            <w:vAlign w:val="center"/>
          </w:tcPr>
          <w:p>
            <w:pPr>
              <w:spacing w:line="300" w:lineRule="exact"/>
              <w:jc w:val="center"/>
              <w:rPr>
                <w:rFonts w:hint="default" w:ascii="Times New Roman" w:hAnsi="Times New Roman" w:eastAsia="宋体" w:cs="Times New Roman"/>
                <w:szCs w:val="21"/>
              </w:rPr>
            </w:pPr>
            <w:r>
              <w:rPr>
                <w:rFonts w:hint="default" w:ascii="Times New Roman" w:hAnsi="Times New Roman" w:eastAsia="宋体" w:cs="Times New Roman"/>
                <w:szCs w:val="21"/>
              </w:rPr>
              <w:t>t/a</w:t>
            </w:r>
          </w:p>
        </w:tc>
        <w:tc>
          <w:tcPr>
            <w:tcW w:w="835" w:type="pct"/>
            <w:tcBorders>
              <w:tl2br w:val="nil"/>
              <w:tr2bl w:val="nil"/>
            </w:tcBorders>
            <w:vAlign w:val="center"/>
          </w:tcPr>
          <w:p>
            <w:pPr>
              <w:spacing w:line="300" w:lineRule="exact"/>
              <w:jc w:val="center"/>
              <w:rPr>
                <w:rFonts w:hint="default" w:ascii="Times New Roman" w:hAnsi="Times New Roman" w:eastAsia="宋体" w:cs="Times New Roman"/>
                <w:szCs w:val="21"/>
              </w:rPr>
            </w:pPr>
            <w:r>
              <w:rPr>
                <w:rFonts w:hint="default" w:ascii="Times New Roman" w:hAnsi="Times New Roman" w:eastAsia="宋体" w:cs="Times New Roman"/>
                <w:szCs w:val="21"/>
              </w:rPr>
              <w:t>2.4</w:t>
            </w:r>
          </w:p>
        </w:tc>
        <w:tc>
          <w:tcPr>
            <w:tcW w:w="841" w:type="pct"/>
            <w:tcBorders>
              <w:tl2br w:val="nil"/>
              <w:tr2bl w:val="nil"/>
            </w:tcBorders>
          </w:tcPr>
          <w:p>
            <w:pPr>
              <w:spacing w:line="300" w:lineRule="exact"/>
              <w:jc w:val="center"/>
              <w:rPr>
                <w:rFonts w:hint="default" w:ascii="Times New Roman" w:hAnsi="Times New Roman" w:eastAsia="宋体" w:cs="Times New Roman"/>
                <w:szCs w:val="21"/>
                <w:lang w:val="en-US" w:eastAsia="zh-CN"/>
              </w:rPr>
            </w:pPr>
            <w:r>
              <w:rPr>
                <w:rFonts w:hint="default" w:ascii="Times New Roman" w:hAnsi="Times New Roman" w:eastAsia="宋体" w:cs="Times New Roman"/>
                <w:szCs w:val="21"/>
                <w:lang w:val="en-US" w:eastAsia="zh-CN"/>
              </w:rPr>
              <w:t>0</w:t>
            </w:r>
          </w:p>
        </w:tc>
        <w:tc>
          <w:tcPr>
            <w:tcW w:w="838" w:type="pct"/>
            <w:tcBorders>
              <w:tl2br w:val="nil"/>
              <w:tr2bl w:val="nil"/>
            </w:tcBorders>
          </w:tcPr>
          <w:p>
            <w:pPr>
              <w:spacing w:line="300" w:lineRule="exact"/>
              <w:jc w:val="center"/>
              <w:rPr>
                <w:rFonts w:hint="default" w:ascii="Times New Roman" w:hAnsi="Times New Roman" w:eastAsia="宋体" w:cs="Times New Roman"/>
                <w:szCs w:val="21"/>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6" w:space="0"/>
          </w:tblBorders>
          <w:tblCellMar>
            <w:top w:w="0" w:type="dxa"/>
            <w:left w:w="108" w:type="dxa"/>
            <w:bottom w:w="0" w:type="dxa"/>
            <w:right w:w="108" w:type="dxa"/>
          </w:tblCellMar>
        </w:tblPrEx>
        <w:trPr>
          <w:jc w:val="center"/>
        </w:trPr>
        <w:tc>
          <w:tcPr>
            <w:tcW w:w="658" w:type="pct"/>
            <w:tcBorders>
              <w:tl2br w:val="nil"/>
              <w:tr2bl w:val="nil"/>
            </w:tcBorders>
            <w:vAlign w:val="center"/>
          </w:tcPr>
          <w:p>
            <w:pPr>
              <w:pStyle w:val="2"/>
              <w:spacing w:line="300" w:lineRule="exact"/>
              <w:jc w:val="center"/>
              <w:rPr>
                <w:rFonts w:hint="default" w:ascii="Times New Roman" w:hAnsi="Times New Roman" w:eastAsia="宋体" w:cs="Times New Roman"/>
                <w:color w:val="auto"/>
              </w:rPr>
            </w:pPr>
            <w:r>
              <w:rPr>
                <w:rFonts w:hint="default" w:ascii="Times New Roman" w:hAnsi="Times New Roman" w:eastAsia="宋体" w:cs="Times New Roman"/>
                <w:color w:val="auto"/>
              </w:rPr>
              <w:t>7</w:t>
            </w:r>
          </w:p>
        </w:tc>
        <w:tc>
          <w:tcPr>
            <w:tcW w:w="1144" w:type="pct"/>
            <w:tcBorders>
              <w:tl2br w:val="nil"/>
              <w:tr2bl w:val="nil"/>
            </w:tcBorders>
            <w:vAlign w:val="center"/>
          </w:tcPr>
          <w:p>
            <w:pPr>
              <w:spacing w:line="300" w:lineRule="exact"/>
              <w:jc w:val="center"/>
              <w:rPr>
                <w:rFonts w:hint="default" w:ascii="Times New Roman" w:hAnsi="Times New Roman" w:eastAsia="宋体" w:cs="Times New Roman"/>
                <w:szCs w:val="21"/>
              </w:rPr>
            </w:pPr>
            <w:r>
              <w:rPr>
                <w:rFonts w:hint="default" w:ascii="Times New Roman" w:hAnsi="Times New Roman" w:eastAsia="宋体" w:cs="Times New Roman"/>
                <w:szCs w:val="21"/>
              </w:rPr>
              <w:t>水</w:t>
            </w:r>
          </w:p>
        </w:tc>
        <w:tc>
          <w:tcPr>
            <w:tcW w:w="682" w:type="pct"/>
            <w:tcBorders>
              <w:tl2br w:val="nil"/>
              <w:tr2bl w:val="nil"/>
            </w:tcBorders>
            <w:vAlign w:val="center"/>
          </w:tcPr>
          <w:p>
            <w:pPr>
              <w:spacing w:line="300" w:lineRule="exact"/>
              <w:jc w:val="center"/>
              <w:rPr>
                <w:rFonts w:hint="default" w:ascii="Times New Roman" w:hAnsi="Times New Roman" w:eastAsia="宋体" w:cs="Times New Roman"/>
                <w:szCs w:val="21"/>
              </w:rPr>
            </w:pPr>
            <w:r>
              <w:rPr>
                <w:rFonts w:hint="default" w:ascii="Times New Roman" w:hAnsi="Times New Roman" w:eastAsia="宋体" w:cs="Times New Roman"/>
                <w:szCs w:val="21"/>
              </w:rPr>
              <w:t>m</w:t>
            </w:r>
            <w:r>
              <w:rPr>
                <w:rFonts w:hint="default" w:ascii="Times New Roman" w:hAnsi="Times New Roman" w:eastAsia="宋体" w:cs="Times New Roman"/>
                <w:szCs w:val="21"/>
                <w:vertAlign w:val="superscript"/>
              </w:rPr>
              <w:t>3</w:t>
            </w:r>
            <w:r>
              <w:rPr>
                <w:rFonts w:hint="default" w:ascii="Times New Roman" w:hAnsi="Times New Roman" w:eastAsia="宋体" w:cs="Times New Roman"/>
                <w:szCs w:val="21"/>
              </w:rPr>
              <w:t>/a</w:t>
            </w:r>
          </w:p>
        </w:tc>
        <w:tc>
          <w:tcPr>
            <w:tcW w:w="835" w:type="pct"/>
            <w:tcBorders>
              <w:tl2br w:val="nil"/>
              <w:tr2bl w:val="nil"/>
            </w:tcBorders>
            <w:vAlign w:val="center"/>
          </w:tcPr>
          <w:p>
            <w:pPr>
              <w:spacing w:line="300" w:lineRule="exact"/>
              <w:jc w:val="center"/>
              <w:rPr>
                <w:rFonts w:hint="default" w:ascii="Times New Roman" w:hAnsi="Times New Roman" w:eastAsia="宋体" w:cs="Times New Roman"/>
                <w:szCs w:val="21"/>
              </w:rPr>
            </w:pPr>
            <w:r>
              <w:rPr>
                <w:rFonts w:hint="default" w:ascii="Times New Roman" w:hAnsi="Times New Roman" w:eastAsia="宋体" w:cs="Times New Roman"/>
                <w:szCs w:val="21"/>
              </w:rPr>
              <w:t>83165.2</w:t>
            </w:r>
          </w:p>
        </w:tc>
        <w:tc>
          <w:tcPr>
            <w:tcW w:w="841" w:type="pct"/>
            <w:tcBorders>
              <w:tl2br w:val="nil"/>
              <w:tr2bl w:val="nil"/>
            </w:tcBorders>
          </w:tcPr>
          <w:p>
            <w:pPr>
              <w:spacing w:line="300" w:lineRule="exact"/>
              <w:jc w:val="center"/>
              <w:rPr>
                <w:rFonts w:hint="default" w:ascii="Times New Roman" w:hAnsi="Times New Roman" w:eastAsia="宋体" w:cs="Times New Roman"/>
                <w:szCs w:val="21"/>
              </w:rPr>
            </w:pPr>
            <w:r>
              <w:rPr>
                <w:rFonts w:hint="default" w:ascii="Times New Roman" w:hAnsi="Times New Roman" w:eastAsia="宋体" w:cs="Times New Roman"/>
                <w:szCs w:val="21"/>
              </w:rPr>
              <w:t>64111</w:t>
            </w:r>
          </w:p>
        </w:tc>
        <w:tc>
          <w:tcPr>
            <w:tcW w:w="838" w:type="pct"/>
            <w:tcBorders>
              <w:tl2br w:val="nil"/>
              <w:tr2bl w:val="nil"/>
            </w:tcBorders>
          </w:tcPr>
          <w:p>
            <w:pPr>
              <w:spacing w:line="300" w:lineRule="exact"/>
              <w:jc w:val="center"/>
              <w:rPr>
                <w:rFonts w:hint="default" w:ascii="Times New Roman" w:hAnsi="Times New Roman" w:eastAsia="宋体" w:cs="Times New Roman"/>
                <w:szCs w:val="21"/>
                <w:lang w:val="en-US" w:eastAsia="zh-CN"/>
              </w:rPr>
            </w:pPr>
            <w:r>
              <w:rPr>
                <w:rFonts w:hint="default" w:ascii="Times New Roman" w:hAnsi="Times New Roman" w:eastAsia="宋体" w:cs="Times New Roman"/>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6" w:space="0"/>
          </w:tblBorders>
          <w:tblCellMar>
            <w:top w:w="0" w:type="dxa"/>
            <w:left w:w="108" w:type="dxa"/>
            <w:bottom w:w="0" w:type="dxa"/>
            <w:right w:w="108" w:type="dxa"/>
          </w:tblCellMar>
        </w:tblPrEx>
        <w:trPr>
          <w:jc w:val="center"/>
        </w:trPr>
        <w:tc>
          <w:tcPr>
            <w:tcW w:w="658" w:type="pct"/>
            <w:tcBorders>
              <w:tl2br w:val="nil"/>
              <w:tr2bl w:val="nil"/>
            </w:tcBorders>
            <w:vAlign w:val="center"/>
          </w:tcPr>
          <w:p>
            <w:pPr>
              <w:pStyle w:val="2"/>
              <w:spacing w:line="300" w:lineRule="exact"/>
              <w:jc w:val="center"/>
              <w:rPr>
                <w:rFonts w:hint="default" w:ascii="Times New Roman" w:hAnsi="Times New Roman" w:eastAsia="宋体" w:cs="Times New Roman"/>
                <w:color w:val="auto"/>
              </w:rPr>
            </w:pPr>
            <w:r>
              <w:rPr>
                <w:rFonts w:hint="default" w:ascii="Times New Roman" w:hAnsi="Times New Roman" w:eastAsia="宋体" w:cs="Times New Roman"/>
                <w:color w:val="auto"/>
              </w:rPr>
              <w:t>8</w:t>
            </w:r>
          </w:p>
        </w:tc>
        <w:tc>
          <w:tcPr>
            <w:tcW w:w="1144" w:type="pct"/>
            <w:tcBorders>
              <w:tl2br w:val="nil"/>
              <w:tr2bl w:val="nil"/>
            </w:tcBorders>
            <w:vAlign w:val="center"/>
          </w:tcPr>
          <w:p>
            <w:pPr>
              <w:spacing w:line="300" w:lineRule="exact"/>
              <w:jc w:val="center"/>
              <w:rPr>
                <w:rFonts w:hint="default" w:ascii="Times New Roman" w:hAnsi="Times New Roman" w:eastAsia="宋体" w:cs="Times New Roman"/>
                <w:szCs w:val="21"/>
              </w:rPr>
            </w:pPr>
            <w:r>
              <w:rPr>
                <w:rFonts w:hint="default" w:ascii="Times New Roman" w:hAnsi="Times New Roman" w:eastAsia="宋体" w:cs="Times New Roman"/>
                <w:szCs w:val="21"/>
              </w:rPr>
              <w:t>电</w:t>
            </w:r>
          </w:p>
        </w:tc>
        <w:tc>
          <w:tcPr>
            <w:tcW w:w="682" w:type="pct"/>
            <w:tcBorders>
              <w:tl2br w:val="nil"/>
              <w:tr2bl w:val="nil"/>
            </w:tcBorders>
            <w:vAlign w:val="center"/>
          </w:tcPr>
          <w:p>
            <w:pPr>
              <w:tabs>
                <w:tab w:val="left" w:pos="195"/>
              </w:tabs>
              <w:jc w:val="center"/>
              <w:rPr>
                <w:rFonts w:hint="default" w:ascii="Times New Roman" w:hAnsi="Times New Roman" w:eastAsia="宋体" w:cs="Times New Roman"/>
                <w:szCs w:val="21"/>
              </w:rPr>
            </w:pPr>
            <w:r>
              <w:rPr>
                <w:rFonts w:hint="default" w:ascii="Times New Roman" w:hAnsi="Times New Roman" w:eastAsia="宋体" w:cs="Times New Roman"/>
                <w:szCs w:val="21"/>
              </w:rPr>
              <w:t>kWh/a</w:t>
            </w:r>
          </w:p>
        </w:tc>
        <w:tc>
          <w:tcPr>
            <w:tcW w:w="835" w:type="pct"/>
            <w:tcBorders>
              <w:tl2br w:val="nil"/>
              <w:tr2bl w:val="nil"/>
            </w:tcBorders>
            <w:vAlign w:val="center"/>
          </w:tcPr>
          <w:p>
            <w:pPr>
              <w:tabs>
                <w:tab w:val="left" w:pos="195"/>
              </w:tabs>
              <w:jc w:val="center"/>
              <w:rPr>
                <w:rFonts w:hint="default" w:ascii="Times New Roman" w:hAnsi="Times New Roman" w:eastAsia="宋体" w:cs="Times New Roman"/>
                <w:szCs w:val="21"/>
              </w:rPr>
            </w:pPr>
            <w:r>
              <w:rPr>
                <w:rFonts w:hint="default" w:ascii="Times New Roman" w:hAnsi="Times New Roman" w:eastAsia="宋体" w:cs="Times New Roman"/>
                <w:szCs w:val="21"/>
              </w:rPr>
              <w:t>100万</w:t>
            </w:r>
          </w:p>
        </w:tc>
        <w:tc>
          <w:tcPr>
            <w:tcW w:w="841" w:type="pct"/>
            <w:tcBorders>
              <w:tl2br w:val="nil"/>
              <w:tr2bl w:val="nil"/>
            </w:tcBorders>
          </w:tcPr>
          <w:p>
            <w:pPr>
              <w:tabs>
                <w:tab w:val="left" w:pos="195"/>
              </w:tabs>
              <w:jc w:val="center"/>
              <w:rPr>
                <w:rFonts w:hint="default" w:ascii="Times New Roman" w:hAnsi="Times New Roman" w:eastAsia="宋体" w:cs="Times New Roman"/>
                <w:szCs w:val="21"/>
              </w:rPr>
            </w:pPr>
          </w:p>
        </w:tc>
        <w:tc>
          <w:tcPr>
            <w:tcW w:w="838" w:type="pct"/>
            <w:tcBorders>
              <w:tl2br w:val="nil"/>
              <w:tr2bl w:val="nil"/>
            </w:tcBorders>
          </w:tcPr>
          <w:p>
            <w:pPr>
              <w:spacing w:line="300" w:lineRule="exact"/>
              <w:jc w:val="center"/>
              <w:rPr>
                <w:rFonts w:hint="default" w:ascii="Times New Roman" w:hAnsi="Times New Roman" w:eastAsia="宋体" w:cs="Times New Roman"/>
                <w:szCs w:val="21"/>
                <w:lang w:val="en-US" w:eastAsia="zh-CN"/>
              </w:rPr>
            </w:pPr>
            <w:r>
              <w:rPr>
                <w:rFonts w:hint="default" w:ascii="Times New Roman" w:hAnsi="Times New Roman" w:eastAsia="宋体" w:cs="Times New Roman"/>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6" w:space="0"/>
          </w:tblBorders>
          <w:tblCellMar>
            <w:top w:w="0" w:type="dxa"/>
            <w:left w:w="108" w:type="dxa"/>
            <w:bottom w:w="0" w:type="dxa"/>
            <w:right w:w="108" w:type="dxa"/>
          </w:tblCellMar>
        </w:tblPrEx>
        <w:trPr>
          <w:jc w:val="center"/>
        </w:trPr>
        <w:tc>
          <w:tcPr>
            <w:tcW w:w="658" w:type="pct"/>
            <w:tcBorders>
              <w:tl2br w:val="nil"/>
              <w:tr2bl w:val="nil"/>
            </w:tcBorders>
            <w:vAlign w:val="center"/>
          </w:tcPr>
          <w:p>
            <w:pPr>
              <w:pStyle w:val="2"/>
              <w:spacing w:line="300" w:lineRule="exact"/>
              <w:jc w:val="center"/>
              <w:rPr>
                <w:rFonts w:hint="eastAsia" w:ascii="Times New Roman" w:hAnsi="Times New Roman" w:eastAsia="宋体" w:cs="Times New Roman"/>
                <w:color w:val="auto"/>
                <w:lang w:val="en-US" w:eastAsia="zh-CN"/>
              </w:rPr>
            </w:pPr>
            <w:r>
              <w:rPr>
                <w:rFonts w:hint="eastAsia" w:ascii="Times New Roman" w:hAnsi="Times New Roman" w:cs="Times New Roman"/>
                <w:color w:val="auto"/>
                <w:lang w:val="en-US" w:eastAsia="zh-CN"/>
              </w:rPr>
              <w:t>9</w:t>
            </w:r>
          </w:p>
        </w:tc>
        <w:tc>
          <w:tcPr>
            <w:tcW w:w="1144" w:type="pct"/>
            <w:tcBorders>
              <w:tl2br w:val="nil"/>
              <w:tr2bl w:val="nil"/>
            </w:tcBorders>
            <w:vAlign w:val="center"/>
          </w:tcPr>
          <w:p>
            <w:pPr>
              <w:spacing w:line="300" w:lineRule="exact"/>
              <w:jc w:val="center"/>
              <w:rPr>
                <w:rFonts w:hint="eastAsia" w:ascii="Times New Roman" w:hAnsi="Times New Roman" w:eastAsia="宋体" w:cs="Times New Roman"/>
                <w:szCs w:val="21"/>
                <w:lang w:val="en-US" w:eastAsia="zh-CN"/>
              </w:rPr>
            </w:pPr>
            <w:r>
              <w:rPr>
                <w:rFonts w:hint="eastAsia" w:ascii="Times New Roman" w:hAnsi="Times New Roman" w:eastAsia="宋体" w:cs="Times New Roman"/>
                <w:szCs w:val="21"/>
                <w:lang w:val="en-US" w:eastAsia="zh-CN"/>
              </w:rPr>
              <w:t>蒸汽</w:t>
            </w:r>
          </w:p>
        </w:tc>
        <w:tc>
          <w:tcPr>
            <w:tcW w:w="682" w:type="pct"/>
            <w:tcBorders>
              <w:tl2br w:val="nil"/>
              <w:tr2bl w:val="nil"/>
            </w:tcBorders>
            <w:vAlign w:val="center"/>
          </w:tcPr>
          <w:p>
            <w:pPr>
              <w:tabs>
                <w:tab w:val="left" w:pos="195"/>
              </w:tabs>
              <w:jc w:val="center"/>
              <w:rPr>
                <w:rFonts w:hint="default" w:ascii="Times New Roman" w:hAnsi="Times New Roman" w:eastAsia="宋体" w:cs="Times New Roman"/>
                <w:szCs w:val="21"/>
                <w:lang w:val="en-US" w:eastAsia="zh-CN"/>
              </w:rPr>
            </w:pPr>
            <w:r>
              <w:rPr>
                <w:rFonts w:hint="eastAsia" w:ascii="Times New Roman" w:hAnsi="Times New Roman" w:eastAsia="宋体" w:cs="Times New Roman"/>
                <w:szCs w:val="21"/>
                <w:lang w:val="en-US" w:eastAsia="zh-CN"/>
              </w:rPr>
              <w:t>m</w:t>
            </w:r>
            <w:r>
              <w:rPr>
                <w:rFonts w:hint="eastAsia" w:ascii="Times New Roman" w:hAnsi="Times New Roman" w:eastAsia="宋体" w:cs="Times New Roman"/>
                <w:szCs w:val="21"/>
                <w:vertAlign w:val="superscript"/>
                <w:lang w:val="en-US" w:eastAsia="zh-CN"/>
              </w:rPr>
              <w:t>3</w:t>
            </w:r>
          </w:p>
        </w:tc>
        <w:tc>
          <w:tcPr>
            <w:tcW w:w="835" w:type="pct"/>
            <w:tcBorders>
              <w:tl2br w:val="nil"/>
              <w:tr2bl w:val="nil"/>
            </w:tcBorders>
            <w:vAlign w:val="center"/>
          </w:tcPr>
          <w:p>
            <w:pPr>
              <w:tabs>
                <w:tab w:val="left" w:pos="195"/>
              </w:tabs>
              <w:jc w:val="center"/>
              <w:rPr>
                <w:rFonts w:hint="default" w:ascii="Times New Roman" w:hAnsi="Times New Roman" w:eastAsia="宋体" w:cs="Times New Roman"/>
                <w:szCs w:val="21"/>
              </w:rPr>
            </w:pPr>
            <w:r>
              <w:rPr>
                <w:rFonts w:hint="default" w:ascii="Times New Roman" w:hAnsi="Times New Roman" w:eastAsia="宋体" w:cs="Times New Roman"/>
                <w:szCs w:val="21"/>
              </w:rPr>
              <w:t>545</w:t>
            </w:r>
          </w:p>
        </w:tc>
        <w:tc>
          <w:tcPr>
            <w:tcW w:w="841" w:type="pct"/>
            <w:tcBorders>
              <w:tl2br w:val="nil"/>
              <w:tr2bl w:val="nil"/>
            </w:tcBorders>
          </w:tcPr>
          <w:p>
            <w:pPr>
              <w:tabs>
                <w:tab w:val="left" w:pos="195"/>
              </w:tabs>
              <w:jc w:val="center"/>
              <w:rPr>
                <w:rFonts w:hint="default" w:ascii="Times New Roman" w:hAnsi="Times New Roman" w:eastAsia="宋体" w:cs="Times New Roman"/>
                <w:szCs w:val="21"/>
              </w:rPr>
            </w:pPr>
          </w:p>
        </w:tc>
        <w:tc>
          <w:tcPr>
            <w:tcW w:w="838" w:type="pct"/>
            <w:tcBorders>
              <w:tl2br w:val="nil"/>
              <w:tr2bl w:val="nil"/>
            </w:tcBorders>
          </w:tcPr>
          <w:p>
            <w:pPr>
              <w:spacing w:line="300" w:lineRule="exact"/>
              <w:jc w:val="center"/>
              <w:rPr>
                <w:rFonts w:hint="default" w:ascii="Times New Roman" w:hAnsi="Times New Roman" w:eastAsia="宋体" w:cs="Times New Roman"/>
                <w:szCs w:val="21"/>
                <w:lang w:val="en-US" w:eastAsia="zh-CN"/>
              </w:rPr>
            </w:pPr>
            <w:r>
              <w:rPr>
                <w:rFonts w:hint="eastAsia" w:ascii="Times New Roman" w:hAnsi="Times New Roman" w:eastAsia="宋体" w:cs="Times New Roman"/>
                <w:szCs w:val="21"/>
                <w:lang w:val="en-US" w:eastAsia="zh-CN"/>
              </w:rPr>
              <w:t>浙江现代热力有限公司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6" w:space="0"/>
          </w:tblBorders>
          <w:tblCellMar>
            <w:top w:w="0" w:type="dxa"/>
            <w:left w:w="108" w:type="dxa"/>
            <w:bottom w:w="0" w:type="dxa"/>
            <w:right w:w="108" w:type="dxa"/>
          </w:tblCellMar>
        </w:tblPrEx>
        <w:trPr>
          <w:jc w:val="center"/>
        </w:trPr>
        <w:tc>
          <w:tcPr>
            <w:tcW w:w="5000" w:type="pct"/>
            <w:gridSpan w:val="6"/>
            <w:tcBorders>
              <w:tl2br w:val="nil"/>
              <w:tr2bl w:val="nil"/>
            </w:tcBorders>
            <w:vAlign w:val="center"/>
          </w:tcPr>
          <w:p>
            <w:pPr>
              <w:rPr>
                <w:rFonts w:hint="default" w:ascii="Times New Roman" w:hAnsi="Times New Roman" w:eastAsia="宋体" w:cs="Times New Roman"/>
              </w:rPr>
            </w:pPr>
            <w:r>
              <w:rPr>
                <w:rFonts w:hint="default" w:ascii="Times New Roman" w:hAnsi="Times New Roman" w:eastAsia="宋体" w:cs="Times New Roman"/>
              </w:rPr>
              <w:t>注：禽类鸡、鸭占80%，鹅、鸽子占20%。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6" w:space="0"/>
          </w:tblBorders>
          <w:tblCellMar>
            <w:top w:w="0" w:type="dxa"/>
            <w:left w:w="108" w:type="dxa"/>
            <w:bottom w:w="0" w:type="dxa"/>
            <w:right w:w="108" w:type="dxa"/>
          </w:tblCellMar>
        </w:tblPrEx>
        <w:trPr>
          <w:jc w:val="center"/>
        </w:trPr>
        <w:tc>
          <w:tcPr>
            <w:tcW w:w="5000" w:type="pct"/>
            <w:gridSpan w:val="6"/>
            <w:tcBorders>
              <w:tl2br w:val="nil"/>
              <w:tr2bl w:val="nil"/>
            </w:tcBorders>
            <w:vAlign w:val="center"/>
          </w:tcPr>
          <w:p>
            <w:pPr>
              <w:rPr>
                <w:rFonts w:hint="default" w:ascii="Times New Roman" w:hAnsi="Times New Roman" w:eastAsia="宋体" w:cs="Times New Roman"/>
              </w:rPr>
            </w:pPr>
            <w:r>
              <w:rPr>
                <w:rFonts w:hint="default" w:ascii="Times New Roman" w:hAnsi="Times New Roman" w:eastAsia="宋体" w:cs="Times New Roman"/>
                <w:sz w:val="21"/>
                <w:szCs w:val="21"/>
              </w:rPr>
              <w:t>原辅料用量为20</w:t>
            </w:r>
            <w:r>
              <w:rPr>
                <w:rFonts w:hint="default" w:ascii="Times New Roman" w:hAnsi="Times New Roman" w:eastAsia="宋体" w:cs="Times New Roman"/>
                <w:sz w:val="21"/>
                <w:szCs w:val="21"/>
                <w:lang w:val="en-US" w:eastAsia="zh-CN"/>
              </w:rPr>
              <w:t>21</w:t>
            </w:r>
            <w:r>
              <w:rPr>
                <w:rFonts w:hint="default" w:ascii="Times New Roman" w:hAnsi="Times New Roman" w:eastAsia="宋体" w:cs="Times New Roman"/>
                <w:sz w:val="21"/>
                <w:szCs w:val="21"/>
              </w:rPr>
              <w:t>年</w:t>
            </w:r>
            <w:r>
              <w:rPr>
                <w:rFonts w:hint="default" w:ascii="Times New Roman" w:hAnsi="Times New Roman" w:eastAsia="宋体" w:cs="Times New Roman"/>
                <w:sz w:val="21"/>
                <w:szCs w:val="21"/>
                <w:lang w:val="en-US" w:eastAsia="zh-CN"/>
              </w:rPr>
              <w:t>5</w:t>
            </w:r>
            <w:r>
              <w:rPr>
                <w:rFonts w:hint="default" w:ascii="Times New Roman" w:hAnsi="Times New Roman" w:eastAsia="宋体" w:cs="Times New Roman"/>
                <w:sz w:val="21"/>
                <w:szCs w:val="21"/>
              </w:rPr>
              <w:t>月~20</w:t>
            </w:r>
            <w:r>
              <w:rPr>
                <w:rFonts w:hint="default" w:ascii="Times New Roman" w:hAnsi="Times New Roman" w:eastAsia="宋体" w:cs="Times New Roman"/>
                <w:sz w:val="21"/>
                <w:szCs w:val="21"/>
                <w:lang w:val="en-US" w:eastAsia="zh-CN"/>
              </w:rPr>
              <w:t>22</w:t>
            </w:r>
            <w:r>
              <w:rPr>
                <w:rFonts w:hint="default" w:ascii="Times New Roman" w:hAnsi="Times New Roman" w:eastAsia="宋体" w:cs="Times New Roman"/>
                <w:sz w:val="21"/>
                <w:szCs w:val="21"/>
              </w:rPr>
              <w:t>年</w:t>
            </w:r>
            <w:r>
              <w:rPr>
                <w:rFonts w:hint="default" w:ascii="Times New Roman" w:hAnsi="Times New Roman" w:eastAsia="宋体" w:cs="Times New Roman"/>
                <w:sz w:val="21"/>
                <w:szCs w:val="21"/>
                <w:lang w:val="en-US" w:eastAsia="zh-CN"/>
              </w:rPr>
              <w:t>5</w:t>
            </w:r>
            <w:r>
              <w:rPr>
                <w:rFonts w:hint="default" w:ascii="Times New Roman" w:hAnsi="Times New Roman" w:eastAsia="宋体" w:cs="Times New Roman"/>
                <w:sz w:val="21"/>
                <w:szCs w:val="21"/>
              </w:rPr>
              <w:t>月的实际用量，数据由业主提供</w:t>
            </w:r>
          </w:p>
        </w:tc>
      </w:tr>
    </w:tbl>
    <w:p>
      <w:pPr>
        <w:spacing w:line="360" w:lineRule="auto"/>
        <w:ind w:firstLine="480" w:firstLineChars="200"/>
        <w:rPr>
          <w:rFonts w:hint="default" w:ascii="Times New Roman" w:hAnsi="Times New Roman" w:eastAsia="宋体" w:cs="Times New Roman"/>
          <w:sz w:val="24"/>
          <w:szCs w:val="24"/>
          <w:lang w:val="en-US" w:eastAsia="zh-CN"/>
        </w:rPr>
      </w:pPr>
      <w:bookmarkStart w:id="16" w:name="_Toc1477"/>
      <w:r>
        <w:rPr>
          <w:rFonts w:hint="default" w:ascii="Times New Roman" w:hAnsi="Times New Roman" w:eastAsia="宋体" w:cs="Times New Roman"/>
          <w:sz w:val="24"/>
          <w:szCs w:val="24"/>
          <w:lang w:val="en-US" w:eastAsia="zh-CN"/>
        </w:rPr>
        <w:t>变化内容：制冷不使用液氨，使用R134 制冷剂。</w:t>
      </w:r>
    </w:p>
    <w:p>
      <w:pPr>
        <w:spacing w:line="360" w:lineRule="auto"/>
        <w:ind w:firstLine="480" w:firstLineChars="200"/>
        <w:rPr>
          <w:rFonts w:hint="default" w:ascii="Times New Roman" w:hAnsi="Times New Roman" w:eastAsia="宋体" w:cs="Times New Roman"/>
          <w:kern w:val="0"/>
          <w:sz w:val="24"/>
          <w:szCs w:val="24"/>
          <w:lang w:val="en-US" w:eastAsia="zh-CN"/>
        </w:rPr>
      </w:pPr>
      <w:r>
        <w:rPr>
          <w:rFonts w:hint="default" w:ascii="Times New Roman" w:hAnsi="Times New Roman" w:eastAsia="宋体" w:cs="Times New Roman"/>
          <w:sz w:val="24"/>
          <w:szCs w:val="24"/>
          <w:lang w:val="en-US" w:eastAsia="zh-CN"/>
        </w:rPr>
        <w:t>R134 制冷剂作为R12的替代制冷剂，它的许多特性与R12很相像</w:t>
      </w:r>
      <w:r>
        <w:rPr>
          <w:rFonts w:hint="eastAsia" w:ascii="Times New Roman" w:hAnsi="Times New Roman" w:eastAsia="宋体" w:cs="Times New Roman"/>
          <w:sz w:val="24"/>
          <w:szCs w:val="24"/>
          <w:lang w:val="en-US" w:eastAsia="zh-CN"/>
        </w:rPr>
        <w:t>，</w:t>
      </w:r>
      <w:r>
        <w:rPr>
          <w:rFonts w:hint="default" w:ascii="Times New Roman" w:hAnsi="Times New Roman" w:eastAsia="宋体" w:cs="Times New Roman"/>
          <w:sz w:val="24"/>
          <w:szCs w:val="24"/>
          <w:lang w:val="en-US" w:eastAsia="zh-CN"/>
        </w:rPr>
        <w:t>R134a的毒性非常低，在空气中不可燃，安全类别为A1，是很安全的制冷剂</w:t>
      </w:r>
      <w:r>
        <w:rPr>
          <w:rFonts w:hint="eastAsia" w:ascii="Times New Roman" w:hAnsi="Times New Roman" w:eastAsia="宋体" w:cs="Times New Roman"/>
          <w:sz w:val="24"/>
          <w:szCs w:val="24"/>
          <w:lang w:val="en-US" w:eastAsia="zh-CN"/>
        </w:rPr>
        <w:t>，</w:t>
      </w:r>
      <w:r>
        <w:rPr>
          <w:rFonts w:hint="default" w:ascii="Times New Roman" w:hAnsi="Times New Roman" w:eastAsia="宋体" w:cs="Times New Roman"/>
          <w:sz w:val="24"/>
          <w:szCs w:val="24"/>
          <w:lang w:val="en-US" w:eastAsia="zh-CN"/>
        </w:rPr>
        <w:t>R134a的</w:t>
      </w:r>
      <w:r>
        <w:rPr>
          <w:rFonts w:hint="default" w:ascii="Times New Roman" w:hAnsi="Times New Roman" w:eastAsia="宋体" w:cs="Times New Roman"/>
          <w:sz w:val="24"/>
          <w:szCs w:val="24"/>
          <w:lang w:val="en-US" w:eastAsia="zh-CN"/>
        </w:rPr>
        <w:fldChar w:fldCharType="begin"/>
      </w:r>
      <w:r>
        <w:rPr>
          <w:rFonts w:hint="default" w:ascii="Times New Roman" w:hAnsi="Times New Roman" w:eastAsia="宋体" w:cs="Times New Roman"/>
          <w:sz w:val="24"/>
          <w:szCs w:val="24"/>
          <w:lang w:val="en-US" w:eastAsia="zh-CN"/>
        </w:rPr>
        <w:instrText xml:space="preserve"> HYPERLINK "https://baike.baidu.com/item/%E5%8C%96%E5%AD%A6%E7%A8%B3%E5%AE%9A%E6%80%A7/1850096" \t "https://baike.baidu.com/item/R134/_blank" </w:instrText>
      </w:r>
      <w:r>
        <w:rPr>
          <w:rFonts w:hint="default" w:ascii="Times New Roman" w:hAnsi="Times New Roman" w:eastAsia="宋体" w:cs="Times New Roman"/>
          <w:sz w:val="24"/>
          <w:szCs w:val="24"/>
          <w:lang w:val="en-US" w:eastAsia="zh-CN"/>
        </w:rPr>
        <w:fldChar w:fldCharType="separate"/>
      </w:r>
      <w:r>
        <w:rPr>
          <w:rFonts w:hint="default" w:ascii="Times New Roman" w:hAnsi="Times New Roman" w:eastAsia="宋体" w:cs="Times New Roman"/>
          <w:sz w:val="24"/>
          <w:szCs w:val="24"/>
          <w:lang w:val="en-US" w:eastAsia="zh-CN"/>
        </w:rPr>
        <w:t>化学稳定性</w:t>
      </w:r>
      <w:r>
        <w:rPr>
          <w:rFonts w:hint="default" w:ascii="Times New Roman" w:hAnsi="Times New Roman" w:eastAsia="宋体" w:cs="Times New Roman"/>
          <w:sz w:val="24"/>
          <w:szCs w:val="24"/>
          <w:lang w:val="en-US" w:eastAsia="zh-CN"/>
        </w:rPr>
        <w:fldChar w:fldCharType="end"/>
      </w:r>
      <w:r>
        <w:rPr>
          <w:rFonts w:hint="default" w:ascii="Times New Roman" w:hAnsi="Times New Roman" w:eastAsia="宋体" w:cs="Times New Roman"/>
          <w:sz w:val="24"/>
          <w:szCs w:val="24"/>
          <w:lang w:val="en-US" w:eastAsia="zh-CN"/>
        </w:rPr>
        <w:t>很好，然而由于它的溶水性比R22高，所以</w:t>
      </w:r>
      <w:r>
        <w:rPr>
          <w:rFonts w:hint="default" w:ascii="Times New Roman" w:hAnsi="Times New Roman" w:eastAsia="宋体" w:cs="Times New Roman"/>
          <w:kern w:val="0"/>
          <w:sz w:val="24"/>
          <w:szCs w:val="24"/>
          <w:lang w:val="en-US" w:eastAsia="zh-CN"/>
        </w:rPr>
        <w:t>对制冷系统不利，即使有少量水分存在，在润滑油等的作用下，将会产生酸、二氧化碳或一氧化碳，将对金属产生腐蚀作用，或产生“镀铜”作用，所以R134a对系统的干燥和清洁要求更高。R134a对钢、铁、铜、铝等金属未发现有相互化学反应的现象，仅对锌有轻微的作用。</w:t>
      </w:r>
    </w:p>
    <w:p>
      <w:pPr>
        <w:spacing w:line="360" w:lineRule="auto"/>
        <w:ind w:firstLine="480" w:firstLineChars="200"/>
        <w:rPr>
          <w:rFonts w:hint="default" w:ascii="Times New Roman" w:hAnsi="Times New Roman" w:eastAsia="宋体" w:cs="Times New Roman"/>
          <w:kern w:val="0"/>
          <w:sz w:val="24"/>
          <w:szCs w:val="24"/>
          <w:lang w:val="en-US" w:eastAsia="zh-CN"/>
        </w:rPr>
      </w:pPr>
      <w:r>
        <w:rPr>
          <w:rFonts w:hint="default" w:ascii="Times New Roman" w:hAnsi="Times New Roman" w:eastAsia="宋体" w:cs="Times New Roman"/>
          <w:kern w:val="0"/>
          <w:sz w:val="24"/>
          <w:szCs w:val="24"/>
          <w:lang w:val="en-US" w:eastAsia="zh-CN"/>
        </w:rPr>
        <w:t>用途 ：R134a 是目前国际公认的替代 CFC-12 的主要制冷工质之一，常用于车用空调，商业和工业用制冷系统，以及作为发泡剂用于硬塑料保温材料生产，也可以用来配置其他混合致冷剂，如R404a和R407c 等。</w:t>
      </w:r>
    </w:p>
    <w:p>
      <w:pPr>
        <w:keepNext/>
        <w:keepLines/>
        <w:adjustRightInd w:val="0"/>
        <w:spacing w:line="360" w:lineRule="auto"/>
        <w:outlineLvl w:val="2"/>
        <w:rPr>
          <w:rFonts w:hint="default" w:ascii="Times New Roman" w:hAnsi="Times New Roman" w:eastAsia="宋体" w:cs="Times New Roman"/>
          <w:kern w:val="0"/>
          <w:sz w:val="24"/>
          <w:szCs w:val="24"/>
        </w:rPr>
      </w:pPr>
      <w:r>
        <w:rPr>
          <w:rFonts w:hint="default" w:ascii="Times New Roman" w:hAnsi="Times New Roman" w:eastAsia="宋体" w:cs="Times New Roman"/>
          <w:kern w:val="0"/>
          <w:sz w:val="24"/>
          <w:szCs w:val="24"/>
        </w:rPr>
        <w:t>3.4人员配备及生产时间</w:t>
      </w:r>
      <w:bookmarkEnd w:id="16"/>
    </w:p>
    <w:p>
      <w:pPr>
        <w:spacing w:line="360" w:lineRule="auto"/>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项目人员及生产制度比对见表3-</w:t>
      </w:r>
      <w:r>
        <w:rPr>
          <w:rFonts w:hint="eastAsia" w:ascii="Times New Roman" w:hAnsi="Times New Roman" w:eastAsia="宋体" w:cs="Times New Roman"/>
          <w:sz w:val="24"/>
          <w:szCs w:val="24"/>
          <w:lang w:val="en-US" w:eastAsia="zh-CN"/>
        </w:rPr>
        <w:t>6</w:t>
      </w:r>
      <w:r>
        <w:rPr>
          <w:rFonts w:hint="default" w:ascii="Times New Roman" w:hAnsi="Times New Roman" w:eastAsia="宋体" w:cs="Times New Roman"/>
          <w:sz w:val="24"/>
          <w:szCs w:val="24"/>
        </w:rPr>
        <w:t>。</w:t>
      </w:r>
    </w:p>
    <w:p>
      <w:pPr>
        <w:spacing w:line="240" w:lineRule="auto"/>
        <w:ind w:firstLine="480"/>
        <w:jc w:val="center"/>
        <w:rPr>
          <w:rFonts w:hint="default" w:ascii="Times New Roman" w:hAnsi="Times New Roman" w:eastAsia="宋体" w:cs="Times New Roman"/>
          <w:b/>
          <w:bCs/>
          <w:sz w:val="21"/>
          <w:szCs w:val="21"/>
        </w:rPr>
      </w:pPr>
      <w:r>
        <w:rPr>
          <w:rFonts w:hint="default" w:ascii="Times New Roman" w:hAnsi="Times New Roman" w:eastAsia="宋体" w:cs="Times New Roman"/>
          <w:b/>
          <w:bCs/>
          <w:sz w:val="21"/>
          <w:szCs w:val="21"/>
        </w:rPr>
        <w:t>表3-</w:t>
      </w:r>
      <w:r>
        <w:rPr>
          <w:rFonts w:hint="eastAsia" w:ascii="Times New Roman" w:hAnsi="Times New Roman" w:eastAsia="宋体" w:cs="Times New Roman"/>
          <w:b/>
          <w:bCs/>
          <w:sz w:val="21"/>
          <w:szCs w:val="21"/>
          <w:lang w:val="en-US" w:eastAsia="zh-CN"/>
        </w:rPr>
        <w:t>6</w:t>
      </w:r>
      <w:r>
        <w:rPr>
          <w:rFonts w:hint="default" w:ascii="Times New Roman" w:hAnsi="Times New Roman" w:eastAsia="宋体" w:cs="Times New Roman"/>
          <w:b/>
          <w:bCs/>
          <w:sz w:val="21"/>
          <w:szCs w:val="21"/>
        </w:rPr>
        <w:t>项目人员及生产制度比对</w:t>
      </w:r>
    </w:p>
    <w:tbl>
      <w:tblPr>
        <w:tblStyle w:val="29"/>
        <w:tblW w:w="4999"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414"/>
        <w:gridCol w:w="411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2588" w:type="pct"/>
            <w:tcBorders>
              <w:tl2br w:val="nil"/>
              <w:tr2bl w:val="nil"/>
            </w:tcBorders>
            <w:vAlign w:val="center"/>
          </w:tcPr>
          <w:p>
            <w:pPr>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环评建设内容</w:t>
            </w:r>
          </w:p>
        </w:tc>
        <w:tc>
          <w:tcPr>
            <w:tcW w:w="2411" w:type="pct"/>
            <w:tcBorders>
              <w:tl2br w:val="nil"/>
              <w:tr2bl w:val="nil"/>
            </w:tcBorders>
            <w:vAlign w:val="center"/>
          </w:tcPr>
          <w:p>
            <w:pPr>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实际情况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2588" w:type="pct"/>
            <w:tcBorders>
              <w:tl2br w:val="nil"/>
              <w:tr2bl w:val="nil"/>
            </w:tcBorders>
            <w:vAlign w:val="center"/>
          </w:tcPr>
          <w:p>
            <w:pPr>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本项目劳动劳动定员49人，均在厂区内食宿，全年工作日365d（轮休制），日常实行1班制（ 8h/班）。</w:t>
            </w:r>
          </w:p>
        </w:tc>
        <w:tc>
          <w:tcPr>
            <w:tcW w:w="2411" w:type="pct"/>
            <w:tcBorders>
              <w:tl2br w:val="nil"/>
              <w:tr2bl w:val="nil"/>
            </w:tcBorders>
            <w:vAlign w:val="center"/>
          </w:tcPr>
          <w:p>
            <w:pPr>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lang w:val="en-US" w:eastAsia="zh-CN"/>
              </w:rPr>
              <w:t>与环评一致</w:t>
            </w:r>
          </w:p>
        </w:tc>
      </w:tr>
    </w:tbl>
    <w:p>
      <w:pPr>
        <w:keepNext/>
        <w:keepLines/>
        <w:adjustRightInd w:val="0"/>
        <w:spacing w:line="360" w:lineRule="auto"/>
        <w:outlineLvl w:val="2"/>
        <w:rPr>
          <w:rFonts w:hint="default" w:ascii="Times New Roman" w:hAnsi="Times New Roman" w:eastAsia="宋体" w:cs="Times New Roman"/>
          <w:kern w:val="0"/>
          <w:sz w:val="24"/>
          <w:szCs w:val="24"/>
        </w:rPr>
      </w:pPr>
      <w:r>
        <w:rPr>
          <w:rFonts w:hint="default" w:ascii="Times New Roman" w:hAnsi="Times New Roman" w:eastAsia="宋体" w:cs="Times New Roman"/>
          <w:kern w:val="0"/>
          <w:sz w:val="24"/>
          <w:szCs w:val="24"/>
        </w:rPr>
        <w:t>3.</w:t>
      </w:r>
      <w:r>
        <w:rPr>
          <w:rFonts w:hint="default" w:ascii="Times New Roman" w:hAnsi="Times New Roman" w:eastAsia="宋体" w:cs="Times New Roman"/>
          <w:kern w:val="0"/>
          <w:sz w:val="24"/>
          <w:szCs w:val="24"/>
          <w:lang w:val="en-US" w:eastAsia="zh-CN"/>
        </w:rPr>
        <w:t>5</w:t>
      </w:r>
      <w:r>
        <w:rPr>
          <w:rFonts w:hint="default" w:ascii="Times New Roman" w:hAnsi="Times New Roman" w:eastAsia="宋体" w:cs="Times New Roman"/>
          <w:kern w:val="0"/>
          <w:sz w:val="24"/>
          <w:szCs w:val="24"/>
        </w:rPr>
        <w:t>生产工艺情况介绍</w:t>
      </w:r>
    </w:p>
    <w:p>
      <w:pPr>
        <w:spacing w:line="360" w:lineRule="auto"/>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环评</w:t>
      </w:r>
      <w:r>
        <w:rPr>
          <w:rFonts w:hint="default" w:ascii="Times New Roman" w:hAnsi="Times New Roman" w:eastAsia="宋体" w:cs="Times New Roman"/>
          <w:sz w:val="24"/>
          <w:szCs w:val="24"/>
          <w:lang w:val="en-US" w:eastAsia="zh-CN"/>
        </w:rPr>
        <w:t>审批生产</w:t>
      </w:r>
      <w:r>
        <w:rPr>
          <w:rFonts w:hint="default" w:ascii="Times New Roman" w:hAnsi="Times New Roman" w:eastAsia="宋体" w:cs="Times New Roman"/>
          <w:sz w:val="24"/>
          <w:szCs w:val="24"/>
        </w:rPr>
        <w:t>工艺流程及产污环节图见图3-</w:t>
      </w:r>
      <w:r>
        <w:rPr>
          <w:rFonts w:hint="default" w:ascii="Times New Roman" w:hAnsi="Times New Roman" w:eastAsia="宋体" w:cs="Times New Roman"/>
          <w:sz w:val="24"/>
          <w:szCs w:val="24"/>
          <w:lang w:val="en-US" w:eastAsia="zh-CN"/>
        </w:rPr>
        <w:t>1~</w:t>
      </w:r>
      <w:r>
        <w:rPr>
          <w:rFonts w:hint="default" w:ascii="Times New Roman" w:hAnsi="Times New Roman" w:eastAsia="宋体" w:cs="Times New Roman"/>
          <w:sz w:val="24"/>
          <w:szCs w:val="24"/>
        </w:rPr>
        <w:t>3-</w:t>
      </w:r>
      <w:r>
        <w:rPr>
          <w:rFonts w:hint="default" w:ascii="Times New Roman" w:hAnsi="Times New Roman" w:eastAsia="宋体" w:cs="Times New Roman"/>
          <w:sz w:val="24"/>
          <w:szCs w:val="24"/>
          <w:lang w:val="en-US" w:eastAsia="zh-CN"/>
        </w:rPr>
        <w:t>2</w:t>
      </w:r>
      <w:r>
        <w:rPr>
          <w:rFonts w:hint="default" w:ascii="Times New Roman" w:hAnsi="Times New Roman" w:eastAsia="宋体" w:cs="Times New Roman"/>
          <w:sz w:val="24"/>
          <w:szCs w:val="24"/>
        </w:rPr>
        <w:t>。</w:t>
      </w:r>
    </w:p>
    <w:p>
      <w:pPr>
        <w:spacing w:line="360" w:lineRule="auto"/>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lang w:eastAsia="zh-CN"/>
        </w:rPr>
        <w:t>①</w:t>
      </w:r>
      <w:r>
        <w:rPr>
          <w:rFonts w:hint="default" w:ascii="Times New Roman" w:hAnsi="Times New Roman" w:eastAsia="宋体" w:cs="Times New Roman"/>
          <w:sz w:val="24"/>
          <w:szCs w:val="24"/>
        </w:rPr>
        <w:t>猪/牛/羊生产工艺流程图</w:t>
      </w:r>
    </w:p>
    <w:p>
      <w:pPr>
        <w:pStyle w:val="93"/>
        <w:pageBreakBefore w:val="0"/>
        <w:topLinePunct w:val="0"/>
        <w:bidi w:val="0"/>
        <w:adjustRightInd w:val="0"/>
        <w:snapToGrid w:val="0"/>
        <w:spacing w:before="60" w:line="240" w:lineRule="auto"/>
        <w:ind w:firstLine="0"/>
        <w:jc w:val="center"/>
        <w:rPr>
          <w:rFonts w:hint="default" w:ascii="Times New Roman" w:hAnsi="Times New Roman" w:eastAsia="宋体" w:cs="Times New Roman"/>
          <w:caps w:val="0"/>
          <w:smallCaps w:val="0"/>
          <w:highlight w:val="none"/>
        </w:rPr>
      </w:pPr>
    </w:p>
    <w:p>
      <w:pPr>
        <w:pStyle w:val="93"/>
        <w:pageBreakBefore w:val="0"/>
        <w:topLinePunct w:val="0"/>
        <w:bidi w:val="0"/>
        <w:adjustRightInd w:val="0"/>
        <w:snapToGrid w:val="0"/>
        <w:spacing w:before="60" w:line="240" w:lineRule="auto"/>
        <w:ind w:firstLine="0"/>
        <w:jc w:val="center"/>
        <w:rPr>
          <w:rFonts w:hint="default" w:ascii="Times New Roman" w:hAnsi="Times New Roman" w:eastAsia="宋体" w:cs="Times New Roman"/>
          <w:caps w:val="0"/>
          <w:smallCaps w:val="0"/>
          <w:highlight w:val="none"/>
        </w:rPr>
      </w:pPr>
    </w:p>
    <w:p>
      <w:pPr>
        <w:pStyle w:val="93"/>
        <w:pageBreakBefore w:val="0"/>
        <w:topLinePunct w:val="0"/>
        <w:bidi w:val="0"/>
        <w:adjustRightInd w:val="0"/>
        <w:snapToGrid w:val="0"/>
        <w:spacing w:before="60" w:line="240" w:lineRule="auto"/>
        <w:ind w:firstLine="0"/>
        <w:jc w:val="center"/>
        <w:rPr>
          <w:rFonts w:hint="default" w:ascii="Times New Roman" w:hAnsi="Times New Roman" w:eastAsia="宋体" w:cs="Times New Roman"/>
          <w:caps w:val="0"/>
          <w:smallCaps w:val="0"/>
          <w:highlight w:val="none"/>
        </w:rPr>
      </w:pPr>
      <w:r>
        <w:rPr>
          <w:rFonts w:hint="default" w:ascii="Times New Roman" w:hAnsi="Times New Roman" w:eastAsia="宋体" w:cs="Times New Roman"/>
          <w:sz w:val="24"/>
        </w:rPr>
        <w:drawing>
          <wp:inline distT="0" distB="0" distL="0" distR="0">
            <wp:extent cx="4759325" cy="5934075"/>
            <wp:effectExtent l="0" t="0" r="3175" b="9525"/>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pic:cNvPicPr>
                      <a:picLocks noChangeAspect="1" noChangeArrowheads="1"/>
                    </pic:cNvPicPr>
                  </pic:nvPicPr>
                  <pic:blipFill>
                    <a:blip r:embed="rId4">
                      <a:extLst>
                        <a:ext uri="{28A0092B-C50C-407E-A947-70E740481C1C}">
                          <a14:useLocalDpi xmlns:a14="http://schemas.microsoft.com/office/drawing/2010/main" val="0"/>
                        </a:ext>
                      </a:extLst>
                    </a:blip>
                    <a:srcRect/>
                    <a:stretch>
                      <a:fillRect/>
                    </a:stretch>
                  </pic:blipFill>
                  <pic:spPr>
                    <a:xfrm>
                      <a:off x="0" y="0"/>
                      <a:ext cx="4762894" cy="5937769"/>
                    </a:xfrm>
                    <a:prstGeom prst="rect">
                      <a:avLst/>
                    </a:prstGeom>
                    <a:noFill/>
                    <a:ln>
                      <a:noFill/>
                    </a:ln>
                  </pic:spPr>
                </pic:pic>
              </a:graphicData>
            </a:graphic>
          </wp:inline>
        </w:drawing>
      </w:r>
    </w:p>
    <w:p>
      <w:pPr>
        <w:pStyle w:val="93"/>
        <w:pageBreakBefore w:val="0"/>
        <w:topLinePunct w:val="0"/>
        <w:bidi w:val="0"/>
        <w:adjustRightInd w:val="0"/>
        <w:snapToGrid w:val="0"/>
        <w:spacing w:before="60" w:line="240" w:lineRule="auto"/>
        <w:ind w:firstLine="0"/>
        <w:jc w:val="center"/>
        <w:rPr>
          <w:rFonts w:hint="default" w:ascii="Times New Roman" w:hAnsi="Times New Roman" w:eastAsia="宋体" w:cs="Times New Roman"/>
          <w:caps w:val="0"/>
          <w:smallCaps w:val="0"/>
          <w:highlight w:val="none"/>
        </w:rPr>
      </w:pPr>
    </w:p>
    <w:p>
      <w:pPr>
        <w:pStyle w:val="93"/>
        <w:pageBreakBefore w:val="0"/>
        <w:topLinePunct w:val="0"/>
        <w:bidi w:val="0"/>
        <w:adjustRightInd w:val="0"/>
        <w:snapToGrid w:val="0"/>
        <w:spacing w:before="60" w:line="240" w:lineRule="auto"/>
        <w:ind w:firstLine="0"/>
        <w:jc w:val="center"/>
        <w:rPr>
          <w:rFonts w:hint="default" w:ascii="Times New Roman" w:hAnsi="Times New Roman" w:eastAsia="宋体" w:cs="Times New Roman"/>
          <w:caps w:val="0"/>
          <w:smallCaps w:val="0"/>
          <w:highlight w:val="none"/>
        </w:rPr>
      </w:pPr>
      <w:r>
        <w:rPr>
          <w:rFonts w:hint="default" w:ascii="Times New Roman" w:hAnsi="Times New Roman" w:eastAsia="宋体" w:cs="Times New Roman"/>
          <w:b/>
          <w:szCs w:val="21"/>
        </w:rPr>
        <w:t>图</w:t>
      </w:r>
      <w:r>
        <w:rPr>
          <w:rFonts w:hint="default" w:ascii="Times New Roman" w:hAnsi="Times New Roman" w:eastAsia="宋体" w:cs="Times New Roman"/>
          <w:b/>
          <w:caps w:val="0"/>
          <w:smallCaps w:val="0"/>
          <w:szCs w:val="21"/>
          <w:highlight w:val="none"/>
        </w:rPr>
        <w:t>3-</w:t>
      </w:r>
      <w:r>
        <w:rPr>
          <w:rFonts w:hint="default" w:ascii="Times New Roman" w:hAnsi="Times New Roman" w:eastAsia="宋体" w:cs="Times New Roman"/>
          <w:b/>
          <w:caps w:val="0"/>
          <w:smallCaps w:val="0"/>
          <w:szCs w:val="21"/>
          <w:highlight w:val="none"/>
          <w:lang w:val="en-US" w:eastAsia="zh-CN"/>
        </w:rPr>
        <w:t>1</w:t>
      </w:r>
      <w:r>
        <w:rPr>
          <w:rFonts w:hint="default" w:ascii="Times New Roman" w:hAnsi="Times New Roman" w:eastAsia="宋体" w:cs="Times New Roman"/>
          <w:b/>
          <w:szCs w:val="21"/>
        </w:rPr>
        <w:t xml:space="preserve">  猪/牛/羊屠宰工艺流程图</w:t>
      </w:r>
    </w:p>
    <w:p>
      <w:pPr>
        <w:adjustRightInd w:val="0"/>
        <w:snapToGrid w:val="0"/>
        <w:spacing w:line="360" w:lineRule="auto"/>
        <w:ind w:firstLine="480" w:firstLineChars="200"/>
        <w:rPr>
          <w:rFonts w:hint="default" w:ascii="Times New Roman" w:hAnsi="Times New Roman" w:eastAsia="宋体" w:cs="Times New Roman"/>
          <w:sz w:val="24"/>
        </w:rPr>
      </w:pPr>
      <w:r>
        <w:rPr>
          <w:rFonts w:hint="default" w:ascii="Times New Roman" w:hAnsi="Times New Roman" w:eastAsia="宋体" w:cs="Times New Roman"/>
          <w:sz w:val="24"/>
        </w:rPr>
        <w:t>生产工艺流程说明：</w:t>
      </w:r>
    </w:p>
    <w:p>
      <w:pPr>
        <w:adjustRightInd w:val="0"/>
        <w:snapToGrid w:val="0"/>
        <w:spacing w:line="360" w:lineRule="auto"/>
        <w:ind w:firstLine="480" w:firstLineChars="200"/>
        <w:rPr>
          <w:rFonts w:hint="default" w:ascii="Times New Roman" w:hAnsi="Times New Roman" w:eastAsia="宋体" w:cs="Times New Roman"/>
          <w:sz w:val="24"/>
        </w:rPr>
      </w:pPr>
      <w:r>
        <w:rPr>
          <w:rFonts w:hint="default" w:ascii="Times New Roman" w:hAnsi="Times New Roman" w:eastAsia="宋体" w:cs="Times New Roman"/>
          <w:sz w:val="24"/>
        </w:rPr>
        <w:t>（1）宰前要求：</w:t>
      </w:r>
    </w:p>
    <w:p>
      <w:pPr>
        <w:adjustRightInd w:val="0"/>
        <w:snapToGrid w:val="0"/>
        <w:spacing w:line="360" w:lineRule="auto"/>
        <w:ind w:firstLine="480" w:firstLineChars="200"/>
        <w:rPr>
          <w:rFonts w:hint="default" w:ascii="Times New Roman" w:hAnsi="Times New Roman" w:eastAsia="宋体" w:cs="Times New Roman"/>
          <w:sz w:val="24"/>
        </w:rPr>
      </w:pPr>
      <w:r>
        <w:rPr>
          <w:rFonts w:hint="default" w:ascii="Times New Roman" w:hAnsi="Times New Roman" w:eastAsia="宋体" w:cs="Times New Roman"/>
          <w:sz w:val="24"/>
        </w:rPr>
        <w:t>待宰猪/牛/羊应来自非疫区，健康良好，严格按照GB/T17996-1999规定的检验程序检验并有开具的宰前检验合格证明。临宰前应静养12～24h，充分喂水至宰前3h停止。待宰猪屠宰前进入喷淋通道，充分洗净猪/牛/羊体表面的灰尘、污泥、粪便等。</w:t>
      </w:r>
    </w:p>
    <w:p>
      <w:pPr>
        <w:adjustRightInd w:val="0"/>
        <w:snapToGrid w:val="0"/>
        <w:spacing w:line="360" w:lineRule="auto"/>
        <w:ind w:firstLine="480" w:firstLineChars="200"/>
        <w:rPr>
          <w:rFonts w:hint="default" w:ascii="Times New Roman" w:hAnsi="Times New Roman" w:eastAsia="宋体" w:cs="Times New Roman"/>
          <w:sz w:val="24"/>
        </w:rPr>
      </w:pPr>
      <w:r>
        <w:rPr>
          <w:rFonts w:hint="default" w:ascii="Times New Roman" w:hAnsi="Times New Roman" w:eastAsia="宋体" w:cs="Times New Roman"/>
          <w:sz w:val="24"/>
        </w:rPr>
        <w:t>（2）电致昏</w:t>
      </w:r>
    </w:p>
    <w:p>
      <w:pPr>
        <w:adjustRightInd w:val="0"/>
        <w:snapToGrid w:val="0"/>
        <w:spacing w:line="360" w:lineRule="auto"/>
        <w:ind w:firstLine="464" w:firstLineChars="200"/>
        <w:rPr>
          <w:rFonts w:hint="default" w:ascii="Times New Roman" w:hAnsi="Times New Roman" w:eastAsia="宋体" w:cs="Times New Roman"/>
          <w:spacing w:val="-4"/>
          <w:sz w:val="24"/>
        </w:rPr>
      </w:pPr>
      <w:r>
        <w:rPr>
          <w:rFonts w:hint="default" w:ascii="Times New Roman" w:hAnsi="Times New Roman" w:eastAsia="宋体" w:cs="Times New Roman"/>
          <w:spacing w:val="-4"/>
          <w:sz w:val="24"/>
        </w:rPr>
        <w:t>在人工麻电器两端分别蘸盐水，在猪/牛/羊头颞颥区额骨与枕骨附近进行麻电。</w:t>
      </w:r>
    </w:p>
    <w:p>
      <w:pPr>
        <w:adjustRightInd w:val="0"/>
        <w:snapToGrid w:val="0"/>
        <w:spacing w:line="360" w:lineRule="auto"/>
        <w:ind w:firstLine="480" w:firstLineChars="200"/>
        <w:rPr>
          <w:rFonts w:hint="default" w:ascii="Times New Roman" w:hAnsi="Times New Roman" w:eastAsia="宋体" w:cs="Times New Roman"/>
          <w:sz w:val="24"/>
        </w:rPr>
      </w:pPr>
      <w:r>
        <w:rPr>
          <w:rFonts w:hint="default" w:ascii="Times New Roman" w:hAnsi="Times New Roman" w:eastAsia="宋体" w:cs="Times New Roman"/>
          <w:sz w:val="24"/>
        </w:rPr>
        <w:t>（3）刺杀放血</w:t>
      </w:r>
    </w:p>
    <w:p>
      <w:pPr>
        <w:adjustRightInd w:val="0"/>
        <w:snapToGrid w:val="0"/>
        <w:spacing w:line="360" w:lineRule="auto"/>
        <w:ind w:firstLine="480" w:firstLineChars="200"/>
        <w:rPr>
          <w:rFonts w:hint="default" w:ascii="Times New Roman" w:hAnsi="Times New Roman" w:eastAsia="宋体" w:cs="Times New Roman"/>
          <w:sz w:val="24"/>
        </w:rPr>
      </w:pPr>
      <w:r>
        <w:rPr>
          <w:rFonts w:hint="default" w:ascii="Times New Roman" w:hAnsi="Times New Roman" w:eastAsia="宋体" w:cs="Times New Roman"/>
          <w:sz w:val="24"/>
        </w:rPr>
        <w:t>从麻电致昏到刺杀放血时间不得超过30s，刺杀放血刀口长度约5cm。沥血时间不得少于5min。</w:t>
      </w:r>
    </w:p>
    <w:p>
      <w:pPr>
        <w:adjustRightInd w:val="0"/>
        <w:snapToGrid w:val="0"/>
        <w:spacing w:line="360" w:lineRule="auto"/>
        <w:ind w:firstLine="480" w:firstLineChars="200"/>
        <w:rPr>
          <w:rFonts w:hint="default" w:ascii="Times New Roman" w:hAnsi="Times New Roman" w:eastAsia="宋体" w:cs="Times New Roman"/>
          <w:sz w:val="24"/>
        </w:rPr>
      </w:pPr>
      <w:r>
        <w:rPr>
          <w:rFonts w:hint="default" w:ascii="Times New Roman" w:hAnsi="Times New Roman" w:eastAsia="宋体" w:cs="Times New Roman"/>
          <w:sz w:val="24"/>
        </w:rPr>
        <w:t>（4）浸烫脱毛</w:t>
      </w:r>
    </w:p>
    <w:p>
      <w:pPr>
        <w:adjustRightInd w:val="0"/>
        <w:snapToGrid w:val="0"/>
        <w:spacing w:line="360" w:lineRule="auto"/>
        <w:ind w:firstLine="480" w:firstLineChars="200"/>
        <w:rPr>
          <w:rFonts w:hint="default" w:ascii="Times New Roman" w:hAnsi="Times New Roman" w:eastAsia="宋体" w:cs="Times New Roman"/>
          <w:sz w:val="24"/>
        </w:rPr>
      </w:pPr>
      <w:r>
        <w:rPr>
          <w:rFonts w:hint="default" w:ascii="Times New Roman" w:hAnsi="Times New Roman" w:eastAsia="宋体" w:cs="Times New Roman"/>
          <w:sz w:val="24"/>
        </w:rPr>
        <w:t>放血后的猪/牛/羊屠体用清洗机冲淋，清洗血污、粪污及其它污物。采用蒸汽脱毛，然后经机械脱毛、人工刮毛。</w:t>
      </w:r>
    </w:p>
    <w:p>
      <w:pPr>
        <w:adjustRightInd w:val="0"/>
        <w:snapToGrid w:val="0"/>
        <w:spacing w:line="360" w:lineRule="auto"/>
        <w:ind w:firstLine="480" w:firstLineChars="200"/>
        <w:rPr>
          <w:rFonts w:hint="default" w:ascii="Times New Roman" w:hAnsi="Times New Roman" w:eastAsia="宋体" w:cs="Times New Roman"/>
          <w:sz w:val="24"/>
        </w:rPr>
      </w:pPr>
      <w:r>
        <w:rPr>
          <w:rFonts w:hint="default" w:ascii="Times New Roman" w:hAnsi="Times New Roman" w:eastAsia="宋体" w:cs="Times New Roman"/>
          <w:sz w:val="24"/>
        </w:rPr>
        <w:t>（5）开膛、净腔、同步卫检</w:t>
      </w:r>
    </w:p>
    <w:p>
      <w:pPr>
        <w:adjustRightInd w:val="0"/>
        <w:snapToGrid w:val="0"/>
        <w:spacing w:line="360" w:lineRule="auto"/>
        <w:ind w:firstLine="480" w:firstLineChars="200"/>
        <w:rPr>
          <w:rFonts w:hint="default" w:ascii="Times New Roman" w:hAnsi="Times New Roman" w:eastAsia="宋体" w:cs="Times New Roman"/>
          <w:sz w:val="24"/>
        </w:rPr>
      </w:pPr>
      <w:r>
        <w:rPr>
          <w:rFonts w:hint="default" w:ascii="Times New Roman" w:hAnsi="Times New Roman" w:eastAsia="宋体" w:cs="Times New Roman"/>
          <w:sz w:val="24"/>
        </w:rPr>
        <w:t>根据产品要求分别采用带皮开膛、净腔或去皮开膛、净腔，冲淋后同步卫检，在每头屠体的耳部或腿部外侧，用变色笔编号。</w:t>
      </w:r>
    </w:p>
    <w:p>
      <w:pPr>
        <w:adjustRightInd w:val="0"/>
        <w:snapToGrid w:val="0"/>
        <w:spacing w:line="360" w:lineRule="auto"/>
        <w:ind w:firstLine="480" w:firstLineChars="200"/>
        <w:rPr>
          <w:rFonts w:hint="default" w:ascii="Times New Roman" w:hAnsi="Times New Roman" w:eastAsia="宋体" w:cs="Times New Roman"/>
          <w:sz w:val="24"/>
        </w:rPr>
      </w:pPr>
      <w:r>
        <w:rPr>
          <w:rFonts w:hint="default" w:ascii="Times New Roman" w:hAnsi="Times New Roman" w:eastAsia="宋体" w:cs="Times New Roman"/>
          <w:sz w:val="24"/>
        </w:rPr>
        <w:t>（6）劈半</w:t>
      </w:r>
    </w:p>
    <w:p>
      <w:pPr>
        <w:adjustRightInd w:val="0"/>
        <w:snapToGrid w:val="0"/>
        <w:spacing w:line="360" w:lineRule="auto"/>
        <w:ind w:firstLine="480" w:firstLineChars="200"/>
        <w:rPr>
          <w:rFonts w:hint="default" w:ascii="Times New Roman" w:hAnsi="Times New Roman" w:eastAsia="宋体" w:cs="Times New Roman"/>
          <w:sz w:val="24"/>
        </w:rPr>
      </w:pPr>
      <w:r>
        <w:rPr>
          <w:rFonts w:hint="default" w:ascii="Times New Roman" w:hAnsi="Times New Roman" w:eastAsia="宋体" w:cs="Times New Roman"/>
          <w:sz w:val="24"/>
        </w:rPr>
        <w:t>经检验合格的猪/牛/羊胴体去头尾，采用桥式电锯劈半，劈半后的片猪/牛/羊肉应立即摘除肾脏，剥离腹腔板油、冲洗血污、浮毛、锯肉末。</w:t>
      </w:r>
    </w:p>
    <w:p>
      <w:pPr>
        <w:adjustRightInd w:val="0"/>
        <w:snapToGrid w:val="0"/>
        <w:spacing w:line="360" w:lineRule="auto"/>
        <w:ind w:firstLine="480" w:firstLineChars="200"/>
        <w:rPr>
          <w:rFonts w:hint="default" w:ascii="Times New Roman" w:hAnsi="Times New Roman" w:eastAsia="宋体" w:cs="Times New Roman"/>
          <w:sz w:val="24"/>
        </w:rPr>
      </w:pPr>
      <w:r>
        <w:rPr>
          <w:rFonts w:hint="default" w:ascii="Times New Roman" w:hAnsi="Times New Roman" w:eastAsia="宋体" w:cs="Times New Roman"/>
          <w:sz w:val="24"/>
        </w:rPr>
        <w:t>（7）整修、复检</w:t>
      </w:r>
    </w:p>
    <w:p>
      <w:pPr>
        <w:adjustRightInd w:val="0"/>
        <w:snapToGrid w:val="0"/>
        <w:spacing w:line="360" w:lineRule="auto"/>
        <w:ind w:firstLine="480" w:firstLineChars="200"/>
        <w:rPr>
          <w:rFonts w:hint="default" w:ascii="Times New Roman" w:hAnsi="Times New Roman" w:eastAsia="宋体" w:cs="Times New Roman"/>
          <w:sz w:val="24"/>
        </w:rPr>
      </w:pPr>
      <w:r>
        <w:rPr>
          <w:rFonts w:hint="default" w:ascii="Times New Roman" w:hAnsi="Times New Roman" w:eastAsia="宋体" w:cs="Times New Roman"/>
          <w:sz w:val="24"/>
        </w:rPr>
        <w:t>按顺序修整腹部，修割乳头、放血刀口，割除槽头、护心油、暗伤、脓疮、伤疤和遗漏病变腺体，去净残留绒毛及长短毛。修整后的片猪/牛/羊肉应进行复检，合格后割除前后蹄，加盖检验印章，计量分级。</w:t>
      </w:r>
    </w:p>
    <w:p>
      <w:pPr>
        <w:adjustRightInd w:val="0"/>
        <w:snapToGrid w:val="0"/>
        <w:spacing w:line="360" w:lineRule="auto"/>
        <w:ind w:firstLine="480" w:firstLineChars="200"/>
        <w:rPr>
          <w:rFonts w:hint="default" w:ascii="Times New Roman" w:hAnsi="Times New Roman" w:eastAsia="宋体" w:cs="Times New Roman"/>
          <w:sz w:val="24"/>
        </w:rPr>
      </w:pPr>
      <w:r>
        <w:rPr>
          <w:rFonts w:hint="default" w:ascii="Times New Roman" w:hAnsi="Times New Roman" w:eastAsia="宋体" w:cs="Times New Roman"/>
          <w:sz w:val="24"/>
        </w:rPr>
        <w:t>全部屠宰过程不得超过45min，从放血到摘取内脏，不得超过30min，从屠体编号到复检、加盖检验印章，不得超过15min。</w:t>
      </w:r>
    </w:p>
    <w:p>
      <w:pPr>
        <w:adjustRightInd w:val="0"/>
        <w:snapToGrid w:val="0"/>
        <w:spacing w:line="360" w:lineRule="auto"/>
        <w:ind w:firstLine="480" w:firstLineChars="200"/>
        <w:rPr>
          <w:rFonts w:hint="default" w:ascii="Times New Roman" w:hAnsi="Times New Roman" w:eastAsia="宋体" w:cs="Times New Roman"/>
          <w:sz w:val="24"/>
        </w:rPr>
      </w:pPr>
      <w:r>
        <w:rPr>
          <w:rFonts w:hint="default" w:ascii="Times New Roman" w:hAnsi="Times New Roman" w:eastAsia="宋体" w:cs="Times New Roman"/>
          <w:sz w:val="24"/>
        </w:rPr>
        <w:t>（8）整理副产品</w:t>
      </w:r>
    </w:p>
    <w:p>
      <w:pPr>
        <w:adjustRightInd w:val="0"/>
        <w:snapToGrid w:val="0"/>
        <w:spacing w:line="360" w:lineRule="auto"/>
        <w:ind w:firstLine="480" w:firstLineChars="200"/>
        <w:rPr>
          <w:rFonts w:hint="default" w:ascii="Times New Roman" w:hAnsi="Times New Roman" w:eastAsia="宋体" w:cs="Times New Roman"/>
          <w:sz w:val="24"/>
        </w:rPr>
      </w:pPr>
      <w:r>
        <w:rPr>
          <w:rFonts w:hint="default" w:ascii="Times New Roman" w:hAnsi="Times New Roman" w:eastAsia="宋体" w:cs="Times New Roman"/>
          <w:sz w:val="24"/>
        </w:rPr>
        <w:t>分离心肝肺：切除肝膈韧带和肺门结缔组织及摘除胆囊时，不得使其损伤、不得残留；猪/牛/羊心上不得带护心油、横膈膜；猪/牛/羊肝上不得带水泡；猪/牛/羊肺上允许保留5cm肺管。</w:t>
      </w:r>
    </w:p>
    <w:p>
      <w:pPr>
        <w:adjustRightInd w:val="0"/>
        <w:snapToGrid w:val="0"/>
        <w:spacing w:line="360" w:lineRule="auto"/>
        <w:ind w:firstLine="480" w:firstLineChars="200"/>
        <w:rPr>
          <w:rFonts w:hint="default" w:ascii="Times New Roman" w:hAnsi="Times New Roman" w:eastAsia="宋体" w:cs="Times New Roman"/>
          <w:sz w:val="24"/>
        </w:rPr>
      </w:pPr>
      <w:r>
        <w:rPr>
          <w:rFonts w:hint="default" w:ascii="Times New Roman" w:hAnsi="Times New Roman" w:eastAsia="宋体" w:cs="Times New Roman"/>
          <w:sz w:val="24"/>
        </w:rPr>
        <w:t>（9）分割</w:t>
      </w:r>
    </w:p>
    <w:p>
      <w:pPr>
        <w:adjustRightInd w:val="0"/>
        <w:snapToGrid w:val="0"/>
        <w:spacing w:line="360" w:lineRule="auto"/>
        <w:ind w:firstLine="480" w:firstLineChars="200"/>
        <w:rPr>
          <w:rFonts w:hint="default" w:ascii="Times New Roman" w:hAnsi="Times New Roman" w:eastAsia="宋体" w:cs="Times New Roman"/>
          <w:sz w:val="24"/>
        </w:rPr>
      </w:pPr>
      <w:r>
        <w:rPr>
          <w:rFonts w:hint="default" w:ascii="Times New Roman" w:hAnsi="Times New Roman" w:eastAsia="宋体" w:cs="Times New Roman"/>
          <w:sz w:val="24"/>
        </w:rPr>
        <w:t>分割加工工艺采用冷剔骨工艺，即片猪/牛/羊肉在冷却后进行分割剔骨。</w:t>
      </w:r>
    </w:p>
    <w:p>
      <w:pPr>
        <w:adjustRightInd w:val="0"/>
        <w:snapToGrid w:val="0"/>
        <w:spacing w:line="360" w:lineRule="auto"/>
        <w:ind w:firstLine="480" w:firstLineChars="200"/>
        <w:rPr>
          <w:rFonts w:hint="default" w:ascii="Times New Roman" w:hAnsi="Times New Roman" w:eastAsia="宋体" w:cs="Times New Roman"/>
          <w:sz w:val="24"/>
        </w:rPr>
      </w:pPr>
      <w:r>
        <w:rPr>
          <w:rFonts w:hint="default" w:ascii="Times New Roman" w:hAnsi="Times New Roman" w:eastAsia="宋体" w:cs="Times New Roman"/>
          <w:sz w:val="24"/>
        </w:rPr>
        <w:t>（10）冷冻及冻结</w:t>
      </w:r>
    </w:p>
    <w:p>
      <w:pPr>
        <w:adjustRightInd w:val="0"/>
        <w:snapToGrid w:val="0"/>
        <w:spacing w:line="360" w:lineRule="auto"/>
        <w:ind w:firstLine="464" w:firstLineChars="200"/>
        <w:rPr>
          <w:rFonts w:hint="default" w:ascii="Times New Roman" w:hAnsi="Times New Roman" w:eastAsia="宋体" w:cs="Times New Roman"/>
          <w:spacing w:val="-4"/>
          <w:sz w:val="24"/>
        </w:rPr>
      </w:pPr>
      <w:r>
        <w:rPr>
          <w:rFonts w:hint="default" w:ascii="Times New Roman" w:hAnsi="Times New Roman" w:eastAsia="宋体" w:cs="Times New Roman"/>
          <w:spacing w:val="-4"/>
          <w:sz w:val="24"/>
        </w:rPr>
        <w:t>分割冷冻猪/牛/羊肉冻结终温须在20h内使其肌肉深层中心温度不高于-15℃。</w:t>
      </w:r>
    </w:p>
    <w:p>
      <w:pPr>
        <w:adjustRightInd w:val="0"/>
        <w:snapToGrid w:val="0"/>
        <w:spacing w:line="360" w:lineRule="auto"/>
        <w:ind w:firstLine="480" w:firstLineChars="200"/>
        <w:rPr>
          <w:rFonts w:hint="default" w:ascii="Times New Roman" w:hAnsi="Times New Roman" w:eastAsia="宋体" w:cs="Times New Roman"/>
          <w:sz w:val="24"/>
        </w:rPr>
      </w:pPr>
      <w:r>
        <w:rPr>
          <w:rFonts w:hint="default" w:ascii="Times New Roman" w:hAnsi="Times New Roman" w:eastAsia="宋体" w:cs="Times New Roman"/>
          <w:sz w:val="24"/>
        </w:rPr>
        <w:t>（11）成品贮存、运输</w:t>
      </w:r>
    </w:p>
    <w:p>
      <w:pPr>
        <w:adjustRightInd w:val="0"/>
        <w:snapToGrid w:val="0"/>
        <w:spacing w:line="360" w:lineRule="auto"/>
        <w:ind w:firstLine="480" w:firstLineChars="200"/>
        <w:rPr>
          <w:rFonts w:hint="default" w:ascii="Times New Roman" w:hAnsi="Times New Roman" w:eastAsia="宋体" w:cs="Times New Roman"/>
          <w:sz w:val="24"/>
        </w:rPr>
      </w:pPr>
      <w:r>
        <w:rPr>
          <w:rFonts w:hint="default" w:ascii="Times New Roman" w:hAnsi="Times New Roman" w:eastAsia="宋体" w:cs="Times New Roman"/>
          <w:sz w:val="24"/>
        </w:rPr>
        <w:t>经检验合格的包装产品应贮存于成品库，冷却片猪/牛/羊肉及其分割产品应在相对湿度为75%～84%、温度为0～1℃的冷却间贮存，并且片猪/牛/羊肉应吊挂，肉体间距不得低于3～5cm。</w:t>
      </w:r>
    </w:p>
    <w:p>
      <w:pPr>
        <w:adjustRightInd w:val="0"/>
        <w:snapToGrid w:val="0"/>
        <w:spacing w:line="360" w:lineRule="auto"/>
        <w:ind w:firstLine="480" w:firstLineChars="200"/>
        <w:rPr>
          <w:rFonts w:hint="default" w:ascii="Times New Roman" w:hAnsi="Times New Roman" w:eastAsia="宋体" w:cs="Times New Roman"/>
          <w:sz w:val="24"/>
        </w:rPr>
      </w:pPr>
      <w:r>
        <w:rPr>
          <w:rFonts w:hint="default" w:ascii="Times New Roman" w:hAnsi="Times New Roman" w:eastAsia="宋体" w:cs="Times New Roman"/>
          <w:sz w:val="24"/>
        </w:rPr>
        <w:t>备注：初检的病死畜禽，有毒有害固体废物（病筒体、病组织、脏器内污物等），选择化制处理。</w:t>
      </w:r>
    </w:p>
    <w:p>
      <w:pPr>
        <w:adjustRightInd w:val="0"/>
        <w:snapToGrid w:val="0"/>
        <w:spacing w:line="360" w:lineRule="auto"/>
        <w:ind w:firstLine="480" w:firstLineChars="200"/>
        <w:rPr>
          <w:rFonts w:hint="default" w:ascii="Times New Roman" w:hAnsi="Times New Roman" w:eastAsia="宋体" w:cs="Times New Roman"/>
          <w:sz w:val="24"/>
        </w:rPr>
      </w:pPr>
      <w:r>
        <w:rPr>
          <w:rFonts w:hint="default" w:ascii="Times New Roman" w:hAnsi="Times New Roman" w:eastAsia="宋体" w:cs="Times New Roman"/>
          <w:sz w:val="24"/>
          <w:lang w:eastAsia="zh-CN"/>
        </w:rPr>
        <w:t>②</w:t>
      </w:r>
      <w:r>
        <w:rPr>
          <w:rFonts w:hint="default" w:ascii="Times New Roman" w:hAnsi="Times New Roman" w:eastAsia="宋体" w:cs="Times New Roman"/>
          <w:sz w:val="24"/>
        </w:rPr>
        <w:t>禽类生产工艺流程</w:t>
      </w:r>
    </w:p>
    <w:p>
      <w:pPr>
        <w:pStyle w:val="93"/>
        <w:pageBreakBefore w:val="0"/>
        <w:topLinePunct w:val="0"/>
        <w:bidi w:val="0"/>
        <w:adjustRightInd w:val="0"/>
        <w:snapToGrid w:val="0"/>
        <w:spacing w:before="60" w:line="240" w:lineRule="auto"/>
        <w:rPr>
          <w:rFonts w:hint="default" w:ascii="Times New Roman" w:hAnsi="Times New Roman" w:eastAsia="宋体" w:cs="Times New Roman"/>
          <w:caps w:val="0"/>
          <w:smallCaps w:val="0"/>
          <w:highlight w:val="none"/>
          <w:lang w:bidi="ar"/>
        </w:rPr>
      </w:pPr>
    </w:p>
    <w:p>
      <w:pPr>
        <w:pStyle w:val="93"/>
        <w:pageBreakBefore w:val="0"/>
        <w:topLinePunct w:val="0"/>
        <w:bidi w:val="0"/>
        <w:adjustRightInd w:val="0"/>
        <w:snapToGrid w:val="0"/>
        <w:spacing w:before="60" w:line="240" w:lineRule="auto"/>
        <w:ind w:firstLine="0"/>
        <w:jc w:val="center"/>
        <w:rPr>
          <w:rFonts w:hint="default" w:ascii="Times New Roman" w:hAnsi="Times New Roman" w:eastAsia="宋体" w:cs="Times New Roman"/>
          <w:caps w:val="0"/>
          <w:smallCaps w:val="0"/>
          <w:highlight w:val="none"/>
        </w:rPr>
      </w:pPr>
      <w:r>
        <w:rPr>
          <w:rFonts w:hint="default" w:ascii="Times New Roman" w:hAnsi="Times New Roman" w:eastAsia="宋体" w:cs="Times New Roman"/>
          <w:b/>
          <w:szCs w:val="21"/>
        </w:rPr>
        <w:drawing>
          <wp:inline distT="0" distB="0" distL="0" distR="0">
            <wp:extent cx="4577715" cy="4895850"/>
            <wp:effectExtent l="0" t="0" r="6985" b="6350"/>
            <wp:docPr id="15" name="图片 8" descr="工艺流程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8" descr="工艺流程图"/>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a:xfrm>
                      <a:off x="0" y="0"/>
                      <a:ext cx="4580652" cy="4898737"/>
                    </a:xfrm>
                    <a:prstGeom prst="rect">
                      <a:avLst/>
                    </a:prstGeom>
                    <a:noFill/>
                    <a:ln>
                      <a:noFill/>
                    </a:ln>
                  </pic:spPr>
                </pic:pic>
              </a:graphicData>
            </a:graphic>
          </wp:inline>
        </w:drawing>
      </w:r>
    </w:p>
    <w:p>
      <w:pPr>
        <w:tabs>
          <w:tab w:val="left" w:pos="6120"/>
          <w:tab w:val="left" w:pos="6840"/>
        </w:tabs>
        <w:spacing w:line="360" w:lineRule="auto"/>
        <w:ind w:firstLine="482" w:firstLineChars="200"/>
        <w:jc w:val="center"/>
        <w:rPr>
          <w:rFonts w:hint="default" w:ascii="Times New Roman" w:hAnsi="Times New Roman" w:eastAsia="宋体" w:cs="Times New Roman"/>
          <w:b/>
          <w:snapToGrid w:val="0"/>
          <w:kern w:val="24"/>
          <w:sz w:val="24"/>
          <w:szCs w:val="21"/>
          <w:lang w:val="en-US" w:eastAsia="zh-CN" w:bidi="ar-SA"/>
        </w:rPr>
      </w:pPr>
      <w:r>
        <w:rPr>
          <w:rFonts w:hint="default" w:ascii="Times New Roman" w:hAnsi="Times New Roman" w:eastAsia="宋体" w:cs="Times New Roman"/>
          <w:b/>
          <w:snapToGrid w:val="0"/>
          <w:kern w:val="24"/>
          <w:sz w:val="24"/>
          <w:szCs w:val="21"/>
          <w:lang w:val="en-US" w:eastAsia="zh-CN" w:bidi="ar-SA"/>
        </w:rPr>
        <w:t>图3-2  禽类屠宰工艺流程图</w:t>
      </w:r>
    </w:p>
    <w:p>
      <w:pPr>
        <w:adjustRightInd w:val="0"/>
        <w:snapToGrid w:val="0"/>
        <w:spacing w:line="360" w:lineRule="auto"/>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生产工艺流程简述：</w:t>
      </w:r>
    </w:p>
    <w:p>
      <w:pPr>
        <w:adjustRightInd w:val="0"/>
        <w:snapToGrid w:val="0"/>
        <w:spacing w:line="360" w:lineRule="auto"/>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（1）宰前要求：</w:t>
      </w:r>
    </w:p>
    <w:p>
      <w:pPr>
        <w:adjustRightInd w:val="0"/>
        <w:snapToGrid w:val="0"/>
        <w:spacing w:line="360" w:lineRule="auto"/>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待宰禽类应来自非疫区，健康良好，严格按照GB/T17996-1999规定的检验程序检验并有开具的宰前检验合格证明。临宰前应静养12～24h，充分喂水至宰前3h停止。待宰禽类屠宰前进入喷淋通道，充分洗净禽类体表面的灰尘、污泥、粪便等。</w:t>
      </w:r>
    </w:p>
    <w:p>
      <w:pPr>
        <w:adjustRightInd w:val="0"/>
        <w:snapToGrid w:val="0"/>
        <w:spacing w:line="360" w:lineRule="auto"/>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（2）电致昏、刺杀放血</w:t>
      </w:r>
    </w:p>
    <w:p>
      <w:pPr>
        <w:adjustRightInd w:val="0"/>
        <w:snapToGrid w:val="0"/>
        <w:spacing w:line="360" w:lineRule="auto"/>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禽类被流水线自动输送至宰杀脱毛区，禽类需要被电晕后才能刺杀，沥血时间上禽类各不相同，鸡沥血时间4分钟，鸭鹅沥血时间5-6分钟，鸽子沥血时间2分钟。</w:t>
      </w:r>
    </w:p>
    <w:p>
      <w:pPr>
        <w:adjustRightInd w:val="0"/>
        <w:snapToGrid w:val="0"/>
        <w:spacing w:line="360" w:lineRule="auto"/>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（3）浸烫脱毛</w:t>
      </w:r>
    </w:p>
    <w:p>
      <w:pPr>
        <w:adjustRightInd w:val="0"/>
        <w:snapToGrid w:val="0"/>
        <w:spacing w:line="360" w:lineRule="auto"/>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放血后的屠体用清洗机冲淋，清洗血污、粪污及其它污物。采用蒸汽脱毛，然后经机械脱毛、人工刮毛。</w:t>
      </w:r>
    </w:p>
    <w:p>
      <w:pPr>
        <w:adjustRightInd w:val="0"/>
        <w:snapToGrid w:val="0"/>
        <w:spacing w:line="360" w:lineRule="auto"/>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（4）开膛、净腔、同步卫检</w:t>
      </w:r>
    </w:p>
    <w:p>
      <w:pPr>
        <w:adjustRightInd w:val="0"/>
        <w:snapToGrid w:val="0"/>
        <w:spacing w:line="360" w:lineRule="auto"/>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根据产品要求分别采用带皮开膛、净腔或去皮开膛、净腔，冲淋后同步卫检。</w:t>
      </w:r>
    </w:p>
    <w:p>
      <w:pPr>
        <w:adjustRightInd w:val="0"/>
        <w:snapToGrid w:val="0"/>
        <w:spacing w:line="360" w:lineRule="auto"/>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（5）整理副产品</w:t>
      </w:r>
    </w:p>
    <w:p>
      <w:pPr>
        <w:adjustRightInd w:val="0"/>
        <w:snapToGrid w:val="0"/>
        <w:spacing w:line="360" w:lineRule="auto"/>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人工将流水线上禽类胴体进行割颈皮、摘嗉囊气管、开肛门、掏出内脏部分离禽类体、内脏胴体检疫、摘除掏出的内脏、掏肺、冲洗与卸禽这一系列工序操作，使内脏剥离胴体。掏出的内脏掉入斜坡滑槽，在微小的水流润滑下流向一端，在内脏输送槽末端收集其内脏。</w:t>
      </w:r>
    </w:p>
    <w:p>
      <w:pPr>
        <w:adjustRightInd w:val="0"/>
        <w:snapToGrid w:val="0"/>
        <w:spacing w:line="360" w:lineRule="auto"/>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（6）冷冻及冻结</w:t>
      </w:r>
    </w:p>
    <w:p>
      <w:pPr>
        <w:adjustRightInd w:val="0"/>
        <w:snapToGrid w:val="0"/>
        <w:spacing w:line="360" w:lineRule="auto"/>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将从掏膛生产线上卸下的禽类胴体直接转挂至预冷间，采用水冷，预冷时间为45分钟左右，温度为0-4℃。</w:t>
      </w:r>
    </w:p>
    <w:p>
      <w:pPr>
        <w:adjustRightInd w:val="0"/>
        <w:snapToGrid w:val="0"/>
        <w:spacing w:line="360" w:lineRule="auto"/>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（7）成品贮存、运输</w:t>
      </w:r>
    </w:p>
    <w:p>
      <w:pPr>
        <w:adjustRightInd w:val="0"/>
        <w:snapToGrid w:val="0"/>
        <w:spacing w:line="360" w:lineRule="auto"/>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经检验合格的包装产品应贮存于成品库，产品应在相对湿度为75%～84%、温度为0～1℃的冷却间贮存。</w:t>
      </w:r>
    </w:p>
    <w:p>
      <w:pPr>
        <w:adjustRightInd w:val="0"/>
        <w:snapToGrid w:val="0"/>
        <w:spacing w:line="360" w:lineRule="auto"/>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备注：初检的病死畜禽，有毒有害固体废物（病筒体、病组织、脏器内污物等）选择化制处理。</w:t>
      </w:r>
    </w:p>
    <w:p>
      <w:pPr>
        <w:adjustRightInd w:val="0"/>
        <w:snapToGrid w:val="0"/>
        <w:spacing w:line="360" w:lineRule="auto"/>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③化制处理工艺流程</w:t>
      </w:r>
    </w:p>
    <w:p>
      <w:pPr>
        <w:adjustRightInd w:val="0"/>
        <w:snapToGrid w:val="0"/>
        <w:spacing w:line="360" w:lineRule="auto"/>
        <w:ind w:firstLine="480" w:firstLineChars="200"/>
        <w:rPr>
          <w:rFonts w:hint="default" w:ascii="Times New Roman" w:hAnsi="Times New Roman" w:eastAsia="宋体" w:cs="Times New Roman"/>
          <w:sz w:val="24"/>
        </w:rPr>
      </w:pPr>
      <w:r>
        <w:rPr>
          <w:rFonts w:hint="default" w:ascii="Times New Roman" w:hAnsi="Times New Roman" w:eastAsia="宋体" w:cs="Times New Roman"/>
          <w:sz w:val="24"/>
        </w:rPr>
        <w:t>根据企业提供的资料，化制处理工艺流程及注意事项简述如下：</w:t>
      </w:r>
    </w:p>
    <w:p>
      <w:pPr>
        <w:adjustRightInd w:val="0"/>
        <w:snapToGrid w:val="0"/>
        <w:spacing w:line="360" w:lineRule="auto"/>
        <w:ind w:firstLine="480" w:firstLineChars="200"/>
        <w:rPr>
          <w:rFonts w:hint="default" w:ascii="Times New Roman" w:hAnsi="Times New Roman" w:eastAsia="宋体" w:cs="Times New Roman"/>
          <w:sz w:val="24"/>
        </w:rPr>
      </w:pPr>
      <w:r>
        <w:rPr>
          <w:rFonts w:hint="default" w:ascii="Times New Roman" w:hAnsi="Times New Roman" w:eastAsia="宋体" w:cs="Times New Roman"/>
          <w:sz w:val="24"/>
        </w:rPr>
        <w:t>1、化制时，化制人员先做好人身各项防护工作，按相关安全程序操作，肉检人员到场签字，督促化制工作，在场人员必须2人以上。</w:t>
      </w:r>
    </w:p>
    <w:p>
      <w:pPr>
        <w:adjustRightInd w:val="0"/>
        <w:snapToGrid w:val="0"/>
        <w:spacing w:line="360" w:lineRule="auto"/>
        <w:ind w:firstLine="480" w:firstLineChars="200"/>
        <w:rPr>
          <w:rFonts w:hint="default" w:ascii="Times New Roman" w:hAnsi="Times New Roman" w:eastAsia="宋体" w:cs="Times New Roman"/>
          <w:sz w:val="24"/>
        </w:rPr>
      </w:pPr>
      <w:r>
        <w:rPr>
          <w:rFonts w:hint="default" w:ascii="Times New Roman" w:hAnsi="Times New Roman" w:eastAsia="宋体" w:cs="Times New Roman"/>
          <w:sz w:val="24"/>
        </w:rPr>
        <w:t>2、戴好防护手套，穿上高筒鞋、长袖衣服。</w:t>
      </w:r>
    </w:p>
    <w:p>
      <w:pPr>
        <w:adjustRightInd w:val="0"/>
        <w:snapToGrid w:val="0"/>
        <w:spacing w:line="360" w:lineRule="auto"/>
        <w:ind w:firstLine="480" w:firstLineChars="200"/>
        <w:rPr>
          <w:rFonts w:hint="default" w:ascii="Times New Roman" w:hAnsi="Times New Roman" w:eastAsia="宋体" w:cs="Times New Roman"/>
          <w:sz w:val="24"/>
        </w:rPr>
      </w:pPr>
      <w:r>
        <w:rPr>
          <w:rFonts w:hint="default" w:ascii="Times New Roman" w:hAnsi="Times New Roman" w:eastAsia="宋体" w:cs="Times New Roman"/>
          <w:sz w:val="24"/>
        </w:rPr>
        <w:t>3、化制炉加压、加热前，应先行试压，检视化制炉的密封性能，确定化制炉正常后，逐步加压，进行化制。</w:t>
      </w:r>
    </w:p>
    <w:p>
      <w:pPr>
        <w:adjustRightInd w:val="0"/>
        <w:snapToGrid w:val="0"/>
        <w:spacing w:line="360" w:lineRule="auto"/>
        <w:ind w:firstLine="480" w:firstLineChars="200"/>
        <w:rPr>
          <w:rFonts w:hint="default" w:ascii="Times New Roman" w:hAnsi="Times New Roman" w:eastAsia="宋体" w:cs="Times New Roman"/>
          <w:sz w:val="24"/>
        </w:rPr>
      </w:pPr>
      <w:r>
        <w:rPr>
          <w:rFonts w:hint="default" w:ascii="Times New Roman" w:hAnsi="Times New Roman" w:eastAsia="宋体" w:cs="Times New Roman"/>
          <w:sz w:val="24"/>
        </w:rPr>
        <w:t>4、开关汽时间、减汽时间、压力及温度要记录在册（化制压力0.8兆/帕，化制表温度120摄氏度），1小时记录一次情况，30分钟观察一次压力、温度情况并记录在册。操作人员在操作前应先查阅记录。</w:t>
      </w:r>
    </w:p>
    <w:p>
      <w:pPr>
        <w:adjustRightInd w:val="0"/>
        <w:snapToGrid w:val="0"/>
        <w:spacing w:line="360" w:lineRule="auto"/>
        <w:ind w:firstLine="464" w:firstLineChars="200"/>
        <w:rPr>
          <w:rFonts w:hint="default" w:ascii="Times New Roman" w:hAnsi="Times New Roman" w:eastAsia="宋体" w:cs="Times New Roman"/>
          <w:spacing w:val="-4"/>
          <w:sz w:val="24"/>
        </w:rPr>
      </w:pPr>
      <w:r>
        <w:rPr>
          <w:rFonts w:hint="default" w:ascii="Times New Roman" w:hAnsi="Times New Roman" w:eastAsia="宋体" w:cs="Times New Roman"/>
          <w:spacing w:val="-4"/>
          <w:sz w:val="24"/>
        </w:rPr>
        <w:t>5、排放蒸汽水时应正确、安全、谨慎，在场人员相互告知，开汽后为第一次排水，以后每隔2h排水一次，必须有2人以上在场，方可操作，不许单人操作。</w:t>
      </w:r>
    </w:p>
    <w:p>
      <w:pPr>
        <w:adjustRightInd w:val="0"/>
        <w:snapToGrid w:val="0"/>
        <w:spacing w:line="360" w:lineRule="auto"/>
        <w:ind w:firstLine="480" w:firstLineChars="200"/>
        <w:rPr>
          <w:rFonts w:hint="default" w:ascii="Times New Roman" w:hAnsi="Times New Roman" w:eastAsia="宋体" w:cs="Times New Roman"/>
          <w:sz w:val="24"/>
        </w:rPr>
      </w:pPr>
      <w:r>
        <w:rPr>
          <w:rFonts w:hint="default" w:ascii="Times New Roman" w:hAnsi="Times New Roman" w:eastAsia="宋体" w:cs="Times New Roman"/>
          <w:sz w:val="24"/>
        </w:rPr>
        <w:t>6、化制完毕开启化制炉时，先检查安全阀门，放汽，压力降到零，温度明显下降至常温，再用水冷却化制炉，排放蒸汽水，确定达到安全程度，方可开炉操作。不许单人操作，要求2人以上参加操作。</w:t>
      </w:r>
    </w:p>
    <w:p>
      <w:pPr>
        <w:adjustRightInd w:val="0"/>
        <w:snapToGrid w:val="0"/>
        <w:spacing w:line="360" w:lineRule="auto"/>
        <w:ind w:firstLine="480" w:firstLineChars="200"/>
        <w:rPr>
          <w:rFonts w:hint="default" w:ascii="Times New Roman" w:hAnsi="Times New Roman" w:eastAsia="宋体" w:cs="Times New Roman"/>
          <w:sz w:val="24"/>
        </w:rPr>
      </w:pPr>
      <w:r>
        <w:rPr>
          <w:rFonts w:hint="default" w:ascii="Times New Roman" w:hAnsi="Times New Roman" w:eastAsia="宋体" w:cs="Times New Roman"/>
          <w:sz w:val="24"/>
        </w:rPr>
        <w:t>7、为保证安全，无关人员不得进入化制车间，人走门关。</w:t>
      </w:r>
    </w:p>
    <w:p>
      <w:pPr>
        <w:adjustRightInd w:val="0"/>
        <w:snapToGrid w:val="0"/>
        <w:spacing w:line="360" w:lineRule="auto"/>
        <w:ind w:firstLine="480" w:firstLineChars="200"/>
        <w:rPr>
          <w:rFonts w:hint="default" w:ascii="Times New Roman" w:hAnsi="Times New Roman" w:eastAsia="宋体" w:cs="Times New Roman"/>
          <w:sz w:val="24"/>
        </w:rPr>
      </w:pPr>
      <w:r>
        <w:rPr>
          <w:rFonts w:hint="default" w:ascii="Times New Roman" w:hAnsi="Times New Roman" w:eastAsia="宋体" w:cs="Times New Roman"/>
          <w:sz w:val="24"/>
        </w:rPr>
        <w:t>8、化制工作从开始到结束必须全程开启录像，化制结束后关闭录像。</w:t>
      </w:r>
    </w:p>
    <w:p>
      <w:pPr>
        <w:adjustRightInd w:val="0"/>
        <w:snapToGrid w:val="0"/>
        <w:spacing w:line="360" w:lineRule="auto"/>
        <w:ind w:firstLine="480" w:firstLineChars="200"/>
        <w:rPr>
          <w:rFonts w:hint="default" w:ascii="Times New Roman" w:hAnsi="Times New Roman" w:eastAsia="宋体" w:cs="Times New Roman"/>
          <w:sz w:val="24"/>
        </w:rPr>
      </w:pPr>
      <w:r>
        <w:rPr>
          <w:rFonts w:hint="default" w:ascii="Times New Roman" w:hAnsi="Times New Roman" w:eastAsia="宋体" w:cs="Times New Roman"/>
          <w:sz w:val="24"/>
        </w:rPr>
        <w:t>9、不得允许无关人员操作阀门开关。</w:t>
      </w:r>
    </w:p>
    <w:p>
      <w:pPr>
        <w:pStyle w:val="37"/>
        <w:spacing w:line="360" w:lineRule="auto"/>
        <w:ind w:firstLine="480" w:firstLineChars="200"/>
        <w:rPr>
          <w:rFonts w:hint="default" w:ascii="Times New Roman" w:hAnsi="Times New Roman" w:eastAsia="宋体" w:cs="Times New Roman"/>
          <w:color w:val="auto"/>
          <w:kern w:val="2"/>
          <w:sz w:val="24"/>
          <w:szCs w:val="22"/>
          <w:lang w:val="en-US" w:eastAsia="zh-CN" w:bidi="ar-SA"/>
        </w:rPr>
      </w:pPr>
      <w:r>
        <w:rPr>
          <w:rFonts w:hint="eastAsia" w:ascii="Times New Roman" w:hAnsi="Times New Roman" w:eastAsia="宋体" w:cs="Times New Roman"/>
          <w:color w:val="auto"/>
          <w:kern w:val="2"/>
          <w:sz w:val="24"/>
          <w:szCs w:val="22"/>
          <w:lang w:val="en-US" w:eastAsia="zh-CN" w:bidi="ar-SA"/>
        </w:rPr>
        <w:t>变动情况：</w:t>
      </w:r>
      <w:r>
        <w:rPr>
          <w:rFonts w:hint="default" w:ascii="Times New Roman" w:hAnsi="Times New Roman" w:eastAsia="宋体" w:cs="Times New Roman"/>
          <w:color w:val="auto"/>
          <w:kern w:val="2"/>
          <w:sz w:val="24"/>
          <w:szCs w:val="22"/>
          <w:lang w:val="en-US" w:eastAsia="zh-CN" w:bidi="ar-SA"/>
        </w:rPr>
        <w:t>生产工艺淘汰剥皮工艺。</w:t>
      </w:r>
    </w:p>
    <w:p>
      <w:pPr>
        <w:spacing w:line="360" w:lineRule="auto"/>
        <w:ind w:firstLine="480" w:firstLineChars="200"/>
        <w:rPr>
          <w:rFonts w:hint="default" w:ascii="Times New Roman" w:hAnsi="Times New Roman" w:eastAsia="宋体" w:cs="Times New Roman"/>
          <w:color w:val="auto"/>
          <w:sz w:val="24"/>
          <w:szCs w:val="24"/>
          <w:lang w:val="en-US" w:eastAsia="zh-CN"/>
        </w:rPr>
      </w:pPr>
    </w:p>
    <w:p>
      <w:pPr>
        <w:widowControl/>
        <w:spacing w:line="360" w:lineRule="auto"/>
        <w:jc w:val="left"/>
        <w:rPr>
          <w:rFonts w:hint="default" w:ascii="Times New Roman" w:hAnsi="Times New Roman" w:eastAsia="宋体" w:cs="Times New Roman"/>
          <w:sz w:val="24"/>
          <w:szCs w:val="24"/>
        </w:rPr>
        <w:sectPr>
          <w:pgSz w:w="11906" w:h="16838"/>
          <w:pgMar w:top="1440" w:right="1797" w:bottom="1440" w:left="1797" w:header="851" w:footer="992" w:gutter="0"/>
          <w:pgBorders>
            <w:top w:val="none" w:sz="0" w:space="0"/>
            <w:left w:val="none" w:sz="0" w:space="0"/>
            <w:bottom w:val="none" w:sz="0" w:space="0"/>
            <w:right w:val="none" w:sz="0" w:space="0"/>
          </w:pgBorders>
          <w:cols w:space="720" w:num="1"/>
          <w:docGrid w:type="lines" w:linePitch="312" w:charSpace="0"/>
        </w:sectPr>
      </w:pPr>
    </w:p>
    <w:p>
      <w:pPr>
        <w:keepNext/>
        <w:keepLines/>
        <w:spacing w:before="120"/>
        <w:jc w:val="center"/>
        <w:outlineLvl w:val="0"/>
        <w:rPr>
          <w:rFonts w:hint="default" w:ascii="Times New Roman" w:hAnsi="Times New Roman" w:eastAsia="宋体" w:cs="Times New Roman"/>
          <w:bCs/>
          <w:color w:val="auto"/>
          <w:kern w:val="44"/>
          <w:sz w:val="28"/>
          <w:szCs w:val="28"/>
        </w:rPr>
      </w:pPr>
      <w:bookmarkStart w:id="17" w:name="_Toc28273557"/>
      <w:r>
        <w:rPr>
          <w:rFonts w:hint="default" w:ascii="Times New Roman" w:hAnsi="Times New Roman" w:eastAsia="宋体" w:cs="Times New Roman"/>
          <w:bCs/>
          <w:color w:val="auto"/>
          <w:kern w:val="0"/>
          <w:sz w:val="32"/>
          <w:szCs w:val="32"/>
        </w:rPr>
        <w:t>四、环境保护设施</w:t>
      </w:r>
      <w:bookmarkEnd w:id="17"/>
    </w:p>
    <w:p>
      <w:pPr>
        <w:keepNext/>
        <w:keepLines/>
        <w:adjustRightInd w:val="0"/>
        <w:spacing w:line="360" w:lineRule="auto"/>
        <w:outlineLvl w:val="2"/>
        <w:rPr>
          <w:rFonts w:hint="default" w:ascii="Times New Roman" w:hAnsi="Times New Roman" w:eastAsia="宋体" w:cs="Times New Roman"/>
          <w:color w:val="auto"/>
          <w:kern w:val="0"/>
          <w:sz w:val="24"/>
          <w:szCs w:val="24"/>
        </w:rPr>
      </w:pPr>
      <w:r>
        <w:rPr>
          <w:rFonts w:hint="default" w:ascii="Times New Roman" w:hAnsi="Times New Roman" w:eastAsia="宋体" w:cs="Times New Roman"/>
          <w:color w:val="auto"/>
          <w:kern w:val="0"/>
          <w:sz w:val="24"/>
          <w:szCs w:val="24"/>
        </w:rPr>
        <w:t>4.1污染源及环保设施情况</w:t>
      </w:r>
    </w:p>
    <w:p>
      <w:pPr>
        <w:spacing w:line="360" w:lineRule="auto"/>
        <w:ind w:left="0" w:leftChars="0" w:firstLine="480" w:firstLineChars="0"/>
        <w:jc w:val="left"/>
        <w:rPr>
          <w:rFonts w:hint="default" w:ascii="Times New Roman" w:hAnsi="Times New Roman" w:eastAsia="宋体" w:cs="Times New Roman"/>
          <w:color w:val="auto"/>
          <w:kern w:val="0"/>
          <w:sz w:val="24"/>
          <w:szCs w:val="24"/>
          <w:lang w:val="en-US" w:eastAsia="zh-CN"/>
        </w:rPr>
      </w:pPr>
      <w:r>
        <w:rPr>
          <w:rFonts w:hint="eastAsia" w:ascii="Times New Roman" w:hAnsi="Times New Roman" w:eastAsia="宋体" w:cs="Times New Roman"/>
          <w:color w:val="auto"/>
          <w:kern w:val="0"/>
          <w:sz w:val="24"/>
          <w:szCs w:val="24"/>
          <w:lang w:val="en-US" w:eastAsia="zh-CN"/>
        </w:rPr>
        <w:t>施工期已结束，根据调查，施工废水经沉淀池沉淀后回用于施工过程；施工现场布置的临时厕所，施工期产生的生活污水预处理后委托清运；施工现场设置专门的物料堆放场，并覆盖毡布；运输车辆进、出施工场地运输道路进行了硬化，并适当洒水；夜间未施工；对无利用价值的建筑垃圾应送至建筑垃圾填埋场，生活垃圾临时垃圾箱收集，并由环卫部门统一处理；厂区进行了绿化，</w:t>
      </w:r>
      <w:r>
        <w:rPr>
          <w:rFonts w:hint="default" w:ascii="Times New Roman" w:hAnsi="Times New Roman" w:eastAsia="宋体" w:cs="Times New Roman"/>
          <w:color w:val="auto"/>
          <w:kern w:val="0"/>
          <w:sz w:val="24"/>
          <w:szCs w:val="24"/>
          <w:lang w:val="en-US" w:eastAsia="zh-CN"/>
        </w:rPr>
        <w:t>绿地率</w:t>
      </w:r>
      <w:r>
        <w:rPr>
          <w:rFonts w:hint="eastAsia" w:ascii="Times New Roman" w:hAnsi="Times New Roman" w:eastAsia="宋体" w:cs="Times New Roman"/>
          <w:color w:val="auto"/>
          <w:kern w:val="0"/>
          <w:sz w:val="24"/>
          <w:szCs w:val="24"/>
          <w:lang w:val="en-US" w:eastAsia="zh-CN"/>
        </w:rPr>
        <w:t>占比15%，因此企业基本落实了施工期环保措施。</w:t>
      </w:r>
    </w:p>
    <w:p>
      <w:pPr>
        <w:spacing w:line="360" w:lineRule="auto"/>
        <w:ind w:left="0" w:leftChars="0" w:firstLine="0" w:firstLineChars="0"/>
        <w:jc w:val="left"/>
        <w:rPr>
          <w:rFonts w:hint="default" w:ascii="Times New Roman" w:hAnsi="Times New Roman" w:eastAsia="宋体" w:cs="Times New Roman"/>
          <w:color w:val="auto"/>
          <w:kern w:val="0"/>
          <w:sz w:val="24"/>
          <w:szCs w:val="24"/>
        </w:rPr>
      </w:pPr>
      <w:r>
        <w:rPr>
          <w:rFonts w:hint="default" w:ascii="Times New Roman" w:hAnsi="Times New Roman" w:eastAsia="宋体" w:cs="Times New Roman"/>
          <w:color w:val="auto"/>
          <w:kern w:val="0"/>
          <w:sz w:val="24"/>
          <w:szCs w:val="24"/>
        </w:rPr>
        <w:t>4.1.1废水</w:t>
      </w:r>
    </w:p>
    <w:p>
      <w:pPr>
        <w:spacing w:line="360" w:lineRule="auto"/>
        <w:ind w:firstLine="480" w:firstLineChars="20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本项目废水主要为</w:t>
      </w:r>
      <w:r>
        <w:rPr>
          <w:rFonts w:hint="eastAsia" w:hAnsi="宋体"/>
          <w:sz w:val="24"/>
        </w:rPr>
        <w:t>生产废水、生活污水及初期雨水。其中生产废水包括圈养仓废水、屠宰加工车间废水、隔离急宰间废水、化制间废水</w:t>
      </w:r>
    </w:p>
    <w:p>
      <w:pPr>
        <w:spacing w:line="240" w:lineRule="auto"/>
        <w:ind w:firstLine="465"/>
        <w:jc w:val="center"/>
        <w:rPr>
          <w:rFonts w:hint="default" w:ascii="Times New Roman" w:hAnsi="Times New Roman" w:eastAsia="宋体" w:cs="Times New Roman"/>
          <w:b/>
          <w:bCs/>
          <w:color w:val="auto"/>
          <w:kern w:val="0"/>
          <w:sz w:val="21"/>
          <w:szCs w:val="21"/>
        </w:rPr>
      </w:pPr>
      <w:r>
        <w:rPr>
          <w:rFonts w:hint="default" w:ascii="Times New Roman" w:hAnsi="Times New Roman" w:eastAsia="宋体" w:cs="Times New Roman"/>
          <w:b/>
          <w:bCs/>
          <w:color w:val="auto"/>
          <w:kern w:val="0"/>
          <w:sz w:val="21"/>
          <w:szCs w:val="21"/>
        </w:rPr>
        <w:t>表4-</w:t>
      </w:r>
      <w:r>
        <w:rPr>
          <w:rFonts w:hint="default" w:ascii="Times New Roman" w:hAnsi="Times New Roman" w:eastAsia="宋体" w:cs="Times New Roman"/>
          <w:b/>
          <w:bCs/>
          <w:color w:val="auto"/>
          <w:kern w:val="0"/>
          <w:sz w:val="21"/>
          <w:szCs w:val="21"/>
          <w:lang w:val="en-US" w:eastAsia="zh-CN"/>
        </w:rPr>
        <w:t>1</w:t>
      </w:r>
      <w:r>
        <w:rPr>
          <w:rFonts w:hint="default" w:ascii="Times New Roman" w:hAnsi="Times New Roman" w:eastAsia="宋体" w:cs="Times New Roman"/>
          <w:b/>
          <w:bCs/>
          <w:color w:val="auto"/>
          <w:kern w:val="0"/>
          <w:sz w:val="21"/>
          <w:szCs w:val="21"/>
        </w:rPr>
        <w:t xml:space="preserve">  废水防治措施落实表</w:t>
      </w:r>
    </w:p>
    <w:tbl>
      <w:tblPr>
        <w:tblStyle w:val="29"/>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160"/>
        <w:gridCol w:w="336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026" w:type="pct"/>
            <w:tcBorders>
              <w:tl2br w:val="nil"/>
              <w:tr2bl w:val="nil"/>
            </w:tcBorders>
            <w:vAlign w:val="center"/>
          </w:tcPr>
          <w:p>
            <w:pPr>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环评要求</w:t>
            </w:r>
          </w:p>
        </w:tc>
        <w:tc>
          <w:tcPr>
            <w:tcW w:w="1973" w:type="pct"/>
            <w:tcBorders>
              <w:tl2br w:val="nil"/>
              <w:tr2bl w:val="nil"/>
            </w:tcBorders>
            <w:vAlign w:val="center"/>
          </w:tcPr>
          <w:p>
            <w:pPr>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实际落实情况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12" w:hRule="atLeast"/>
          <w:jc w:val="center"/>
        </w:trPr>
        <w:tc>
          <w:tcPr>
            <w:tcW w:w="3026" w:type="pct"/>
            <w:tcBorders>
              <w:tl2br w:val="nil"/>
              <w:tr2bl w:val="nil"/>
            </w:tcBorders>
            <w:vAlign w:val="center"/>
          </w:tcPr>
          <w:p>
            <w:pPr>
              <w:spacing w:line="264" w:lineRule="auto"/>
              <w:jc w:val="left"/>
              <w:rPr>
                <w:rFonts w:hint="default" w:ascii="Times New Roman" w:hAnsi="Times New Roman" w:eastAsia="宋体" w:cs="Times New Roman"/>
                <w:sz w:val="21"/>
                <w:szCs w:val="21"/>
              </w:rPr>
            </w:pPr>
            <w:r>
              <w:rPr>
                <w:rFonts w:hint="default" w:ascii="Times New Roman" w:hAnsi="Times New Roman" w:eastAsia="宋体" w:cs="Times New Roman"/>
                <w:sz w:val="21"/>
                <w:szCs w:val="21"/>
              </w:rPr>
              <w:t>1、厂区内实行雨污分流、清污分流；雨水经厂区内雨水管网收集后直接排入东侧的前门溪。</w:t>
            </w:r>
          </w:p>
          <w:p>
            <w:pPr>
              <w:spacing w:line="264" w:lineRule="auto"/>
              <w:jc w:val="left"/>
              <w:rPr>
                <w:rFonts w:hint="default" w:ascii="Times New Roman" w:hAnsi="Times New Roman" w:eastAsia="宋体" w:cs="Times New Roman"/>
                <w:sz w:val="21"/>
                <w:szCs w:val="21"/>
              </w:rPr>
            </w:pPr>
            <w:r>
              <w:rPr>
                <w:rFonts w:hint="default" w:ascii="Times New Roman" w:hAnsi="Times New Roman" w:eastAsia="宋体" w:cs="Times New Roman"/>
                <w:sz w:val="21"/>
                <w:szCs w:val="21"/>
                <w:lang w:val="zh-CN"/>
              </w:rPr>
              <w:t>2、</w:t>
            </w:r>
            <w:r>
              <w:rPr>
                <w:rFonts w:hint="default" w:ascii="Times New Roman" w:hAnsi="Times New Roman" w:eastAsia="宋体" w:cs="Times New Roman"/>
                <w:sz w:val="21"/>
                <w:szCs w:val="21"/>
              </w:rPr>
              <w:t>项目运营期废水主要生产废水、初期雨水以及生活污水等。合计废水产生量为91609t/a（250.98m</w:t>
            </w:r>
            <w:r>
              <w:rPr>
                <w:rFonts w:hint="default" w:ascii="Times New Roman" w:hAnsi="Times New Roman" w:eastAsia="宋体" w:cs="Times New Roman"/>
                <w:sz w:val="21"/>
                <w:szCs w:val="21"/>
                <w:vertAlign w:val="superscript"/>
              </w:rPr>
              <w:t>3</w:t>
            </w:r>
            <w:r>
              <w:rPr>
                <w:rFonts w:hint="default" w:ascii="Times New Roman" w:hAnsi="Times New Roman" w:eastAsia="宋体" w:cs="Times New Roman"/>
                <w:sz w:val="21"/>
                <w:szCs w:val="21"/>
              </w:rPr>
              <w:t>/d）。生产废水</w:t>
            </w:r>
            <w:r>
              <w:rPr>
                <w:rFonts w:hint="eastAsia" w:ascii="Times New Roman" w:hAnsi="Times New Roman" w:eastAsia="宋体" w:cs="Times New Roman"/>
                <w:sz w:val="21"/>
                <w:szCs w:val="21"/>
                <w:lang w:val="en-US" w:eastAsia="zh-CN"/>
              </w:rPr>
              <w:t>和</w:t>
            </w:r>
            <w:r>
              <w:rPr>
                <w:rFonts w:hint="default" w:ascii="Times New Roman" w:hAnsi="Times New Roman" w:eastAsia="宋体" w:cs="Times New Roman"/>
                <w:sz w:val="21"/>
                <w:szCs w:val="21"/>
              </w:rPr>
              <w:t>初期雨水经厂区自建的污水处理设施处理达纳管标准后排入市政管网，生活污水经化粪池及隔油池预处理后排入市政管网，最终纳入仙居县中昌污水处理有限公司处理达《城镇污水处理厂污染物排放标准》（GB18918-2002）一级B标准后排入永安溪。</w:t>
            </w:r>
          </w:p>
          <w:p>
            <w:pPr>
              <w:spacing w:line="264" w:lineRule="auto"/>
              <w:jc w:val="left"/>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rPr>
              <w:t>3、要求企业设置的排污口纳管之前</w:t>
            </w:r>
            <w:r>
              <w:rPr>
                <w:rFonts w:hint="default" w:ascii="Times New Roman" w:hAnsi="Times New Roman" w:eastAsia="宋体" w:cs="Times New Roman"/>
                <w:color w:val="auto"/>
                <w:sz w:val="21"/>
                <w:szCs w:val="21"/>
                <w:highlight w:val="none"/>
              </w:rPr>
              <w:t>预留监控采样井，以便环保部门后续的日常监管，并与相关部门签订废水</w:t>
            </w:r>
            <w:r>
              <w:rPr>
                <w:rFonts w:hint="default" w:ascii="Times New Roman" w:hAnsi="Times New Roman" w:eastAsia="宋体" w:cs="Times New Roman"/>
                <w:sz w:val="21"/>
                <w:szCs w:val="21"/>
                <w:highlight w:val="none"/>
              </w:rPr>
              <w:t>纳管协议，确保本项目运营后废水可以全部纳管处理。</w:t>
            </w:r>
          </w:p>
          <w:p>
            <w:pPr>
              <w:pStyle w:val="2"/>
              <w:spacing w:line="264" w:lineRule="auto"/>
              <w:jc w:val="left"/>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highlight w:val="none"/>
              </w:rPr>
              <w:t>4、本项目生产区、仓储区均应作防渗处理，四周挖建集水沟，并挖建容积为500m</w:t>
            </w:r>
            <w:r>
              <w:rPr>
                <w:rFonts w:hint="default" w:ascii="Times New Roman" w:hAnsi="Times New Roman" w:eastAsia="宋体" w:cs="Times New Roman"/>
                <w:color w:val="auto"/>
                <w:sz w:val="21"/>
                <w:szCs w:val="21"/>
                <w:highlight w:val="none"/>
                <w:vertAlign w:val="superscript"/>
              </w:rPr>
              <w:t>3</w:t>
            </w:r>
            <w:r>
              <w:rPr>
                <w:rFonts w:hint="default" w:ascii="Times New Roman" w:hAnsi="Times New Roman" w:eastAsia="宋体" w:cs="Times New Roman"/>
                <w:color w:val="auto"/>
                <w:sz w:val="21"/>
                <w:szCs w:val="21"/>
                <w:highlight w:val="none"/>
              </w:rPr>
              <w:t>的事故应急池。</w:t>
            </w:r>
            <w:r>
              <w:rPr>
                <w:rFonts w:hint="default" w:ascii="Times New Roman" w:hAnsi="Times New Roman" w:eastAsia="宋体" w:cs="Times New Roman"/>
                <w:color w:val="auto"/>
                <w:sz w:val="21"/>
                <w:szCs w:val="21"/>
              </w:rPr>
              <w:t>在雨水管外排口设置闸门和切换装置，并设管道与事故池相通。这样生产区或仓储区内的液体如有泄漏事故发生，第一时间封闭外排闸门，并切换到连通事故应急池，确保泄漏物料、冲洗水可收集至事故应急池，可回收再利用或送废水处理设施处理，防止污染附近水体。</w:t>
            </w:r>
          </w:p>
          <w:p>
            <w:pPr>
              <w:adjustRightInd w:val="0"/>
              <w:snapToGrid w:val="0"/>
              <w:ind w:firstLine="420" w:firstLineChars="200"/>
              <w:jc w:val="left"/>
              <w:rPr>
                <w:rFonts w:hint="default" w:ascii="Times New Roman" w:hAnsi="Times New Roman" w:eastAsia="宋体" w:cs="Times New Roman"/>
                <w:color w:val="auto"/>
                <w:sz w:val="21"/>
                <w:szCs w:val="21"/>
              </w:rPr>
            </w:pPr>
            <w:r>
              <w:rPr>
                <w:rFonts w:hint="default" w:ascii="Times New Roman" w:hAnsi="Times New Roman" w:eastAsia="宋体" w:cs="Times New Roman"/>
                <w:sz w:val="21"/>
                <w:szCs w:val="21"/>
              </w:rPr>
              <w:t>5、</w:t>
            </w:r>
            <w:r>
              <w:rPr>
                <w:rFonts w:hint="default" w:ascii="Times New Roman" w:hAnsi="Times New Roman" w:eastAsia="宋体" w:cs="Times New Roman"/>
                <w:kern w:val="0"/>
                <w:sz w:val="21"/>
                <w:szCs w:val="21"/>
              </w:rPr>
              <w:t>项目生产区、仓库及其它辅助生产装置均设置一定厚度的硬化地面，防止物料和废水下渗。</w:t>
            </w:r>
          </w:p>
        </w:tc>
        <w:tc>
          <w:tcPr>
            <w:tcW w:w="1973" w:type="pct"/>
            <w:tcBorders>
              <w:tl2br w:val="nil"/>
              <w:tr2bl w:val="nil"/>
            </w:tcBorders>
            <w:vAlign w:val="center"/>
          </w:tcPr>
          <w:p>
            <w:pPr>
              <w:spacing w:line="264" w:lineRule="auto"/>
              <w:jc w:val="left"/>
              <w:rPr>
                <w:rFonts w:hint="default"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lang w:val="en-US" w:eastAsia="zh-CN"/>
              </w:rPr>
              <w:t>1、</w:t>
            </w:r>
            <w:r>
              <w:rPr>
                <w:rFonts w:hint="default" w:ascii="Times New Roman" w:hAnsi="Times New Roman" w:eastAsia="宋体" w:cs="Times New Roman"/>
                <w:color w:val="auto"/>
                <w:sz w:val="21"/>
                <w:szCs w:val="21"/>
              </w:rPr>
              <w:t>厂区内实行雨污分流、清污分流；雨水经厂区内雨水管网收集后直接排入东侧的前门溪。</w:t>
            </w:r>
          </w:p>
          <w:p>
            <w:pPr>
              <w:adjustRightInd w:val="0"/>
              <w:snapToGrid w:val="0"/>
              <w:spacing w:line="240" w:lineRule="auto"/>
              <w:jc w:val="center"/>
              <w:rPr>
                <w:rFonts w:hint="default" w:ascii="Times New Roman" w:hAnsi="Times New Roman" w:eastAsia="宋体" w:cs="Times New Roman"/>
                <w:color w:val="auto"/>
                <w:kern w:val="0"/>
                <w:sz w:val="21"/>
                <w:szCs w:val="21"/>
              </w:rPr>
            </w:pPr>
            <w:r>
              <w:rPr>
                <w:rFonts w:hint="eastAsia" w:ascii="Times New Roman" w:hAnsi="Times New Roman" w:cs="Times New Roman"/>
                <w:color w:val="auto"/>
                <w:sz w:val="21"/>
                <w:szCs w:val="21"/>
                <w:lang w:val="en-US" w:eastAsia="zh-CN"/>
              </w:rPr>
              <w:t>2、</w:t>
            </w:r>
            <w:r>
              <w:rPr>
                <w:rFonts w:hint="default" w:ascii="Times New Roman" w:hAnsi="Times New Roman" w:eastAsia="宋体" w:cs="Times New Roman"/>
                <w:color w:val="auto"/>
                <w:sz w:val="21"/>
                <w:szCs w:val="21"/>
              </w:rPr>
              <w:t>生产废水</w:t>
            </w:r>
            <w:r>
              <w:rPr>
                <w:rFonts w:hint="eastAsia" w:ascii="Times New Roman" w:hAnsi="Times New Roman" w:eastAsia="宋体" w:cs="Times New Roman"/>
                <w:color w:val="auto"/>
                <w:sz w:val="21"/>
                <w:szCs w:val="21"/>
                <w:lang w:eastAsia="zh-CN"/>
              </w:rPr>
              <w:t>、</w:t>
            </w:r>
            <w:r>
              <w:rPr>
                <w:rFonts w:hint="default" w:ascii="Times New Roman" w:hAnsi="Times New Roman" w:eastAsia="宋体" w:cs="Times New Roman"/>
                <w:color w:val="auto"/>
                <w:sz w:val="21"/>
                <w:szCs w:val="21"/>
              </w:rPr>
              <w:t>初期雨水经厂区自建的污水处理设施处理达纳管标准后排入市政管网，生活污水经化粪池及隔油池预处理后排入市政管网</w:t>
            </w:r>
            <w:r>
              <w:rPr>
                <w:rFonts w:hint="default" w:ascii="Times New Roman" w:hAnsi="Times New Roman" w:eastAsia="宋体" w:cs="Times New Roman"/>
                <w:color w:val="auto"/>
                <w:sz w:val="21"/>
                <w:szCs w:val="21"/>
                <w:lang w:eastAsia="zh-CN"/>
              </w:rPr>
              <w:t>，</w:t>
            </w:r>
            <w:r>
              <w:rPr>
                <w:rFonts w:hint="default" w:ascii="Times New Roman" w:hAnsi="Times New Roman" w:eastAsia="宋体" w:cs="Times New Roman"/>
                <w:color w:val="auto"/>
                <w:kern w:val="0"/>
                <w:sz w:val="21"/>
                <w:szCs w:val="21"/>
              </w:rPr>
              <w:t>最终经仙居县城市污水处理厂处理达到《台州市城镇污水处理厂出水指标及标准限值表（试行）》中确定的准地表水Ⅳ类标准后外排。</w:t>
            </w:r>
          </w:p>
          <w:p>
            <w:pPr>
              <w:pStyle w:val="2"/>
              <w:spacing w:line="240" w:lineRule="auto"/>
              <w:rPr>
                <w:rFonts w:hint="eastAsia" w:ascii="Times New Roman" w:hAnsi="Times New Roman" w:eastAsia="宋体" w:cs="Times New Roman"/>
                <w:color w:val="auto"/>
                <w:kern w:val="0"/>
                <w:sz w:val="21"/>
                <w:szCs w:val="21"/>
                <w:lang w:val="en-US" w:eastAsia="zh-CN" w:bidi="ar-SA"/>
              </w:rPr>
            </w:pPr>
            <w:r>
              <w:rPr>
                <w:rFonts w:hint="eastAsia" w:ascii="Times New Roman" w:hAnsi="Times New Roman" w:eastAsia="宋体" w:cs="Times New Roman"/>
                <w:color w:val="auto"/>
                <w:kern w:val="0"/>
                <w:sz w:val="21"/>
                <w:szCs w:val="21"/>
                <w:lang w:val="en-US" w:eastAsia="zh-CN" w:bidi="ar-SA"/>
              </w:rPr>
              <w:t>3、</w:t>
            </w:r>
            <w:r>
              <w:rPr>
                <w:rFonts w:hint="eastAsia" w:ascii="Times New Roman" w:hAnsi="Times New Roman" w:cs="Times New Roman"/>
                <w:color w:val="auto"/>
                <w:kern w:val="0"/>
                <w:sz w:val="21"/>
                <w:szCs w:val="21"/>
                <w:lang w:val="en-US" w:eastAsia="zh-CN" w:bidi="ar-SA"/>
              </w:rPr>
              <w:t>项目所在地已纳管，</w:t>
            </w:r>
            <w:r>
              <w:rPr>
                <w:rFonts w:hint="default" w:ascii="Times New Roman" w:hAnsi="Times New Roman" w:eastAsia="宋体" w:cs="Times New Roman"/>
                <w:color w:val="auto"/>
                <w:sz w:val="21"/>
                <w:szCs w:val="21"/>
              </w:rPr>
              <w:t>排污口</w:t>
            </w:r>
            <w:r>
              <w:rPr>
                <w:rFonts w:hint="eastAsia" w:ascii="Times New Roman" w:hAnsi="Times New Roman" w:cs="Times New Roman"/>
                <w:color w:val="auto"/>
                <w:sz w:val="21"/>
                <w:szCs w:val="21"/>
                <w:lang w:val="en-US" w:eastAsia="zh-CN"/>
              </w:rPr>
              <w:t>设置了在线监测，预留了</w:t>
            </w:r>
            <w:r>
              <w:rPr>
                <w:rFonts w:hint="default" w:ascii="Times New Roman" w:hAnsi="Times New Roman" w:eastAsia="宋体" w:cs="Times New Roman"/>
                <w:color w:val="auto"/>
                <w:sz w:val="21"/>
                <w:szCs w:val="21"/>
              </w:rPr>
              <w:t>监控采样井</w:t>
            </w:r>
            <w:r>
              <w:rPr>
                <w:rFonts w:hint="eastAsia" w:ascii="Times New Roman" w:hAnsi="Times New Roman" w:cs="Times New Roman"/>
                <w:color w:val="auto"/>
                <w:sz w:val="21"/>
                <w:szCs w:val="21"/>
                <w:lang w:eastAsia="zh-CN"/>
              </w:rPr>
              <w:t>；</w:t>
            </w:r>
          </w:p>
          <w:p>
            <w:pPr>
              <w:adjustRightInd w:val="0"/>
              <w:snapToGrid w:val="0"/>
              <w:jc w:val="left"/>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kern w:val="0"/>
                <w:sz w:val="21"/>
                <w:szCs w:val="21"/>
                <w:lang w:val="en-US" w:eastAsia="zh-CN"/>
              </w:rPr>
              <w:t>4、</w:t>
            </w:r>
            <w:r>
              <w:rPr>
                <w:rFonts w:hint="default" w:ascii="Times New Roman" w:hAnsi="Times New Roman" w:eastAsia="宋体" w:cs="Times New Roman"/>
                <w:color w:val="auto"/>
                <w:kern w:val="0"/>
                <w:sz w:val="21"/>
                <w:szCs w:val="21"/>
                <w:lang w:val="en-US" w:eastAsia="zh-CN"/>
              </w:rPr>
              <w:t>企业在污水站附近设置了</w:t>
            </w:r>
            <w:r>
              <w:rPr>
                <w:rFonts w:hint="default" w:ascii="Times New Roman" w:hAnsi="Times New Roman" w:eastAsia="宋体" w:cs="Times New Roman"/>
                <w:color w:val="auto"/>
                <w:sz w:val="21"/>
                <w:szCs w:val="21"/>
              </w:rPr>
              <w:t>500m</w:t>
            </w:r>
            <w:r>
              <w:rPr>
                <w:rFonts w:hint="default" w:ascii="Times New Roman" w:hAnsi="Times New Roman" w:eastAsia="宋体" w:cs="Times New Roman"/>
                <w:color w:val="auto"/>
                <w:sz w:val="21"/>
                <w:szCs w:val="21"/>
                <w:vertAlign w:val="superscript"/>
              </w:rPr>
              <w:t>3</w:t>
            </w:r>
            <w:r>
              <w:rPr>
                <w:rFonts w:hint="default" w:ascii="Times New Roman" w:hAnsi="Times New Roman" w:eastAsia="宋体" w:cs="Times New Roman"/>
                <w:color w:val="auto"/>
                <w:sz w:val="21"/>
                <w:szCs w:val="21"/>
              </w:rPr>
              <w:t>的事故应急池</w:t>
            </w:r>
            <w:r>
              <w:rPr>
                <w:rFonts w:hint="default" w:ascii="Times New Roman" w:hAnsi="Times New Roman" w:eastAsia="宋体" w:cs="Times New Roman"/>
                <w:color w:val="auto"/>
                <w:sz w:val="21"/>
                <w:szCs w:val="21"/>
                <w:lang w:eastAsia="zh-CN"/>
              </w:rPr>
              <w:t>，</w:t>
            </w:r>
            <w:r>
              <w:rPr>
                <w:rFonts w:hint="default" w:ascii="Times New Roman" w:hAnsi="Times New Roman" w:eastAsia="宋体" w:cs="Times New Roman"/>
                <w:color w:val="auto"/>
                <w:sz w:val="21"/>
                <w:szCs w:val="21"/>
                <w:lang w:val="en-US" w:eastAsia="zh-CN"/>
              </w:rPr>
              <w:t>并配备了应急切断阀等措施</w:t>
            </w:r>
            <w:r>
              <w:rPr>
                <w:rFonts w:hint="eastAsia" w:ascii="Times New Roman" w:hAnsi="Times New Roman" w:eastAsia="宋体" w:cs="Times New Roman"/>
                <w:color w:val="auto"/>
                <w:sz w:val="21"/>
                <w:szCs w:val="21"/>
                <w:lang w:val="en-US" w:eastAsia="zh-CN"/>
              </w:rPr>
              <w:t>；</w:t>
            </w:r>
          </w:p>
          <w:p>
            <w:pPr>
              <w:adjustRightInd w:val="0"/>
              <w:snapToGrid w:val="0"/>
              <w:jc w:val="left"/>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5、生产区、仓库</w:t>
            </w:r>
            <w:r>
              <w:rPr>
                <w:rFonts w:hint="default" w:ascii="Times New Roman" w:hAnsi="Times New Roman" w:eastAsia="宋体" w:cs="Times New Roman"/>
                <w:color w:val="auto"/>
                <w:kern w:val="0"/>
                <w:sz w:val="21"/>
                <w:szCs w:val="21"/>
              </w:rPr>
              <w:t>及其它辅助生产装置</w:t>
            </w:r>
            <w:r>
              <w:rPr>
                <w:rFonts w:hint="eastAsia" w:ascii="Times New Roman" w:hAnsi="Times New Roman" w:eastAsia="宋体" w:cs="Times New Roman"/>
                <w:color w:val="auto"/>
                <w:kern w:val="0"/>
                <w:sz w:val="21"/>
                <w:szCs w:val="21"/>
                <w:lang w:val="en-US" w:eastAsia="zh-CN"/>
              </w:rPr>
              <w:t>均进行了硬化；</w:t>
            </w:r>
            <w:bookmarkStart w:id="63" w:name="_GoBack"/>
            <w:bookmarkEnd w:id="63"/>
          </w:p>
        </w:tc>
      </w:tr>
    </w:tbl>
    <w:p>
      <w:pPr>
        <w:spacing w:line="360" w:lineRule="auto"/>
        <w:ind w:firstLine="465"/>
        <w:jc w:val="center"/>
        <w:rPr>
          <w:rFonts w:hint="default" w:ascii="Times New Roman" w:hAnsi="Times New Roman" w:eastAsia="宋体" w:cs="Times New Roman"/>
          <w:color w:val="auto"/>
          <w:sz w:val="24"/>
          <w:szCs w:val="24"/>
        </w:rPr>
      </w:pPr>
    </w:p>
    <w:p>
      <w:pPr>
        <w:pStyle w:val="2"/>
        <w:rPr>
          <w:rFonts w:hint="default" w:ascii="Times New Roman" w:hAnsi="Times New Roman" w:eastAsia="宋体" w:cs="Times New Roman"/>
          <w:b/>
          <w:lang w:val="zh-CN"/>
        </w:rPr>
      </w:pPr>
    </w:p>
    <w:p>
      <w:pPr>
        <w:pStyle w:val="3"/>
        <w:rPr>
          <w:rFonts w:hint="default" w:ascii="Times New Roman" w:hAnsi="Times New Roman" w:eastAsia="宋体" w:cs="Times New Roman"/>
          <w:b/>
          <w:lang w:val="zh-CN"/>
        </w:rPr>
      </w:pPr>
      <w:r>
        <w:drawing>
          <wp:inline distT="0" distB="0" distL="114300" distR="114300">
            <wp:extent cx="5272405" cy="3747770"/>
            <wp:effectExtent l="0" t="0" r="10795" b="11430"/>
            <wp:docPr id="85"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3"/>
                    <pic:cNvPicPr>
                      <a:picLocks noChangeAspect="1"/>
                    </pic:cNvPicPr>
                  </pic:nvPicPr>
                  <pic:blipFill>
                    <a:blip r:embed="rId6"/>
                    <a:stretch>
                      <a:fillRect/>
                    </a:stretch>
                  </pic:blipFill>
                  <pic:spPr>
                    <a:xfrm>
                      <a:off x="0" y="0"/>
                      <a:ext cx="5272405" cy="3747770"/>
                    </a:xfrm>
                    <a:prstGeom prst="rect">
                      <a:avLst/>
                    </a:prstGeom>
                    <a:noFill/>
                    <a:ln>
                      <a:noFill/>
                    </a:ln>
                  </pic:spPr>
                </pic:pic>
              </a:graphicData>
            </a:graphic>
          </wp:inline>
        </w:drawing>
      </w:r>
    </w:p>
    <w:p>
      <w:pPr>
        <w:rPr>
          <w:rFonts w:hint="default" w:ascii="Times New Roman" w:hAnsi="Times New Roman" w:eastAsia="宋体" w:cs="Times New Roman"/>
          <w:b/>
          <w:lang w:val="zh-CN"/>
        </w:rPr>
      </w:pPr>
    </w:p>
    <w:p>
      <w:pPr>
        <w:jc w:val="center"/>
        <w:rPr>
          <w:rFonts w:hint="default" w:ascii="Times New Roman" w:hAnsi="Times New Roman" w:eastAsia="宋体" w:cs="Times New Roman"/>
          <w:b/>
          <w:lang w:val="zh-CN"/>
        </w:rPr>
      </w:pPr>
      <w:r>
        <w:rPr>
          <w:rFonts w:hint="default" w:ascii="Times New Roman" w:hAnsi="Times New Roman" w:eastAsia="宋体" w:cs="Times New Roman"/>
          <w:b/>
          <w:lang w:val="zh-CN"/>
        </w:rPr>
        <w:t>图</w:t>
      </w:r>
      <w:r>
        <w:rPr>
          <w:rFonts w:hint="default" w:ascii="Times New Roman" w:hAnsi="Times New Roman" w:eastAsia="宋体" w:cs="Times New Roman"/>
          <w:b/>
          <w:lang w:val="en-US" w:eastAsia="zh-CN"/>
        </w:rPr>
        <w:t>4-1</w:t>
      </w:r>
      <w:r>
        <w:rPr>
          <w:rFonts w:hint="default" w:ascii="Times New Roman" w:hAnsi="Times New Roman" w:eastAsia="宋体" w:cs="Times New Roman"/>
          <w:b/>
          <w:lang w:val="zh-CN"/>
        </w:rPr>
        <w:t xml:space="preserve"> 废水处理工艺流程</w:t>
      </w:r>
    </w:p>
    <w:p>
      <w:pPr>
        <w:pStyle w:val="2"/>
        <w:ind w:firstLine="480" w:firstLineChars="200"/>
        <w:rPr>
          <w:rFonts w:hint="default" w:ascii="Times New Roman" w:hAnsi="Times New Roman" w:eastAsia="宋体" w:cs="Times New Roman"/>
          <w:sz w:val="24"/>
          <w:lang w:val="en-US" w:eastAsia="zh-CN"/>
        </w:rPr>
      </w:pPr>
      <w:r>
        <w:rPr>
          <w:rFonts w:hint="default" w:ascii="Times New Roman" w:hAnsi="Times New Roman" w:eastAsia="宋体" w:cs="Times New Roman"/>
          <w:sz w:val="24"/>
          <w:lang w:val="en-US" w:eastAsia="zh-CN"/>
        </w:rPr>
        <w:t>环评要求</w:t>
      </w:r>
      <w:r>
        <w:rPr>
          <w:rFonts w:hint="default" w:ascii="Times New Roman" w:hAnsi="Times New Roman" w:eastAsia="宋体" w:cs="Times New Roman"/>
          <w:sz w:val="24"/>
          <w:lang w:val="zh-CN"/>
        </w:rPr>
        <w:t>设计处理规模为480m</w:t>
      </w:r>
      <w:r>
        <w:rPr>
          <w:rFonts w:hint="default" w:ascii="Times New Roman" w:hAnsi="Times New Roman" w:eastAsia="宋体" w:cs="Times New Roman"/>
          <w:sz w:val="24"/>
          <w:vertAlign w:val="superscript"/>
          <w:lang w:val="zh-CN"/>
        </w:rPr>
        <w:t>3</w:t>
      </w:r>
      <w:r>
        <w:rPr>
          <w:rFonts w:hint="default" w:ascii="Times New Roman" w:hAnsi="Times New Roman" w:eastAsia="宋体" w:cs="Times New Roman"/>
          <w:sz w:val="24"/>
          <w:lang w:val="zh-CN"/>
        </w:rPr>
        <w:t>/d，</w:t>
      </w:r>
      <w:r>
        <w:rPr>
          <w:rFonts w:hint="default" w:ascii="Times New Roman" w:hAnsi="Times New Roman" w:eastAsia="宋体" w:cs="Times New Roman"/>
          <w:sz w:val="24"/>
          <w:lang w:val="en-US" w:eastAsia="zh-CN"/>
        </w:rPr>
        <w:t>实际600</w:t>
      </w:r>
      <w:r>
        <w:rPr>
          <w:rFonts w:hint="default" w:ascii="Times New Roman" w:hAnsi="Times New Roman" w:eastAsia="宋体" w:cs="Times New Roman"/>
          <w:sz w:val="24"/>
          <w:lang w:val="zh-CN"/>
        </w:rPr>
        <w:t>0m</w:t>
      </w:r>
      <w:r>
        <w:rPr>
          <w:rFonts w:hint="default" w:ascii="Times New Roman" w:hAnsi="Times New Roman" w:eastAsia="宋体" w:cs="Times New Roman"/>
          <w:sz w:val="24"/>
          <w:vertAlign w:val="superscript"/>
          <w:lang w:val="zh-CN"/>
        </w:rPr>
        <w:t>3</w:t>
      </w:r>
      <w:r>
        <w:rPr>
          <w:rFonts w:hint="default" w:ascii="Times New Roman" w:hAnsi="Times New Roman" w:eastAsia="宋体" w:cs="Times New Roman"/>
          <w:sz w:val="24"/>
          <w:lang w:val="zh-CN"/>
        </w:rPr>
        <w:t>/d，</w:t>
      </w:r>
      <w:r>
        <w:rPr>
          <w:rFonts w:hint="default" w:ascii="Times New Roman" w:hAnsi="Times New Roman" w:eastAsia="宋体" w:cs="Times New Roman"/>
          <w:sz w:val="24"/>
          <w:lang w:val="en-US" w:eastAsia="zh-CN"/>
        </w:rPr>
        <w:t>满足设计要求</w:t>
      </w:r>
      <w:r>
        <w:rPr>
          <w:rFonts w:hint="eastAsia" w:ascii="Times New Roman" w:hAnsi="Times New Roman" w:eastAsia="宋体" w:cs="Times New Roman"/>
          <w:sz w:val="24"/>
          <w:lang w:val="en-US" w:eastAsia="zh-CN"/>
        </w:rPr>
        <w:t>，目前运行负荷约为35%；</w:t>
      </w:r>
      <w:r>
        <w:rPr>
          <w:rFonts w:hint="default" w:ascii="Times New Roman" w:hAnsi="Times New Roman" w:eastAsia="宋体" w:cs="Times New Roman"/>
          <w:sz w:val="24"/>
          <w:lang w:val="en-US" w:eastAsia="zh-CN"/>
        </w:rPr>
        <w:t>处理工艺详见</w:t>
      </w:r>
      <w:r>
        <w:rPr>
          <w:rFonts w:hint="default" w:ascii="Times New Roman" w:hAnsi="Times New Roman" w:eastAsia="宋体" w:cs="Times New Roman"/>
          <w:sz w:val="24"/>
          <w:lang w:val="zh-CN" w:eastAsia="zh-CN"/>
        </w:rPr>
        <w:t>图</w:t>
      </w:r>
      <w:r>
        <w:rPr>
          <w:rFonts w:hint="default" w:ascii="Times New Roman" w:hAnsi="Times New Roman" w:eastAsia="宋体" w:cs="Times New Roman"/>
          <w:sz w:val="24"/>
          <w:lang w:val="en-US" w:eastAsia="zh-CN"/>
        </w:rPr>
        <w:t>4-1</w:t>
      </w:r>
      <w:r>
        <w:rPr>
          <w:rFonts w:hint="eastAsia" w:ascii="Times New Roman" w:hAnsi="Times New Roman" w:eastAsia="宋体" w:cs="Times New Roman"/>
          <w:sz w:val="24"/>
          <w:lang w:val="en-US" w:eastAsia="zh-CN"/>
        </w:rPr>
        <w:t>，和环评基本一致，目前处理设施正常运行，</w:t>
      </w:r>
      <w:r>
        <w:rPr>
          <w:rFonts w:hint="default" w:ascii="Times New Roman" w:hAnsi="Times New Roman" w:eastAsia="宋体" w:cs="Times New Roman"/>
          <w:sz w:val="24"/>
          <w:lang w:val="en-US" w:eastAsia="zh-CN"/>
        </w:rPr>
        <w:t>排污口</w:t>
      </w:r>
      <w:r>
        <w:rPr>
          <w:rFonts w:hint="eastAsia" w:ascii="Times New Roman" w:hAnsi="Times New Roman" w:eastAsia="宋体" w:cs="Times New Roman"/>
          <w:sz w:val="24"/>
          <w:lang w:val="en-US" w:eastAsia="zh-CN"/>
        </w:rPr>
        <w:t>设置了在线监测，监测期间的监测数据详见</w:t>
      </w:r>
      <w:r>
        <w:rPr>
          <w:rFonts w:hint="default" w:ascii="Times New Roman" w:hAnsi="Times New Roman" w:eastAsia="宋体" w:cs="Times New Roman"/>
          <w:sz w:val="24"/>
          <w:lang w:val="en-US" w:eastAsia="zh-CN"/>
        </w:rPr>
        <w:t>附件5</w:t>
      </w:r>
      <w:r>
        <w:rPr>
          <w:rFonts w:hint="eastAsia" w:ascii="Times New Roman" w:hAnsi="Times New Roman" w:cs="Times New Roman"/>
          <w:sz w:val="24"/>
          <w:lang w:val="en-US" w:eastAsia="zh-CN"/>
        </w:rPr>
        <w:t>。</w:t>
      </w:r>
    </w:p>
    <w:p>
      <w:pPr>
        <w:spacing w:line="360" w:lineRule="auto"/>
        <w:ind w:left="0" w:leftChars="0" w:firstLine="0" w:firstLineChars="0"/>
        <w:jc w:val="left"/>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4.1.2废气</w:t>
      </w:r>
    </w:p>
    <w:p>
      <w:pPr>
        <w:keepNext w:val="0"/>
        <w:keepLines w:val="0"/>
        <w:pageBreakBefore w:val="0"/>
        <w:widowControl w:val="0"/>
        <w:kinsoku/>
        <w:wordWrap/>
        <w:overflowPunct/>
        <w:topLinePunct w:val="0"/>
        <w:bidi w:val="0"/>
        <w:adjustRightInd w:val="0"/>
        <w:snapToGrid w:val="0"/>
        <w:spacing w:line="360" w:lineRule="auto"/>
        <w:ind w:firstLine="480" w:firstLineChars="200"/>
        <w:textAlignment w:val="auto"/>
        <w:rPr>
          <w:rFonts w:hint="default" w:ascii="Times New Roman" w:hAnsi="Times New Roman" w:eastAsia="宋体" w:cs="Times New Roman"/>
          <w:caps w:val="0"/>
          <w:smallCaps w:val="0"/>
          <w:sz w:val="24"/>
          <w:highlight w:val="none"/>
        </w:rPr>
      </w:pPr>
      <w:r>
        <w:rPr>
          <w:rFonts w:hint="default" w:ascii="Times New Roman" w:hAnsi="Times New Roman" w:eastAsia="宋体" w:cs="Times New Roman"/>
          <w:caps w:val="0"/>
          <w:smallCaps w:val="0"/>
          <w:sz w:val="24"/>
          <w:highlight w:val="none"/>
        </w:rPr>
        <w:t>本项目废气主要为</w:t>
      </w:r>
      <w:r>
        <w:rPr>
          <w:rFonts w:hint="default" w:ascii="Times New Roman" w:hAnsi="Times New Roman" w:eastAsia="宋体" w:cs="Times New Roman"/>
          <w:sz w:val="24"/>
        </w:rPr>
        <w:t>一是燃油烟气；二是屠宰加工车间、圈养仓及污水处理区产生的恶臭；三是食堂油烟废气</w:t>
      </w:r>
      <w:r>
        <w:rPr>
          <w:rFonts w:hint="default" w:ascii="Times New Roman" w:hAnsi="Times New Roman" w:eastAsia="宋体" w:cs="Times New Roman"/>
          <w:caps w:val="0"/>
          <w:smallCaps w:val="0"/>
          <w:sz w:val="24"/>
          <w:highlight w:val="none"/>
        </w:rPr>
        <w:t>。</w:t>
      </w:r>
    </w:p>
    <w:p>
      <w:pPr>
        <w:spacing w:line="240" w:lineRule="auto"/>
        <w:ind w:firstLine="465"/>
        <w:jc w:val="center"/>
        <w:rPr>
          <w:rFonts w:hint="default" w:ascii="Times New Roman" w:hAnsi="Times New Roman" w:eastAsia="宋体" w:cs="Times New Roman"/>
          <w:b/>
          <w:bCs/>
          <w:color w:val="auto"/>
          <w:kern w:val="0"/>
          <w:sz w:val="21"/>
          <w:szCs w:val="21"/>
        </w:rPr>
      </w:pPr>
      <w:r>
        <w:rPr>
          <w:rFonts w:hint="default" w:ascii="Times New Roman" w:hAnsi="Times New Roman" w:eastAsia="宋体" w:cs="Times New Roman"/>
          <w:b/>
          <w:bCs/>
          <w:color w:val="auto"/>
          <w:kern w:val="0"/>
          <w:sz w:val="21"/>
          <w:szCs w:val="21"/>
        </w:rPr>
        <w:t>表4-</w:t>
      </w:r>
      <w:r>
        <w:rPr>
          <w:rFonts w:hint="default" w:ascii="Times New Roman" w:hAnsi="Times New Roman" w:eastAsia="宋体" w:cs="Times New Roman"/>
          <w:b/>
          <w:bCs/>
          <w:color w:val="auto"/>
          <w:kern w:val="0"/>
          <w:sz w:val="21"/>
          <w:szCs w:val="21"/>
          <w:lang w:val="en-US" w:eastAsia="zh-CN"/>
        </w:rPr>
        <w:t>2</w:t>
      </w:r>
      <w:r>
        <w:rPr>
          <w:rFonts w:hint="default" w:ascii="Times New Roman" w:hAnsi="Times New Roman" w:eastAsia="宋体" w:cs="Times New Roman"/>
          <w:b/>
          <w:bCs/>
          <w:color w:val="auto"/>
          <w:kern w:val="0"/>
          <w:sz w:val="21"/>
          <w:szCs w:val="21"/>
        </w:rPr>
        <w:t xml:space="preserve">  废气防治措施落实表</w:t>
      </w:r>
    </w:p>
    <w:tbl>
      <w:tblPr>
        <w:tblStyle w:val="29"/>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07"/>
        <w:gridCol w:w="1978"/>
        <w:gridCol w:w="2270"/>
        <w:gridCol w:w="317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49" w:type="pct"/>
            <w:tcBorders>
              <w:tl2br w:val="nil"/>
              <w:tr2bl w:val="nil"/>
            </w:tcBorders>
            <w:vAlign w:val="center"/>
          </w:tcPr>
          <w:p>
            <w:pPr>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排放源</w:t>
            </w:r>
          </w:p>
        </w:tc>
        <w:tc>
          <w:tcPr>
            <w:tcW w:w="1160" w:type="pct"/>
            <w:tcBorders>
              <w:tl2br w:val="nil"/>
              <w:tr2bl w:val="nil"/>
            </w:tcBorders>
            <w:vAlign w:val="center"/>
          </w:tcPr>
          <w:p>
            <w:pPr>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污染因子</w:t>
            </w:r>
          </w:p>
        </w:tc>
        <w:tc>
          <w:tcPr>
            <w:tcW w:w="1331" w:type="pct"/>
            <w:tcBorders>
              <w:tl2br w:val="nil"/>
              <w:tr2bl w:val="nil"/>
            </w:tcBorders>
            <w:vAlign w:val="center"/>
          </w:tcPr>
          <w:p>
            <w:pPr>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环评要求</w:t>
            </w:r>
          </w:p>
        </w:tc>
        <w:tc>
          <w:tcPr>
            <w:tcW w:w="1859" w:type="pct"/>
            <w:tcBorders>
              <w:tl2br w:val="nil"/>
              <w:tr2bl w:val="nil"/>
            </w:tcBorders>
            <w:vAlign w:val="center"/>
          </w:tcPr>
          <w:p>
            <w:pPr>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实际落实情况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49"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sz w:val="21"/>
                <w:szCs w:val="21"/>
              </w:rPr>
              <w:t>燃油烟气</w:t>
            </w:r>
          </w:p>
        </w:tc>
        <w:tc>
          <w:tcPr>
            <w:tcW w:w="1160"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jc w:val="left"/>
              <w:textAlignment w:val="auto"/>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sz w:val="21"/>
                <w:szCs w:val="21"/>
              </w:rPr>
              <w:t>SO</w:t>
            </w:r>
            <w:r>
              <w:rPr>
                <w:rFonts w:hint="default" w:ascii="Times New Roman" w:hAnsi="Times New Roman" w:eastAsia="宋体" w:cs="Times New Roman"/>
                <w:sz w:val="21"/>
                <w:szCs w:val="21"/>
                <w:vertAlign w:val="subscript"/>
              </w:rPr>
              <w:t>2</w:t>
            </w:r>
            <w:r>
              <w:rPr>
                <w:rFonts w:hint="default" w:ascii="Times New Roman" w:hAnsi="Times New Roman" w:eastAsia="宋体" w:cs="Times New Roman"/>
                <w:sz w:val="21"/>
                <w:szCs w:val="21"/>
                <w:vertAlign w:val="subscript"/>
                <w:lang w:eastAsia="zh-CN"/>
              </w:rPr>
              <w:t>、</w:t>
            </w:r>
            <w:r>
              <w:rPr>
                <w:rFonts w:hint="default" w:ascii="Times New Roman" w:hAnsi="Times New Roman" w:eastAsia="宋体" w:cs="Times New Roman"/>
                <w:sz w:val="21"/>
                <w:szCs w:val="21"/>
              </w:rPr>
              <w:t>NO</w:t>
            </w:r>
            <w:r>
              <w:rPr>
                <w:rFonts w:hint="default" w:ascii="Times New Roman" w:hAnsi="Times New Roman" w:eastAsia="宋体" w:cs="Times New Roman"/>
                <w:sz w:val="21"/>
                <w:szCs w:val="21"/>
                <w:vertAlign w:val="subscript"/>
              </w:rPr>
              <w:t>X</w:t>
            </w:r>
            <w:r>
              <w:rPr>
                <w:rFonts w:hint="default" w:ascii="Times New Roman" w:hAnsi="Times New Roman" w:eastAsia="宋体" w:cs="Times New Roman"/>
                <w:sz w:val="21"/>
                <w:szCs w:val="21"/>
                <w:vertAlign w:val="subscript"/>
                <w:lang w:eastAsia="zh-CN"/>
              </w:rPr>
              <w:t>、</w:t>
            </w:r>
            <w:r>
              <w:rPr>
                <w:rFonts w:hint="default" w:ascii="Times New Roman" w:hAnsi="Times New Roman" w:eastAsia="宋体" w:cs="Times New Roman"/>
                <w:sz w:val="21"/>
                <w:szCs w:val="21"/>
              </w:rPr>
              <w:t>烟尘</w:t>
            </w:r>
          </w:p>
        </w:tc>
        <w:tc>
          <w:tcPr>
            <w:tcW w:w="1331"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ind w:firstLine="0" w:firstLineChars="0"/>
              <w:jc w:val="left"/>
              <w:textAlignment w:val="auto"/>
              <w:rPr>
                <w:rFonts w:hint="default" w:ascii="Times New Roman" w:hAnsi="Times New Roman" w:eastAsia="宋体" w:cs="Times New Roman"/>
                <w:b/>
                <w:bCs/>
                <w:kern w:val="2"/>
                <w:sz w:val="21"/>
                <w:szCs w:val="21"/>
                <w:highlight w:val="none"/>
                <w:lang w:val="en-US" w:eastAsia="zh-CN" w:bidi="ar-SA"/>
              </w:rPr>
            </w:pPr>
            <w:r>
              <w:rPr>
                <w:rFonts w:hint="default" w:ascii="Times New Roman" w:hAnsi="Times New Roman" w:eastAsia="宋体" w:cs="Times New Roman"/>
                <w:sz w:val="21"/>
                <w:szCs w:val="21"/>
              </w:rPr>
              <w:t>针对燃油烟气，要求采用0#普通柴油作为燃料，烟气由烟道导出通至车间顶部后由35m高排气筒排放。</w:t>
            </w:r>
          </w:p>
        </w:tc>
        <w:tc>
          <w:tcPr>
            <w:tcW w:w="1859" w:type="pct"/>
            <w:tcBorders>
              <w:tl2br w:val="nil"/>
              <w:tr2bl w:val="nil"/>
            </w:tcBorders>
            <w:vAlign w:val="center"/>
          </w:tcPr>
          <w:p>
            <w:pPr>
              <w:jc w:val="center"/>
              <w:rPr>
                <w:rFonts w:hint="default" w:ascii="Times New Roman" w:hAnsi="Times New Roman" w:eastAsia="宋体" w:cs="Times New Roman"/>
                <w:color w:val="0000FF"/>
                <w:kern w:val="0"/>
                <w:sz w:val="21"/>
                <w:szCs w:val="21"/>
                <w:lang w:val="en-US" w:eastAsia="zh-CN"/>
              </w:rPr>
            </w:pPr>
            <w:r>
              <w:rPr>
                <w:rFonts w:hint="default" w:ascii="Times New Roman" w:hAnsi="Times New Roman" w:eastAsia="宋体" w:cs="Times New Roman"/>
                <w:color w:val="auto"/>
                <w:sz w:val="21"/>
                <w:szCs w:val="21"/>
                <w:highlight w:val="none"/>
                <w:lang w:val="en-US" w:eastAsia="zh-CN"/>
              </w:rPr>
              <w:t>与环评一致，</w:t>
            </w:r>
            <w:r>
              <w:rPr>
                <w:rFonts w:hint="default" w:ascii="Times New Roman" w:hAnsi="Times New Roman" w:eastAsia="宋体" w:cs="Times New Roman"/>
                <w:color w:val="auto"/>
                <w:sz w:val="21"/>
                <w:szCs w:val="21"/>
              </w:rPr>
              <w:t>烟气由烟道导出通至车间顶部后由</w:t>
            </w:r>
            <w:r>
              <w:rPr>
                <w:rFonts w:hint="default" w:ascii="Times New Roman" w:hAnsi="Times New Roman" w:eastAsia="宋体" w:cs="Times New Roman"/>
                <w:sz w:val="21"/>
                <w:szCs w:val="21"/>
              </w:rPr>
              <w:t>排气筒排放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49"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rPr>
              <w:t>屠宰加工车间、圈养仓及污水处理区产生的恶臭</w:t>
            </w:r>
          </w:p>
        </w:tc>
        <w:tc>
          <w:tcPr>
            <w:tcW w:w="1160"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jc w:val="left"/>
              <w:textAlignment w:val="auto"/>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rPr>
              <w:t>NH</w:t>
            </w:r>
            <w:r>
              <w:rPr>
                <w:rFonts w:hint="default" w:ascii="Times New Roman" w:hAnsi="Times New Roman" w:eastAsia="宋体" w:cs="Times New Roman"/>
                <w:sz w:val="21"/>
                <w:szCs w:val="21"/>
                <w:vertAlign w:val="subscript"/>
              </w:rPr>
              <w:t>3</w:t>
            </w:r>
            <w:r>
              <w:rPr>
                <w:rFonts w:hint="default" w:ascii="Times New Roman" w:hAnsi="Times New Roman" w:eastAsia="宋体" w:cs="Times New Roman"/>
                <w:sz w:val="21"/>
                <w:szCs w:val="21"/>
                <w:vertAlign w:val="subscript"/>
                <w:lang w:eastAsia="zh-CN"/>
              </w:rPr>
              <w:t>、</w:t>
            </w:r>
            <w:r>
              <w:rPr>
                <w:rFonts w:hint="default" w:ascii="Times New Roman" w:hAnsi="Times New Roman" w:eastAsia="宋体" w:cs="Times New Roman"/>
                <w:sz w:val="21"/>
                <w:szCs w:val="21"/>
              </w:rPr>
              <w:t>H</w:t>
            </w:r>
            <w:r>
              <w:rPr>
                <w:rFonts w:hint="default" w:ascii="Times New Roman" w:hAnsi="Times New Roman" w:eastAsia="宋体" w:cs="Times New Roman"/>
                <w:sz w:val="21"/>
                <w:szCs w:val="21"/>
                <w:vertAlign w:val="subscript"/>
              </w:rPr>
              <w:t>2</w:t>
            </w:r>
            <w:r>
              <w:rPr>
                <w:rFonts w:hint="default" w:ascii="Times New Roman" w:hAnsi="Times New Roman" w:eastAsia="宋体" w:cs="Times New Roman"/>
                <w:sz w:val="21"/>
                <w:szCs w:val="21"/>
              </w:rPr>
              <w:t>S</w:t>
            </w:r>
            <w:r>
              <w:rPr>
                <w:rFonts w:hint="default" w:ascii="Times New Roman" w:hAnsi="Times New Roman" w:eastAsia="宋体" w:cs="Times New Roman"/>
                <w:sz w:val="21"/>
                <w:szCs w:val="21"/>
                <w:lang w:eastAsia="zh-CN"/>
              </w:rPr>
              <w:t>、</w:t>
            </w:r>
            <w:r>
              <w:rPr>
                <w:rFonts w:hint="default" w:ascii="Times New Roman" w:hAnsi="Times New Roman" w:eastAsia="宋体" w:cs="Times New Roman"/>
                <w:sz w:val="21"/>
                <w:szCs w:val="21"/>
                <w:lang w:val="en-US" w:eastAsia="zh-CN"/>
              </w:rPr>
              <w:t>臭气浓度</w:t>
            </w:r>
          </w:p>
        </w:tc>
        <w:tc>
          <w:tcPr>
            <w:tcW w:w="1331" w:type="pct"/>
            <w:tcBorders>
              <w:tl2br w:val="nil"/>
              <w:tr2bl w:val="nil"/>
            </w:tcBorders>
            <w:vAlign w:val="center"/>
          </w:tcPr>
          <w:p>
            <w:pPr>
              <w:adjustRightInd w:val="0"/>
              <w:snapToGrid w:val="0"/>
              <w:spacing w:line="264" w:lineRule="auto"/>
              <w:jc w:val="left"/>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rPr>
              <w:t>针对生产区恶臭气体，将各生产车间进行密闭，保证车间内微负压，并安装恶臭收集设备，收集的恶臭经生物除臭工艺处理后通过排气筒排放；针对污水站恶臭，封闭恶臭产生单元，保证微负压，恶臭废气经收集处理后通过排气筒排放；生产区及污水站恶臭废气处理设施要求委托有资质单位设计、施工；此外，针对恶臭气体，要求加强日常管理，及时清理车间粪便等。</w:t>
            </w:r>
          </w:p>
        </w:tc>
        <w:tc>
          <w:tcPr>
            <w:tcW w:w="1859" w:type="pct"/>
            <w:tcBorders>
              <w:tl2br w:val="nil"/>
              <w:tr2bl w:val="nil"/>
            </w:tcBorders>
            <w:vAlign w:val="center"/>
          </w:tcPr>
          <w:p>
            <w:pPr>
              <w:adjustRightInd w:val="0"/>
              <w:snapToGrid w:val="0"/>
              <w:spacing w:line="264" w:lineRule="auto"/>
              <w:jc w:val="left"/>
              <w:rPr>
                <w:rFonts w:hint="default"/>
                <w:lang w:val="en-US" w:eastAsia="zh-CN"/>
              </w:rPr>
            </w:pPr>
            <w:r>
              <w:rPr>
                <w:rFonts w:hint="default"/>
              </w:rPr>
              <w:t>针对生产区恶臭气体，将各生产车间进行密闭，保证车间内微负压</w:t>
            </w:r>
            <w:r>
              <w:rPr>
                <w:rFonts w:hint="eastAsia"/>
                <w:lang w:eastAsia="zh-CN"/>
              </w:rPr>
              <w:t>，</w:t>
            </w:r>
            <w:r>
              <w:rPr>
                <w:rFonts w:hint="default"/>
              </w:rPr>
              <w:t>定期喷洒除臭剂</w:t>
            </w:r>
            <w:r>
              <w:rPr>
                <w:rFonts w:hint="eastAsia"/>
                <w:lang w:eastAsia="zh-CN"/>
              </w:rPr>
              <w:t>，</w:t>
            </w:r>
            <w:r>
              <w:rPr>
                <w:rFonts w:hint="default"/>
                <w:lang w:val="en-US" w:eastAsia="zh-CN"/>
              </w:rPr>
              <w:t>生猪圈养仓、屠宰加工车间收集经</w:t>
            </w:r>
            <w:r>
              <w:rPr>
                <w:rFonts w:hint="default"/>
              </w:rPr>
              <w:t>酸喷淋+碱喷淋</w:t>
            </w:r>
            <w:r>
              <w:rPr>
                <w:rFonts w:hint="default"/>
                <w:lang w:val="en-US" w:eastAsia="zh-CN"/>
              </w:rPr>
              <w:t>处理后排气筒排放；</w:t>
            </w:r>
          </w:p>
          <w:p>
            <w:pPr>
              <w:adjustRightInd w:val="0"/>
              <w:snapToGrid w:val="0"/>
              <w:spacing w:line="264" w:lineRule="auto"/>
              <w:jc w:val="left"/>
              <w:rPr>
                <w:rFonts w:hint="default"/>
                <w:lang w:val="en-US" w:eastAsia="zh-CN"/>
              </w:rPr>
            </w:pPr>
            <w:r>
              <w:rPr>
                <w:rFonts w:hint="default"/>
              </w:rPr>
              <w:t>家禽圈养仓、家禽屠宰加工车间</w:t>
            </w:r>
            <w:r>
              <w:rPr>
                <w:rFonts w:hint="default"/>
                <w:lang w:eastAsia="zh-CN"/>
              </w:rPr>
              <w:t>、</w:t>
            </w:r>
            <w:r>
              <w:rPr>
                <w:rFonts w:hint="default"/>
              </w:rPr>
              <w:t>牛羊圈养仓、牛羊屠宰加工车间废气</w:t>
            </w:r>
            <w:r>
              <w:rPr>
                <w:rFonts w:hint="default"/>
                <w:lang w:val="en-US" w:eastAsia="zh-CN"/>
              </w:rPr>
              <w:t>收集经</w:t>
            </w:r>
            <w:r>
              <w:rPr>
                <w:rFonts w:hint="default"/>
              </w:rPr>
              <w:t>酸喷淋+碱喷淋</w:t>
            </w:r>
            <w:r>
              <w:rPr>
                <w:rFonts w:hint="default"/>
                <w:lang w:val="en-US" w:eastAsia="zh-CN"/>
              </w:rPr>
              <w:t>处理后排气筒排放；</w:t>
            </w:r>
          </w:p>
          <w:p>
            <w:pPr>
              <w:adjustRightInd w:val="0"/>
              <w:snapToGrid w:val="0"/>
              <w:spacing w:line="264" w:lineRule="auto"/>
              <w:jc w:val="left"/>
              <w:rPr>
                <w:rFonts w:hint="eastAsia"/>
                <w:lang w:val="en-US" w:eastAsia="zh-CN"/>
              </w:rPr>
            </w:pPr>
            <w:r>
              <w:rPr>
                <w:rFonts w:hint="default"/>
              </w:rPr>
              <w:t>针对，封闭恶臭产生单元</w:t>
            </w:r>
            <w:r>
              <w:rPr>
                <w:rFonts w:hint="eastAsia"/>
                <w:lang w:eastAsia="zh-CN"/>
              </w:rPr>
              <w:t>，</w:t>
            </w:r>
            <w:r>
              <w:rPr>
                <w:rFonts w:hint="eastAsia"/>
                <w:lang w:val="en-US" w:eastAsia="zh-CN"/>
              </w:rPr>
              <w:t>经负压收集后</w:t>
            </w:r>
            <w:r>
              <w:rPr>
                <w:rFonts w:hint="default"/>
                <w:lang w:val="en-US" w:eastAsia="zh-CN"/>
              </w:rPr>
              <w:t>经</w:t>
            </w:r>
            <w:r>
              <w:rPr>
                <w:rFonts w:hint="default"/>
              </w:rPr>
              <w:t>酸喷淋+碱喷淋＋光氧催化</w:t>
            </w:r>
            <w:r>
              <w:rPr>
                <w:rFonts w:hint="default"/>
                <w:lang w:val="en-US" w:eastAsia="zh-CN"/>
              </w:rPr>
              <w:t>处理后排气筒排放</w:t>
            </w:r>
            <w:r>
              <w:rPr>
                <w:rFonts w:hint="eastAsia"/>
                <w:lang w:val="en-US" w:eastAsia="zh-CN"/>
              </w:rPr>
              <w:t>；</w:t>
            </w:r>
          </w:p>
          <w:p>
            <w:pPr>
              <w:pStyle w:val="2"/>
              <w:spacing w:line="240" w:lineRule="auto"/>
              <w:rPr>
                <w:rFonts w:hint="eastAsia" w:eastAsia="宋体"/>
                <w:lang w:val="en-US" w:eastAsia="zh-CN"/>
              </w:rPr>
            </w:pPr>
            <w:r>
              <w:rPr>
                <w:rFonts w:hint="eastAsia" w:ascii="Times New Roman" w:hAnsi="Times New Roman" w:cs="Times New Roman"/>
                <w:sz w:val="21"/>
                <w:szCs w:val="21"/>
                <w:lang w:val="en-US" w:eastAsia="zh-CN"/>
              </w:rPr>
              <w:t>废气委托了</w:t>
            </w:r>
            <w:r>
              <w:rPr>
                <w:rFonts w:hint="default" w:ascii="Times New Roman" w:hAnsi="Times New Roman" w:eastAsia="宋体" w:cs="Times New Roman"/>
                <w:sz w:val="21"/>
                <w:szCs w:val="21"/>
              </w:rPr>
              <w:t>有资质单位设计、施工</w:t>
            </w:r>
            <w:r>
              <w:rPr>
                <w:rFonts w:hint="eastAsia" w:ascii="Times New Roman" w:hAnsi="Times New Roman" w:cs="Times New Roman"/>
                <w:sz w:val="21"/>
                <w:szCs w:val="21"/>
                <w:lang w:eastAsia="zh-CN"/>
              </w:rPr>
              <w:t>，</w:t>
            </w:r>
            <w:r>
              <w:rPr>
                <w:rFonts w:hint="eastAsia" w:ascii="Times New Roman" w:hAnsi="Times New Roman" w:cs="Times New Roman"/>
                <w:sz w:val="21"/>
                <w:szCs w:val="21"/>
                <w:lang w:val="en-US" w:eastAsia="zh-CN"/>
              </w:rPr>
              <w:t>为了减少</w:t>
            </w:r>
            <w:r>
              <w:rPr>
                <w:rFonts w:hint="default" w:ascii="Times New Roman" w:hAnsi="Times New Roman" w:eastAsia="宋体" w:cs="Times New Roman"/>
                <w:sz w:val="21"/>
                <w:szCs w:val="21"/>
              </w:rPr>
              <w:t>恶臭气体</w:t>
            </w:r>
            <w:r>
              <w:rPr>
                <w:rFonts w:hint="eastAsia" w:ascii="Times New Roman" w:hAnsi="Times New Roman" w:cs="Times New Roman"/>
                <w:sz w:val="21"/>
                <w:szCs w:val="21"/>
                <w:lang w:eastAsia="zh-CN"/>
              </w:rPr>
              <w:t>，</w:t>
            </w:r>
            <w:r>
              <w:rPr>
                <w:rFonts w:hint="default" w:asciiTheme="minorHAnsi" w:hAnsiTheme="minorHAnsi" w:eastAsiaTheme="minorEastAsia" w:cstheme="minorBidi"/>
                <w:kern w:val="2"/>
                <w:sz w:val="21"/>
                <w:szCs w:val="22"/>
                <w:lang w:val="en-US" w:eastAsia="zh-CN" w:bidi="ar-SA"/>
              </w:rPr>
              <w:t>固废当日产生当日处理</w:t>
            </w:r>
            <w:r>
              <w:rPr>
                <w:rFonts w:hint="eastAsia" w:asciiTheme="minorHAnsi" w:hAnsiTheme="minorHAnsi" w:eastAsiaTheme="minorEastAsia" w:cstheme="minorBidi"/>
                <w:kern w:val="2"/>
                <w:sz w:val="21"/>
                <w:szCs w:val="22"/>
                <w:lang w:val="en-US" w:eastAsia="zh-CN" w:bidi="ar-SA"/>
              </w:rPr>
              <w:t>，详见委托处理协议，</w:t>
            </w:r>
            <w:r>
              <w:rPr>
                <w:rFonts w:hint="default" w:asciiTheme="minorHAnsi" w:hAnsiTheme="minorHAnsi" w:eastAsiaTheme="minorEastAsia" w:cstheme="minorBidi"/>
                <w:kern w:val="2"/>
                <w:sz w:val="21"/>
                <w:szCs w:val="22"/>
                <w:lang w:val="en-US" w:eastAsia="zh-CN" w:bidi="ar-SA"/>
              </w:rPr>
              <w:t>不暂存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49"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sz w:val="21"/>
                <w:szCs w:val="21"/>
              </w:rPr>
              <w:t>食堂油烟废气</w:t>
            </w:r>
          </w:p>
        </w:tc>
        <w:tc>
          <w:tcPr>
            <w:tcW w:w="1160"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jc w:val="left"/>
              <w:textAlignment w:val="auto"/>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油烟</w:t>
            </w:r>
          </w:p>
        </w:tc>
        <w:tc>
          <w:tcPr>
            <w:tcW w:w="1331" w:type="pct"/>
            <w:tcBorders>
              <w:tl2br w:val="nil"/>
              <w:tr2bl w:val="nil"/>
            </w:tcBorders>
            <w:vAlign w:val="center"/>
          </w:tcPr>
          <w:p>
            <w:pPr>
              <w:adjustRightInd w:val="0"/>
              <w:snapToGrid w:val="0"/>
              <w:spacing w:line="264" w:lineRule="auto"/>
              <w:jc w:val="left"/>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rPr>
              <w:t>针对食堂油烟废气，要求采用经环保认证过的油烟处理设备（如静电式油烟处理机）处理后通至食堂楼顶排放。</w:t>
            </w:r>
          </w:p>
        </w:tc>
        <w:tc>
          <w:tcPr>
            <w:tcW w:w="1859"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jc w:val="left"/>
              <w:textAlignment w:val="auto"/>
              <w:rPr>
                <w:rFonts w:hint="eastAsia" w:ascii="Times New Roman" w:hAnsi="Times New Roman" w:eastAsia="宋体" w:cs="Times New Roman"/>
                <w:color w:val="0000FF"/>
                <w:kern w:val="0"/>
                <w:sz w:val="21"/>
                <w:szCs w:val="21"/>
                <w:lang w:val="en-US" w:eastAsia="zh-CN"/>
              </w:rPr>
            </w:pPr>
            <w:r>
              <w:rPr>
                <w:rFonts w:hint="default" w:ascii="Times New Roman" w:hAnsi="Times New Roman" w:eastAsia="宋体" w:cs="Times New Roman"/>
                <w:sz w:val="21"/>
                <w:szCs w:val="21"/>
                <w:lang w:val="en-US" w:eastAsia="zh-CN"/>
              </w:rPr>
              <w:t>与环评一致</w:t>
            </w:r>
            <w:r>
              <w:rPr>
                <w:rFonts w:hint="eastAsia" w:ascii="Times New Roman" w:hAnsi="Times New Roman" w:eastAsia="宋体" w:cs="Times New Roman"/>
                <w:sz w:val="21"/>
                <w:szCs w:val="21"/>
                <w:lang w:val="en-US" w:eastAsia="zh-CN"/>
              </w:rPr>
              <w:t>，</w:t>
            </w:r>
            <w:r>
              <w:rPr>
                <w:rFonts w:hint="default" w:ascii="Times New Roman" w:hAnsi="Times New Roman" w:eastAsia="宋体" w:cs="Times New Roman"/>
                <w:sz w:val="21"/>
                <w:szCs w:val="21"/>
              </w:rPr>
              <w:t>食堂油烟废气</w:t>
            </w:r>
            <w:r>
              <w:rPr>
                <w:rFonts w:hint="eastAsia" w:ascii="Times New Roman" w:hAnsi="Times New Roman" w:eastAsia="宋体" w:cs="Times New Roman"/>
                <w:sz w:val="21"/>
                <w:szCs w:val="21"/>
                <w:lang w:val="en-US" w:eastAsia="zh-CN"/>
              </w:rPr>
              <w:t>经</w:t>
            </w:r>
            <w:r>
              <w:rPr>
                <w:rFonts w:hint="default" w:ascii="Times New Roman" w:hAnsi="Times New Roman" w:eastAsia="宋体" w:cs="Times New Roman"/>
                <w:sz w:val="21"/>
                <w:szCs w:val="21"/>
              </w:rPr>
              <w:t>油烟处理设备处理后通至食堂楼顶排放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49"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b w:val="0"/>
                <w:bCs w:val="0"/>
                <w:sz w:val="21"/>
                <w:szCs w:val="21"/>
                <w:highlight w:val="none"/>
                <w:vertAlign w:val="baseline"/>
                <w:lang w:val="en-US" w:eastAsia="zh-CN"/>
              </w:rPr>
              <w:t>无组织排放</w:t>
            </w:r>
          </w:p>
        </w:tc>
        <w:tc>
          <w:tcPr>
            <w:tcW w:w="1160"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jc w:val="left"/>
              <w:textAlignment w:val="auto"/>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sz w:val="21"/>
                <w:szCs w:val="21"/>
              </w:rPr>
              <w:t>NH</w:t>
            </w:r>
            <w:r>
              <w:rPr>
                <w:rFonts w:hint="default" w:ascii="Times New Roman" w:hAnsi="Times New Roman" w:eastAsia="宋体" w:cs="Times New Roman"/>
                <w:sz w:val="21"/>
                <w:szCs w:val="21"/>
                <w:vertAlign w:val="subscript"/>
              </w:rPr>
              <w:t>3</w:t>
            </w:r>
            <w:r>
              <w:rPr>
                <w:rFonts w:hint="default" w:ascii="Times New Roman" w:hAnsi="Times New Roman" w:eastAsia="宋体" w:cs="Times New Roman"/>
                <w:sz w:val="21"/>
                <w:szCs w:val="21"/>
                <w:vertAlign w:val="subscript"/>
                <w:lang w:eastAsia="zh-CN"/>
              </w:rPr>
              <w:t>、</w:t>
            </w:r>
            <w:r>
              <w:rPr>
                <w:rFonts w:hint="default" w:ascii="Times New Roman" w:hAnsi="Times New Roman" w:eastAsia="宋体" w:cs="Times New Roman"/>
                <w:sz w:val="21"/>
                <w:szCs w:val="21"/>
              </w:rPr>
              <w:t>H</w:t>
            </w:r>
            <w:r>
              <w:rPr>
                <w:rFonts w:hint="default" w:ascii="Times New Roman" w:hAnsi="Times New Roman" w:eastAsia="宋体" w:cs="Times New Roman"/>
                <w:sz w:val="21"/>
                <w:szCs w:val="21"/>
                <w:vertAlign w:val="subscript"/>
              </w:rPr>
              <w:t>2</w:t>
            </w:r>
            <w:r>
              <w:rPr>
                <w:rFonts w:hint="default" w:ascii="Times New Roman" w:hAnsi="Times New Roman" w:eastAsia="宋体" w:cs="Times New Roman"/>
                <w:sz w:val="21"/>
                <w:szCs w:val="21"/>
              </w:rPr>
              <w:t>S</w:t>
            </w:r>
            <w:r>
              <w:rPr>
                <w:rFonts w:hint="default" w:ascii="Times New Roman" w:hAnsi="Times New Roman" w:eastAsia="宋体" w:cs="Times New Roman"/>
                <w:sz w:val="21"/>
                <w:szCs w:val="21"/>
                <w:lang w:eastAsia="zh-CN"/>
              </w:rPr>
              <w:t>、</w:t>
            </w:r>
            <w:r>
              <w:rPr>
                <w:rFonts w:hint="default" w:ascii="Times New Roman" w:hAnsi="Times New Roman" w:eastAsia="宋体" w:cs="Times New Roman"/>
                <w:sz w:val="21"/>
                <w:szCs w:val="21"/>
                <w:lang w:val="en-US" w:eastAsia="zh-CN"/>
              </w:rPr>
              <w:t>臭气浓度</w:t>
            </w:r>
          </w:p>
        </w:tc>
        <w:tc>
          <w:tcPr>
            <w:tcW w:w="1331"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jc w:val="left"/>
              <w:textAlignment w:val="auto"/>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sz w:val="21"/>
                <w:szCs w:val="21"/>
              </w:rPr>
              <w:t>针对无组织废气，项目生产区需设置100m卫生防护距离，经现场踏勘，卫生防护距离范围内无敏感目标。此外，相关部门在今后的规划中不得在本项目各单元划定的卫生防护距离范围内新建或规划诸如居民区、医院、学校、敬老院等人类密集活动区及食品、饮料加工厂等敏感企业。</w:t>
            </w:r>
          </w:p>
        </w:tc>
        <w:tc>
          <w:tcPr>
            <w:tcW w:w="1859"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jc w:val="left"/>
              <w:textAlignment w:val="auto"/>
              <w:rPr>
                <w:rFonts w:hint="default" w:ascii="Times New Roman" w:hAnsi="Times New Roman" w:eastAsia="宋体" w:cs="Times New Roman"/>
                <w:color w:val="0000FF"/>
                <w:sz w:val="21"/>
                <w:szCs w:val="21"/>
                <w:highlight w:val="none"/>
                <w:lang w:val="en-US" w:eastAsia="zh-CN"/>
              </w:rPr>
            </w:pPr>
            <w:r>
              <w:rPr>
                <w:rFonts w:hint="default" w:ascii="Times New Roman" w:hAnsi="Times New Roman" w:eastAsia="宋体" w:cs="Times New Roman"/>
                <w:sz w:val="21"/>
                <w:szCs w:val="21"/>
                <w:lang w:val="en-US" w:eastAsia="zh-CN"/>
              </w:rPr>
              <w:t>与环评一致，</w:t>
            </w:r>
            <w:r>
              <w:rPr>
                <w:rFonts w:hint="eastAsia" w:ascii="Times New Roman" w:hAnsi="Times New Roman" w:eastAsia="宋体" w:cs="Times New Roman"/>
                <w:sz w:val="21"/>
                <w:szCs w:val="21"/>
                <w:lang w:val="en-US" w:eastAsia="zh-CN"/>
              </w:rPr>
              <w:t>项目建设过程中对平面布置进行了优化，生猪圈养、屠宰车间往后平移10m，远离敏感点，</w:t>
            </w:r>
            <w:r>
              <w:rPr>
                <w:rFonts w:hint="default" w:ascii="Times New Roman" w:hAnsi="Times New Roman" w:eastAsia="宋体" w:cs="Times New Roman"/>
                <w:sz w:val="21"/>
                <w:szCs w:val="21"/>
              </w:rPr>
              <w:t>生产区100m卫生防护距离</w:t>
            </w:r>
            <w:r>
              <w:rPr>
                <w:rFonts w:hint="eastAsia" w:ascii="Times New Roman" w:hAnsi="Times New Roman" w:eastAsia="宋体" w:cs="Times New Roman"/>
                <w:sz w:val="21"/>
                <w:szCs w:val="21"/>
                <w:lang w:val="en-US" w:eastAsia="zh-CN"/>
              </w:rPr>
              <w:t>范围内</w:t>
            </w:r>
            <w:r>
              <w:rPr>
                <w:rFonts w:hint="default" w:ascii="Times New Roman" w:hAnsi="Times New Roman" w:eastAsia="宋体" w:cs="Times New Roman"/>
                <w:sz w:val="21"/>
                <w:szCs w:val="21"/>
                <w:lang w:val="en-US" w:eastAsia="zh-CN"/>
              </w:rPr>
              <w:t>无敏感点</w:t>
            </w:r>
            <w:r>
              <w:rPr>
                <w:rFonts w:hint="eastAsia" w:ascii="Times New Roman" w:hAnsi="Times New Roman" w:eastAsia="宋体" w:cs="Times New Roman"/>
                <w:sz w:val="21"/>
                <w:szCs w:val="21"/>
                <w:lang w:val="en-US" w:eastAsia="zh-CN"/>
              </w:rPr>
              <w:t>。</w:t>
            </w:r>
          </w:p>
        </w:tc>
      </w:tr>
    </w:tbl>
    <w:p>
      <w:pPr>
        <w:spacing w:line="360" w:lineRule="auto"/>
        <w:ind w:left="0" w:leftChars="0" w:firstLine="0" w:firstLineChars="0"/>
        <w:jc w:val="left"/>
        <w:rPr>
          <w:rFonts w:hint="default" w:ascii="Times New Roman" w:hAnsi="Times New Roman" w:eastAsia="宋体" w:cs="Times New Roman"/>
          <w:snapToGrid w:val="0"/>
          <w:color w:val="auto"/>
          <w:sz w:val="24"/>
          <w:szCs w:val="24"/>
        </w:rPr>
      </w:pPr>
    </w:p>
    <w:p>
      <w:pPr>
        <w:spacing w:line="360" w:lineRule="auto"/>
        <w:ind w:left="0" w:leftChars="0" w:firstLine="0" w:firstLineChars="0"/>
        <w:jc w:val="left"/>
        <w:rPr>
          <w:rFonts w:hint="default" w:ascii="Times New Roman" w:hAnsi="Times New Roman" w:eastAsia="宋体" w:cs="Times New Roman"/>
          <w:snapToGrid w:val="0"/>
          <w:color w:val="auto"/>
          <w:sz w:val="24"/>
          <w:szCs w:val="24"/>
        </w:rPr>
      </w:pPr>
    </w:p>
    <w:p>
      <w:pPr>
        <w:spacing w:line="360" w:lineRule="auto"/>
        <w:ind w:left="0" w:leftChars="0" w:firstLine="0" w:firstLineChars="0"/>
        <w:jc w:val="left"/>
        <w:rPr>
          <w:rFonts w:hint="default" w:ascii="Times New Roman" w:hAnsi="Times New Roman" w:eastAsia="宋体" w:cs="Times New Roman"/>
          <w:snapToGrid w:val="0"/>
          <w:color w:val="auto"/>
          <w:sz w:val="24"/>
          <w:szCs w:val="24"/>
        </w:rPr>
      </w:pPr>
      <w:r>
        <w:rPr>
          <w:rFonts w:hint="default" w:ascii="Times New Roman" w:hAnsi="Times New Roman" w:eastAsia="宋体" w:cs="Times New Roman"/>
          <w:snapToGrid w:val="0"/>
          <w:color w:val="auto"/>
          <w:sz w:val="24"/>
          <w:szCs w:val="24"/>
        </w:rPr>
        <w:object>
          <v:shape id="_x0000_i1025" o:spt="75" type="#_x0000_t75" style="height:278.95pt;width:415.25pt;" o:ole="t" filled="f" o:preferrelative="t" stroked="f" coordsize="21600,21600">
            <v:path/>
            <v:fill on="f" focussize="0,0"/>
            <v:stroke on="f"/>
            <v:imagedata r:id="rId8" o:title=""/>
            <o:lock v:ext="edit" aspectratio="f"/>
            <w10:wrap type="none"/>
            <w10:anchorlock/>
          </v:shape>
          <o:OLEObject Type="Embed" ProgID="Visio.Drawing.11" ShapeID="_x0000_i1025" DrawAspect="Content" ObjectID="_1468075725" r:id="rId7">
            <o:LockedField>false</o:LockedField>
          </o:OLEObject>
        </w:object>
      </w:r>
    </w:p>
    <w:p>
      <w:pPr>
        <w:jc w:val="center"/>
        <w:rPr>
          <w:rFonts w:hint="default" w:ascii="Times New Roman" w:hAnsi="Times New Roman" w:eastAsia="宋体" w:cs="Times New Roman"/>
          <w:b/>
          <w:lang w:val="zh-CN"/>
        </w:rPr>
      </w:pPr>
      <w:r>
        <w:rPr>
          <w:rFonts w:hint="default" w:ascii="Times New Roman" w:hAnsi="Times New Roman" w:eastAsia="宋体" w:cs="Times New Roman"/>
          <w:b/>
          <w:lang w:val="zh-CN"/>
        </w:rPr>
        <w:t>图</w:t>
      </w:r>
      <w:r>
        <w:rPr>
          <w:rFonts w:hint="default" w:ascii="Times New Roman" w:hAnsi="Times New Roman" w:eastAsia="宋体" w:cs="Times New Roman"/>
          <w:b/>
          <w:lang w:val="en-US" w:eastAsia="zh-CN"/>
        </w:rPr>
        <w:t>4-</w:t>
      </w:r>
      <w:r>
        <w:rPr>
          <w:rFonts w:hint="eastAsia" w:ascii="Times New Roman" w:hAnsi="Times New Roman" w:eastAsia="宋体" w:cs="Times New Roman"/>
          <w:b/>
          <w:lang w:val="en-US" w:eastAsia="zh-CN"/>
        </w:rPr>
        <w:t>2</w:t>
      </w:r>
      <w:r>
        <w:rPr>
          <w:rFonts w:hint="default" w:ascii="Times New Roman" w:hAnsi="Times New Roman" w:eastAsia="宋体" w:cs="Times New Roman"/>
          <w:b/>
          <w:lang w:val="zh-CN"/>
        </w:rPr>
        <w:t xml:space="preserve"> 废</w:t>
      </w:r>
      <w:r>
        <w:rPr>
          <w:rFonts w:hint="eastAsia" w:ascii="Times New Roman" w:hAnsi="Times New Roman" w:eastAsia="宋体" w:cs="Times New Roman"/>
          <w:b/>
          <w:lang w:val="en-US" w:eastAsia="zh-CN"/>
        </w:rPr>
        <w:t>气</w:t>
      </w:r>
      <w:r>
        <w:rPr>
          <w:rFonts w:hint="default" w:ascii="Times New Roman" w:hAnsi="Times New Roman" w:eastAsia="宋体" w:cs="Times New Roman"/>
          <w:b/>
          <w:lang w:val="zh-CN"/>
        </w:rPr>
        <w:t>处理工艺流程</w:t>
      </w:r>
    </w:p>
    <w:p>
      <w:pPr>
        <w:spacing w:line="360" w:lineRule="auto"/>
        <w:ind w:left="0" w:leftChars="0" w:firstLine="0" w:firstLineChars="0"/>
        <w:jc w:val="left"/>
        <w:rPr>
          <w:rFonts w:hint="default" w:ascii="Times New Roman" w:hAnsi="Times New Roman" w:eastAsia="宋体" w:cs="Times New Roman"/>
          <w:snapToGrid w:val="0"/>
          <w:color w:val="auto"/>
          <w:sz w:val="24"/>
          <w:szCs w:val="24"/>
        </w:rPr>
      </w:pPr>
      <w:r>
        <w:rPr>
          <w:rFonts w:hint="default" w:ascii="Times New Roman" w:hAnsi="Times New Roman" w:eastAsia="宋体" w:cs="Times New Roman"/>
          <w:snapToGrid w:val="0"/>
          <w:color w:val="auto"/>
          <w:sz w:val="24"/>
          <w:szCs w:val="24"/>
        </w:rPr>
        <w:t>4.1.3噪声</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项目噪声源主要为各机械设备运行噪声。</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lang w:val="en-US" w:eastAsia="zh-CN"/>
        </w:rPr>
        <w:t>1、</w:t>
      </w:r>
      <w:r>
        <w:rPr>
          <w:rFonts w:hint="default" w:ascii="Times New Roman" w:hAnsi="Times New Roman" w:eastAsia="宋体" w:cs="Times New Roman"/>
          <w:color w:val="auto"/>
          <w:sz w:val="24"/>
          <w:highlight w:val="none"/>
        </w:rPr>
        <w:t>降低噪声源，即在设备房采用隔声措施。</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2、在传播途径上控制，在总体设计上合理布局，将噪声较大的水泵房、锅炉房放在远离敏感点的地方，并将高噪声设备集中便于控制。</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3、对于空气动力性噪声，设置在专门的隔声房内，机座减振，采用塑钢双层玻璃门窗，24cm墙体隔声；并在锅炉房风机进气口安装消声器，这样噪声值可降低20~25dB（A）。</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4、对于机械性噪声：各种泵类等除安装时加减振胶垫，另外，屠宰车间采取全封闭标准厂房，门窗采用塑钢双层隔声门窗，墙体采用37cm墙。这样噪声值可降低20~25dB（A）；对于噪声较大车间的操作工人实行个人防护，如配戴防护耳罩或设置隔声间等，尽量减少工人在高噪声环境中的工作时间。</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5、为了减轻噪声对外界环境的影响，评价提出以下建议：a、在厂区周围及厂内加强绿化，形成绿化带，起到隔声屏蔽作用；b、在噪声较大的车间、污水处理站周围设置6~10m宽的绿化带，林带应以高大的树种（如乔木）、灌木与草坪组成，以形成连续与密集的障碍带，并以常绿的效果最好。</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落实上述措施后，项目投产后各厂界昼间噪声排放值均能达到《工业企业厂界环境噪声排放标准》（GB12348-2008）中的相应排放限值要求，不会对周边声环境及敏感目标产生不良影响。</w:t>
      </w:r>
    </w:p>
    <w:p>
      <w:pPr>
        <w:spacing w:line="360" w:lineRule="auto"/>
        <w:ind w:left="0" w:leftChars="0" w:firstLine="0" w:firstLineChars="0"/>
        <w:jc w:val="left"/>
        <w:rPr>
          <w:rFonts w:hint="default" w:ascii="Times New Roman" w:hAnsi="Times New Roman" w:eastAsia="宋体" w:cs="Times New Roman"/>
          <w:snapToGrid w:val="0"/>
          <w:color w:val="auto"/>
          <w:sz w:val="24"/>
          <w:szCs w:val="24"/>
        </w:rPr>
      </w:pPr>
      <w:r>
        <w:rPr>
          <w:rFonts w:hint="default" w:ascii="Times New Roman" w:hAnsi="Times New Roman" w:eastAsia="宋体" w:cs="Times New Roman"/>
          <w:snapToGrid w:val="0"/>
          <w:color w:val="auto"/>
          <w:sz w:val="24"/>
          <w:szCs w:val="24"/>
        </w:rPr>
        <w:t>4.1.4固体废物</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eastAsia" w:ascii="Times New Roman" w:hAnsi="Times New Roman" w:eastAsia="宋体" w:cs="Times New Roman"/>
          <w:color w:val="auto"/>
          <w:sz w:val="24"/>
          <w:highlight w:val="none"/>
          <w:lang w:eastAsia="zh-CN"/>
        </w:rPr>
      </w:pPr>
      <w:bookmarkStart w:id="18" w:name="_Toc488753081"/>
      <w:r>
        <w:rPr>
          <w:rFonts w:hint="default" w:ascii="Times New Roman" w:hAnsi="Times New Roman" w:eastAsia="宋体" w:cs="Times New Roman"/>
          <w:color w:val="auto"/>
          <w:sz w:val="24"/>
          <w:highlight w:val="none"/>
        </w:rPr>
        <w:t>项目</w:t>
      </w:r>
      <w:r>
        <w:rPr>
          <w:rFonts w:hint="default" w:ascii="Times New Roman" w:hAnsi="Times New Roman" w:eastAsia="宋体" w:cs="Times New Roman"/>
          <w:color w:val="auto"/>
          <w:sz w:val="24"/>
          <w:highlight w:val="none"/>
          <w:lang w:eastAsia="zh-CN"/>
        </w:rPr>
        <w:t>副产物</w:t>
      </w:r>
      <w:r>
        <w:rPr>
          <w:rFonts w:hint="default" w:ascii="Times New Roman" w:hAnsi="Times New Roman" w:eastAsia="宋体" w:cs="Times New Roman"/>
          <w:color w:val="auto"/>
          <w:sz w:val="24"/>
          <w:highlight w:val="none"/>
        </w:rPr>
        <w:t>主要有：项目固体废物均属于一般固废。畜粪、肠胃内容物经消毒干化稳定后由周边农户运走作为农用肥进行使用；下脚料则集中收集后外卖，用于生产工业油等产品；化制油脂、畜毛集中收集后外售至物资回收公司；化制残渣委托资质单位进行无害化填埋处理；废生物滤膜由厂家回收处理；污水处理污泥和生活垃圾经集中收集后，由当地环卫部门统一清运处置</w:t>
      </w:r>
      <w:r>
        <w:rPr>
          <w:rFonts w:hint="eastAsia" w:ascii="Times New Roman" w:hAnsi="Times New Roman" w:eastAsia="宋体" w:cs="Times New Roman"/>
          <w:color w:val="auto"/>
          <w:sz w:val="24"/>
          <w:highlight w:val="none"/>
          <w:lang w:eastAsia="zh-CN"/>
        </w:rPr>
        <w:t>。</w:t>
      </w:r>
    </w:p>
    <w:p>
      <w:pPr>
        <w:spacing w:line="240" w:lineRule="auto"/>
        <w:ind w:firstLine="465"/>
        <w:jc w:val="center"/>
        <w:rPr>
          <w:rFonts w:hint="default" w:ascii="Times New Roman" w:hAnsi="Times New Roman" w:eastAsia="宋体" w:cs="Times New Roman"/>
          <w:b/>
          <w:szCs w:val="21"/>
          <w:highlight w:val="none"/>
        </w:rPr>
      </w:pPr>
      <w:r>
        <w:rPr>
          <w:rFonts w:hint="default" w:ascii="Times New Roman" w:hAnsi="Times New Roman" w:eastAsia="宋体" w:cs="Times New Roman"/>
          <w:b/>
          <w:bCs/>
          <w:color w:val="auto"/>
          <w:kern w:val="0"/>
          <w:sz w:val="21"/>
          <w:szCs w:val="21"/>
        </w:rPr>
        <w:t>表4-</w:t>
      </w:r>
      <w:r>
        <w:rPr>
          <w:rFonts w:hint="default" w:ascii="Times New Roman" w:hAnsi="Times New Roman" w:eastAsia="宋体" w:cs="Times New Roman"/>
          <w:b/>
          <w:bCs/>
          <w:color w:val="auto"/>
          <w:kern w:val="0"/>
          <w:sz w:val="21"/>
          <w:szCs w:val="21"/>
          <w:lang w:val="en-US" w:eastAsia="zh-CN"/>
        </w:rPr>
        <w:t>3</w:t>
      </w:r>
      <w:r>
        <w:rPr>
          <w:rFonts w:hint="default" w:ascii="Times New Roman" w:hAnsi="Times New Roman" w:eastAsia="宋体" w:cs="Times New Roman"/>
          <w:b/>
          <w:bCs/>
          <w:color w:val="auto"/>
          <w:kern w:val="0"/>
          <w:sz w:val="21"/>
          <w:szCs w:val="21"/>
        </w:rPr>
        <w:t xml:space="preserve"> </w:t>
      </w:r>
      <w:r>
        <w:rPr>
          <w:rFonts w:hint="default" w:ascii="Times New Roman" w:hAnsi="Times New Roman" w:eastAsia="宋体" w:cs="Times New Roman"/>
          <w:b/>
          <w:szCs w:val="21"/>
          <w:highlight w:val="none"/>
        </w:rPr>
        <w:t>固体废物分析结果汇总表</w:t>
      </w:r>
    </w:p>
    <w:tbl>
      <w:tblPr>
        <w:tblStyle w:val="29"/>
        <w:tblW w:w="499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81"/>
        <w:gridCol w:w="1546"/>
        <w:gridCol w:w="1015"/>
        <w:gridCol w:w="633"/>
        <w:gridCol w:w="1141"/>
        <w:gridCol w:w="1015"/>
        <w:gridCol w:w="892"/>
        <w:gridCol w:w="805"/>
        <w:gridCol w:w="99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82" w:type="pct"/>
            <w:tcBorders>
              <w:tl2br w:val="nil"/>
              <w:tr2bl w:val="nil"/>
            </w:tcBorders>
            <w:vAlign w:val="center"/>
          </w:tcPr>
          <w:p>
            <w:pPr>
              <w:spacing w:line="240" w:lineRule="auto"/>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序号</w:t>
            </w:r>
          </w:p>
        </w:tc>
        <w:tc>
          <w:tcPr>
            <w:tcW w:w="906" w:type="pct"/>
            <w:tcBorders>
              <w:tl2br w:val="nil"/>
              <w:tr2bl w:val="nil"/>
            </w:tcBorders>
            <w:vAlign w:val="center"/>
          </w:tcPr>
          <w:p>
            <w:pPr>
              <w:spacing w:line="240" w:lineRule="auto"/>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固体废物名称</w:t>
            </w:r>
          </w:p>
        </w:tc>
        <w:tc>
          <w:tcPr>
            <w:tcW w:w="595" w:type="pct"/>
            <w:tcBorders>
              <w:tl2br w:val="nil"/>
              <w:tr2bl w:val="nil"/>
            </w:tcBorders>
            <w:vAlign w:val="center"/>
          </w:tcPr>
          <w:p>
            <w:pPr>
              <w:spacing w:line="240" w:lineRule="auto"/>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产生工序</w:t>
            </w:r>
          </w:p>
        </w:tc>
        <w:tc>
          <w:tcPr>
            <w:tcW w:w="371" w:type="pct"/>
            <w:tcBorders>
              <w:tl2br w:val="nil"/>
              <w:tr2bl w:val="nil"/>
            </w:tcBorders>
            <w:vAlign w:val="center"/>
          </w:tcPr>
          <w:p>
            <w:pPr>
              <w:spacing w:line="240" w:lineRule="auto"/>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形态</w:t>
            </w:r>
          </w:p>
        </w:tc>
        <w:tc>
          <w:tcPr>
            <w:tcW w:w="669" w:type="pct"/>
            <w:tcBorders>
              <w:tl2br w:val="nil"/>
              <w:tr2bl w:val="nil"/>
            </w:tcBorders>
            <w:vAlign w:val="center"/>
          </w:tcPr>
          <w:p>
            <w:pPr>
              <w:spacing w:line="240" w:lineRule="auto"/>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主要成份</w:t>
            </w:r>
          </w:p>
        </w:tc>
        <w:tc>
          <w:tcPr>
            <w:tcW w:w="595" w:type="pct"/>
            <w:tcBorders>
              <w:tl2br w:val="nil"/>
              <w:tr2bl w:val="nil"/>
            </w:tcBorders>
            <w:vAlign w:val="center"/>
          </w:tcPr>
          <w:p>
            <w:pPr>
              <w:spacing w:line="240" w:lineRule="auto"/>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属性</w:t>
            </w:r>
          </w:p>
        </w:tc>
        <w:tc>
          <w:tcPr>
            <w:tcW w:w="523" w:type="pct"/>
            <w:tcBorders>
              <w:tl2br w:val="nil"/>
              <w:tr2bl w:val="nil"/>
            </w:tcBorders>
            <w:vAlign w:val="center"/>
          </w:tcPr>
          <w:p>
            <w:pPr>
              <w:spacing w:line="240" w:lineRule="auto"/>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废物代码</w:t>
            </w:r>
          </w:p>
        </w:tc>
        <w:tc>
          <w:tcPr>
            <w:tcW w:w="472" w:type="pct"/>
            <w:tcBorders>
              <w:tl2br w:val="nil"/>
              <w:tr2bl w:val="nil"/>
            </w:tcBorders>
            <w:vAlign w:val="center"/>
          </w:tcPr>
          <w:p>
            <w:pPr>
              <w:spacing w:line="240" w:lineRule="auto"/>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产生量</w:t>
            </w:r>
          </w:p>
        </w:tc>
        <w:tc>
          <w:tcPr>
            <w:tcW w:w="583" w:type="pct"/>
            <w:tcBorders>
              <w:tl2br w:val="nil"/>
              <w:tr2bl w:val="nil"/>
            </w:tcBorders>
            <w:vAlign w:val="center"/>
          </w:tcPr>
          <w:p>
            <w:pPr>
              <w:spacing w:line="240" w:lineRule="auto"/>
              <w:jc w:val="center"/>
              <w:rPr>
                <w:rFonts w:hint="default" w:ascii="Times New Roman" w:hAnsi="Times New Roman" w:eastAsia="宋体" w:cs="Times New Roman"/>
                <w:sz w:val="21"/>
                <w:szCs w:val="21"/>
              </w:rPr>
            </w:pPr>
            <w:r>
              <w:rPr>
                <w:rFonts w:hint="default" w:ascii="Times New Roman" w:hAnsi="Times New Roman" w:eastAsia="宋体" w:cs="Times New Roman"/>
                <w:b w:val="0"/>
                <w:bCs/>
                <w:caps w:val="0"/>
                <w:smallCaps w:val="0"/>
                <w:sz w:val="21"/>
                <w:szCs w:val="21"/>
                <w:highlight w:val="none"/>
              </w:rPr>
              <w:t>处置方式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82" w:type="pct"/>
            <w:tcBorders>
              <w:tl2br w:val="nil"/>
              <w:tr2bl w:val="nil"/>
            </w:tcBorders>
            <w:vAlign w:val="center"/>
          </w:tcPr>
          <w:p>
            <w:pPr>
              <w:spacing w:line="240" w:lineRule="auto"/>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1</w:t>
            </w:r>
          </w:p>
        </w:tc>
        <w:tc>
          <w:tcPr>
            <w:tcW w:w="906" w:type="pct"/>
            <w:tcBorders>
              <w:tl2br w:val="nil"/>
              <w:tr2bl w:val="nil"/>
            </w:tcBorders>
            <w:vAlign w:val="center"/>
          </w:tcPr>
          <w:p>
            <w:pPr>
              <w:spacing w:line="240" w:lineRule="auto"/>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畜粪、肠胃内容物</w:t>
            </w:r>
          </w:p>
        </w:tc>
        <w:tc>
          <w:tcPr>
            <w:tcW w:w="595" w:type="pct"/>
            <w:tcBorders>
              <w:tl2br w:val="nil"/>
              <w:tr2bl w:val="nil"/>
            </w:tcBorders>
            <w:vAlign w:val="center"/>
          </w:tcPr>
          <w:p>
            <w:pPr>
              <w:spacing w:line="240" w:lineRule="auto"/>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待宰、开膛净腔</w:t>
            </w:r>
          </w:p>
        </w:tc>
        <w:tc>
          <w:tcPr>
            <w:tcW w:w="371" w:type="pct"/>
            <w:tcBorders>
              <w:tl2br w:val="nil"/>
              <w:tr2bl w:val="nil"/>
            </w:tcBorders>
            <w:vAlign w:val="center"/>
          </w:tcPr>
          <w:p>
            <w:pPr>
              <w:spacing w:line="240" w:lineRule="auto"/>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固</w:t>
            </w:r>
          </w:p>
        </w:tc>
        <w:tc>
          <w:tcPr>
            <w:tcW w:w="669" w:type="pct"/>
            <w:tcBorders>
              <w:tl2br w:val="nil"/>
              <w:tr2bl w:val="nil"/>
            </w:tcBorders>
            <w:vAlign w:val="center"/>
          </w:tcPr>
          <w:p>
            <w:pPr>
              <w:spacing w:line="240" w:lineRule="auto"/>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粪便</w:t>
            </w:r>
          </w:p>
        </w:tc>
        <w:tc>
          <w:tcPr>
            <w:tcW w:w="595" w:type="pct"/>
            <w:tcBorders>
              <w:tl2br w:val="nil"/>
              <w:tr2bl w:val="nil"/>
            </w:tcBorders>
            <w:vAlign w:val="center"/>
          </w:tcPr>
          <w:p>
            <w:pPr>
              <w:spacing w:line="240" w:lineRule="auto"/>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一般废物</w:t>
            </w:r>
          </w:p>
        </w:tc>
        <w:tc>
          <w:tcPr>
            <w:tcW w:w="523" w:type="pct"/>
            <w:tcBorders>
              <w:tl2br w:val="nil"/>
              <w:tr2bl w:val="nil"/>
            </w:tcBorders>
            <w:vAlign w:val="center"/>
          </w:tcPr>
          <w:p>
            <w:pPr>
              <w:spacing w:line="240" w:lineRule="auto"/>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w:t>
            </w:r>
          </w:p>
        </w:tc>
        <w:tc>
          <w:tcPr>
            <w:tcW w:w="472" w:type="pct"/>
            <w:tcBorders>
              <w:tl2br w:val="nil"/>
              <w:tr2bl w:val="nil"/>
            </w:tcBorders>
            <w:vAlign w:val="center"/>
          </w:tcPr>
          <w:p>
            <w:pPr>
              <w:spacing w:line="240" w:lineRule="auto"/>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481.2</w:t>
            </w:r>
          </w:p>
        </w:tc>
        <w:tc>
          <w:tcPr>
            <w:tcW w:w="583" w:type="pct"/>
            <w:tcBorders>
              <w:tl2br w:val="nil"/>
              <w:tr2bl w:val="nil"/>
            </w:tcBorders>
            <w:vAlign w:val="center"/>
          </w:tcPr>
          <w:p>
            <w:pPr>
              <w:spacing w:line="240" w:lineRule="auto"/>
              <w:jc w:val="center"/>
              <w:rPr>
                <w:rFonts w:hint="default" w:ascii="Times New Roman" w:hAnsi="Times New Roman" w:eastAsia="宋体" w:cs="Times New Roman"/>
                <w:sz w:val="21"/>
                <w:szCs w:val="21"/>
              </w:rPr>
            </w:pPr>
            <w:r>
              <w:rPr>
                <w:rFonts w:hint="default" w:ascii="Times New Roman" w:hAnsi="Times New Roman" w:eastAsia="宋体" w:cs="Times New Roman"/>
                <w:spacing w:val="-4"/>
                <w:sz w:val="21"/>
                <w:szCs w:val="21"/>
              </w:rPr>
              <w:t>外运作农肥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82" w:type="pct"/>
            <w:tcBorders>
              <w:tl2br w:val="nil"/>
              <w:tr2bl w:val="nil"/>
            </w:tcBorders>
            <w:vAlign w:val="center"/>
          </w:tcPr>
          <w:p>
            <w:pPr>
              <w:spacing w:line="240" w:lineRule="auto"/>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2</w:t>
            </w:r>
          </w:p>
        </w:tc>
        <w:tc>
          <w:tcPr>
            <w:tcW w:w="906" w:type="pct"/>
            <w:tcBorders>
              <w:tl2br w:val="nil"/>
              <w:tr2bl w:val="nil"/>
            </w:tcBorders>
            <w:vAlign w:val="center"/>
          </w:tcPr>
          <w:p>
            <w:pPr>
              <w:spacing w:line="240" w:lineRule="auto"/>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下脚料</w:t>
            </w:r>
          </w:p>
        </w:tc>
        <w:tc>
          <w:tcPr>
            <w:tcW w:w="595" w:type="pct"/>
            <w:tcBorders>
              <w:tl2br w:val="nil"/>
              <w:tr2bl w:val="nil"/>
            </w:tcBorders>
            <w:vAlign w:val="center"/>
          </w:tcPr>
          <w:p>
            <w:pPr>
              <w:spacing w:line="240" w:lineRule="auto"/>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开膛净腔</w:t>
            </w:r>
          </w:p>
        </w:tc>
        <w:tc>
          <w:tcPr>
            <w:tcW w:w="371" w:type="pct"/>
            <w:tcBorders>
              <w:tl2br w:val="nil"/>
              <w:tr2bl w:val="nil"/>
            </w:tcBorders>
            <w:vAlign w:val="center"/>
          </w:tcPr>
          <w:p>
            <w:pPr>
              <w:spacing w:line="240" w:lineRule="auto"/>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固</w:t>
            </w:r>
          </w:p>
        </w:tc>
        <w:tc>
          <w:tcPr>
            <w:tcW w:w="669" w:type="pct"/>
            <w:tcBorders>
              <w:tl2br w:val="nil"/>
              <w:tr2bl w:val="nil"/>
            </w:tcBorders>
            <w:vAlign w:val="center"/>
          </w:tcPr>
          <w:p>
            <w:pPr>
              <w:spacing w:line="240" w:lineRule="auto"/>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油脂、杂物</w:t>
            </w:r>
          </w:p>
        </w:tc>
        <w:tc>
          <w:tcPr>
            <w:tcW w:w="595" w:type="pct"/>
            <w:tcBorders>
              <w:tl2br w:val="nil"/>
              <w:tr2bl w:val="nil"/>
            </w:tcBorders>
            <w:vAlign w:val="center"/>
          </w:tcPr>
          <w:p>
            <w:pPr>
              <w:spacing w:line="240" w:lineRule="auto"/>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一般废物</w:t>
            </w:r>
          </w:p>
        </w:tc>
        <w:tc>
          <w:tcPr>
            <w:tcW w:w="523" w:type="pct"/>
            <w:tcBorders>
              <w:tl2br w:val="nil"/>
              <w:tr2bl w:val="nil"/>
            </w:tcBorders>
            <w:vAlign w:val="center"/>
          </w:tcPr>
          <w:p>
            <w:pPr>
              <w:spacing w:line="240" w:lineRule="auto"/>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w:t>
            </w:r>
          </w:p>
        </w:tc>
        <w:tc>
          <w:tcPr>
            <w:tcW w:w="472" w:type="pct"/>
            <w:tcBorders>
              <w:tl2br w:val="nil"/>
              <w:tr2bl w:val="nil"/>
            </w:tcBorders>
          </w:tcPr>
          <w:p>
            <w:pPr>
              <w:spacing w:line="240" w:lineRule="auto"/>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62.3</w:t>
            </w:r>
          </w:p>
        </w:tc>
        <w:tc>
          <w:tcPr>
            <w:tcW w:w="583" w:type="pct"/>
            <w:tcBorders>
              <w:tl2br w:val="nil"/>
              <w:tr2bl w:val="nil"/>
            </w:tcBorders>
            <w:vAlign w:val="center"/>
          </w:tcPr>
          <w:p>
            <w:pPr>
              <w:spacing w:line="240" w:lineRule="auto"/>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收集外售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82" w:type="pct"/>
            <w:tcBorders>
              <w:tl2br w:val="nil"/>
              <w:tr2bl w:val="nil"/>
            </w:tcBorders>
            <w:vAlign w:val="center"/>
          </w:tcPr>
          <w:p>
            <w:pPr>
              <w:spacing w:line="240" w:lineRule="auto"/>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3</w:t>
            </w:r>
          </w:p>
        </w:tc>
        <w:tc>
          <w:tcPr>
            <w:tcW w:w="906" w:type="pct"/>
            <w:tcBorders>
              <w:tl2br w:val="nil"/>
              <w:tr2bl w:val="nil"/>
            </w:tcBorders>
            <w:vAlign w:val="center"/>
          </w:tcPr>
          <w:p>
            <w:pPr>
              <w:spacing w:line="240" w:lineRule="auto"/>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毛发</w:t>
            </w:r>
          </w:p>
        </w:tc>
        <w:tc>
          <w:tcPr>
            <w:tcW w:w="595" w:type="pct"/>
            <w:tcBorders>
              <w:tl2br w:val="nil"/>
              <w:tr2bl w:val="nil"/>
            </w:tcBorders>
            <w:vAlign w:val="center"/>
          </w:tcPr>
          <w:p>
            <w:pPr>
              <w:spacing w:line="240" w:lineRule="auto"/>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自动脱毛</w:t>
            </w:r>
          </w:p>
        </w:tc>
        <w:tc>
          <w:tcPr>
            <w:tcW w:w="371" w:type="pct"/>
            <w:tcBorders>
              <w:tl2br w:val="nil"/>
              <w:tr2bl w:val="nil"/>
            </w:tcBorders>
            <w:vAlign w:val="center"/>
          </w:tcPr>
          <w:p>
            <w:pPr>
              <w:spacing w:line="240" w:lineRule="auto"/>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固</w:t>
            </w:r>
          </w:p>
        </w:tc>
        <w:tc>
          <w:tcPr>
            <w:tcW w:w="669" w:type="pct"/>
            <w:tcBorders>
              <w:tl2br w:val="nil"/>
              <w:tr2bl w:val="nil"/>
            </w:tcBorders>
            <w:vAlign w:val="center"/>
          </w:tcPr>
          <w:p>
            <w:pPr>
              <w:spacing w:line="240" w:lineRule="auto"/>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畜禽毛</w:t>
            </w:r>
          </w:p>
        </w:tc>
        <w:tc>
          <w:tcPr>
            <w:tcW w:w="595" w:type="pct"/>
            <w:tcBorders>
              <w:tl2br w:val="nil"/>
              <w:tr2bl w:val="nil"/>
            </w:tcBorders>
            <w:vAlign w:val="center"/>
          </w:tcPr>
          <w:p>
            <w:pPr>
              <w:spacing w:line="240" w:lineRule="auto"/>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一般废物</w:t>
            </w:r>
          </w:p>
        </w:tc>
        <w:tc>
          <w:tcPr>
            <w:tcW w:w="523" w:type="pct"/>
            <w:tcBorders>
              <w:tl2br w:val="nil"/>
              <w:tr2bl w:val="nil"/>
            </w:tcBorders>
            <w:vAlign w:val="center"/>
          </w:tcPr>
          <w:p>
            <w:pPr>
              <w:spacing w:line="240" w:lineRule="auto"/>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w:t>
            </w:r>
          </w:p>
        </w:tc>
        <w:tc>
          <w:tcPr>
            <w:tcW w:w="472" w:type="pct"/>
            <w:tcBorders>
              <w:tl2br w:val="nil"/>
              <w:tr2bl w:val="nil"/>
            </w:tcBorders>
          </w:tcPr>
          <w:p>
            <w:pPr>
              <w:spacing w:line="240" w:lineRule="auto"/>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26.0</w:t>
            </w:r>
          </w:p>
        </w:tc>
        <w:tc>
          <w:tcPr>
            <w:tcW w:w="583" w:type="pct"/>
            <w:tcBorders>
              <w:tl2br w:val="nil"/>
              <w:tr2bl w:val="nil"/>
            </w:tcBorders>
            <w:vAlign w:val="center"/>
          </w:tcPr>
          <w:p>
            <w:pPr>
              <w:spacing w:line="240" w:lineRule="auto"/>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收集外售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82" w:type="pct"/>
            <w:tcBorders>
              <w:tl2br w:val="nil"/>
              <w:tr2bl w:val="nil"/>
            </w:tcBorders>
            <w:vAlign w:val="center"/>
          </w:tcPr>
          <w:p>
            <w:pPr>
              <w:spacing w:line="240" w:lineRule="auto"/>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4</w:t>
            </w:r>
          </w:p>
        </w:tc>
        <w:tc>
          <w:tcPr>
            <w:tcW w:w="906" w:type="pct"/>
            <w:tcBorders>
              <w:tl2br w:val="nil"/>
              <w:tr2bl w:val="nil"/>
            </w:tcBorders>
            <w:vAlign w:val="center"/>
          </w:tcPr>
          <w:p>
            <w:pPr>
              <w:spacing w:line="240" w:lineRule="auto"/>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化制油脂</w:t>
            </w:r>
          </w:p>
        </w:tc>
        <w:tc>
          <w:tcPr>
            <w:tcW w:w="595" w:type="pct"/>
            <w:tcBorders>
              <w:tl2br w:val="nil"/>
              <w:tr2bl w:val="nil"/>
            </w:tcBorders>
            <w:vAlign w:val="center"/>
          </w:tcPr>
          <w:p>
            <w:pPr>
              <w:spacing w:line="240" w:lineRule="auto"/>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化制</w:t>
            </w:r>
          </w:p>
        </w:tc>
        <w:tc>
          <w:tcPr>
            <w:tcW w:w="371" w:type="pct"/>
            <w:tcBorders>
              <w:tl2br w:val="nil"/>
              <w:tr2bl w:val="nil"/>
            </w:tcBorders>
            <w:vAlign w:val="center"/>
          </w:tcPr>
          <w:p>
            <w:pPr>
              <w:spacing w:line="240" w:lineRule="auto"/>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液</w:t>
            </w:r>
          </w:p>
        </w:tc>
        <w:tc>
          <w:tcPr>
            <w:tcW w:w="669" w:type="pct"/>
            <w:tcBorders>
              <w:tl2br w:val="nil"/>
              <w:tr2bl w:val="nil"/>
            </w:tcBorders>
            <w:vAlign w:val="center"/>
          </w:tcPr>
          <w:p>
            <w:pPr>
              <w:spacing w:line="240" w:lineRule="auto"/>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油脂</w:t>
            </w:r>
          </w:p>
        </w:tc>
        <w:tc>
          <w:tcPr>
            <w:tcW w:w="595" w:type="pct"/>
            <w:tcBorders>
              <w:tl2br w:val="nil"/>
              <w:tr2bl w:val="nil"/>
            </w:tcBorders>
            <w:vAlign w:val="center"/>
          </w:tcPr>
          <w:p>
            <w:pPr>
              <w:spacing w:line="240" w:lineRule="auto"/>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一般废物</w:t>
            </w:r>
          </w:p>
        </w:tc>
        <w:tc>
          <w:tcPr>
            <w:tcW w:w="523" w:type="pct"/>
            <w:tcBorders>
              <w:tl2br w:val="nil"/>
              <w:tr2bl w:val="nil"/>
            </w:tcBorders>
            <w:vAlign w:val="center"/>
          </w:tcPr>
          <w:p>
            <w:pPr>
              <w:spacing w:line="240" w:lineRule="auto"/>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w:t>
            </w:r>
          </w:p>
        </w:tc>
        <w:tc>
          <w:tcPr>
            <w:tcW w:w="472" w:type="pct"/>
            <w:tcBorders>
              <w:tl2br w:val="nil"/>
              <w:tr2bl w:val="nil"/>
            </w:tcBorders>
          </w:tcPr>
          <w:p>
            <w:pPr>
              <w:spacing w:line="240" w:lineRule="auto"/>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0.2</w:t>
            </w:r>
          </w:p>
        </w:tc>
        <w:tc>
          <w:tcPr>
            <w:tcW w:w="583" w:type="pct"/>
            <w:tcBorders>
              <w:tl2br w:val="nil"/>
              <w:tr2bl w:val="nil"/>
            </w:tcBorders>
            <w:vAlign w:val="center"/>
          </w:tcPr>
          <w:p>
            <w:pPr>
              <w:spacing w:line="240" w:lineRule="auto"/>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厂家回收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82" w:type="pct"/>
            <w:tcBorders>
              <w:tl2br w:val="nil"/>
              <w:tr2bl w:val="nil"/>
            </w:tcBorders>
            <w:vAlign w:val="center"/>
          </w:tcPr>
          <w:p>
            <w:pPr>
              <w:spacing w:line="240" w:lineRule="auto"/>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5</w:t>
            </w:r>
          </w:p>
        </w:tc>
        <w:tc>
          <w:tcPr>
            <w:tcW w:w="906" w:type="pct"/>
            <w:tcBorders>
              <w:tl2br w:val="nil"/>
              <w:tr2bl w:val="nil"/>
            </w:tcBorders>
            <w:vAlign w:val="center"/>
          </w:tcPr>
          <w:p>
            <w:pPr>
              <w:spacing w:line="240" w:lineRule="auto"/>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化制残渣</w:t>
            </w:r>
          </w:p>
        </w:tc>
        <w:tc>
          <w:tcPr>
            <w:tcW w:w="595" w:type="pct"/>
            <w:tcBorders>
              <w:tl2br w:val="nil"/>
              <w:tr2bl w:val="nil"/>
            </w:tcBorders>
            <w:vAlign w:val="center"/>
          </w:tcPr>
          <w:p>
            <w:pPr>
              <w:spacing w:line="240" w:lineRule="auto"/>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化制</w:t>
            </w:r>
          </w:p>
        </w:tc>
        <w:tc>
          <w:tcPr>
            <w:tcW w:w="371" w:type="pct"/>
            <w:tcBorders>
              <w:tl2br w:val="nil"/>
              <w:tr2bl w:val="nil"/>
            </w:tcBorders>
            <w:vAlign w:val="center"/>
          </w:tcPr>
          <w:p>
            <w:pPr>
              <w:spacing w:line="240" w:lineRule="auto"/>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固</w:t>
            </w:r>
          </w:p>
        </w:tc>
        <w:tc>
          <w:tcPr>
            <w:tcW w:w="669" w:type="pct"/>
            <w:tcBorders>
              <w:tl2br w:val="nil"/>
              <w:tr2bl w:val="nil"/>
            </w:tcBorders>
            <w:vAlign w:val="center"/>
          </w:tcPr>
          <w:p>
            <w:pPr>
              <w:spacing w:line="240" w:lineRule="auto"/>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蛋白质</w:t>
            </w:r>
          </w:p>
        </w:tc>
        <w:tc>
          <w:tcPr>
            <w:tcW w:w="595" w:type="pct"/>
            <w:tcBorders>
              <w:tl2br w:val="nil"/>
              <w:tr2bl w:val="nil"/>
            </w:tcBorders>
            <w:vAlign w:val="center"/>
          </w:tcPr>
          <w:p>
            <w:pPr>
              <w:spacing w:line="240" w:lineRule="auto"/>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一般废物</w:t>
            </w:r>
          </w:p>
        </w:tc>
        <w:tc>
          <w:tcPr>
            <w:tcW w:w="523" w:type="pct"/>
            <w:tcBorders>
              <w:tl2br w:val="nil"/>
              <w:tr2bl w:val="nil"/>
            </w:tcBorders>
            <w:vAlign w:val="center"/>
          </w:tcPr>
          <w:p>
            <w:pPr>
              <w:spacing w:line="240" w:lineRule="auto"/>
              <w:jc w:val="center"/>
              <w:rPr>
                <w:rFonts w:hint="default" w:ascii="Times New Roman" w:hAnsi="Times New Roman" w:eastAsia="宋体" w:cs="Times New Roman"/>
                <w:sz w:val="21"/>
                <w:szCs w:val="21"/>
              </w:rPr>
            </w:pPr>
            <w:r>
              <w:rPr>
                <w:rFonts w:hint="default" w:ascii="Times New Roman" w:hAnsi="Times New Roman" w:eastAsia="宋体" w:cs="Times New Roman"/>
                <w:kern w:val="0"/>
                <w:sz w:val="21"/>
                <w:szCs w:val="21"/>
              </w:rPr>
              <w:t>/</w:t>
            </w:r>
          </w:p>
        </w:tc>
        <w:tc>
          <w:tcPr>
            <w:tcW w:w="472" w:type="pct"/>
            <w:tcBorders>
              <w:tl2br w:val="nil"/>
              <w:tr2bl w:val="nil"/>
            </w:tcBorders>
          </w:tcPr>
          <w:p>
            <w:pPr>
              <w:spacing w:line="240" w:lineRule="auto"/>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0.1</w:t>
            </w:r>
          </w:p>
        </w:tc>
        <w:tc>
          <w:tcPr>
            <w:tcW w:w="583" w:type="pct"/>
            <w:tcBorders>
              <w:tl2br w:val="nil"/>
              <w:tr2bl w:val="nil"/>
            </w:tcBorders>
            <w:vAlign w:val="center"/>
          </w:tcPr>
          <w:p>
            <w:pPr>
              <w:spacing w:line="240" w:lineRule="auto"/>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收集外售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82" w:type="pct"/>
            <w:tcBorders>
              <w:tl2br w:val="nil"/>
              <w:tr2bl w:val="nil"/>
            </w:tcBorders>
            <w:vAlign w:val="center"/>
          </w:tcPr>
          <w:p>
            <w:pPr>
              <w:spacing w:line="240" w:lineRule="auto"/>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6</w:t>
            </w:r>
          </w:p>
        </w:tc>
        <w:tc>
          <w:tcPr>
            <w:tcW w:w="906" w:type="pct"/>
            <w:tcBorders>
              <w:tl2br w:val="nil"/>
              <w:tr2bl w:val="nil"/>
            </w:tcBorders>
            <w:vAlign w:val="center"/>
          </w:tcPr>
          <w:p>
            <w:pPr>
              <w:spacing w:line="240" w:lineRule="auto"/>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废生物滤膜</w:t>
            </w:r>
          </w:p>
        </w:tc>
        <w:tc>
          <w:tcPr>
            <w:tcW w:w="595" w:type="pct"/>
            <w:tcBorders>
              <w:tl2br w:val="nil"/>
              <w:tr2bl w:val="nil"/>
            </w:tcBorders>
            <w:vAlign w:val="center"/>
          </w:tcPr>
          <w:p>
            <w:pPr>
              <w:spacing w:line="240" w:lineRule="auto"/>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恶臭处理</w:t>
            </w:r>
          </w:p>
        </w:tc>
        <w:tc>
          <w:tcPr>
            <w:tcW w:w="371" w:type="pct"/>
            <w:tcBorders>
              <w:tl2br w:val="nil"/>
              <w:tr2bl w:val="nil"/>
            </w:tcBorders>
            <w:vAlign w:val="center"/>
          </w:tcPr>
          <w:p>
            <w:pPr>
              <w:spacing w:line="240" w:lineRule="auto"/>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固</w:t>
            </w:r>
          </w:p>
        </w:tc>
        <w:tc>
          <w:tcPr>
            <w:tcW w:w="669" w:type="pct"/>
            <w:tcBorders>
              <w:tl2br w:val="nil"/>
              <w:tr2bl w:val="nil"/>
            </w:tcBorders>
            <w:vAlign w:val="center"/>
          </w:tcPr>
          <w:p>
            <w:pPr>
              <w:spacing w:line="240" w:lineRule="auto"/>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恶臭、滤膜</w:t>
            </w:r>
          </w:p>
        </w:tc>
        <w:tc>
          <w:tcPr>
            <w:tcW w:w="595" w:type="pct"/>
            <w:tcBorders>
              <w:tl2br w:val="nil"/>
              <w:tr2bl w:val="nil"/>
            </w:tcBorders>
            <w:vAlign w:val="center"/>
          </w:tcPr>
          <w:p>
            <w:pPr>
              <w:spacing w:line="240" w:lineRule="auto"/>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一般废物</w:t>
            </w:r>
          </w:p>
        </w:tc>
        <w:tc>
          <w:tcPr>
            <w:tcW w:w="523" w:type="pct"/>
            <w:tcBorders>
              <w:tl2br w:val="nil"/>
              <w:tr2bl w:val="nil"/>
            </w:tcBorders>
            <w:vAlign w:val="center"/>
          </w:tcPr>
          <w:p>
            <w:pPr>
              <w:spacing w:line="240" w:lineRule="auto"/>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w:t>
            </w:r>
          </w:p>
        </w:tc>
        <w:tc>
          <w:tcPr>
            <w:tcW w:w="472" w:type="pct"/>
            <w:tcBorders>
              <w:tl2br w:val="nil"/>
              <w:tr2bl w:val="nil"/>
            </w:tcBorders>
          </w:tcPr>
          <w:p>
            <w:pPr>
              <w:spacing w:line="240" w:lineRule="auto"/>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2.0</w:t>
            </w:r>
          </w:p>
        </w:tc>
        <w:tc>
          <w:tcPr>
            <w:tcW w:w="583" w:type="pct"/>
            <w:tcBorders>
              <w:tl2br w:val="nil"/>
              <w:tr2bl w:val="nil"/>
            </w:tcBorders>
            <w:vAlign w:val="center"/>
          </w:tcPr>
          <w:p>
            <w:pPr>
              <w:spacing w:line="240" w:lineRule="auto"/>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委托无害化处置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82" w:type="pct"/>
            <w:tcBorders>
              <w:tl2br w:val="nil"/>
              <w:tr2bl w:val="nil"/>
            </w:tcBorders>
            <w:vAlign w:val="center"/>
          </w:tcPr>
          <w:p>
            <w:pPr>
              <w:spacing w:line="240" w:lineRule="auto"/>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7</w:t>
            </w:r>
          </w:p>
        </w:tc>
        <w:tc>
          <w:tcPr>
            <w:tcW w:w="906" w:type="pct"/>
            <w:tcBorders>
              <w:tl2br w:val="nil"/>
              <w:tr2bl w:val="nil"/>
            </w:tcBorders>
            <w:vAlign w:val="center"/>
          </w:tcPr>
          <w:p>
            <w:pPr>
              <w:spacing w:line="240" w:lineRule="auto"/>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污泥</w:t>
            </w:r>
          </w:p>
        </w:tc>
        <w:tc>
          <w:tcPr>
            <w:tcW w:w="595" w:type="pct"/>
            <w:tcBorders>
              <w:tl2br w:val="nil"/>
              <w:tr2bl w:val="nil"/>
            </w:tcBorders>
            <w:vAlign w:val="center"/>
          </w:tcPr>
          <w:p>
            <w:pPr>
              <w:spacing w:line="240" w:lineRule="auto"/>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废水处理</w:t>
            </w:r>
          </w:p>
        </w:tc>
        <w:tc>
          <w:tcPr>
            <w:tcW w:w="371" w:type="pct"/>
            <w:tcBorders>
              <w:tl2br w:val="nil"/>
              <w:tr2bl w:val="nil"/>
            </w:tcBorders>
            <w:vAlign w:val="center"/>
          </w:tcPr>
          <w:p>
            <w:pPr>
              <w:spacing w:line="240" w:lineRule="auto"/>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固</w:t>
            </w:r>
          </w:p>
        </w:tc>
        <w:tc>
          <w:tcPr>
            <w:tcW w:w="669" w:type="pct"/>
            <w:tcBorders>
              <w:tl2br w:val="nil"/>
              <w:tr2bl w:val="nil"/>
            </w:tcBorders>
            <w:vAlign w:val="center"/>
          </w:tcPr>
          <w:p>
            <w:pPr>
              <w:spacing w:line="240" w:lineRule="auto"/>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污泥</w:t>
            </w:r>
          </w:p>
        </w:tc>
        <w:tc>
          <w:tcPr>
            <w:tcW w:w="595" w:type="pct"/>
            <w:tcBorders>
              <w:tl2br w:val="nil"/>
              <w:tr2bl w:val="nil"/>
            </w:tcBorders>
            <w:vAlign w:val="center"/>
          </w:tcPr>
          <w:p>
            <w:pPr>
              <w:spacing w:line="240" w:lineRule="auto"/>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一般废物</w:t>
            </w:r>
          </w:p>
        </w:tc>
        <w:tc>
          <w:tcPr>
            <w:tcW w:w="523" w:type="pct"/>
            <w:tcBorders>
              <w:tl2br w:val="nil"/>
              <w:tr2bl w:val="nil"/>
            </w:tcBorders>
            <w:vAlign w:val="center"/>
          </w:tcPr>
          <w:p>
            <w:pPr>
              <w:spacing w:line="240" w:lineRule="auto"/>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w:t>
            </w:r>
          </w:p>
        </w:tc>
        <w:tc>
          <w:tcPr>
            <w:tcW w:w="472" w:type="pct"/>
            <w:tcBorders>
              <w:tl2br w:val="nil"/>
              <w:tr2bl w:val="nil"/>
            </w:tcBorders>
          </w:tcPr>
          <w:p>
            <w:pPr>
              <w:spacing w:line="240" w:lineRule="auto"/>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30.0</w:t>
            </w:r>
          </w:p>
        </w:tc>
        <w:tc>
          <w:tcPr>
            <w:tcW w:w="583" w:type="pct"/>
            <w:tcBorders>
              <w:tl2br w:val="nil"/>
              <w:tr2bl w:val="nil"/>
            </w:tcBorders>
            <w:vAlign w:val="center"/>
          </w:tcPr>
          <w:p>
            <w:pPr>
              <w:spacing w:line="240" w:lineRule="auto"/>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环卫部门清运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82" w:type="pct"/>
            <w:tcBorders>
              <w:tl2br w:val="nil"/>
              <w:tr2bl w:val="nil"/>
            </w:tcBorders>
            <w:vAlign w:val="center"/>
          </w:tcPr>
          <w:p>
            <w:pPr>
              <w:spacing w:line="240" w:lineRule="auto"/>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8</w:t>
            </w:r>
          </w:p>
        </w:tc>
        <w:tc>
          <w:tcPr>
            <w:tcW w:w="906" w:type="pct"/>
            <w:tcBorders>
              <w:tl2br w:val="nil"/>
              <w:tr2bl w:val="nil"/>
            </w:tcBorders>
            <w:vAlign w:val="center"/>
          </w:tcPr>
          <w:p>
            <w:pPr>
              <w:spacing w:line="240" w:lineRule="auto"/>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生活垃圾</w:t>
            </w:r>
          </w:p>
        </w:tc>
        <w:tc>
          <w:tcPr>
            <w:tcW w:w="595" w:type="pct"/>
            <w:tcBorders>
              <w:tl2br w:val="nil"/>
              <w:tr2bl w:val="nil"/>
            </w:tcBorders>
            <w:vAlign w:val="center"/>
          </w:tcPr>
          <w:p>
            <w:pPr>
              <w:spacing w:line="240" w:lineRule="auto"/>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日常生活</w:t>
            </w:r>
          </w:p>
        </w:tc>
        <w:tc>
          <w:tcPr>
            <w:tcW w:w="371" w:type="pct"/>
            <w:tcBorders>
              <w:tl2br w:val="nil"/>
              <w:tr2bl w:val="nil"/>
            </w:tcBorders>
            <w:vAlign w:val="center"/>
          </w:tcPr>
          <w:p>
            <w:pPr>
              <w:spacing w:line="240" w:lineRule="auto"/>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固</w:t>
            </w:r>
          </w:p>
        </w:tc>
        <w:tc>
          <w:tcPr>
            <w:tcW w:w="669" w:type="pct"/>
            <w:tcBorders>
              <w:tl2br w:val="nil"/>
              <w:tr2bl w:val="nil"/>
            </w:tcBorders>
            <w:vAlign w:val="center"/>
          </w:tcPr>
          <w:p>
            <w:pPr>
              <w:spacing w:line="240" w:lineRule="auto"/>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w:t>
            </w:r>
          </w:p>
        </w:tc>
        <w:tc>
          <w:tcPr>
            <w:tcW w:w="595" w:type="pct"/>
            <w:tcBorders>
              <w:tl2br w:val="nil"/>
              <w:tr2bl w:val="nil"/>
            </w:tcBorders>
            <w:vAlign w:val="center"/>
          </w:tcPr>
          <w:p>
            <w:pPr>
              <w:spacing w:line="240" w:lineRule="auto"/>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一般废物</w:t>
            </w:r>
          </w:p>
        </w:tc>
        <w:tc>
          <w:tcPr>
            <w:tcW w:w="523" w:type="pct"/>
            <w:tcBorders>
              <w:tl2br w:val="nil"/>
              <w:tr2bl w:val="nil"/>
            </w:tcBorders>
            <w:vAlign w:val="center"/>
          </w:tcPr>
          <w:p>
            <w:pPr>
              <w:spacing w:line="240" w:lineRule="auto"/>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w:t>
            </w:r>
          </w:p>
        </w:tc>
        <w:tc>
          <w:tcPr>
            <w:tcW w:w="472" w:type="pct"/>
            <w:tcBorders>
              <w:tl2br w:val="nil"/>
              <w:tr2bl w:val="nil"/>
            </w:tcBorders>
          </w:tcPr>
          <w:p>
            <w:pPr>
              <w:spacing w:line="240" w:lineRule="auto"/>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17.9</w:t>
            </w:r>
          </w:p>
        </w:tc>
        <w:tc>
          <w:tcPr>
            <w:tcW w:w="583" w:type="pct"/>
            <w:tcBorders>
              <w:tl2br w:val="nil"/>
              <w:tr2bl w:val="nil"/>
            </w:tcBorders>
            <w:vAlign w:val="center"/>
          </w:tcPr>
          <w:p>
            <w:pPr>
              <w:spacing w:line="240" w:lineRule="auto"/>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环卫部门清运</w:t>
            </w:r>
          </w:p>
        </w:tc>
      </w:tr>
    </w:tbl>
    <w:p>
      <w:pPr>
        <w:spacing w:line="360" w:lineRule="auto"/>
        <w:ind w:left="0" w:leftChars="0" w:firstLine="0" w:firstLineChars="0"/>
        <w:jc w:val="left"/>
        <w:rPr>
          <w:rFonts w:hint="eastAsia" w:ascii="Times New Roman" w:hAnsi="Times New Roman" w:eastAsia="宋体" w:cs="Times New Roman"/>
          <w:snapToGrid w:val="0"/>
          <w:color w:val="auto"/>
          <w:sz w:val="24"/>
          <w:szCs w:val="24"/>
          <w:lang w:val="en-US" w:eastAsia="zh-CN"/>
        </w:rPr>
      </w:pPr>
      <w:r>
        <w:rPr>
          <w:rFonts w:hint="default" w:ascii="Times New Roman" w:hAnsi="Times New Roman" w:eastAsia="宋体" w:cs="Times New Roman"/>
          <w:snapToGrid w:val="0"/>
          <w:color w:val="auto"/>
          <w:sz w:val="24"/>
          <w:szCs w:val="24"/>
          <w:lang w:val="en-US" w:eastAsia="zh-CN"/>
        </w:rPr>
        <w:t>4.1.</w:t>
      </w:r>
      <w:r>
        <w:rPr>
          <w:rFonts w:hint="eastAsia" w:ascii="Times New Roman" w:hAnsi="Times New Roman" w:eastAsia="宋体" w:cs="Times New Roman"/>
          <w:snapToGrid w:val="0"/>
          <w:color w:val="auto"/>
          <w:sz w:val="24"/>
          <w:szCs w:val="24"/>
          <w:lang w:val="en-US" w:eastAsia="zh-CN"/>
        </w:rPr>
        <w:t>5环境风险防范措施和疫情风险分析及防范措施</w:t>
      </w:r>
    </w:p>
    <w:p>
      <w:pPr>
        <w:spacing w:line="360" w:lineRule="auto"/>
        <w:ind w:firstLine="480" w:firstLineChars="200"/>
        <w:rPr>
          <w:rFonts w:hint="default" w:ascii="Times New Roman" w:hAnsi="Times New Roman" w:eastAsia="宋体" w:cs="Times New Roman"/>
          <w:color w:val="auto"/>
          <w:sz w:val="24"/>
          <w:highlight w:val="none"/>
          <w:lang w:val="en-US" w:eastAsia="zh-CN"/>
        </w:rPr>
      </w:pPr>
      <w:r>
        <w:rPr>
          <w:rFonts w:hint="eastAsia"/>
          <w:sz w:val="24"/>
          <w:lang w:val="en-US" w:eastAsia="zh-CN"/>
        </w:rPr>
        <w:t>风险物质为</w:t>
      </w:r>
      <w:r>
        <w:rPr>
          <w:rFonts w:hint="eastAsia"/>
          <w:sz w:val="24"/>
        </w:rPr>
        <w:t>柴油</w:t>
      </w:r>
      <w:r>
        <w:rPr>
          <w:rFonts w:hint="eastAsia"/>
          <w:sz w:val="24"/>
          <w:lang w:eastAsia="zh-CN"/>
        </w:rPr>
        <w:t>，</w:t>
      </w:r>
      <w:r>
        <w:rPr>
          <w:rFonts w:hint="eastAsia"/>
          <w:sz w:val="24"/>
        </w:rPr>
        <w:t>企业设置500.0</w:t>
      </w:r>
      <w:r>
        <w:rPr>
          <w:sz w:val="24"/>
        </w:rPr>
        <w:t>m</w:t>
      </w:r>
      <w:r>
        <w:rPr>
          <w:sz w:val="24"/>
          <w:vertAlign w:val="superscript"/>
        </w:rPr>
        <w:t>3</w:t>
      </w:r>
      <w:r>
        <w:rPr>
          <w:sz w:val="24"/>
        </w:rPr>
        <w:t>的事故应急池</w:t>
      </w:r>
      <w:r>
        <w:rPr>
          <w:rFonts w:hint="eastAsia"/>
          <w:sz w:val="24"/>
        </w:rPr>
        <w:t>，</w:t>
      </w:r>
      <w:r>
        <w:rPr>
          <w:sz w:val="24"/>
        </w:rPr>
        <w:t>能够满足事故应急排放要求</w:t>
      </w:r>
      <w:r>
        <w:rPr>
          <w:rFonts w:hint="eastAsia"/>
          <w:sz w:val="24"/>
          <w:lang w:eastAsia="zh-CN"/>
        </w:rPr>
        <w:t>，</w:t>
      </w:r>
      <w:r>
        <w:rPr>
          <w:rFonts w:hint="default" w:ascii="Times New Roman" w:hAnsi="Times New Roman" w:eastAsia="宋体" w:cs="Times New Roman"/>
          <w:color w:val="auto"/>
          <w:sz w:val="24"/>
          <w:highlight w:val="none"/>
          <w:lang w:val="en-US" w:eastAsia="zh-CN"/>
        </w:rPr>
        <w:t>企业于2022年6月2日在台州市生态环境局仙居分局完成了突发环境事件应急预案备案，备案编号：331024-2022-020-2。</w:t>
      </w:r>
    </w:p>
    <w:p>
      <w:pPr>
        <w:spacing w:after="120" w:line="360" w:lineRule="auto"/>
        <w:ind w:firstLine="480" w:firstLineChars="200"/>
        <w:jc w:val="left"/>
        <w:rPr>
          <w:rFonts w:hint="eastAsia" w:ascii="Times New Roman" w:hAnsi="Times New Roman" w:eastAsia="宋体" w:cs="Times New Roman"/>
          <w:color w:val="auto"/>
          <w:kern w:val="2"/>
          <w:sz w:val="24"/>
          <w:szCs w:val="22"/>
          <w:highlight w:val="none"/>
          <w:lang w:val="en-US" w:eastAsia="zh-CN" w:bidi="ar-SA"/>
        </w:rPr>
      </w:pPr>
      <w:r>
        <w:rPr>
          <w:rFonts w:hint="eastAsia" w:ascii="Times New Roman" w:hAnsi="Times New Roman" w:cs="Times New Roman"/>
          <w:color w:val="auto"/>
          <w:kern w:val="2"/>
          <w:sz w:val="24"/>
          <w:szCs w:val="22"/>
          <w:highlight w:val="none"/>
          <w:lang w:val="en-US" w:eastAsia="zh-CN" w:bidi="ar-SA"/>
        </w:rPr>
        <w:t>项目</w:t>
      </w:r>
      <w:r>
        <w:rPr>
          <w:rFonts w:hint="eastAsia" w:ascii="Times New Roman" w:hAnsi="Times New Roman" w:eastAsia="宋体" w:cs="Times New Roman"/>
          <w:color w:val="auto"/>
          <w:kern w:val="2"/>
          <w:sz w:val="24"/>
          <w:szCs w:val="22"/>
          <w:highlight w:val="none"/>
          <w:lang w:val="en-US" w:eastAsia="zh-CN" w:bidi="ar-SA"/>
        </w:rPr>
        <w:t>生猪屠宰加工工艺采用国内先进的工厂化流水线作业，屠宰主要设备由国内济宁兴隆、南京宏伟等进行设计和安装，配套设备劈半锯采用美国JARVIS进口带式劈半锯，整套设备机械化程度较高，具备劳动效率高、性价比高、卫生条件好等优点。屠宰加工过程中围绕食品安全和卫生控制，设计严格按照《猪屠宰与分割车间设计规范》的要求，厂内清洁区与非清洁区严格分开，生产车间给排水的管道、排水沟流向均由清洁区流向非清洁区。脏净区输送线分开设置，设置脏净区隔离墙。屠宰设备配套清洗消毒装置；屠宰线所有工位的生产刀具都配有消毒设施。项目于2021年2月7日台州市人民政府生猪定点屠宰证（批准号：浙台屠准字034号）。</w:t>
      </w:r>
    </w:p>
    <w:p>
      <w:pPr>
        <w:spacing w:line="360" w:lineRule="auto"/>
        <w:ind w:left="0" w:leftChars="0" w:firstLine="0" w:firstLineChars="0"/>
        <w:jc w:val="left"/>
        <w:rPr>
          <w:rFonts w:hint="default" w:ascii="Times New Roman" w:hAnsi="Times New Roman" w:eastAsia="宋体" w:cs="Times New Roman"/>
          <w:snapToGrid w:val="0"/>
          <w:color w:val="auto"/>
          <w:sz w:val="24"/>
          <w:szCs w:val="24"/>
          <w:highlight w:val="none"/>
          <w:lang w:val="en-US" w:eastAsia="zh-CN"/>
        </w:rPr>
      </w:pPr>
      <w:r>
        <w:rPr>
          <w:rFonts w:hint="default" w:ascii="Times New Roman" w:hAnsi="Times New Roman" w:eastAsia="宋体" w:cs="Times New Roman"/>
          <w:snapToGrid w:val="0"/>
          <w:color w:val="auto"/>
          <w:sz w:val="24"/>
          <w:szCs w:val="24"/>
          <w:highlight w:val="none"/>
          <w:lang w:val="en-US" w:eastAsia="zh-CN"/>
        </w:rPr>
        <w:t>4.1.</w:t>
      </w:r>
      <w:r>
        <w:rPr>
          <w:rFonts w:hint="eastAsia" w:ascii="Times New Roman" w:hAnsi="Times New Roman" w:eastAsia="宋体" w:cs="Times New Roman"/>
          <w:snapToGrid w:val="0"/>
          <w:color w:val="auto"/>
          <w:sz w:val="24"/>
          <w:szCs w:val="24"/>
          <w:highlight w:val="none"/>
          <w:lang w:val="en-US" w:eastAsia="zh-CN"/>
        </w:rPr>
        <w:t>6其他</w:t>
      </w:r>
    </w:p>
    <w:p>
      <w:pPr>
        <w:spacing w:line="360" w:lineRule="auto"/>
        <w:rPr>
          <w:rFonts w:hint="default" w:hAnsi="宋体" w:eastAsia="宋体"/>
          <w:spacing w:val="-4"/>
          <w:sz w:val="24"/>
          <w:szCs w:val="20"/>
          <w:lang w:val="en-US" w:eastAsia="zh-CN"/>
        </w:rPr>
      </w:pPr>
      <w:r>
        <w:rPr>
          <w:rFonts w:hint="eastAsia" w:ascii="Times New Roman" w:hAnsi="Times New Roman" w:eastAsia="宋体" w:cs="Times New Roman"/>
          <w:color w:val="auto"/>
          <w:kern w:val="0"/>
          <w:sz w:val="24"/>
          <w:szCs w:val="24"/>
          <w:lang w:val="en-US" w:eastAsia="zh-CN" w:bidi="ar-SA"/>
        </w:rPr>
        <w:t xml:space="preserve">    </w:t>
      </w:r>
      <w:r>
        <w:rPr>
          <w:rFonts w:hint="eastAsia" w:hAnsi="宋体" w:eastAsia="宋体"/>
          <w:spacing w:val="-4"/>
          <w:sz w:val="24"/>
          <w:szCs w:val="20"/>
          <w:lang w:val="en-US" w:eastAsia="zh-CN"/>
        </w:rPr>
        <w:t>项目调试期间</w:t>
      </w:r>
      <w:r>
        <w:rPr>
          <w:rFonts w:hAnsi="宋体" w:eastAsia="宋体"/>
          <w:spacing w:val="-4"/>
          <w:sz w:val="24"/>
          <w:szCs w:val="20"/>
        </w:rPr>
        <w:t>周边</w:t>
      </w:r>
      <w:r>
        <w:rPr>
          <w:rFonts w:hint="eastAsia" w:hAnsi="宋体" w:eastAsia="宋体"/>
          <w:spacing w:val="-4"/>
          <w:sz w:val="24"/>
          <w:szCs w:val="20"/>
        </w:rPr>
        <w:t>三里溪村</w:t>
      </w:r>
      <w:r>
        <w:rPr>
          <w:rFonts w:hint="eastAsia" w:hAnsi="宋体" w:eastAsia="宋体"/>
          <w:spacing w:val="-4"/>
          <w:sz w:val="24"/>
          <w:szCs w:val="20"/>
          <w:lang w:eastAsia="zh-CN"/>
        </w:rPr>
        <w:t>、</w:t>
      </w:r>
      <w:r>
        <w:rPr>
          <w:rFonts w:hint="eastAsia" w:hAnsi="宋体" w:eastAsia="宋体"/>
          <w:spacing w:val="-4"/>
          <w:sz w:val="24"/>
          <w:szCs w:val="20"/>
        </w:rPr>
        <w:t>三里溪村</w:t>
      </w:r>
      <w:r>
        <w:rPr>
          <w:rFonts w:hAnsi="宋体" w:eastAsia="宋体"/>
          <w:spacing w:val="-4"/>
          <w:sz w:val="24"/>
          <w:szCs w:val="20"/>
        </w:rPr>
        <w:t>居民向</w:t>
      </w:r>
      <w:r>
        <w:rPr>
          <w:rFonts w:hint="eastAsia" w:hAnsi="宋体" w:eastAsia="宋体"/>
          <w:spacing w:val="-4"/>
          <w:sz w:val="24"/>
          <w:szCs w:val="20"/>
          <w:lang w:val="en-US" w:eastAsia="zh-CN"/>
        </w:rPr>
        <w:t>台州</w:t>
      </w:r>
      <w:r>
        <w:rPr>
          <w:rFonts w:hAnsi="宋体" w:eastAsia="宋体"/>
          <w:spacing w:val="-4"/>
          <w:sz w:val="24"/>
          <w:szCs w:val="20"/>
        </w:rPr>
        <w:t>市生态环境局</w:t>
      </w:r>
      <w:r>
        <w:rPr>
          <w:rFonts w:hint="eastAsia" w:hAnsi="宋体" w:eastAsia="宋体"/>
          <w:spacing w:val="-4"/>
          <w:sz w:val="24"/>
          <w:szCs w:val="20"/>
          <w:lang w:val="en-US" w:eastAsia="zh-CN"/>
        </w:rPr>
        <w:t>仙居</w:t>
      </w:r>
      <w:r>
        <w:rPr>
          <w:rFonts w:hAnsi="宋体" w:eastAsia="宋体"/>
          <w:spacing w:val="-4"/>
          <w:sz w:val="24"/>
          <w:szCs w:val="20"/>
        </w:rPr>
        <w:t>分局投诉</w:t>
      </w:r>
      <w:r>
        <w:rPr>
          <w:rFonts w:hint="eastAsia" w:hAnsi="宋体" w:eastAsia="宋体"/>
          <w:spacing w:val="-4"/>
          <w:sz w:val="24"/>
          <w:szCs w:val="20"/>
          <w:lang w:val="en-US" w:eastAsia="zh-CN"/>
        </w:rPr>
        <w:t>臭气</w:t>
      </w:r>
      <w:r>
        <w:rPr>
          <w:rFonts w:hAnsi="宋体" w:eastAsia="宋体"/>
          <w:spacing w:val="-4"/>
          <w:sz w:val="24"/>
          <w:szCs w:val="20"/>
        </w:rPr>
        <w:t>问题，</w:t>
      </w:r>
      <w:r>
        <w:rPr>
          <w:rFonts w:hint="eastAsia" w:hAnsi="宋体" w:eastAsia="宋体"/>
          <w:spacing w:val="-4"/>
          <w:sz w:val="24"/>
          <w:szCs w:val="20"/>
          <w:lang w:val="en-US" w:eastAsia="zh-CN"/>
        </w:rPr>
        <w:t>台州</w:t>
      </w:r>
      <w:r>
        <w:rPr>
          <w:rFonts w:hAnsi="宋体" w:eastAsia="宋体"/>
          <w:spacing w:val="-4"/>
          <w:sz w:val="24"/>
          <w:szCs w:val="20"/>
        </w:rPr>
        <w:t>市生态环境局</w:t>
      </w:r>
      <w:r>
        <w:rPr>
          <w:rFonts w:hint="eastAsia" w:hAnsi="宋体" w:eastAsia="宋体"/>
          <w:spacing w:val="-4"/>
          <w:sz w:val="24"/>
          <w:szCs w:val="20"/>
          <w:lang w:val="en-US" w:eastAsia="zh-CN"/>
        </w:rPr>
        <w:t>仙居</w:t>
      </w:r>
      <w:r>
        <w:rPr>
          <w:rFonts w:hAnsi="宋体" w:eastAsia="宋体"/>
          <w:spacing w:val="-4"/>
          <w:sz w:val="24"/>
          <w:szCs w:val="20"/>
        </w:rPr>
        <w:t>分局</w:t>
      </w:r>
      <w:r>
        <w:rPr>
          <w:rFonts w:hint="eastAsia" w:hAnsi="宋体" w:eastAsia="宋体"/>
          <w:spacing w:val="-4"/>
          <w:sz w:val="24"/>
          <w:szCs w:val="20"/>
          <w:lang w:val="en-US" w:eastAsia="zh-CN"/>
        </w:rPr>
        <w:t>对其进行了现场调查、监测、并协调；监测结果无超标，要求企业规范管理，确保达标排放，</w:t>
      </w:r>
      <w:r>
        <w:rPr>
          <w:rFonts w:hint="default" w:ascii="Times New Roman" w:hAnsi="Times New Roman" w:eastAsia="宋体" w:cs="Times New Roman"/>
          <w:color w:val="auto"/>
          <w:sz w:val="24"/>
          <w:szCs w:val="24"/>
          <w:highlight w:val="none"/>
        </w:rPr>
        <w:t>妥善处理周边关系</w:t>
      </w:r>
      <w:r>
        <w:rPr>
          <w:rFonts w:hint="eastAsia" w:ascii="Times New Roman" w:hAnsi="Times New Roman" w:eastAsia="宋体" w:cs="Times New Roman"/>
          <w:color w:val="auto"/>
          <w:sz w:val="24"/>
          <w:szCs w:val="24"/>
          <w:highlight w:val="none"/>
          <w:lang w:eastAsia="zh-CN"/>
        </w:rPr>
        <w:t>，</w:t>
      </w:r>
      <w:r>
        <w:rPr>
          <w:rFonts w:hint="eastAsia" w:ascii="Times New Roman" w:hAnsi="Times New Roman" w:eastAsia="宋体" w:cs="Times New Roman"/>
          <w:color w:val="auto"/>
          <w:sz w:val="24"/>
          <w:szCs w:val="24"/>
          <w:highlight w:val="none"/>
          <w:lang w:val="en-US" w:eastAsia="zh-CN"/>
        </w:rPr>
        <w:t>优化生猪运输的时间和路线，做好全过程公众参与。</w:t>
      </w:r>
    </w:p>
    <w:p>
      <w:pPr>
        <w:keepNext/>
        <w:keepLines/>
        <w:adjustRightInd w:val="0"/>
        <w:spacing w:line="360" w:lineRule="auto"/>
        <w:outlineLvl w:val="2"/>
        <w:rPr>
          <w:rFonts w:hint="default" w:ascii="Times New Roman" w:hAnsi="Times New Roman" w:eastAsia="宋体" w:cs="Times New Roman"/>
          <w:color w:val="auto"/>
          <w:kern w:val="0"/>
          <w:sz w:val="24"/>
          <w:szCs w:val="24"/>
        </w:rPr>
      </w:pPr>
      <w:r>
        <w:rPr>
          <w:rFonts w:hint="default" w:ascii="Times New Roman" w:hAnsi="Times New Roman" w:eastAsia="宋体" w:cs="Times New Roman"/>
          <w:color w:val="auto"/>
          <w:kern w:val="0"/>
          <w:sz w:val="24"/>
          <w:szCs w:val="24"/>
        </w:rPr>
        <w:t>4.</w:t>
      </w:r>
      <w:r>
        <w:rPr>
          <w:rFonts w:hint="default" w:ascii="Times New Roman" w:hAnsi="Times New Roman" w:eastAsia="宋体" w:cs="Times New Roman"/>
          <w:color w:val="auto"/>
          <w:kern w:val="0"/>
          <w:sz w:val="24"/>
          <w:szCs w:val="24"/>
          <w:lang w:val="en-US" w:eastAsia="zh-CN"/>
        </w:rPr>
        <w:t>2</w:t>
      </w:r>
      <w:r>
        <w:rPr>
          <w:rFonts w:hint="default" w:ascii="Times New Roman" w:hAnsi="Times New Roman" w:eastAsia="宋体" w:cs="Times New Roman"/>
          <w:color w:val="auto"/>
          <w:kern w:val="0"/>
          <w:sz w:val="24"/>
          <w:szCs w:val="24"/>
        </w:rPr>
        <w:t>环保设施投资及“三同时”落实情况</w:t>
      </w:r>
    </w:p>
    <w:p>
      <w:pPr>
        <w:spacing w:line="360" w:lineRule="auto"/>
        <w:ind w:left="0" w:leftChars="0" w:firstLine="0" w:firstLineChars="0"/>
        <w:jc w:val="left"/>
        <w:rPr>
          <w:rFonts w:hint="default" w:ascii="Times New Roman" w:hAnsi="Times New Roman" w:eastAsia="宋体" w:cs="Times New Roman"/>
          <w:snapToGrid w:val="0"/>
          <w:color w:val="auto"/>
          <w:sz w:val="24"/>
          <w:szCs w:val="24"/>
        </w:rPr>
      </w:pPr>
      <w:r>
        <w:rPr>
          <w:rFonts w:hint="default" w:ascii="Times New Roman" w:hAnsi="Times New Roman" w:eastAsia="宋体" w:cs="Times New Roman"/>
          <w:snapToGrid w:val="0"/>
          <w:color w:val="auto"/>
          <w:sz w:val="24"/>
          <w:szCs w:val="24"/>
        </w:rPr>
        <w:t>4.</w:t>
      </w:r>
      <w:r>
        <w:rPr>
          <w:rFonts w:hint="default" w:ascii="Times New Roman" w:hAnsi="Times New Roman" w:eastAsia="宋体" w:cs="Times New Roman"/>
          <w:snapToGrid w:val="0"/>
          <w:color w:val="auto"/>
          <w:sz w:val="24"/>
          <w:szCs w:val="24"/>
          <w:lang w:val="en-US" w:eastAsia="zh-CN"/>
        </w:rPr>
        <w:t>2</w:t>
      </w:r>
      <w:r>
        <w:rPr>
          <w:rFonts w:hint="default" w:ascii="Times New Roman" w:hAnsi="Times New Roman" w:eastAsia="宋体" w:cs="Times New Roman"/>
          <w:snapToGrid w:val="0"/>
          <w:color w:val="auto"/>
          <w:sz w:val="24"/>
          <w:szCs w:val="24"/>
        </w:rPr>
        <w:t>.1环保设施投资情况</w:t>
      </w:r>
    </w:p>
    <w:p>
      <w:pPr>
        <w:pageBreakBefore w:val="0"/>
        <w:bidi w:val="0"/>
        <w:adjustRightInd w:val="0"/>
        <w:snapToGrid w:val="0"/>
        <w:spacing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本项目总投资</w:t>
      </w:r>
      <w:r>
        <w:rPr>
          <w:rFonts w:hint="default" w:ascii="Times New Roman" w:hAnsi="Times New Roman" w:eastAsia="宋体" w:cs="Times New Roman"/>
          <w:color w:val="auto"/>
          <w:sz w:val="24"/>
          <w:highlight w:val="none"/>
          <w:lang w:val="en-US" w:eastAsia="zh-CN"/>
        </w:rPr>
        <w:t>7450</w:t>
      </w:r>
      <w:r>
        <w:rPr>
          <w:rFonts w:hint="default" w:ascii="Times New Roman" w:hAnsi="Times New Roman" w:eastAsia="宋体" w:cs="Times New Roman"/>
          <w:color w:val="auto"/>
          <w:sz w:val="24"/>
          <w:highlight w:val="none"/>
        </w:rPr>
        <w:t>万元，其中环保设备投资</w:t>
      </w:r>
      <w:r>
        <w:rPr>
          <w:rFonts w:hint="default" w:ascii="Times New Roman" w:hAnsi="Times New Roman" w:eastAsia="宋体" w:cs="Times New Roman"/>
          <w:color w:val="auto"/>
          <w:sz w:val="24"/>
          <w:highlight w:val="none"/>
          <w:lang w:val="en-US" w:eastAsia="zh-CN"/>
        </w:rPr>
        <w:t>429</w:t>
      </w:r>
      <w:r>
        <w:rPr>
          <w:rFonts w:hint="default" w:ascii="Times New Roman" w:hAnsi="Times New Roman" w:eastAsia="宋体" w:cs="Times New Roman"/>
          <w:color w:val="auto"/>
          <w:sz w:val="24"/>
          <w:highlight w:val="none"/>
        </w:rPr>
        <w:t>万元，约占投资总额的</w:t>
      </w:r>
      <w:r>
        <w:rPr>
          <w:rFonts w:hint="default" w:ascii="Times New Roman" w:hAnsi="Times New Roman" w:eastAsia="宋体" w:cs="Times New Roman"/>
          <w:color w:val="auto"/>
          <w:sz w:val="24"/>
          <w:highlight w:val="none"/>
          <w:lang w:val="en-US" w:eastAsia="zh-CN"/>
        </w:rPr>
        <w:t>5.76</w:t>
      </w:r>
      <w:r>
        <w:rPr>
          <w:rFonts w:hint="default" w:ascii="Times New Roman" w:hAnsi="Times New Roman" w:eastAsia="宋体" w:cs="Times New Roman"/>
          <w:color w:val="auto"/>
          <w:sz w:val="24"/>
          <w:highlight w:val="none"/>
        </w:rPr>
        <w:t>%。建议建设单位成立环保设施建设、运行和维护专项资金，保证环保设施的正常运行。本项目污染防治措施投资估算见表</w:t>
      </w:r>
      <w:r>
        <w:rPr>
          <w:rFonts w:hint="default" w:ascii="Times New Roman" w:hAnsi="Times New Roman" w:eastAsia="宋体" w:cs="Times New Roman"/>
          <w:color w:val="auto"/>
          <w:sz w:val="24"/>
          <w:highlight w:val="none"/>
          <w:lang w:val="en-US" w:eastAsia="zh-CN"/>
        </w:rPr>
        <w:t>4</w:t>
      </w:r>
      <w:r>
        <w:rPr>
          <w:rFonts w:hint="default" w:ascii="Times New Roman" w:hAnsi="Times New Roman" w:eastAsia="宋体" w:cs="Times New Roman"/>
          <w:color w:val="auto"/>
          <w:sz w:val="24"/>
          <w:highlight w:val="none"/>
        </w:rPr>
        <w:t>-</w:t>
      </w:r>
      <w:r>
        <w:rPr>
          <w:rFonts w:hint="default" w:ascii="Times New Roman" w:hAnsi="Times New Roman" w:eastAsia="宋体" w:cs="Times New Roman"/>
          <w:color w:val="auto"/>
          <w:sz w:val="24"/>
          <w:highlight w:val="none"/>
          <w:lang w:val="en-US" w:eastAsia="zh-CN"/>
        </w:rPr>
        <w:t>4</w:t>
      </w:r>
      <w:r>
        <w:rPr>
          <w:rFonts w:hint="default" w:ascii="Times New Roman" w:hAnsi="Times New Roman" w:eastAsia="宋体" w:cs="Times New Roman"/>
          <w:color w:val="auto"/>
          <w:sz w:val="24"/>
          <w:highlight w:val="none"/>
        </w:rPr>
        <w:t>。</w:t>
      </w:r>
    </w:p>
    <w:p>
      <w:pPr>
        <w:pStyle w:val="15"/>
        <w:keepNext w:val="0"/>
        <w:keepLines w:val="0"/>
        <w:pageBreakBefore w:val="0"/>
        <w:widowControl w:val="0"/>
        <w:kinsoku/>
        <w:wordWrap/>
        <w:overflowPunct/>
        <w:topLinePunct w:val="0"/>
        <w:autoSpaceDE/>
        <w:autoSpaceDN/>
        <w:bidi w:val="0"/>
        <w:adjustRightInd w:val="0"/>
        <w:snapToGrid w:val="0"/>
        <w:spacing w:after="0" w:line="240" w:lineRule="auto"/>
        <w:ind w:firstLine="0" w:firstLineChars="0"/>
        <w:jc w:val="center"/>
        <w:textAlignment w:val="auto"/>
        <w:rPr>
          <w:rFonts w:hint="default" w:ascii="Times New Roman" w:hAnsi="Times New Roman" w:eastAsia="宋体" w:cs="Times New Roman"/>
          <w:b/>
          <w:color w:val="0000FF"/>
          <w:sz w:val="21"/>
          <w:szCs w:val="21"/>
          <w:highlight w:val="none"/>
        </w:rPr>
      </w:pPr>
      <w:r>
        <w:rPr>
          <w:rFonts w:hint="default" w:ascii="Times New Roman" w:hAnsi="Times New Roman" w:eastAsia="宋体" w:cs="Times New Roman"/>
          <w:b/>
          <w:color w:val="auto"/>
          <w:sz w:val="21"/>
          <w:szCs w:val="21"/>
          <w:highlight w:val="none"/>
        </w:rPr>
        <w:t>表</w:t>
      </w:r>
      <w:r>
        <w:rPr>
          <w:rFonts w:hint="default" w:ascii="Times New Roman" w:hAnsi="Times New Roman" w:eastAsia="宋体" w:cs="Times New Roman"/>
          <w:b/>
          <w:color w:val="auto"/>
          <w:sz w:val="21"/>
          <w:szCs w:val="21"/>
          <w:highlight w:val="none"/>
          <w:lang w:val="en-US" w:eastAsia="zh-CN"/>
        </w:rPr>
        <w:t>4</w:t>
      </w:r>
      <w:r>
        <w:rPr>
          <w:rFonts w:hint="default" w:ascii="Times New Roman" w:hAnsi="Times New Roman" w:eastAsia="宋体" w:cs="Times New Roman"/>
          <w:b/>
          <w:color w:val="auto"/>
          <w:sz w:val="21"/>
          <w:szCs w:val="21"/>
          <w:highlight w:val="none"/>
        </w:rPr>
        <w:t>-</w:t>
      </w:r>
      <w:r>
        <w:rPr>
          <w:rFonts w:hint="default" w:ascii="Times New Roman" w:hAnsi="Times New Roman" w:eastAsia="宋体" w:cs="Times New Roman"/>
          <w:b/>
          <w:color w:val="auto"/>
          <w:sz w:val="21"/>
          <w:szCs w:val="21"/>
          <w:highlight w:val="none"/>
          <w:lang w:val="en-US" w:eastAsia="zh-CN"/>
        </w:rPr>
        <w:t>4</w:t>
      </w:r>
      <w:r>
        <w:rPr>
          <w:rFonts w:hint="default" w:ascii="Times New Roman" w:hAnsi="Times New Roman" w:eastAsia="宋体" w:cs="Times New Roman"/>
          <w:b/>
          <w:color w:val="auto"/>
          <w:sz w:val="21"/>
          <w:szCs w:val="21"/>
          <w:highlight w:val="none"/>
        </w:rPr>
        <w:t xml:space="preserve">  环保投资估算表</w:t>
      </w:r>
    </w:p>
    <w:tbl>
      <w:tblPr>
        <w:tblStyle w:val="29"/>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76"/>
        <w:gridCol w:w="5491"/>
        <w:gridCol w:w="175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12" w:hRule="atLeast"/>
          <w:jc w:val="center"/>
        </w:trPr>
        <w:tc>
          <w:tcPr>
            <w:tcW w:w="748" w:type="pct"/>
            <w:tcBorders>
              <w:tl2br w:val="nil"/>
              <w:tr2bl w:val="nil"/>
            </w:tcBorders>
            <w:vAlign w:val="center"/>
          </w:tcPr>
          <w:p>
            <w:pPr>
              <w:adjustRightInd w:val="0"/>
              <w:snapToGrid w:val="0"/>
              <w:spacing w:line="280" w:lineRule="exact"/>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rPr>
              <w:t>项目</w:t>
            </w:r>
          </w:p>
        </w:tc>
        <w:tc>
          <w:tcPr>
            <w:tcW w:w="3220" w:type="pct"/>
            <w:tcBorders>
              <w:tl2br w:val="nil"/>
              <w:tr2bl w:val="nil"/>
            </w:tcBorders>
            <w:vAlign w:val="center"/>
          </w:tcPr>
          <w:p>
            <w:pPr>
              <w:adjustRightInd w:val="0"/>
              <w:snapToGrid w:val="0"/>
              <w:spacing w:line="280" w:lineRule="exact"/>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rPr>
              <w:t>内容及规模</w:t>
            </w:r>
          </w:p>
        </w:tc>
        <w:tc>
          <w:tcPr>
            <w:tcW w:w="1031" w:type="pct"/>
            <w:tcBorders>
              <w:tl2br w:val="nil"/>
              <w:tr2bl w:val="nil"/>
            </w:tcBorders>
            <w:vAlign w:val="center"/>
          </w:tcPr>
          <w:p>
            <w:pPr>
              <w:adjustRightInd w:val="0"/>
              <w:snapToGrid w:val="0"/>
              <w:spacing w:line="280" w:lineRule="exact"/>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rPr>
              <w:t>投资</w:t>
            </w:r>
          </w:p>
          <w:p>
            <w:pPr>
              <w:adjustRightInd w:val="0"/>
              <w:snapToGrid w:val="0"/>
              <w:spacing w:line="280" w:lineRule="exact"/>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rPr>
              <w:t>（万元）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12" w:hRule="atLeast"/>
          <w:jc w:val="center"/>
        </w:trPr>
        <w:tc>
          <w:tcPr>
            <w:tcW w:w="748" w:type="pct"/>
            <w:vMerge w:val="restart"/>
            <w:tcBorders>
              <w:tl2br w:val="nil"/>
              <w:tr2bl w:val="nil"/>
            </w:tcBorders>
            <w:vAlign w:val="center"/>
          </w:tcPr>
          <w:p>
            <w:pPr>
              <w:adjustRightInd w:val="0"/>
              <w:snapToGrid w:val="0"/>
              <w:spacing w:line="280" w:lineRule="exact"/>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rPr>
              <w:t>废水</w:t>
            </w:r>
          </w:p>
        </w:tc>
        <w:tc>
          <w:tcPr>
            <w:tcW w:w="3220" w:type="pct"/>
            <w:tcBorders>
              <w:tl2br w:val="nil"/>
              <w:tr2bl w:val="nil"/>
            </w:tcBorders>
            <w:vAlign w:val="center"/>
          </w:tcPr>
          <w:p>
            <w:pPr>
              <w:adjustRightInd w:val="0"/>
              <w:snapToGrid w:val="0"/>
              <w:spacing w:line="280" w:lineRule="exact"/>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rPr>
              <w:t>厂区污水及雨水管网建设、管沟等</w:t>
            </w:r>
          </w:p>
        </w:tc>
        <w:tc>
          <w:tcPr>
            <w:tcW w:w="1031" w:type="pct"/>
            <w:vMerge w:val="restart"/>
            <w:tcBorders>
              <w:tl2br w:val="nil"/>
              <w:tr2bl w:val="nil"/>
            </w:tcBorders>
            <w:vAlign w:val="center"/>
          </w:tcPr>
          <w:p>
            <w:pPr>
              <w:adjustRightInd w:val="0"/>
              <w:snapToGrid w:val="0"/>
              <w:spacing w:line="280" w:lineRule="exact"/>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360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12" w:hRule="atLeast"/>
          <w:jc w:val="center"/>
        </w:trPr>
        <w:tc>
          <w:tcPr>
            <w:tcW w:w="748" w:type="pct"/>
            <w:vMerge w:val="continue"/>
            <w:tcBorders>
              <w:tl2br w:val="nil"/>
              <w:tr2bl w:val="nil"/>
            </w:tcBorders>
            <w:vAlign w:val="center"/>
          </w:tcPr>
          <w:p>
            <w:pPr>
              <w:adjustRightInd w:val="0"/>
              <w:snapToGrid w:val="0"/>
              <w:spacing w:line="280" w:lineRule="exact"/>
              <w:jc w:val="center"/>
              <w:rPr>
                <w:rFonts w:hint="default" w:ascii="Times New Roman" w:hAnsi="Times New Roman" w:eastAsia="宋体" w:cs="Times New Roman"/>
                <w:sz w:val="18"/>
                <w:szCs w:val="18"/>
              </w:rPr>
            </w:pPr>
          </w:p>
        </w:tc>
        <w:tc>
          <w:tcPr>
            <w:tcW w:w="3220" w:type="pct"/>
            <w:tcBorders>
              <w:tl2br w:val="nil"/>
              <w:tr2bl w:val="nil"/>
            </w:tcBorders>
            <w:vAlign w:val="center"/>
          </w:tcPr>
          <w:p>
            <w:pPr>
              <w:adjustRightInd w:val="0"/>
              <w:snapToGrid w:val="0"/>
              <w:spacing w:line="280" w:lineRule="exact"/>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rPr>
              <w:t>污水处理站建设（处理设施、设备等）</w:t>
            </w:r>
          </w:p>
        </w:tc>
        <w:tc>
          <w:tcPr>
            <w:tcW w:w="1031" w:type="pct"/>
            <w:vMerge w:val="continue"/>
            <w:tcBorders>
              <w:tl2br w:val="nil"/>
              <w:tr2bl w:val="nil"/>
            </w:tcBorders>
            <w:vAlign w:val="center"/>
          </w:tcPr>
          <w:p>
            <w:pPr>
              <w:adjustRightInd w:val="0"/>
              <w:snapToGrid w:val="0"/>
              <w:spacing w:line="280" w:lineRule="exact"/>
              <w:jc w:val="center"/>
              <w:rPr>
                <w:rFonts w:hint="default" w:ascii="Times New Roman" w:hAnsi="Times New Roman" w:eastAsia="宋体" w:cs="Times New Roman"/>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12" w:hRule="atLeast"/>
          <w:jc w:val="center"/>
        </w:trPr>
        <w:tc>
          <w:tcPr>
            <w:tcW w:w="748" w:type="pct"/>
            <w:vMerge w:val="continue"/>
            <w:tcBorders>
              <w:tl2br w:val="nil"/>
              <w:tr2bl w:val="nil"/>
            </w:tcBorders>
            <w:vAlign w:val="center"/>
          </w:tcPr>
          <w:p>
            <w:pPr>
              <w:adjustRightInd w:val="0"/>
              <w:snapToGrid w:val="0"/>
              <w:spacing w:line="280" w:lineRule="exact"/>
              <w:jc w:val="center"/>
              <w:rPr>
                <w:rFonts w:hint="default" w:ascii="Times New Roman" w:hAnsi="Times New Roman" w:eastAsia="宋体" w:cs="Times New Roman"/>
                <w:sz w:val="18"/>
                <w:szCs w:val="18"/>
              </w:rPr>
            </w:pPr>
          </w:p>
        </w:tc>
        <w:tc>
          <w:tcPr>
            <w:tcW w:w="3220" w:type="pct"/>
            <w:tcBorders>
              <w:tl2br w:val="nil"/>
              <w:tr2bl w:val="nil"/>
            </w:tcBorders>
            <w:vAlign w:val="center"/>
          </w:tcPr>
          <w:p>
            <w:pPr>
              <w:adjustRightInd w:val="0"/>
              <w:snapToGrid w:val="0"/>
              <w:spacing w:line="280" w:lineRule="exact"/>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rPr>
              <w:t>生活污水预处理设施</w:t>
            </w:r>
          </w:p>
        </w:tc>
        <w:tc>
          <w:tcPr>
            <w:tcW w:w="1031" w:type="pct"/>
            <w:vMerge w:val="continue"/>
            <w:tcBorders>
              <w:tl2br w:val="nil"/>
              <w:tr2bl w:val="nil"/>
            </w:tcBorders>
            <w:vAlign w:val="center"/>
          </w:tcPr>
          <w:p>
            <w:pPr>
              <w:adjustRightInd w:val="0"/>
              <w:snapToGrid w:val="0"/>
              <w:spacing w:line="280" w:lineRule="exact"/>
              <w:jc w:val="center"/>
              <w:rPr>
                <w:rFonts w:hint="default" w:ascii="Times New Roman" w:hAnsi="Times New Roman" w:eastAsia="宋体" w:cs="Times New Roman"/>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12" w:hRule="atLeast"/>
          <w:jc w:val="center"/>
        </w:trPr>
        <w:tc>
          <w:tcPr>
            <w:tcW w:w="748" w:type="pct"/>
            <w:vMerge w:val="continue"/>
            <w:tcBorders>
              <w:tl2br w:val="nil"/>
              <w:tr2bl w:val="nil"/>
            </w:tcBorders>
            <w:vAlign w:val="center"/>
          </w:tcPr>
          <w:p>
            <w:pPr>
              <w:adjustRightInd w:val="0"/>
              <w:snapToGrid w:val="0"/>
              <w:spacing w:line="280" w:lineRule="exact"/>
              <w:jc w:val="center"/>
              <w:rPr>
                <w:rFonts w:hint="default" w:ascii="Times New Roman" w:hAnsi="Times New Roman" w:eastAsia="宋体" w:cs="Times New Roman"/>
                <w:sz w:val="18"/>
                <w:szCs w:val="18"/>
              </w:rPr>
            </w:pPr>
          </w:p>
        </w:tc>
        <w:tc>
          <w:tcPr>
            <w:tcW w:w="3220" w:type="pct"/>
            <w:tcBorders>
              <w:tl2br w:val="nil"/>
              <w:tr2bl w:val="nil"/>
            </w:tcBorders>
            <w:vAlign w:val="center"/>
          </w:tcPr>
          <w:p>
            <w:pPr>
              <w:adjustRightInd w:val="0"/>
              <w:snapToGrid w:val="0"/>
              <w:spacing w:line="280" w:lineRule="exact"/>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rPr>
              <w:t>地下水污染防渗措施</w:t>
            </w:r>
          </w:p>
        </w:tc>
        <w:tc>
          <w:tcPr>
            <w:tcW w:w="1031" w:type="pct"/>
            <w:vMerge w:val="continue"/>
            <w:tcBorders>
              <w:tl2br w:val="nil"/>
              <w:tr2bl w:val="nil"/>
            </w:tcBorders>
            <w:vAlign w:val="center"/>
          </w:tcPr>
          <w:p>
            <w:pPr>
              <w:adjustRightInd w:val="0"/>
              <w:snapToGrid w:val="0"/>
              <w:spacing w:line="280" w:lineRule="exact"/>
              <w:jc w:val="center"/>
              <w:rPr>
                <w:rFonts w:hint="default" w:ascii="Times New Roman" w:hAnsi="Times New Roman" w:eastAsia="宋体" w:cs="Times New Roman"/>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12" w:hRule="atLeast"/>
          <w:jc w:val="center"/>
        </w:trPr>
        <w:tc>
          <w:tcPr>
            <w:tcW w:w="748" w:type="pct"/>
            <w:vMerge w:val="restart"/>
            <w:tcBorders>
              <w:tl2br w:val="nil"/>
              <w:tr2bl w:val="nil"/>
            </w:tcBorders>
            <w:vAlign w:val="center"/>
          </w:tcPr>
          <w:p>
            <w:pPr>
              <w:adjustRightInd w:val="0"/>
              <w:snapToGrid w:val="0"/>
              <w:spacing w:line="280" w:lineRule="exact"/>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rPr>
              <w:t>废气</w:t>
            </w:r>
          </w:p>
        </w:tc>
        <w:tc>
          <w:tcPr>
            <w:tcW w:w="3220" w:type="pct"/>
            <w:tcBorders>
              <w:tl2br w:val="nil"/>
              <w:tr2bl w:val="nil"/>
            </w:tcBorders>
            <w:vAlign w:val="center"/>
          </w:tcPr>
          <w:p>
            <w:pPr>
              <w:adjustRightInd w:val="0"/>
              <w:snapToGrid w:val="0"/>
              <w:spacing w:line="280" w:lineRule="exact"/>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rPr>
              <w:t>燃油锅炉排气筒建设</w:t>
            </w:r>
          </w:p>
        </w:tc>
        <w:tc>
          <w:tcPr>
            <w:tcW w:w="1031" w:type="pct"/>
            <w:vMerge w:val="restart"/>
            <w:tcBorders>
              <w:tl2br w:val="nil"/>
              <w:tr2bl w:val="nil"/>
            </w:tcBorders>
            <w:vAlign w:val="center"/>
          </w:tcPr>
          <w:p>
            <w:pPr>
              <w:adjustRightInd w:val="0"/>
              <w:snapToGrid w:val="0"/>
              <w:spacing w:line="280" w:lineRule="exact"/>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rPr>
              <w:t>59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12" w:hRule="atLeast"/>
          <w:jc w:val="center"/>
        </w:trPr>
        <w:tc>
          <w:tcPr>
            <w:tcW w:w="748" w:type="pct"/>
            <w:vMerge w:val="continue"/>
            <w:tcBorders>
              <w:tl2br w:val="nil"/>
              <w:tr2bl w:val="nil"/>
            </w:tcBorders>
            <w:vAlign w:val="center"/>
          </w:tcPr>
          <w:p>
            <w:pPr>
              <w:adjustRightInd w:val="0"/>
              <w:snapToGrid w:val="0"/>
              <w:spacing w:line="280" w:lineRule="exact"/>
              <w:jc w:val="center"/>
              <w:rPr>
                <w:rFonts w:hint="default" w:ascii="Times New Roman" w:hAnsi="Times New Roman" w:eastAsia="宋体" w:cs="Times New Roman"/>
                <w:sz w:val="18"/>
                <w:szCs w:val="18"/>
              </w:rPr>
            </w:pPr>
          </w:p>
        </w:tc>
        <w:tc>
          <w:tcPr>
            <w:tcW w:w="3220" w:type="pct"/>
            <w:tcBorders>
              <w:tl2br w:val="nil"/>
              <w:tr2bl w:val="nil"/>
            </w:tcBorders>
            <w:vAlign w:val="center"/>
          </w:tcPr>
          <w:p>
            <w:pPr>
              <w:adjustRightInd w:val="0"/>
              <w:snapToGrid w:val="0"/>
              <w:spacing w:line="280" w:lineRule="exact"/>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rPr>
              <w:t>生产车间封闭，恶臭收集处理装置</w:t>
            </w:r>
          </w:p>
        </w:tc>
        <w:tc>
          <w:tcPr>
            <w:tcW w:w="1031" w:type="pct"/>
            <w:vMerge w:val="continue"/>
            <w:tcBorders>
              <w:tl2br w:val="nil"/>
              <w:tr2bl w:val="nil"/>
            </w:tcBorders>
            <w:vAlign w:val="center"/>
          </w:tcPr>
          <w:p>
            <w:pPr>
              <w:adjustRightInd w:val="0"/>
              <w:snapToGrid w:val="0"/>
              <w:spacing w:line="280" w:lineRule="exact"/>
              <w:jc w:val="center"/>
              <w:rPr>
                <w:rFonts w:hint="default" w:ascii="Times New Roman" w:hAnsi="Times New Roman" w:eastAsia="宋体" w:cs="Times New Roman"/>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12" w:hRule="atLeast"/>
          <w:jc w:val="center"/>
        </w:trPr>
        <w:tc>
          <w:tcPr>
            <w:tcW w:w="748" w:type="pct"/>
            <w:vMerge w:val="continue"/>
            <w:tcBorders>
              <w:tl2br w:val="nil"/>
              <w:tr2bl w:val="nil"/>
            </w:tcBorders>
            <w:vAlign w:val="center"/>
          </w:tcPr>
          <w:p>
            <w:pPr>
              <w:adjustRightInd w:val="0"/>
              <w:snapToGrid w:val="0"/>
              <w:spacing w:line="280" w:lineRule="exact"/>
              <w:jc w:val="center"/>
              <w:rPr>
                <w:rFonts w:hint="default" w:ascii="Times New Roman" w:hAnsi="Times New Roman" w:eastAsia="宋体" w:cs="Times New Roman"/>
                <w:sz w:val="18"/>
                <w:szCs w:val="18"/>
              </w:rPr>
            </w:pPr>
          </w:p>
        </w:tc>
        <w:tc>
          <w:tcPr>
            <w:tcW w:w="3220" w:type="pct"/>
            <w:tcBorders>
              <w:tl2br w:val="nil"/>
              <w:tr2bl w:val="nil"/>
            </w:tcBorders>
            <w:vAlign w:val="center"/>
          </w:tcPr>
          <w:p>
            <w:pPr>
              <w:adjustRightInd w:val="0"/>
              <w:snapToGrid w:val="0"/>
              <w:spacing w:line="280" w:lineRule="exact"/>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rPr>
              <w:t>污水处理站恶臭收集处理设备</w:t>
            </w:r>
          </w:p>
        </w:tc>
        <w:tc>
          <w:tcPr>
            <w:tcW w:w="1031" w:type="pct"/>
            <w:vMerge w:val="continue"/>
            <w:tcBorders>
              <w:tl2br w:val="nil"/>
              <w:tr2bl w:val="nil"/>
            </w:tcBorders>
            <w:vAlign w:val="center"/>
          </w:tcPr>
          <w:p>
            <w:pPr>
              <w:adjustRightInd w:val="0"/>
              <w:snapToGrid w:val="0"/>
              <w:spacing w:line="280" w:lineRule="exact"/>
              <w:jc w:val="center"/>
              <w:rPr>
                <w:rFonts w:hint="default" w:ascii="Times New Roman" w:hAnsi="Times New Roman" w:eastAsia="宋体" w:cs="Times New Roman"/>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12" w:hRule="atLeast"/>
          <w:jc w:val="center"/>
        </w:trPr>
        <w:tc>
          <w:tcPr>
            <w:tcW w:w="748" w:type="pct"/>
            <w:vMerge w:val="continue"/>
            <w:tcBorders>
              <w:tl2br w:val="nil"/>
              <w:tr2bl w:val="nil"/>
            </w:tcBorders>
            <w:vAlign w:val="center"/>
          </w:tcPr>
          <w:p>
            <w:pPr>
              <w:adjustRightInd w:val="0"/>
              <w:snapToGrid w:val="0"/>
              <w:spacing w:line="280" w:lineRule="exact"/>
              <w:jc w:val="center"/>
              <w:rPr>
                <w:rFonts w:hint="default" w:ascii="Times New Roman" w:hAnsi="Times New Roman" w:eastAsia="宋体" w:cs="Times New Roman"/>
                <w:sz w:val="18"/>
                <w:szCs w:val="18"/>
              </w:rPr>
            </w:pPr>
          </w:p>
        </w:tc>
        <w:tc>
          <w:tcPr>
            <w:tcW w:w="3220" w:type="pct"/>
            <w:tcBorders>
              <w:tl2br w:val="nil"/>
              <w:tr2bl w:val="nil"/>
            </w:tcBorders>
            <w:vAlign w:val="center"/>
          </w:tcPr>
          <w:p>
            <w:pPr>
              <w:adjustRightInd w:val="0"/>
              <w:snapToGrid w:val="0"/>
              <w:spacing w:line="280" w:lineRule="exact"/>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rPr>
              <w:t>食堂油烟</w:t>
            </w:r>
          </w:p>
        </w:tc>
        <w:tc>
          <w:tcPr>
            <w:tcW w:w="1031" w:type="pct"/>
            <w:vMerge w:val="continue"/>
            <w:tcBorders>
              <w:tl2br w:val="nil"/>
              <w:tr2bl w:val="nil"/>
            </w:tcBorders>
            <w:vAlign w:val="center"/>
          </w:tcPr>
          <w:p>
            <w:pPr>
              <w:adjustRightInd w:val="0"/>
              <w:snapToGrid w:val="0"/>
              <w:spacing w:line="280" w:lineRule="exact"/>
              <w:jc w:val="center"/>
              <w:rPr>
                <w:rFonts w:hint="default" w:ascii="Times New Roman" w:hAnsi="Times New Roman" w:eastAsia="宋体" w:cs="Times New Roman"/>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12" w:hRule="atLeast"/>
          <w:jc w:val="center"/>
        </w:trPr>
        <w:tc>
          <w:tcPr>
            <w:tcW w:w="748" w:type="pct"/>
            <w:vMerge w:val="restart"/>
            <w:tcBorders>
              <w:tl2br w:val="nil"/>
              <w:tr2bl w:val="nil"/>
            </w:tcBorders>
            <w:vAlign w:val="center"/>
          </w:tcPr>
          <w:p>
            <w:pPr>
              <w:adjustRightInd w:val="0"/>
              <w:snapToGrid w:val="0"/>
              <w:spacing w:line="280" w:lineRule="exact"/>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rPr>
              <w:t>噪声</w:t>
            </w:r>
          </w:p>
        </w:tc>
        <w:tc>
          <w:tcPr>
            <w:tcW w:w="3220" w:type="pct"/>
            <w:tcBorders>
              <w:tl2br w:val="nil"/>
              <w:tr2bl w:val="nil"/>
            </w:tcBorders>
            <w:vAlign w:val="center"/>
          </w:tcPr>
          <w:p>
            <w:pPr>
              <w:adjustRightInd w:val="0"/>
              <w:snapToGrid w:val="0"/>
              <w:spacing w:line="280" w:lineRule="exact"/>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rPr>
              <w:t>生产车间、设备隔声、降噪</w:t>
            </w:r>
          </w:p>
        </w:tc>
        <w:tc>
          <w:tcPr>
            <w:tcW w:w="1031" w:type="pct"/>
            <w:vMerge w:val="restart"/>
            <w:tcBorders>
              <w:tl2br w:val="nil"/>
              <w:tr2bl w:val="nil"/>
            </w:tcBorders>
            <w:vAlign w:val="center"/>
          </w:tcPr>
          <w:p>
            <w:pPr>
              <w:adjustRightInd w:val="0"/>
              <w:snapToGrid w:val="0"/>
              <w:spacing w:line="280" w:lineRule="exact"/>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12" w:hRule="atLeast"/>
          <w:jc w:val="center"/>
        </w:trPr>
        <w:tc>
          <w:tcPr>
            <w:tcW w:w="748" w:type="pct"/>
            <w:vMerge w:val="continue"/>
            <w:tcBorders>
              <w:tl2br w:val="nil"/>
              <w:tr2bl w:val="nil"/>
            </w:tcBorders>
            <w:vAlign w:val="center"/>
          </w:tcPr>
          <w:p>
            <w:pPr>
              <w:adjustRightInd w:val="0"/>
              <w:snapToGrid w:val="0"/>
              <w:spacing w:line="280" w:lineRule="exact"/>
              <w:jc w:val="center"/>
              <w:rPr>
                <w:rFonts w:hint="default" w:ascii="Times New Roman" w:hAnsi="Times New Roman" w:eastAsia="宋体" w:cs="Times New Roman"/>
                <w:sz w:val="18"/>
                <w:szCs w:val="18"/>
              </w:rPr>
            </w:pPr>
          </w:p>
        </w:tc>
        <w:tc>
          <w:tcPr>
            <w:tcW w:w="3220" w:type="pct"/>
            <w:tcBorders>
              <w:tl2br w:val="nil"/>
              <w:tr2bl w:val="nil"/>
            </w:tcBorders>
            <w:vAlign w:val="center"/>
          </w:tcPr>
          <w:p>
            <w:pPr>
              <w:adjustRightInd w:val="0"/>
              <w:snapToGrid w:val="0"/>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rPr>
              <w:t>限速、禁鸣标记</w:t>
            </w:r>
          </w:p>
        </w:tc>
        <w:tc>
          <w:tcPr>
            <w:tcW w:w="1031" w:type="pct"/>
            <w:vMerge w:val="continue"/>
            <w:tcBorders>
              <w:tl2br w:val="nil"/>
              <w:tr2bl w:val="nil"/>
            </w:tcBorders>
            <w:vAlign w:val="center"/>
          </w:tcPr>
          <w:p>
            <w:pPr>
              <w:adjustRightInd w:val="0"/>
              <w:snapToGrid w:val="0"/>
              <w:jc w:val="center"/>
              <w:rPr>
                <w:rFonts w:hint="default" w:ascii="Times New Roman" w:hAnsi="Times New Roman" w:eastAsia="宋体" w:cs="Times New Roman"/>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12" w:hRule="atLeast"/>
          <w:jc w:val="center"/>
        </w:trPr>
        <w:tc>
          <w:tcPr>
            <w:tcW w:w="748" w:type="pct"/>
            <w:tcBorders>
              <w:tl2br w:val="nil"/>
              <w:tr2bl w:val="nil"/>
            </w:tcBorders>
            <w:vAlign w:val="center"/>
          </w:tcPr>
          <w:p>
            <w:pPr>
              <w:adjustRightInd w:val="0"/>
              <w:snapToGrid w:val="0"/>
              <w:spacing w:line="280" w:lineRule="exact"/>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rPr>
              <w:t>固废</w:t>
            </w:r>
          </w:p>
        </w:tc>
        <w:tc>
          <w:tcPr>
            <w:tcW w:w="3220" w:type="pct"/>
            <w:tcBorders>
              <w:tl2br w:val="nil"/>
              <w:tr2bl w:val="nil"/>
            </w:tcBorders>
            <w:vAlign w:val="center"/>
          </w:tcPr>
          <w:p>
            <w:pPr>
              <w:adjustRightInd w:val="0"/>
              <w:snapToGrid w:val="0"/>
              <w:spacing w:line="280" w:lineRule="exact"/>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rPr>
              <w:t>一般固废厂区内暂存设施建设</w:t>
            </w:r>
          </w:p>
        </w:tc>
        <w:tc>
          <w:tcPr>
            <w:tcW w:w="1031" w:type="pct"/>
            <w:vMerge w:val="restart"/>
            <w:tcBorders>
              <w:tl2br w:val="nil"/>
              <w:tr2bl w:val="nil"/>
            </w:tcBorders>
            <w:vAlign w:val="center"/>
          </w:tcPr>
          <w:p>
            <w:pPr>
              <w:adjustRightInd w:val="0"/>
              <w:snapToGrid w:val="0"/>
              <w:spacing w:line="280" w:lineRule="exact"/>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12" w:hRule="atLeast"/>
          <w:jc w:val="center"/>
        </w:trPr>
        <w:tc>
          <w:tcPr>
            <w:tcW w:w="748" w:type="pct"/>
            <w:tcBorders>
              <w:tl2br w:val="nil"/>
              <w:tr2bl w:val="nil"/>
            </w:tcBorders>
            <w:vAlign w:val="center"/>
          </w:tcPr>
          <w:p>
            <w:pPr>
              <w:adjustRightInd w:val="0"/>
              <w:snapToGrid w:val="0"/>
              <w:spacing w:line="280" w:lineRule="exact"/>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rPr>
              <w:t>其他</w:t>
            </w:r>
          </w:p>
        </w:tc>
        <w:tc>
          <w:tcPr>
            <w:tcW w:w="3220" w:type="pct"/>
            <w:tcBorders>
              <w:tl2br w:val="nil"/>
              <w:tr2bl w:val="nil"/>
            </w:tcBorders>
            <w:vAlign w:val="center"/>
          </w:tcPr>
          <w:p>
            <w:pPr>
              <w:adjustRightInd w:val="0"/>
              <w:snapToGrid w:val="0"/>
              <w:spacing w:line="280" w:lineRule="exact"/>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rPr>
              <w:t>厂区绿化等、风险防范等</w:t>
            </w:r>
          </w:p>
        </w:tc>
        <w:tc>
          <w:tcPr>
            <w:tcW w:w="1031" w:type="pct"/>
            <w:vMerge w:val="continue"/>
            <w:tcBorders>
              <w:tl2br w:val="nil"/>
              <w:tr2bl w:val="nil"/>
            </w:tcBorders>
            <w:vAlign w:val="center"/>
          </w:tcPr>
          <w:p>
            <w:pPr>
              <w:adjustRightInd w:val="0"/>
              <w:snapToGrid w:val="0"/>
              <w:spacing w:line="280" w:lineRule="exact"/>
              <w:jc w:val="center"/>
              <w:rPr>
                <w:rFonts w:hint="default" w:ascii="Times New Roman" w:hAnsi="Times New Roman" w:eastAsia="宋体" w:cs="Times New Roman"/>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12" w:hRule="atLeast"/>
          <w:jc w:val="center"/>
        </w:trPr>
        <w:tc>
          <w:tcPr>
            <w:tcW w:w="3968" w:type="pct"/>
            <w:gridSpan w:val="2"/>
            <w:tcBorders>
              <w:tl2br w:val="nil"/>
              <w:tr2bl w:val="nil"/>
            </w:tcBorders>
            <w:vAlign w:val="center"/>
          </w:tcPr>
          <w:p>
            <w:pPr>
              <w:adjustRightInd w:val="0"/>
              <w:snapToGrid w:val="0"/>
              <w:spacing w:line="280" w:lineRule="exact"/>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rPr>
              <w:t>合计</w:t>
            </w:r>
          </w:p>
        </w:tc>
        <w:tc>
          <w:tcPr>
            <w:tcW w:w="1031" w:type="pct"/>
            <w:tcBorders>
              <w:tl2br w:val="nil"/>
              <w:tr2bl w:val="nil"/>
            </w:tcBorders>
            <w:vAlign w:val="center"/>
          </w:tcPr>
          <w:p>
            <w:pPr>
              <w:adjustRightInd w:val="0"/>
              <w:snapToGrid w:val="0"/>
              <w:spacing w:line="280" w:lineRule="exact"/>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rPr>
              <w:t>458.0</w:t>
            </w:r>
          </w:p>
        </w:tc>
      </w:tr>
    </w:tbl>
    <w:p>
      <w:pPr>
        <w:spacing w:beforeLines="50" w:line="360" w:lineRule="auto"/>
        <w:ind w:left="0" w:leftChars="0" w:firstLine="0" w:firstLineChars="0"/>
        <w:jc w:val="left"/>
        <w:rPr>
          <w:rFonts w:hint="default" w:ascii="Times New Roman" w:hAnsi="Times New Roman" w:eastAsia="宋体" w:cs="Times New Roman"/>
          <w:snapToGrid w:val="0"/>
          <w:color w:val="auto"/>
          <w:sz w:val="24"/>
          <w:szCs w:val="24"/>
        </w:rPr>
      </w:pPr>
      <w:r>
        <w:rPr>
          <w:rFonts w:hint="default" w:ascii="Times New Roman" w:hAnsi="Times New Roman" w:eastAsia="宋体" w:cs="Times New Roman"/>
          <w:snapToGrid w:val="0"/>
          <w:color w:val="auto"/>
          <w:sz w:val="24"/>
          <w:szCs w:val="24"/>
        </w:rPr>
        <w:t>4.</w:t>
      </w:r>
      <w:r>
        <w:rPr>
          <w:rFonts w:hint="default" w:ascii="Times New Roman" w:hAnsi="Times New Roman" w:eastAsia="宋体" w:cs="Times New Roman"/>
          <w:snapToGrid w:val="0"/>
          <w:color w:val="auto"/>
          <w:sz w:val="24"/>
          <w:szCs w:val="24"/>
          <w:lang w:val="en-US" w:eastAsia="zh-CN"/>
        </w:rPr>
        <w:t>2</w:t>
      </w:r>
      <w:r>
        <w:rPr>
          <w:rFonts w:hint="default" w:ascii="Times New Roman" w:hAnsi="Times New Roman" w:eastAsia="宋体" w:cs="Times New Roman"/>
          <w:snapToGrid w:val="0"/>
          <w:color w:val="auto"/>
          <w:sz w:val="24"/>
          <w:szCs w:val="24"/>
        </w:rPr>
        <w:t>.2“三同时”落实情况</w:t>
      </w:r>
    </w:p>
    <w:p>
      <w:pPr>
        <w:spacing w:line="360" w:lineRule="auto"/>
        <w:ind w:firstLine="480"/>
        <w:rPr>
          <w:rFonts w:hint="default" w:ascii="Times New Roman" w:hAnsi="Times New Roman" w:eastAsia="宋体" w:cs="Times New Roman"/>
          <w:bCs/>
          <w:color w:val="auto"/>
          <w:sz w:val="24"/>
          <w:szCs w:val="24"/>
        </w:rPr>
      </w:pPr>
      <w:r>
        <w:rPr>
          <w:rFonts w:hint="default" w:ascii="Times New Roman" w:hAnsi="Times New Roman" w:eastAsia="宋体" w:cs="Times New Roman"/>
          <w:bCs/>
          <w:color w:val="auto"/>
          <w:sz w:val="24"/>
          <w:szCs w:val="24"/>
        </w:rPr>
        <w:t>项目目前环保设施及措施落实情况见表4-</w:t>
      </w:r>
      <w:r>
        <w:rPr>
          <w:rFonts w:hint="default" w:ascii="Times New Roman" w:hAnsi="Times New Roman" w:eastAsia="宋体" w:cs="Times New Roman"/>
          <w:bCs/>
          <w:color w:val="auto"/>
          <w:sz w:val="24"/>
          <w:szCs w:val="24"/>
          <w:lang w:val="en-US" w:eastAsia="zh-CN"/>
        </w:rPr>
        <w:t>5</w:t>
      </w:r>
      <w:r>
        <w:rPr>
          <w:rFonts w:hint="default" w:ascii="Times New Roman" w:hAnsi="Times New Roman" w:eastAsia="宋体" w:cs="Times New Roman"/>
          <w:bCs/>
          <w:color w:val="auto"/>
          <w:sz w:val="24"/>
          <w:szCs w:val="24"/>
        </w:rPr>
        <w:t>。</w:t>
      </w:r>
    </w:p>
    <w:p>
      <w:pPr>
        <w:pStyle w:val="15"/>
        <w:keepNext w:val="0"/>
        <w:keepLines w:val="0"/>
        <w:pageBreakBefore w:val="0"/>
        <w:widowControl w:val="0"/>
        <w:kinsoku/>
        <w:wordWrap/>
        <w:overflowPunct/>
        <w:topLinePunct w:val="0"/>
        <w:autoSpaceDE/>
        <w:autoSpaceDN/>
        <w:bidi w:val="0"/>
        <w:adjustRightInd w:val="0"/>
        <w:snapToGrid w:val="0"/>
        <w:spacing w:after="0" w:line="240" w:lineRule="auto"/>
        <w:ind w:firstLine="0" w:firstLineChars="0"/>
        <w:jc w:val="center"/>
        <w:textAlignment w:val="auto"/>
        <w:rPr>
          <w:rFonts w:hint="default" w:ascii="Times New Roman" w:hAnsi="Times New Roman" w:eastAsia="宋体" w:cs="Times New Roman"/>
          <w:b/>
          <w:sz w:val="21"/>
          <w:szCs w:val="21"/>
          <w:highlight w:val="none"/>
        </w:rPr>
      </w:pPr>
    </w:p>
    <w:p>
      <w:pPr>
        <w:pStyle w:val="15"/>
        <w:keepNext w:val="0"/>
        <w:keepLines w:val="0"/>
        <w:pageBreakBefore w:val="0"/>
        <w:widowControl w:val="0"/>
        <w:kinsoku/>
        <w:wordWrap/>
        <w:overflowPunct/>
        <w:topLinePunct w:val="0"/>
        <w:autoSpaceDE/>
        <w:autoSpaceDN/>
        <w:bidi w:val="0"/>
        <w:adjustRightInd w:val="0"/>
        <w:snapToGrid w:val="0"/>
        <w:spacing w:after="0" w:line="240" w:lineRule="auto"/>
        <w:ind w:firstLine="0" w:firstLineChars="0"/>
        <w:jc w:val="center"/>
        <w:textAlignment w:val="auto"/>
        <w:rPr>
          <w:rFonts w:hint="default" w:ascii="Times New Roman" w:hAnsi="Times New Roman" w:eastAsia="宋体" w:cs="Times New Roman"/>
          <w:b/>
          <w:sz w:val="21"/>
          <w:szCs w:val="21"/>
          <w:highlight w:val="none"/>
        </w:rPr>
      </w:pPr>
    </w:p>
    <w:p>
      <w:pPr>
        <w:pStyle w:val="15"/>
        <w:keepNext w:val="0"/>
        <w:keepLines w:val="0"/>
        <w:pageBreakBefore w:val="0"/>
        <w:widowControl w:val="0"/>
        <w:kinsoku/>
        <w:wordWrap/>
        <w:overflowPunct/>
        <w:topLinePunct w:val="0"/>
        <w:autoSpaceDE/>
        <w:autoSpaceDN/>
        <w:bidi w:val="0"/>
        <w:adjustRightInd w:val="0"/>
        <w:snapToGrid w:val="0"/>
        <w:spacing w:after="0" w:line="240" w:lineRule="auto"/>
        <w:ind w:firstLine="0" w:firstLineChars="0"/>
        <w:jc w:val="center"/>
        <w:textAlignment w:val="auto"/>
        <w:rPr>
          <w:rFonts w:hint="default" w:ascii="Times New Roman" w:hAnsi="Times New Roman" w:eastAsia="宋体" w:cs="Times New Roman"/>
          <w:b/>
          <w:sz w:val="21"/>
          <w:szCs w:val="21"/>
          <w:highlight w:val="none"/>
        </w:rPr>
      </w:pPr>
      <w:r>
        <w:rPr>
          <w:rFonts w:hint="default" w:ascii="Times New Roman" w:hAnsi="Times New Roman" w:eastAsia="宋体" w:cs="Times New Roman"/>
          <w:b/>
          <w:sz w:val="21"/>
          <w:szCs w:val="21"/>
          <w:highlight w:val="none"/>
        </w:rPr>
        <w:t>表4-</w:t>
      </w:r>
      <w:r>
        <w:rPr>
          <w:rFonts w:hint="default" w:ascii="Times New Roman" w:hAnsi="Times New Roman" w:eastAsia="宋体" w:cs="Times New Roman"/>
          <w:b/>
          <w:sz w:val="21"/>
          <w:szCs w:val="21"/>
          <w:highlight w:val="none"/>
          <w:lang w:val="en-US" w:eastAsia="zh-CN"/>
        </w:rPr>
        <w:t>5</w:t>
      </w:r>
      <w:r>
        <w:rPr>
          <w:rFonts w:hint="default" w:ascii="Times New Roman" w:hAnsi="Times New Roman" w:eastAsia="宋体" w:cs="Times New Roman"/>
          <w:b/>
          <w:sz w:val="21"/>
          <w:szCs w:val="21"/>
          <w:highlight w:val="none"/>
        </w:rPr>
        <w:t xml:space="preserve">  环评批复要求落实情况</w:t>
      </w:r>
    </w:p>
    <w:tbl>
      <w:tblPr>
        <w:tblStyle w:val="29"/>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13"/>
        <w:gridCol w:w="1728"/>
        <w:gridCol w:w="3586"/>
        <w:gridCol w:w="249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18" w:type="pct"/>
            <w:tcBorders>
              <w:tl2br w:val="nil"/>
              <w:tr2bl w:val="nil"/>
            </w:tcBorders>
            <w:vAlign w:val="center"/>
          </w:tcPr>
          <w:p>
            <w:pPr>
              <w:spacing w:beforeLines="50" w:afterLines="50" w:line="240" w:lineRule="auto"/>
              <w:jc w:val="center"/>
              <w:rPr>
                <w:rFonts w:hint="default" w:ascii="Times New Roman" w:hAnsi="Times New Roman" w:eastAsia="宋体" w:cs="Times New Roman"/>
                <w:b w:val="0"/>
                <w:bCs w:val="0"/>
                <w:caps w:val="0"/>
                <w:smallCaps w:val="0"/>
                <w:color w:val="auto"/>
                <w:kern w:val="2"/>
                <w:sz w:val="21"/>
                <w:szCs w:val="21"/>
                <w:highlight w:val="none"/>
                <w:lang w:val="en-US" w:eastAsia="zh-CN" w:bidi="ar-SA"/>
              </w:rPr>
            </w:pPr>
            <w:r>
              <w:rPr>
                <w:rFonts w:hint="default" w:ascii="Times New Roman" w:hAnsi="Times New Roman" w:eastAsia="宋体" w:cs="Times New Roman"/>
                <w:b w:val="0"/>
                <w:bCs w:val="0"/>
                <w:caps w:val="0"/>
                <w:smallCaps w:val="0"/>
                <w:color w:val="auto"/>
                <w:kern w:val="2"/>
                <w:sz w:val="21"/>
                <w:szCs w:val="21"/>
                <w:highlight w:val="none"/>
                <w:lang w:val="en-US" w:eastAsia="zh-CN" w:bidi="ar-SA"/>
              </w:rPr>
              <w:t>序号</w:t>
            </w:r>
          </w:p>
        </w:tc>
        <w:tc>
          <w:tcPr>
            <w:tcW w:w="3116" w:type="pct"/>
            <w:gridSpan w:val="2"/>
            <w:tcBorders>
              <w:tl2br w:val="nil"/>
              <w:tr2bl w:val="nil"/>
            </w:tcBorders>
            <w:vAlign w:val="center"/>
          </w:tcPr>
          <w:p>
            <w:pPr>
              <w:spacing w:line="240" w:lineRule="auto"/>
              <w:jc w:val="center"/>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rPr>
              <w:t>环评要求</w:t>
            </w:r>
          </w:p>
        </w:tc>
        <w:tc>
          <w:tcPr>
            <w:tcW w:w="1465" w:type="pct"/>
            <w:tcBorders>
              <w:tl2br w:val="nil"/>
              <w:tr2bl w:val="nil"/>
            </w:tcBorders>
            <w:vAlign w:val="center"/>
          </w:tcPr>
          <w:p>
            <w:pPr>
              <w:spacing w:line="240" w:lineRule="auto"/>
              <w:jc w:val="center"/>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b w:val="0"/>
                <w:bCs w:val="0"/>
                <w:color w:val="auto"/>
                <w:sz w:val="21"/>
                <w:szCs w:val="21"/>
                <w:highlight w:val="none"/>
              </w:rPr>
              <w:t>实际落实情况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18" w:type="pct"/>
            <w:tcBorders>
              <w:tl2br w:val="nil"/>
              <w:tr2bl w:val="nil"/>
            </w:tcBorders>
            <w:vAlign w:val="center"/>
          </w:tcPr>
          <w:p>
            <w:pPr>
              <w:spacing w:beforeLines="50" w:afterLines="50" w:line="240" w:lineRule="auto"/>
              <w:jc w:val="center"/>
              <w:rPr>
                <w:rFonts w:hint="default" w:ascii="Times New Roman" w:hAnsi="Times New Roman" w:eastAsia="宋体" w:cs="Times New Roman"/>
                <w:b w:val="0"/>
                <w:bCs w:val="0"/>
                <w:caps w:val="0"/>
                <w:smallCaps w:val="0"/>
                <w:color w:val="auto"/>
                <w:kern w:val="2"/>
                <w:sz w:val="21"/>
                <w:szCs w:val="21"/>
                <w:highlight w:val="none"/>
                <w:lang w:val="en-US" w:eastAsia="zh-CN" w:bidi="ar-SA"/>
              </w:rPr>
            </w:pPr>
            <w:r>
              <w:rPr>
                <w:rFonts w:hint="default" w:ascii="Times New Roman" w:hAnsi="Times New Roman" w:eastAsia="宋体" w:cs="Times New Roman"/>
                <w:b w:val="0"/>
                <w:bCs w:val="0"/>
                <w:caps w:val="0"/>
                <w:smallCaps w:val="0"/>
                <w:color w:val="auto"/>
                <w:kern w:val="2"/>
                <w:sz w:val="21"/>
                <w:szCs w:val="21"/>
                <w:highlight w:val="none"/>
                <w:lang w:val="en-US" w:eastAsia="zh-CN" w:bidi="ar-SA"/>
              </w:rPr>
              <w:t>一</w:t>
            </w:r>
          </w:p>
        </w:tc>
        <w:tc>
          <w:tcPr>
            <w:tcW w:w="3116" w:type="pct"/>
            <w:gridSpan w:val="2"/>
            <w:tcBorders>
              <w:tl2br w:val="nil"/>
              <w:tr2bl w:val="nil"/>
            </w:tcBorders>
            <w:vAlign w:val="center"/>
          </w:tcPr>
          <w:p>
            <w:pPr>
              <w:pStyle w:val="7"/>
              <w:numPr>
                <w:ilvl w:val="0"/>
                <w:numId w:val="0"/>
              </w:numPr>
              <w:spacing w:line="240" w:lineRule="auto"/>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highlight w:val="none"/>
              </w:rPr>
              <w:t>该项目属于新建(迁扩建)项目，选址福应街道三里溪村，项目总投资8927万元，总用地面积为35290m</w:t>
            </w:r>
            <w:r>
              <w:rPr>
                <w:rFonts w:hint="eastAsia" w:ascii="Times New Roman" w:hAnsi="Times New Roman" w:eastAsia="宋体" w:cs="Times New Roman"/>
                <w:b w:val="0"/>
                <w:bCs w:val="0"/>
                <w:color w:val="auto"/>
                <w:sz w:val="21"/>
                <w:szCs w:val="21"/>
                <w:highlight w:val="none"/>
                <w:vertAlign w:val="superscript"/>
                <w:lang w:val="en-US" w:eastAsia="zh-CN"/>
              </w:rPr>
              <w:t>2</w:t>
            </w:r>
            <w:r>
              <w:rPr>
                <w:rFonts w:hint="default" w:ascii="Times New Roman" w:hAnsi="Times New Roman" w:eastAsia="宋体" w:cs="Times New Roman"/>
                <w:b w:val="0"/>
                <w:bCs w:val="0"/>
                <w:color w:val="auto"/>
                <w:sz w:val="21"/>
                <w:szCs w:val="21"/>
                <w:highlight w:val="none"/>
              </w:rPr>
              <w:t>，总建筑面积为35486m</w:t>
            </w:r>
            <w:r>
              <w:rPr>
                <w:rFonts w:hint="eastAsia" w:ascii="Times New Roman" w:hAnsi="Times New Roman" w:eastAsia="宋体" w:cs="Times New Roman"/>
                <w:b w:val="0"/>
                <w:bCs w:val="0"/>
                <w:color w:val="auto"/>
                <w:sz w:val="21"/>
                <w:szCs w:val="21"/>
                <w:highlight w:val="none"/>
                <w:vertAlign w:val="superscript"/>
                <w:lang w:val="en-US" w:eastAsia="zh-CN"/>
              </w:rPr>
              <w:t>2</w:t>
            </w:r>
            <w:r>
              <w:rPr>
                <w:rFonts w:hint="default" w:ascii="Times New Roman" w:hAnsi="Times New Roman" w:eastAsia="宋体" w:cs="Times New Roman"/>
                <w:b w:val="0"/>
                <w:bCs w:val="0"/>
                <w:color w:val="auto"/>
                <w:sz w:val="21"/>
                <w:szCs w:val="21"/>
                <w:highlight w:val="none"/>
              </w:rPr>
              <w:t>，主要建设生猪屠宰车间及</w:t>
            </w:r>
            <w:r>
              <w:rPr>
                <w:rFonts w:hint="eastAsia" w:ascii="Times New Roman" w:hAnsi="Times New Roman" w:eastAsia="宋体" w:cs="Times New Roman"/>
                <w:b w:val="0"/>
                <w:bCs w:val="0"/>
                <w:color w:val="auto"/>
                <w:sz w:val="21"/>
                <w:szCs w:val="21"/>
                <w:highlight w:val="none"/>
                <w:lang w:val="en-US" w:eastAsia="zh-CN"/>
              </w:rPr>
              <w:t>配套待宰仓、</w:t>
            </w:r>
            <w:r>
              <w:rPr>
                <w:rFonts w:hint="default" w:ascii="Times New Roman" w:hAnsi="Times New Roman" w:eastAsia="宋体" w:cs="Times New Roman"/>
                <w:b w:val="0"/>
                <w:bCs w:val="0"/>
                <w:color w:val="auto"/>
                <w:sz w:val="21"/>
                <w:szCs w:val="21"/>
                <w:highlight w:val="none"/>
              </w:rPr>
              <w:t>待检区</w:t>
            </w:r>
            <w:r>
              <w:rPr>
                <w:rFonts w:hint="eastAsia" w:ascii="Times New Roman" w:hAnsi="Times New Roman" w:eastAsia="宋体" w:cs="Times New Roman"/>
                <w:b w:val="0"/>
                <w:bCs w:val="0"/>
                <w:color w:val="auto"/>
                <w:sz w:val="21"/>
                <w:szCs w:val="21"/>
                <w:highlight w:val="none"/>
                <w:lang w:eastAsia="zh-CN"/>
              </w:rPr>
              <w:t>；</w:t>
            </w:r>
            <w:r>
              <w:rPr>
                <w:rFonts w:hint="default" w:ascii="Times New Roman" w:hAnsi="Times New Roman" w:eastAsia="宋体" w:cs="Times New Roman"/>
                <w:b w:val="0"/>
                <w:bCs w:val="0"/>
                <w:color w:val="auto"/>
                <w:sz w:val="21"/>
                <w:szCs w:val="21"/>
                <w:highlight w:val="none"/>
              </w:rPr>
              <w:t>牛羊屠宰车间及配套待宰仓</w:t>
            </w:r>
            <w:r>
              <w:rPr>
                <w:rFonts w:hint="eastAsia" w:ascii="Times New Roman" w:hAnsi="Times New Roman" w:eastAsia="宋体" w:cs="Times New Roman"/>
                <w:b w:val="0"/>
                <w:bCs w:val="0"/>
                <w:color w:val="auto"/>
                <w:sz w:val="21"/>
                <w:szCs w:val="21"/>
                <w:highlight w:val="none"/>
                <w:lang w:eastAsia="zh-CN"/>
              </w:rPr>
              <w:t>；</w:t>
            </w:r>
            <w:r>
              <w:rPr>
                <w:rFonts w:hint="default" w:ascii="Times New Roman" w:hAnsi="Times New Roman" w:eastAsia="宋体" w:cs="Times New Roman"/>
                <w:b w:val="0"/>
                <w:bCs w:val="0"/>
                <w:color w:val="auto"/>
                <w:sz w:val="21"/>
                <w:szCs w:val="21"/>
                <w:highlight w:val="none"/>
              </w:rPr>
              <w:t>禽类屠宰车间及配套待宰</w:t>
            </w:r>
            <w:r>
              <w:rPr>
                <w:rFonts w:hint="eastAsia" w:ascii="Times New Roman" w:hAnsi="Times New Roman" w:eastAsia="宋体" w:cs="Times New Roman"/>
                <w:b w:val="0"/>
                <w:bCs w:val="0"/>
                <w:color w:val="auto"/>
                <w:sz w:val="21"/>
                <w:szCs w:val="21"/>
                <w:highlight w:val="none"/>
                <w:lang w:val="en-US" w:eastAsia="zh-CN"/>
              </w:rPr>
              <w:t>仓；</w:t>
            </w:r>
            <w:r>
              <w:rPr>
                <w:rFonts w:hint="default" w:ascii="Times New Roman" w:hAnsi="Times New Roman" w:eastAsia="宋体" w:cs="Times New Roman"/>
                <w:b w:val="0"/>
                <w:bCs w:val="0"/>
                <w:color w:val="auto"/>
                <w:sz w:val="21"/>
                <w:szCs w:val="21"/>
                <w:highlight w:val="none"/>
              </w:rPr>
              <w:t>办公及职工宿舍</w:t>
            </w:r>
            <w:r>
              <w:rPr>
                <w:rFonts w:hint="eastAsia" w:ascii="Times New Roman" w:hAnsi="Times New Roman" w:eastAsia="宋体" w:cs="Times New Roman"/>
                <w:b w:val="0"/>
                <w:bCs w:val="0"/>
                <w:color w:val="auto"/>
                <w:sz w:val="21"/>
                <w:szCs w:val="21"/>
                <w:highlight w:val="none"/>
                <w:lang w:eastAsia="zh-CN"/>
              </w:rPr>
              <w:t>；</w:t>
            </w:r>
            <w:r>
              <w:rPr>
                <w:rFonts w:hint="default" w:ascii="Times New Roman" w:hAnsi="Times New Roman" w:eastAsia="宋体" w:cs="Times New Roman"/>
                <w:b w:val="0"/>
                <w:bCs w:val="0"/>
                <w:color w:val="auto"/>
                <w:sz w:val="21"/>
                <w:szCs w:val="21"/>
                <w:highlight w:val="none"/>
              </w:rPr>
              <w:t>污水处理车间及配套应急池、冷藏库以及其他附属用房。主辅生产设备有生猪屠宰生产线，三点脉冲麻电机、烫毛输送机、胴体预干燥机，检验整理</w:t>
            </w:r>
            <w:r>
              <w:rPr>
                <w:rFonts w:hint="eastAsia" w:ascii="Times New Roman" w:hAnsi="Times New Roman" w:eastAsia="宋体" w:cs="Times New Roman"/>
                <w:b w:val="0"/>
                <w:bCs w:val="0"/>
                <w:color w:val="auto"/>
                <w:sz w:val="21"/>
                <w:szCs w:val="21"/>
                <w:highlight w:val="none"/>
                <w:lang w:val="en-US" w:eastAsia="zh-CN"/>
              </w:rPr>
              <w:t>操作</w:t>
            </w:r>
            <w:r>
              <w:rPr>
                <w:rFonts w:hint="default" w:ascii="Times New Roman" w:hAnsi="Times New Roman" w:eastAsia="宋体" w:cs="Times New Roman"/>
                <w:b w:val="0"/>
                <w:bCs w:val="0"/>
                <w:color w:val="auto"/>
                <w:sz w:val="21"/>
                <w:szCs w:val="21"/>
                <w:highlight w:val="none"/>
              </w:rPr>
              <w:t>台等，燃油锅炉、湿法化制炉、运输车辆等，主要原辅材料年消耗有活猪15万头/年肉牛3000头/年，羊6000头/年，禽类36.5万只/年，柴油(80KL/年)和液氨(2.4吨/年)等，主要生产工艺流程包括检疫，冲淋，电击致昏，刺杀放血，浸</w:t>
            </w:r>
            <w:r>
              <w:rPr>
                <w:rFonts w:hint="eastAsia" w:ascii="Times New Roman" w:hAnsi="Times New Roman" w:eastAsia="宋体" w:cs="Times New Roman"/>
                <w:b w:val="0"/>
                <w:bCs w:val="0"/>
                <w:color w:val="auto"/>
                <w:sz w:val="21"/>
                <w:szCs w:val="21"/>
                <w:highlight w:val="none"/>
                <w:lang w:val="en-US" w:eastAsia="zh-CN"/>
              </w:rPr>
              <w:t>烫</w:t>
            </w:r>
            <w:r>
              <w:rPr>
                <w:rFonts w:hint="default" w:ascii="Times New Roman" w:hAnsi="Times New Roman" w:eastAsia="宋体" w:cs="Times New Roman"/>
                <w:b w:val="0"/>
                <w:bCs w:val="0"/>
                <w:color w:val="auto"/>
                <w:sz w:val="21"/>
                <w:szCs w:val="21"/>
                <w:highlight w:val="none"/>
              </w:rPr>
              <w:t>脱毛，开膛、净腔</w:t>
            </w:r>
            <w:r>
              <w:rPr>
                <w:rFonts w:hint="eastAsia" w:ascii="Times New Roman" w:hAnsi="Times New Roman" w:eastAsia="宋体" w:cs="Times New Roman"/>
                <w:b w:val="0"/>
                <w:bCs w:val="0"/>
                <w:color w:val="auto"/>
                <w:sz w:val="21"/>
                <w:szCs w:val="21"/>
                <w:highlight w:val="none"/>
                <w:lang w:eastAsia="zh-CN"/>
              </w:rPr>
              <w:t>，</w:t>
            </w:r>
            <w:r>
              <w:rPr>
                <w:rFonts w:hint="default" w:ascii="Times New Roman" w:hAnsi="Times New Roman" w:eastAsia="宋体" w:cs="Times New Roman"/>
                <w:b w:val="0"/>
                <w:bCs w:val="0"/>
                <w:color w:val="auto"/>
                <w:sz w:val="21"/>
                <w:szCs w:val="21"/>
                <w:highlight w:val="none"/>
              </w:rPr>
              <w:t>同步卫检，劈半，整修，复检，整理副产品，分割，冷冻及冻结，成品贮存，运输。项目在符合《仙居县生态环境功能区划》，有关区城总体规划，土地利用规划等前提下，且环评行政许可公示期间未接到反对意见，原则同意《环评报告书》结论，你公司须严格按照《环评报告书》所列建设项目的性质、规模，地点，环保对策措及要求实施项目建设。</w:t>
            </w:r>
          </w:p>
        </w:tc>
        <w:tc>
          <w:tcPr>
            <w:tcW w:w="1465" w:type="pct"/>
            <w:tcBorders>
              <w:tl2br w:val="nil"/>
              <w:tr2bl w:val="nil"/>
            </w:tcBorders>
            <w:vAlign w:val="center"/>
          </w:tcPr>
          <w:p>
            <w:pPr>
              <w:spacing w:after="120" w:line="240" w:lineRule="auto"/>
              <w:jc w:val="center"/>
              <w:rPr>
                <w:rFonts w:hint="default" w:ascii="Times New Roman" w:hAnsi="Times New Roman" w:eastAsia="宋体" w:cs="Times New Roman"/>
                <w:b w:val="0"/>
                <w:bCs w:val="0"/>
                <w:color w:val="auto"/>
                <w:sz w:val="21"/>
                <w:szCs w:val="21"/>
                <w:highlight w:val="none"/>
                <w:lang w:eastAsia="zh-CN"/>
              </w:rPr>
            </w:pPr>
            <w:r>
              <w:rPr>
                <w:rFonts w:hint="default" w:ascii="Times New Roman" w:hAnsi="Times New Roman" w:eastAsia="宋体" w:cs="Times New Roman"/>
                <w:b w:val="0"/>
                <w:bCs w:val="0"/>
                <w:color w:val="auto"/>
                <w:sz w:val="21"/>
                <w:szCs w:val="21"/>
                <w:highlight w:val="none"/>
              </w:rPr>
              <w:t>该项目属于新建(迁扩建)项目，选址福应街道三里溪村，项目总投资</w:t>
            </w:r>
            <w:r>
              <w:rPr>
                <w:rFonts w:hint="default" w:ascii="Times New Roman" w:hAnsi="Times New Roman" w:eastAsia="宋体" w:cs="Times New Roman"/>
                <w:b w:val="0"/>
                <w:bCs w:val="0"/>
                <w:color w:val="auto"/>
                <w:sz w:val="21"/>
                <w:szCs w:val="21"/>
                <w:highlight w:val="none"/>
                <w:lang w:val="en-US" w:eastAsia="zh-CN"/>
              </w:rPr>
              <w:t>7450</w:t>
            </w:r>
            <w:r>
              <w:rPr>
                <w:rFonts w:hint="default" w:ascii="Times New Roman" w:hAnsi="Times New Roman" w:eastAsia="宋体" w:cs="Times New Roman"/>
                <w:b w:val="0"/>
                <w:bCs w:val="0"/>
                <w:color w:val="auto"/>
                <w:sz w:val="21"/>
                <w:szCs w:val="21"/>
                <w:highlight w:val="none"/>
              </w:rPr>
              <w:t>万元，总用地面积为</w:t>
            </w:r>
            <w:r>
              <w:rPr>
                <w:rFonts w:hint="default" w:ascii="Times New Roman" w:hAnsi="Times New Roman" w:eastAsia="宋体" w:cs="Times New Roman"/>
                <w:b w:val="0"/>
                <w:bCs w:val="0"/>
                <w:sz w:val="21"/>
                <w:szCs w:val="21"/>
                <w:vertAlign w:val="baseline"/>
                <w:lang w:val="en-US" w:eastAsia="zh-CN"/>
              </w:rPr>
              <w:t>35290</w:t>
            </w:r>
            <w:r>
              <w:rPr>
                <w:rFonts w:hint="default" w:ascii="Times New Roman" w:hAnsi="Times New Roman" w:eastAsia="宋体" w:cs="Times New Roman"/>
                <w:b w:val="0"/>
                <w:bCs w:val="0"/>
                <w:color w:val="auto"/>
                <w:sz w:val="21"/>
                <w:szCs w:val="21"/>
                <w:highlight w:val="none"/>
              </w:rPr>
              <w:t>m</w:t>
            </w:r>
            <w:r>
              <w:rPr>
                <w:rFonts w:hint="eastAsia" w:ascii="Times New Roman" w:hAnsi="Times New Roman" w:eastAsia="宋体" w:cs="Times New Roman"/>
                <w:b w:val="0"/>
                <w:bCs w:val="0"/>
                <w:color w:val="auto"/>
                <w:sz w:val="21"/>
                <w:szCs w:val="21"/>
                <w:highlight w:val="none"/>
                <w:vertAlign w:val="superscript"/>
                <w:lang w:val="en-US" w:eastAsia="zh-CN"/>
              </w:rPr>
              <w:t>2</w:t>
            </w:r>
            <w:r>
              <w:rPr>
                <w:rFonts w:hint="default" w:ascii="Times New Roman" w:hAnsi="Times New Roman" w:eastAsia="宋体" w:cs="Times New Roman"/>
                <w:b w:val="0"/>
                <w:bCs w:val="0"/>
                <w:color w:val="auto"/>
                <w:sz w:val="21"/>
                <w:szCs w:val="21"/>
                <w:highlight w:val="none"/>
              </w:rPr>
              <w:t>，总建筑面积为</w:t>
            </w:r>
            <w:r>
              <w:rPr>
                <w:rFonts w:hint="default" w:ascii="Times New Roman" w:hAnsi="Times New Roman" w:eastAsia="宋体" w:cs="Times New Roman"/>
                <w:b w:val="0"/>
                <w:bCs w:val="0"/>
                <w:sz w:val="21"/>
                <w:szCs w:val="21"/>
                <w:vertAlign w:val="baseline"/>
                <w:lang w:val="en-US" w:eastAsia="zh-CN"/>
              </w:rPr>
              <w:t>28123.37</w:t>
            </w:r>
            <w:r>
              <w:rPr>
                <w:rFonts w:hint="default" w:ascii="Times New Roman" w:hAnsi="Times New Roman" w:eastAsia="宋体" w:cs="Times New Roman"/>
                <w:b w:val="0"/>
                <w:bCs w:val="0"/>
                <w:color w:val="auto"/>
                <w:sz w:val="21"/>
                <w:szCs w:val="21"/>
                <w:highlight w:val="none"/>
              </w:rPr>
              <w:t>m</w:t>
            </w:r>
            <w:r>
              <w:rPr>
                <w:rFonts w:hint="eastAsia" w:ascii="Times New Roman" w:hAnsi="Times New Roman" w:eastAsia="宋体" w:cs="Times New Roman"/>
                <w:b w:val="0"/>
                <w:bCs w:val="0"/>
                <w:color w:val="auto"/>
                <w:sz w:val="21"/>
                <w:szCs w:val="21"/>
                <w:highlight w:val="none"/>
                <w:vertAlign w:val="superscript"/>
                <w:lang w:val="en-US" w:eastAsia="zh-CN"/>
              </w:rPr>
              <w:t>2</w:t>
            </w:r>
            <w:r>
              <w:rPr>
                <w:rFonts w:hint="default" w:ascii="Times New Roman" w:hAnsi="Times New Roman" w:eastAsia="宋体" w:cs="Times New Roman"/>
                <w:b w:val="0"/>
                <w:bCs w:val="0"/>
                <w:color w:val="auto"/>
                <w:sz w:val="21"/>
                <w:szCs w:val="21"/>
                <w:highlight w:val="none"/>
              </w:rPr>
              <w:t>，主要建设</w:t>
            </w:r>
            <w:r>
              <w:rPr>
                <w:rFonts w:hint="default" w:ascii="Times New Roman" w:hAnsi="Times New Roman" w:eastAsia="宋体" w:cs="Times New Roman"/>
                <w:b w:val="0"/>
                <w:bCs w:val="0"/>
                <w:color w:val="auto"/>
                <w:sz w:val="21"/>
                <w:szCs w:val="21"/>
                <w:highlight w:val="none"/>
                <w:lang w:val="en-US" w:eastAsia="zh-CN"/>
              </w:rPr>
              <w:t>厂区设置有生猪圈养仓、屠宰加工车间、无害化车间；污水处理设施；家禽圈养仓、家禽屠宰加工车间；锅炉、原料仓库；牛羊屠宰加工车间；综合楼、门卫、配电房、加工车间</w:t>
            </w:r>
            <w:r>
              <w:rPr>
                <w:rFonts w:hint="default" w:ascii="Times New Roman" w:hAnsi="Times New Roman" w:eastAsia="宋体" w:cs="Times New Roman"/>
                <w:b w:val="0"/>
                <w:bCs w:val="0"/>
                <w:color w:val="auto"/>
                <w:sz w:val="21"/>
                <w:szCs w:val="21"/>
                <w:highlight w:val="none"/>
              </w:rPr>
              <w:t>。主辅生产设备有生猪屠宰生产线，三点脉冲麻电机、烫毛输送机、胴体预干燥机，检验整理</w:t>
            </w:r>
            <w:r>
              <w:rPr>
                <w:rFonts w:hint="eastAsia" w:ascii="Times New Roman" w:hAnsi="Times New Roman" w:eastAsia="宋体" w:cs="Times New Roman"/>
                <w:b w:val="0"/>
                <w:bCs w:val="0"/>
                <w:color w:val="auto"/>
                <w:sz w:val="21"/>
                <w:szCs w:val="21"/>
                <w:highlight w:val="none"/>
                <w:lang w:val="en-US" w:eastAsia="zh-CN"/>
              </w:rPr>
              <w:t>操作</w:t>
            </w:r>
            <w:r>
              <w:rPr>
                <w:rFonts w:hint="default" w:ascii="Times New Roman" w:hAnsi="Times New Roman" w:eastAsia="宋体" w:cs="Times New Roman"/>
                <w:b w:val="0"/>
                <w:bCs w:val="0"/>
                <w:color w:val="auto"/>
                <w:sz w:val="21"/>
                <w:szCs w:val="21"/>
                <w:highlight w:val="none"/>
              </w:rPr>
              <w:t>台等，燃油锅炉、湿法化制炉、运输车辆等，主要原辅材料年消耗有活猪15万头/年肉牛3000头/年，羊6000头/年，禽类36.5万只/年，柴油(</w:t>
            </w:r>
            <w:r>
              <w:rPr>
                <w:rFonts w:hint="default" w:ascii="Times New Roman" w:hAnsi="Times New Roman" w:eastAsia="宋体" w:cs="Times New Roman"/>
                <w:szCs w:val="21"/>
              </w:rPr>
              <w:t>3吨</w:t>
            </w:r>
            <w:r>
              <w:rPr>
                <w:rFonts w:hint="default" w:ascii="Times New Roman" w:hAnsi="Times New Roman" w:eastAsia="宋体" w:cs="Times New Roman"/>
                <w:b w:val="0"/>
                <w:bCs w:val="0"/>
                <w:color w:val="auto"/>
                <w:sz w:val="21"/>
                <w:szCs w:val="21"/>
                <w:highlight w:val="none"/>
              </w:rPr>
              <w:t>)，主要生产工艺流程包括检疫，冲淋，电击致昏，刺杀放血，浸</w:t>
            </w:r>
            <w:r>
              <w:rPr>
                <w:rFonts w:hint="eastAsia" w:ascii="Times New Roman" w:hAnsi="Times New Roman" w:eastAsia="宋体" w:cs="Times New Roman"/>
                <w:b w:val="0"/>
                <w:bCs w:val="0"/>
                <w:color w:val="auto"/>
                <w:sz w:val="21"/>
                <w:szCs w:val="21"/>
                <w:highlight w:val="none"/>
                <w:lang w:val="en-US" w:eastAsia="zh-CN"/>
              </w:rPr>
              <w:t>烫</w:t>
            </w:r>
            <w:r>
              <w:rPr>
                <w:rFonts w:hint="default" w:ascii="Times New Roman" w:hAnsi="Times New Roman" w:eastAsia="宋体" w:cs="Times New Roman"/>
                <w:b w:val="0"/>
                <w:bCs w:val="0"/>
                <w:color w:val="auto"/>
                <w:sz w:val="21"/>
                <w:szCs w:val="21"/>
                <w:highlight w:val="none"/>
              </w:rPr>
              <w:t>脱毛，开膛、净腔</w:t>
            </w:r>
            <w:r>
              <w:rPr>
                <w:rFonts w:hint="eastAsia" w:ascii="Times New Roman" w:hAnsi="Times New Roman" w:eastAsia="宋体" w:cs="Times New Roman"/>
                <w:b w:val="0"/>
                <w:bCs w:val="0"/>
                <w:color w:val="auto"/>
                <w:sz w:val="21"/>
                <w:szCs w:val="21"/>
                <w:highlight w:val="none"/>
                <w:lang w:eastAsia="zh-CN"/>
              </w:rPr>
              <w:t>，</w:t>
            </w:r>
            <w:r>
              <w:rPr>
                <w:rFonts w:hint="default" w:ascii="Times New Roman" w:hAnsi="Times New Roman" w:eastAsia="宋体" w:cs="Times New Roman"/>
                <w:b w:val="0"/>
                <w:bCs w:val="0"/>
                <w:color w:val="auto"/>
                <w:sz w:val="21"/>
                <w:szCs w:val="21"/>
                <w:highlight w:val="none"/>
              </w:rPr>
              <w:t>同步卫检，劈半，整修，复检，整理副产品，分割，冷冻及冻结，成品贮存，运输。项目建设地和经营内容与环评相符，规模与环评批复一致</w:t>
            </w:r>
            <w:r>
              <w:rPr>
                <w:rFonts w:hint="default" w:ascii="Times New Roman" w:hAnsi="Times New Roman" w:eastAsia="宋体" w:cs="Times New Roman"/>
                <w:b w:val="0"/>
                <w:bCs w:val="0"/>
                <w:color w:val="auto"/>
                <w:sz w:val="21"/>
                <w:szCs w:val="21"/>
                <w:highlight w:val="none"/>
                <w:lang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14" w:hRule="atLeast"/>
        </w:trPr>
        <w:tc>
          <w:tcPr>
            <w:tcW w:w="418" w:type="pct"/>
            <w:vMerge w:val="restart"/>
            <w:tcBorders>
              <w:tl2br w:val="nil"/>
              <w:tr2bl w:val="nil"/>
            </w:tcBorders>
            <w:vAlign w:val="center"/>
          </w:tcPr>
          <w:p>
            <w:pPr>
              <w:spacing w:beforeLines="50" w:afterLines="50" w:line="240" w:lineRule="auto"/>
              <w:jc w:val="center"/>
              <w:rPr>
                <w:rFonts w:hint="default" w:ascii="Times New Roman" w:hAnsi="Times New Roman" w:eastAsia="宋体" w:cs="Times New Roman"/>
                <w:b w:val="0"/>
                <w:bCs w:val="0"/>
                <w:caps w:val="0"/>
                <w:smallCaps w:val="0"/>
                <w:color w:val="auto"/>
                <w:kern w:val="2"/>
                <w:sz w:val="21"/>
                <w:szCs w:val="21"/>
                <w:highlight w:val="none"/>
                <w:lang w:val="en-US" w:eastAsia="zh-CN" w:bidi="ar-SA"/>
              </w:rPr>
            </w:pPr>
            <w:r>
              <w:rPr>
                <w:rFonts w:hint="default" w:ascii="Times New Roman" w:hAnsi="Times New Roman" w:eastAsia="宋体" w:cs="Times New Roman"/>
                <w:b w:val="0"/>
                <w:bCs w:val="0"/>
                <w:caps w:val="0"/>
                <w:smallCaps w:val="0"/>
                <w:color w:val="auto"/>
                <w:kern w:val="2"/>
                <w:sz w:val="21"/>
                <w:szCs w:val="21"/>
                <w:highlight w:val="none"/>
                <w:lang w:val="en-US" w:eastAsia="zh-CN" w:bidi="ar-SA"/>
              </w:rPr>
              <w:t>二</w:t>
            </w:r>
          </w:p>
        </w:tc>
        <w:tc>
          <w:tcPr>
            <w:tcW w:w="1013" w:type="pct"/>
            <w:vMerge w:val="restart"/>
            <w:tcBorders>
              <w:tl2br w:val="nil"/>
              <w:tr2bl w:val="nil"/>
            </w:tcBorders>
            <w:vAlign w:val="center"/>
          </w:tcPr>
          <w:p>
            <w:pPr>
              <w:pStyle w:val="16"/>
              <w:spacing w:line="240" w:lineRule="auto"/>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b w:val="0"/>
                <w:bCs w:val="0"/>
                <w:color w:val="auto"/>
                <w:sz w:val="21"/>
                <w:szCs w:val="21"/>
                <w:highlight w:val="none"/>
              </w:rPr>
              <w:t>建设单位应按照三同时"原则进行建设，在项目建设和生产期间认真落实环评文件中提出的各项环保要求</w:t>
            </w:r>
            <w:r>
              <w:rPr>
                <w:rFonts w:hint="eastAsia" w:cs="Times New Roman"/>
                <w:b w:val="0"/>
                <w:bCs w:val="0"/>
                <w:color w:val="auto"/>
                <w:sz w:val="21"/>
                <w:szCs w:val="21"/>
                <w:highlight w:val="none"/>
                <w:lang w:eastAsia="zh-CN"/>
              </w:rPr>
              <w:t>，</w:t>
            </w:r>
            <w:r>
              <w:rPr>
                <w:rFonts w:hint="default" w:ascii="Times New Roman" w:hAnsi="Times New Roman" w:eastAsia="宋体" w:cs="Times New Roman"/>
                <w:b w:val="0"/>
                <w:bCs w:val="0"/>
                <w:color w:val="auto"/>
                <w:sz w:val="21"/>
                <w:szCs w:val="21"/>
                <w:highlight w:val="none"/>
              </w:rPr>
              <w:t>确保各项污染物达标排放，并须着重做好以下工作</w:t>
            </w:r>
          </w:p>
          <w:p>
            <w:pPr>
              <w:spacing w:beforeLines="50" w:afterLines="50" w:line="240" w:lineRule="auto"/>
              <w:ind w:firstLine="420" w:firstLineChars="200"/>
              <w:jc w:val="center"/>
              <w:rPr>
                <w:rFonts w:hint="default" w:ascii="Times New Roman" w:hAnsi="Times New Roman" w:eastAsia="宋体" w:cs="Times New Roman"/>
                <w:b w:val="0"/>
                <w:bCs w:val="0"/>
                <w:caps w:val="0"/>
                <w:smallCaps w:val="0"/>
                <w:color w:val="auto"/>
                <w:sz w:val="21"/>
                <w:szCs w:val="21"/>
                <w:highlight w:val="none"/>
              </w:rPr>
            </w:pPr>
          </w:p>
        </w:tc>
        <w:tc>
          <w:tcPr>
            <w:tcW w:w="2103" w:type="pct"/>
            <w:tcBorders>
              <w:tl2br w:val="nil"/>
              <w:tr2bl w:val="nil"/>
            </w:tcBorders>
            <w:vAlign w:val="center"/>
          </w:tcPr>
          <w:p>
            <w:pPr>
              <w:pStyle w:val="16"/>
              <w:spacing w:line="240" w:lineRule="auto"/>
              <w:ind w:left="0" w:leftChars="0" w:firstLine="0" w:firstLineChars="0"/>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b w:val="0"/>
                <w:bCs w:val="0"/>
                <w:color w:val="auto"/>
                <w:sz w:val="21"/>
                <w:szCs w:val="21"/>
                <w:highlight w:val="none"/>
              </w:rPr>
              <w:t>1、项目须严格按照《国务院生猪定点屠宰管理条例》(国务院令第525号)和《生猪屠宰管理条例实施办法》及《生猪屠宰与分割车间设计规范》等有关行业政策及技术规范进行设计，厂区应做到“清污分流、雨污分流”，硬化厂区地面，优美厂容厂貌。各项具体要求按《环评报告书》设置。</w:t>
            </w:r>
          </w:p>
          <w:p>
            <w:pPr>
              <w:spacing w:beforeLines="50" w:afterLines="50" w:line="240" w:lineRule="auto"/>
              <w:ind w:firstLine="420" w:firstLineChars="200"/>
              <w:jc w:val="center"/>
              <w:rPr>
                <w:rFonts w:hint="default" w:ascii="Times New Roman" w:hAnsi="Times New Roman" w:eastAsia="宋体" w:cs="Times New Roman"/>
                <w:b w:val="0"/>
                <w:bCs w:val="0"/>
                <w:color w:val="auto"/>
                <w:sz w:val="21"/>
                <w:szCs w:val="21"/>
              </w:rPr>
            </w:pPr>
          </w:p>
        </w:tc>
        <w:tc>
          <w:tcPr>
            <w:tcW w:w="1465" w:type="pct"/>
            <w:tcBorders>
              <w:tl2br w:val="nil"/>
              <w:tr2bl w:val="nil"/>
            </w:tcBorders>
            <w:vAlign w:val="center"/>
          </w:tcPr>
          <w:p>
            <w:pPr>
              <w:spacing w:after="120" w:line="240" w:lineRule="auto"/>
              <w:ind w:left="0" w:leftChars="0" w:firstLine="0" w:firstLineChars="0"/>
              <w:jc w:val="left"/>
              <w:rPr>
                <w:rFonts w:hint="default"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kern w:val="2"/>
                <w:sz w:val="21"/>
                <w:szCs w:val="21"/>
                <w:highlight w:val="none"/>
                <w:lang w:val="en-US" w:eastAsia="zh-CN" w:bidi="ar-SA"/>
              </w:rPr>
              <w:t>项目生猪屠宰加工工艺采用国内先进的工厂化流水线作业，屠宰主要设备由国内济宁兴隆、南京宏伟等进行设计和安装，配套设备劈半锯采用美国JARVIS进口带式劈半锯，整套设备机械化程度较高，具备劳动效率高、性价比高、卫生条件好等优点。屠宰加工过程中围绕食品安全和卫生控制，设计严格按照《猪屠宰与分割车间设计规范》的要求，厂内清洁区与非清洁区严格分开，生产车间给排水的管道、排水沟流向均由清洁区流向非清洁区。脏净区输送线分开设置，设置脏净区隔离墙。屠宰设备配套清洗消毒装置；屠宰线所有工位的生产刀具都配有消毒设施。项目于2021年2月7日台州市人民政府生猪定点屠宰证（批准号：浙台屠准字034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18" w:type="pct"/>
            <w:vMerge w:val="continue"/>
            <w:tcBorders>
              <w:tl2br w:val="nil"/>
              <w:tr2bl w:val="nil"/>
            </w:tcBorders>
            <w:vAlign w:val="center"/>
          </w:tcPr>
          <w:p>
            <w:pPr>
              <w:spacing w:beforeLines="50" w:afterLines="50" w:line="240" w:lineRule="auto"/>
              <w:jc w:val="center"/>
              <w:rPr>
                <w:rFonts w:hint="default" w:ascii="Times New Roman" w:hAnsi="Times New Roman" w:eastAsia="宋体" w:cs="Times New Roman"/>
                <w:b w:val="0"/>
                <w:bCs w:val="0"/>
                <w:caps w:val="0"/>
                <w:smallCaps w:val="0"/>
                <w:color w:val="auto"/>
                <w:kern w:val="2"/>
                <w:sz w:val="21"/>
                <w:szCs w:val="21"/>
                <w:highlight w:val="none"/>
                <w:lang w:val="en-US" w:eastAsia="zh-CN" w:bidi="ar-SA"/>
              </w:rPr>
            </w:pPr>
          </w:p>
        </w:tc>
        <w:tc>
          <w:tcPr>
            <w:tcW w:w="1013" w:type="pct"/>
            <w:vMerge w:val="continue"/>
            <w:tcBorders>
              <w:tl2br w:val="nil"/>
              <w:tr2bl w:val="nil"/>
            </w:tcBorders>
            <w:vAlign w:val="center"/>
          </w:tcPr>
          <w:p>
            <w:pPr>
              <w:spacing w:beforeLines="50" w:afterLines="50" w:line="240" w:lineRule="auto"/>
              <w:ind w:firstLine="420" w:firstLineChars="200"/>
              <w:jc w:val="center"/>
              <w:rPr>
                <w:rFonts w:hint="default" w:ascii="Times New Roman" w:hAnsi="Times New Roman" w:eastAsia="宋体" w:cs="Times New Roman"/>
                <w:b w:val="0"/>
                <w:bCs w:val="0"/>
                <w:color w:val="auto"/>
                <w:sz w:val="21"/>
                <w:szCs w:val="21"/>
              </w:rPr>
            </w:pPr>
          </w:p>
        </w:tc>
        <w:tc>
          <w:tcPr>
            <w:tcW w:w="2103" w:type="pct"/>
            <w:tcBorders>
              <w:tl2br w:val="nil"/>
              <w:tr2bl w:val="nil"/>
            </w:tcBorders>
            <w:vAlign w:val="center"/>
          </w:tcPr>
          <w:p>
            <w:pPr>
              <w:pStyle w:val="16"/>
              <w:numPr>
                <w:ilvl w:val="0"/>
                <w:numId w:val="2"/>
              </w:numPr>
              <w:spacing w:line="240" w:lineRule="auto"/>
              <w:ind w:left="0" w:leftChars="0" w:firstLine="0" w:firstLineChars="0"/>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highlight w:val="none"/>
              </w:rPr>
              <w:t>项目运营期对各类废水采取分质处理。严格按照《屠家与肉类加工区水治理工程技术观范》(HJ2004-2010)中</w:t>
            </w:r>
            <w:r>
              <w:rPr>
                <w:rFonts w:hint="eastAsia" w:cs="Times New Roman"/>
                <w:b w:val="0"/>
                <w:bCs w:val="0"/>
                <w:color w:val="auto"/>
                <w:sz w:val="21"/>
                <w:szCs w:val="21"/>
                <w:highlight w:val="none"/>
                <w:lang w:val="en-US" w:eastAsia="zh-CN"/>
              </w:rPr>
              <w:t>的相关要求建设建设本项目的污水处理站、</w:t>
            </w:r>
            <w:r>
              <w:rPr>
                <w:rFonts w:hint="default" w:ascii="Times New Roman" w:hAnsi="Times New Roman" w:eastAsia="宋体" w:cs="Times New Roman"/>
                <w:b w:val="0"/>
                <w:bCs w:val="0"/>
                <w:color w:val="auto"/>
                <w:sz w:val="21"/>
                <w:szCs w:val="21"/>
                <w:highlight w:val="none"/>
              </w:rPr>
              <w:t>圈养仓废水(包括地面冲洗废水及</w:t>
            </w:r>
            <w:r>
              <w:rPr>
                <w:rFonts w:hint="eastAsia" w:cs="Times New Roman"/>
                <w:b w:val="0"/>
                <w:bCs w:val="0"/>
                <w:color w:val="auto"/>
                <w:sz w:val="21"/>
                <w:szCs w:val="21"/>
                <w:highlight w:val="none"/>
                <w:lang w:val="en-US" w:eastAsia="zh-CN"/>
              </w:rPr>
              <w:t>粪便水</w:t>
            </w:r>
            <w:r>
              <w:rPr>
                <w:rFonts w:hint="default" w:ascii="Times New Roman" w:hAnsi="Times New Roman" w:eastAsia="宋体" w:cs="Times New Roman"/>
                <w:b w:val="0"/>
                <w:bCs w:val="0"/>
                <w:color w:val="auto"/>
                <w:sz w:val="21"/>
                <w:szCs w:val="21"/>
                <w:highlight w:val="none"/>
              </w:rPr>
              <w:t>等)、</w:t>
            </w:r>
            <w:r>
              <w:rPr>
                <w:rFonts w:hint="eastAsia" w:cs="Times New Roman"/>
                <w:b w:val="0"/>
                <w:bCs w:val="0"/>
                <w:color w:val="auto"/>
                <w:sz w:val="21"/>
                <w:szCs w:val="21"/>
                <w:highlight w:val="none"/>
                <w:lang w:val="en-US" w:eastAsia="zh-CN"/>
              </w:rPr>
              <w:t>屠宰</w:t>
            </w:r>
            <w:r>
              <w:rPr>
                <w:rFonts w:hint="default" w:ascii="Times New Roman" w:hAnsi="Times New Roman" w:eastAsia="宋体" w:cs="Times New Roman"/>
                <w:b w:val="0"/>
                <w:bCs w:val="0"/>
                <w:color w:val="auto"/>
                <w:sz w:val="21"/>
                <w:szCs w:val="21"/>
                <w:highlight w:val="none"/>
              </w:rPr>
              <w:t>加工车间废水(生猪宰前淋洗废水，屠体及内脏清洗废水，设备消毒清洗</w:t>
            </w:r>
            <w:r>
              <w:rPr>
                <w:rFonts w:hint="eastAsia" w:cs="Times New Roman"/>
                <w:b w:val="0"/>
                <w:bCs w:val="0"/>
                <w:color w:val="auto"/>
                <w:sz w:val="21"/>
                <w:szCs w:val="21"/>
                <w:highlight w:val="none"/>
                <w:lang w:val="en-US" w:eastAsia="zh-CN"/>
              </w:rPr>
              <w:t>废</w:t>
            </w:r>
            <w:r>
              <w:rPr>
                <w:rFonts w:hint="default" w:ascii="Times New Roman" w:hAnsi="Times New Roman" w:eastAsia="宋体" w:cs="Times New Roman"/>
                <w:b w:val="0"/>
                <w:bCs w:val="0"/>
                <w:color w:val="auto"/>
                <w:sz w:val="21"/>
                <w:szCs w:val="21"/>
                <w:highlight w:val="none"/>
              </w:rPr>
              <w:t>水及地面冲洗废水等)、隔离急宰间废水、化制间废水等生产废水及初期雨水全部纳入厂内污水处理站进行集中处理达纳管标准后排入市政管网，生活污水经化粪池及隔油池预处理后排入市政管网，最终纳入仙居县中昌污水处理有限公司处理达《城镇污水处理厂污染物排放标准》(GB18918-2002)-级B标准后排放。同时，公司应安排专人负责处理设施的运行和</w:t>
            </w:r>
            <w:r>
              <w:rPr>
                <w:rFonts w:hint="eastAsia" w:cs="Times New Roman"/>
                <w:b w:val="0"/>
                <w:bCs w:val="0"/>
                <w:color w:val="auto"/>
                <w:sz w:val="21"/>
                <w:szCs w:val="21"/>
                <w:highlight w:val="none"/>
                <w:lang w:val="en-US" w:eastAsia="zh-CN"/>
              </w:rPr>
              <w:t>维护</w:t>
            </w:r>
            <w:r>
              <w:rPr>
                <w:rFonts w:hint="default" w:ascii="Times New Roman" w:hAnsi="Times New Roman" w:eastAsia="宋体" w:cs="Times New Roman"/>
                <w:b w:val="0"/>
                <w:bCs w:val="0"/>
                <w:color w:val="auto"/>
                <w:sz w:val="21"/>
                <w:szCs w:val="21"/>
                <w:highlight w:val="none"/>
              </w:rPr>
              <w:t>，记录处理台帐，杜绝废水事故性排放。设立事故池，规范废水外排口建设，并设置永久采样口，各项具体要求按《环评报告书》设置。</w:t>
            </w:r>
          </w:p>
        </w:tc>
        <w:tc>
          <w:tcPr>
            <w:tcW w:w="1465" w:type="pct"/>
            <w:tcBorders>
              <w:tl2br w:val="nil"/>
              <w:tr2bl w:val="nil"/>
            </w:tcBorders>
            <w:vAlign w:val="center"/>
          </w:tcPr>
          <w:p>
            <w:pPr>
              <w:adjustRightInd w:val="0"/>
              <w:snapToGrid w:val="0"/>
              <w:spacing w:line="240" w:lineRule="auto"/>
              <w:jc w:val="left"/>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rPr>
              <w:t>生产废水</w:t>
            </w:r>
            <w:r>
              <w:rPr>
                <w:rFonts w:hint="eastAsia" w:ascii="Times New Roman" w:hAnsi="Times New Roman" w:eastAsia="宋体" w:cs="Times New Roman"/>
                <w:b w:val="0"/>
                <w:bCs w:val="0"/>
                <w:color w:val="auto"/>
                <w:sz w:val="21"/>
                <w:szCs w:val="21"/>
                <w:lang w:eastAsia="zh-CN"/>
              </w:rPr>
              <w:t>、</w:t>
            </w:r>
            <w:r>
              <w:rPr>
                <w:rFonts w:hint="default" w:ascii="Times New Roman" w:hAnsi="Times New Roman" w:eastAsia="宋体" w:cs="Times New Roman"/>
                <w:b w:val="0"/>
                <w:bCs w:val="0"/>
                <w:color w:val="auto"/>
                <w:sz w:val="21"/>
                <w:szCs w:val="21"/>
              </w:rPr>
              <w:t>初期雨水经厂区自建的污水处理设施处理达纳管标准后排入市政管网，生活污水经化粪池及隔油池预处理后排入市政管网</w:t>
            </w:r>
            <w:r>
              <w:rPr>
                <w:rFonts w:hint="default" w:ascii="Times New Roman" w:hAnsi="Times New Roman" w:eastAsia="宋体" w:cs="Times New Roman"/>
                <w:b w:val="0"/>
                <w:bCs w:val="0"/>
                <w:color w:val="auto"/>
                <w:sz w:val="21"/>
                <w:szCs w:val="21"/>
                <w:lang w:eastAsia="zh-CN"/>
              </w:rPr>
              <w:t>，</w:t>
            </w:r>
            <w:r>
              <w:rPr>
                <w:rFonts w:hint="default" w:ascii="Times New Roman" w:hAnsi="Times New Roman" w:eastAsia="宋体" w:cs="Times New Roman"/>
                <w:b w:val="0"/>
                <w:bCs w:val="0"/>
                <w:color w:val="auto"/>
                <w:sz w:val="21"/>
                <w:szCs w:val="21"/>
              </w:rPr>
              <w:t>最终经仙居县城市污水处理厂处理达到《台州市城镇污水处理厂出水指标及标准限值表（试行）》中确定的准地表水Ⅳ类标准后外排。</w:t>
            </w:r>
          </w:p>
          <w:p>
            <w:pPr>
              <w:adjustRightInd w:val="0"/>
              <w:snapToGrid w:val="0"/>
              <w:spacing w:line="240" w:lineRule="auto"/>
              <w:jc w:val="left"/>
              <w:rPr>
                <w:rFonts w:hint="default" w:ascii="Times New Roman" w:hAnsi="Times New Roman" w:eastAsia="宋体" w:cs="Times New Roman"/>
                <w:b w:val="0"/>
                <w:bCs w:val="0"/>
                <w:color w:val="auto"/>
                <w:sz w:val="21"/>
                <w:szCs w:val="21"/>
                <w:lang w:val="en-US"/>
              </w:rPr>
            </w:pPr>
            <w:r>
              <w:rPr>
                <w:rFonts w:hint="default" w:ascii="Times New Roman" w:hAnsi="Times New Roman" w:eastAsia="宋体" w:cs="Times New Roman"/>
                <w:b w:val="0"/>
                <w:bCs w:val="0"/>
                <w:color w:val="auto"/>
                <w:sz w:val="21"/>
                <w:szCs w:val="21"/>
              </w:rPr>
              <w:t>废水</w:t>
            </w:r>
            <w:r>
              <w:rPr>
                <w:rFonts w:hint="default" w:ascii="Times New Roman" w:hAnsi="Times New Roman" w:eastAsia="宋体" w:cs="Times New Roman"/>
                <w:b w:val="0"/>
                <w:bCs w:val="0"/>
                <w:color w:val="auto"/>
                <w:sz w:val="21"/>
                <w:szCs w:val="21"/>
                <w:lang w:val="en-US" w:eastAsia="zh-CN"/>
              </w:rPr>
              <w:t>总</w:t>
            </w:r>
            <w:r>
              <w:rPr>
                <w:rFonts w:hint="default" w:ascii="Times New Roman" w:hAnsi="Times New Roman" w:eastAsia="宋体" w:cs="Times New Roman"/>
                <w:b w:val="0"/>
                <w:bCs w:val="0"/>
                <w:color w:val="auto"/>
                <w:sz w:val="21"/>
                <w:szCs w:val="21"/>
              </w:rPr>
              <w:t>排口</w:t>
            </w:r>
            <w:r>
              <w:rPr>
                <w:rFonts w:hint="default" w:ascii="Times New Roman" w:hAnsi="Times New Roman" w:eastAsia="宋体" w:cs="Times New Roman"/>
                <w:b w:val="0"/>
                <w:bCs w:val="0"/>
                <w:color w:val="auto"/>
                <w:sz w:val="21"/>
                <w:szCs w:val="21"/>
                <w:lang w:val="en-US" w:eastAsia="zh-CN"/>
              </w:rPr>
              <w:t>pH值、化学需氧量、五日生化需氧量、氨氮、悬浮物、动植物油、粪大肠菌群浓度</w:t>
            </w:r>
            <w:r>
              <w:rPr>
                <w:rFonts w:hint="default" w:ascii="Times New Roman" w:hAnsi="Times New Roman" w:eastAsia="宋体" w:cs="Times New Roman"/>
                <w:b w:val="0"/>
                <w:bCs w:val="0"/>
                <w:color w:val="auto"/>
                <w:sz w:val="21"/>
                <w:szCs w:val="21"/>
              </w:rPr>
              <w:t>均符合</w:t>
            </w:r>
            <w:r>
              <w:rPr>
                <w:rFonts w:hint="default" w:ascii="Times New Roman" w:hAnsi="Times New Roman" w:eastAsia="宋体" w:cs="Times New Roman"/>
                <w:b w:val="0"/>
                <w:bCs w:val="0"/>
                <w:color w:val="auto"/>
                <w:sz w:val="21"/>
                <w:szCs w:val="21"/>
                <w:lang w:val="en-US" w:eastAsia="zh-CN"/>
              </w:rPr>
              <w:t>仙居县工业企业污水入网排放管理规定要求</w:t>
            </w:r>
            <w:r>
              <w:rPr>
                <w:rFonts w:hint="default" w:ascii="Times New Roman" w:hAnsi="Times New Roman" w:eastAsia="宋体" w:cs="Times New Roman"/>
                <w:b w:val="0"/>
                <w:bCs w:val="0"/>
                <w:color w:val="auto"/>
                <w:sz w:val="21"/>
                <w:szCs w:val="21"/>
              </w:rPr>
              <w:t>；</w:t>
            </w:r>
            <w:r>
              <w:rPr>
                <w:rFonts w:hint="default" w:ascii="Times New Roman" w:hAnsi="Times New Roman" w:eastAsia="宋体" w:cs="Times New Roman"/>
                <w:b w:val="0"/>
                <w:bCs w:val="0"/>
                <w:color w:val="auto"/>
                <w:sz w:val="21"/>
                <w:szCs w:val="21"/>
                <w:lang w:val="en-US" w:eastAsia="zh-CN"/>
              </w:rPr>
              <w:t>根据企业提供资料，项目废水量为64111t/a，小于83165.2t/a，因此各个指标单位活屠量的排水量符合《肉类加工工业水污染物排放标准》（GB13457-92）的表3中的相应要求；</w:t>
            </w:r>
            <w:r>
              <w:rPr>
                <w:rFonts w:hint="default" w:ascii="Times New Roman" w:hAnsi="Times New Roman" w:eastAsia="宋体" w:cs="Times New Roman"/>
                <w:b w:val="0"/>
                <w:bCs w:val="0"/>
                <w:color w:val="auto"/>
                <w:kern w:val="0"/>
                <w:sz w:val="21"/>
                <w:szCs w:val="21"/>
                <w:lang w:val="en-US" w:eastAsia="zh-CN"/>
              </w:rPr>
              <w:t>设置了应急事故池，废水排放口设置了在线监测；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18" w:type="pct"/>
            <w:vMerge w:val="continue"/>
            <w:tcBorders>
              <w:tl2br w:val="nil"/>
              <w:tr2bl w:val="nil"/>
            </w:tcBorders>
            <w:vAlign w:val="center"/>
          </w:tcPr>
          <w:p>
            <w:pPr>
              <w:spacing w:beforeLines="50" w:afterLines="50" w:line="240" w:lineRule="auto"/>
              <w:jc w:val="center"/>
              <w:rPr>
                <w:rFonts w:hint="default" w:ascii="Times New Roman" w:hAnsi="Times New Roman" w:eastAsia="宋体" w:cs="Times New Roman"/>
                <w:b w:val="0"/>
                <w:bCs w:val="0"/>
                <w:caps w:val="0"/>
                <w:smallCaps w:val="0"/>
                <w:color w:val="auto"/>
                <w:kern w:val="2"/>
                <w:sz w:val="21"/>
                <w:szCs w:val="21"/>
                <w:highlight w:val="none"/>
                <w:lang w:val="en-US" w:eastAsia="zh-CN" w:bidi="ar-SA"/>
              </w:rPr>
            </w:pPr>
          </w:p>
        </w:tc>
        <w:tc>
          <w:tcPr>
            <w:tcW w:w="1013" w:type="pct"/>
            <w:vMerge w:val="continue"/>
            <w:tcBorders>
              <w:tl2br w:val="nil"/>
              <w:tr2bl w:val="nil"/>
            </w:tcBorders>
            <w:vAlign w:val="center"/>
          </w:tcPr>
          <w:p>
            <w:pPr>
              <w:spacing w:beforeLines="50" w:afterLines="50" w:line="240" w:lineRule="auto"/>
              <w:ind w:firstLine="420" w:firstLineChars="200"/>
              <w:jc w:val="center"/>
              <w:rPr>
                <w:rFonts w:hint="default" w:ascii="Times New Roman" w:hAnsi="Times New Roman" w:eastAsia="宋体" w:cs="Times New Roman"/>
                <w:b w:val="0"/>
                <w:bCs w:val="0"/>
                <w:color w:val="auto"/>
                <w:sz w:val="21"/>
                <w:szCs w:val="21"/>
              </w:rPr>
            </w:pPr>
          </w:p>
        </w:tc>
        <w:tc>
          <w:tcPr>
            <w:tcW w:w="2103" w:type="pct"/>
            <w:tcBorders>
              <w:tl2br w:val="nil"/>
              <w:tr2bl w:val="nil"/>
            </w:tcBorders>
            <w:vAlign w:val="center"/>
          </w:tcPr>
          <w:p>
            <w:pPr>
              <w:pStyle w:val="16"/>
              <w:spacing w:line="240" w:lineRule="auto"/>
              <w:ind w:left="0" w:leftChars="0" w:firstLine="0" w:firstLineChars="0"/>
              <w:rPr>
                <w:rFonts w:hint="default" w:ascii="Times New Roman" w:hAnsi="Times New Roman" w:eastAsia="宋体" w:cs="Times New Roman"/>
                <w:b w:val="0"/>
                <w:bCs w:val="0"/>
                <w:caps w:val="0"/>
                <w:smallCaps w:val="0"/>
                <w:color w:val="auto"/>
                <w:sz w:val="21"/>
                <w:szCs w:val="21"/>
                <w:highlight w:val="none"/>
              </w:rPr>
            </w:pPr>
            <w:r>
              <w:rPr>
                <w:rFonts w:hint="default" w:ascii="Times New Roman" w:hAnsi="Times New Roman" w:eastAsia="宋体" w:cs="Times New Roman"/>
                <w:b w:val="0"/>
                <w:bCs w:val="0"/>
                <w:color w:val="auto"/>
                <w:sz w:val="21"/>
                <w:szCs w:val="21"/>
                <w:highlight w:val="none"/>
              </w:rPr>
              <w:t>3.加强厂区废气排放管理，设置绿化隔高带，加强待宰间通风，设专人对待宰间和地面进行定时清扫冲洗，并将</w:t>
            </w:r>
            <w:r>
              <w:rPr>
                <w:rFonts w:hint="eastAsia" w:cs="Times New Roman"/>
                <w:b w:val="0"/>
                <w:bCs w:val="0"/>
                <w:color w:val="auto"/>
                <w:sz w:val="21"/>
                <w:szCs w:val="21"/>
                <w:highlight w:val="none"/>
                <w:lang w:val="en-US" w:eastAsia="zh-CN"/>
              </w:rPr>
              <w:t>污水</w:t>
            </w:r>
            <w:r>
              <w:rPr>
                <w:rFonts w:hint="default" w:ascii="Times New Roman" w:hAnsi="Times New Roman" w:eastAsia="宋体" w:cs="Times New Roman"/>
                <w:b w:val="0"/>
                <w:bCs w:val="0"/>
                <w:color w:val="auto"/>
                <w:sz w:val="21"/>
                <w:szCs w:val="21"/>
                <w:highlight w:val="none"/>
              </w:rPr>
              <w:t>处理站的调节池，厌氧池、污泥处理等恶臭源构筑物加盖密闭。保持处理单元内微负压，收集的恶臭气体采用“酸</w:t>
            </w:r>
            <w:r>
              <w:rPr>
                <w:rFonts w:hint="eastAsia" w:ascii="Times New Roman" w:hAnsi="Times New Roman" w:eastAsia="宋体" w:cs="Times New Roman"/>
                <w:b w:val="0"/>
                <w:bCs w:val="0"/>
                <w:color w:val="auto"/>
                <w:sz w:val="21"/>
                <w:szCs w:val="21"/>
                <w:highlight w:val="none"/>
                <w:lang w:val="en-US" w:eastAsia="zh-CN"/>
              </w:rPr>
              <w:t>碱</w:t>
            </w:r>
            <w:r>
              <w:rPr>
                <w:rFonts w:hint="default" w:ascii="Times New Roman" w:hAnsi="Times New Roman" w:eastAsia="宋体" w:cs="Times New Roman"/>
                <w:b w:val="0"/>
                <w:bCs w:val="0"/>
                <w:color w:val="auto"/>
                <w:sz w:val="21"/>
                <w:szCs w:val="21"/>
                <w:highlight w:val="none"/>
              </w:rPr>
              <w:t>喷淋+干式水雾分高器+等离子光解反应器"组合工艺处理后通过15m高排气简排放，确保其厂界浓度达到《恶臭污染物排放标准》中二级标准要求，减少其对周边居民的不利影响，要求采用0#普通柴油作为锅炉燃料，烟气由烟道导出通至车间顶部后由35m高排气简排放，据环评报告核算结果，本项目无需设置大气防护距高，生产区设置卫生防护距高取100m，卫生防护距离内不得新建居民住宅、学校、卫生所等敏感建筑设施，以满足防护距离的要求。各项具体要求按《环评报告书》设置</w:t>
            </w:r>
          </w:p>
        </w:tc>
        <w:tc>
          <w:tcPr>
            <w:tcW w:w="1465" w:type="pct"/>
            <w:tcBorders>
              <w:tl2br w:val="nil"/>
              <w:tr2bl w:val="nil"/>
            </w:tcBorders>
            <w:vAlign w:val="center"/>
          </w:tcPr>
          <w:p>
            <w:pPr>
              <w:adjustRightInd w:val="0"/>
              <w:snapToGrid w:val="0"/>
              <w:spacing w:line="264" w:lineRule="auto"/>
              <w:jc w:val="left"/>
              <w:rPr>
                <w:rFonts w:hint="default"/>
                <w:lang w:val="en-US" w:eastAsia="zh-CN"/>
              </w:rPr>
            </w:pPr>
            <w:r>
              <w:rPr>
                <w:rFonts w:hint="default"/>
              </w:rPr>
              <w:t>针对生产区恶臭气体，将各生产车间进行密闭，保证车间内微负压</w:t>
            </w:r>
            <w:r>
              <w:rPr>
                <w:rFonts w:hint="eastAsia"/>
                <w:lang w:eastAsia="zh-CN"/>
              </w:rPr>
              <w:t>，</w:t>
            </w:r>
            <w:r>
              <w:rPr>
                <w:rFonts w:hint="default"/>
              </w:rPr>
              <w:t>定期喷洒除臭剂</w:t>
            </w:r>
            <w:r>
              <w:rPr>
                <w:rFonts w:hint="eastAsia"/>
                <w:lang w:eastAsia="zh-CN"/>
              </w:rPr>
              <w:t>，</w:t>
            </w:r>
            <w:r>
              <w:rPr>
                <w:rFonts w:hint="default"/>
                <w:lang w:val="en-US" w:eastAsia="zh-CN"/>
              </w:rPr>
              <w:t>生猪圈养仓、屠宰加工车间收集经</w:t>
            </w:r>
            <w:r>
              <w:rPr>
                <w:rFonts w:hint="default"/>
              </w:rPr>
              <w:t>酸喷淋+碱喷淋</w:t>
            </w:r>
            <w:r>
              <w:rPr>
                <w:rFonts w:hint="default"/>
                <w:lang w:val="en-US" w:eastAsia="zh-CN"/>
              </w:rPr>
              <w:t>处理后排气筒排放；</w:t>
            </w:r>
          </w:p>
          <w:p>
            <w:pPr>
              <w:adjustRightInd w:val="0"/>
              <w:snapToGrid w:val="0"/>
              <w:spacing w:line="264" w:lineRule="auto"/>
              <w:jc w:val="left"/>
              <w:rPr>
                <w:rFonts w:hint="eastAsia" w:ascii="宋体" w:hAnsi="宋体"/>
                <w:color w:val="000000"/>
                <w:sz w:val="21"/>
                <w:szCs w:val="24"/>
                <w:lang w:val="en-US" w:eastAsia="zh-CN"/>
              </w:rPr>
            </w:pPr>
            <w:r>
              <w:rPr>
                <w:rFonts w:hint="default"/>
              </w:rPr>
              <w:t>家禽圈养仓、家禽屠宰加工车间</w:t>
            </w:r>
            <w:r>
              <w:rPr>
                <w:rFonts w:hint="default"/>
                <w:lang w:eastAsia="zh-CN"/>
              </w:rPr>
              <w:t>、</w:t>
            </w:r>
            <w:r>
              <w:rPr>
                <w:rFonts w:hint="default"/>
              </w:rPr>
              <w:t>牛羊圈养仓、牛羊屠宰加工车间废气</w:t>
            </w:r>
            <w:r>
              <w:rPr>
                <w:rFonts w:hint="default"/>
                <w:lang w:val="en-US" w:eastAsia="zh-CN"/>
              </w:rPr>
              <w:t>收集经</w:t>
            </w:r>
            <w:r>
              <w:rPr>
                <w:rFonts w:hint="default"/>
              </w:rPr>
              <w:t>酸喷淋+碱喷淋</w:t>
            </w:r>
            <w:r>
              <w:rPr>
                <w:rFonts w:hint="default"/>
                <w:lang w:val="en-US" w:eastAsia="zh-CN"/>
              </w:rPr>
              <w:t>处理后排气筒排放；</w:t>
            </w:r>
          </w:p>
          <w:p>
            <w:pPr>
              <w:wordWrap w:val="0"/>
              <w:adjustRightInd w:val="0"/>
              <w:snapToGrid w:val="0"/>
              <w:spacing w:line="240" w:lineRule="auto"/>
              <w:jc w:val="left"/>
              <w:rPr>
                <w:rFonts w:hint="eastAsia"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sz w:val="21"/>
                <w:szCs w:val="21"/>
                <w:highlight w:val="none"/>
                <w:lang w:val="en-US" w:eastAsia="zh-CN"/>
              </w:rPr>
              <w:t>验收监测期间</w:t>
            </w:r>
            <w:r>
              <w:rPr>
                <w:rFonts w:hint="eastAsia" w:ascii="Times New Roman" w:hAnsi="Times New Roman" w:eastAsia="宋体" w:cs="Times New Roman"/>
                <w:b w:val="0"/>
                <w:bCs w:val="0"/>
                <w:color w:val="auto"/>
                <w:sz w:val="21"/>
                <w:szCs w:val="21"/>
                <w:highlight w:val="none"/>
                <w:lang w:val="en-US" w:eastAsia="zh-CN"/>
              </w:rPr>
              <w:t>，</w:t>
            </w:r>
            <w:r>
              <w:rPr>
                <w:rFonts w:hint="default" w:ascii="Times New Roman" w:hAnsi="Times New Roman" w:eastAsia="宋体" w:cs="Times New Roman"/>
                <w:b w:val="0"/>
                <w:bCs w:val="0"/>
                <w:color w:val="auto"/>
                <w:kern w:val="2"/>
                <w:sz w:val="21"/>
                <w:szCs w:val="21"/>
                <w:highlight w:val="none"/>
                <w:lang w:val="en-US" w:eastAsia="zh-CN" w:bidi="ar-SA"/>
              </w:rPr>
              <w:t>生猪圈养仓、屠宰加工车间废气，家禽圈养仓、家禽屠宰加工车间、牛羊圈养仓、牛羊屠宰加工车间废气废气中污染因子硫化氢、氨</w:t>
            </w:r>
            <w:r>
              <w:rPr>
                <w:rFonts w:hint="default" w:ascii="Times New Roman" w:hAnsi="Times New Roman" w:eastAsia="宋体" w:cs="Times New Roman"/>
                <w:b w:val="0"/>
                <w:bCs w:val="0"/>
                <w:color w:val="auto"/>
                <w:sz w:val="21"/>
                <w:szCs w:val="21"/>
                <w:lang w:eastAsia="zh-CN"/>
              </w:rPr>
              <w:t>、</w:t>
            </w:r>
            <w:r>
              <w:rPr>
                <w:rFonts w:hint="default" w:ascii="Times New Roman" w:hAnsi="Times New Roman" w:eastAsia="宋体" w:cs="Times New Roman"/>
                <w:b w:val="0"/>
                <w:bCs w:val="0"/>
                <w:color w:val="auto"/>
                <w:sz w:val="21"/>
                <w:szCs w:val="21"/>
              </w:rPr>
              <w:t>臭气浓度</w:t>
            </w:r>
            <w:r>
              <w:rPr>
                <w:rFonts w:hint="eastAsia" w:ascii="Times New Roman" w:hAnsi="Times New Roman" w:eastAsia="宋体" w:cs="Times New Roman"/>
                <w:b w:val="0"/>
                <w:bCs w:val="0"/>
                <w:color w:val="auto"/>
                <w:sz w:val="21"/>
                <w:szCs w:val="21"/>
                <w:lang w:val="en-US" w:eastAsia="zh-CN"/>
              </w:rPr>
              <w:t>有组织</w:t>
            </w:r>
            <w:r>
              <w:rPr>
                <w:rFonts w:hint="default" w:ascii="Times New Roman" w:hAnsi="Times New Roman" w:eastAsia="宋体" w:cs="Times New Roman"/>
                <w:b w:val="0"/>
                <w:bCs w:val="0"/>
                <w:color w:val="auto"/>
                <w:sz w:val="21"/>
                <w:szCs w:val="21"/>
                <w:lang w:val="en-US" w:eastAsia="zh-CN"/>
              </w:rPr>
              <w:t>能达到</w:t>
            </w:r>
            <w:r>
              <w:rPr>
                <w:rFonts w:hint="default" w:ascii="Times New Roman" w:hAnsi="Times New Roman" w:eastAsia="宋体" w:cs="Times New Roman"/>
                <w:b w:val="0"/>
                <w:bCs w:val="0"/>
                <w:color w:val="auto"/>
                <w:sz w:val="21"/>
                <w:szCs w:val="21"/>
              </w:rPr>
              <w:t>《恶臭污染物排放标准》（GB14554-93）中的新扩改建的二级标准</w:t>
            </w:r>
            <w:r>
              <w:rPr>
                <w:rFonts w:hint="eastAsia" w:ascii="Times New Roman" w:hAnsi="Times New Roman" w:eastAsia="宋体" w:cs="Times New Roman"/>
                <w:b w:val="0"/>
                <w:bCs w:val="0"/>
                <w:color w:val="auto"/>
                <w:kern w:val="2"/>
                <w:sz w:val="21"/>
                <w:szCs w:val="21"/>
                <w:highlight w:val="none"/>
                <w:lang w:val="en-US" w:eastAsia="zh-CN" w:bidi="ar-SA"/>
              </w:rPr>
              <w:t>；</w:t>
            </w:r>
          </w:p>
          <w:p>
            <w:pPr>
              <w:wordWrap w:val="0"/>
              <w:adjustRightInd w:val="0"/>
              <w:snapToGrid w:val="0"/>
              <w:spacing w:line="240" w:lineRule="auto"/>
              <w:jc w:val="left"/>
              <w:rPr>
                <w:rFonts w:hint="default" w:ascii="Times New Roman" w:hAnsi="Times New Roman" w:eastAsia="宋体" w:cs="Times New Roman"/>
                <w:b w:val="0"/>
                <w:bCs w:val="0"/>
                <w:color w:val="auto"/>
                <w:kern w:val="2"/>
                <w:sz w:val="21"/>
                <w:szCs w:val="21"/>
                <w:highlight w:val="none"/>
                <w:lang w:val="en-US" w:eastAsia="zh-CN" w:bidi="ar-SA"/>
              </w:rPr>
            </w:pPr>
          </w:p>
          <w:p>
            <w:pPr>
              <w:wordWrap w:val="0"/>
              <w:adjustRightInd w:val="0"/>
              <w:snapToGrid w:val="0"/>
              <w:spacing w:line="240" w:lineRule="auto"/>
              <w:jc w:val="left"/>
              <w:rPr>
                <w:rFonts w:hint="eastAsia"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kern w:val="2"/>
                <w:sz w:val="21"/>
                <w:szCs w:val="21"/>
                <w:highlight w:val="none"/>
                <w:lang w:val="en-US" w:eastAsia="zh-CN" w:bidi="ar-SA"/>
              </w:rPr>
              <w:t>污水站</w:t>
            </w:r>
            <w:r>
              <w:rPr>
                <w:rFonts w:hint="default" w:ascii="Times New Roman" w:hAnsi="Times New Roman" w:eastAsia="宋体" w:cs="Times New Roman"/>
                <w:b w:val="0"/>
                <w:bCs w:val="0"/>
                <w:color w:val="auto"/>
                <w:sz w:val="21"/>
                <w:szCs w:val="21"/>
                <w:highlight w:val="none"/>
              </w:rPr>
              <w:t>调节池，厌氧池、污泥处理等恶臭源构筑物加盖密闭</w:t>
            </w:r>
            <w:r>
              <w:rPr>
                <w:rFonts w:hint="eastAsia" w:ascii="Times New Roman" w:hAnsi="Times New Roman" w:eastAsia="宋体" w:cs="Times New Roman"/>
                <w:b w:val="0"/>
                <w:bCs w:val="0"/>
                <w:color w:val="auto"/>
                <w:sz w:val="21"/>
                <w:szCs w:val="21"/>
                <w:highlight w:val="none"/>
                <w:lang w:eastAsia="zh-CN"/>
              </w:rPr>
              <w:t>，</w:t>
            </w:r>
            <w:r>
              <w:rPr>
                <w:rFonts w:hint="eastAsia" w:ascii="Times New Roman" w:hAnsi="Times New Roman" w:eastAsia="宋体" w:cs="Times New Roman"/>
                <w:b w:val="0"/>
                <w:bCs w:val="0"/>
                <w:color w:val="auto"/>
                <w:sz w:val="21"/>
                <w:szCs w:val="21"/>
                <w:highlight w:val="none"/>
                <w:lang w:val="en-US" w:eastAsia="zh-CN"/>
              </w:rPr>
              <w:t>负压收集后</w:t>
            </w:r>
            <w:r>
              <w:rPr>
                <w:rFonts w:hint="default"/>
                <w:lang w:val="en-US" w:eastAsia="zh-CN"/>
              </w:rPr>
              <w:t>经</w:t>
            </w:r>
            <w:r>
              <w:rPr>
                <w:rFonts w:hint="default"/>
              </w:rPr>
              <w:t>酸喷淋+碱喷淋＋光氧催化</w:t>
            </w:r>
            <w:r>
              <w:rPr>
                <w:rFonts w:hint="default"/>
                <w:lang w:val="en-US" w:eastAsia="zh-CN"/>
              </w:rPr>
              <w:t>处理后排气筒排放</w:t>
            </w:r>
            <w:r>
              <w:rPr>
                <w:rFonts w:hint="eastAsia"/>
                <w:lang w:val="en-US" w:eastAsia="zh-CN"/>
              </w:rPr>
              <w:t>；</w:t>
            </w:r>
          </w:p>
          <w:p>
            <w:pPr>
              <w:wordWrap w:val="0"/>
              <w:adjustRightInd w:val="0"/>
              <w:snapToGrid w:val="0"/>
              <w:spacing w:line="240" w:lineRule="auto"/>
              <w:jc w:val="left"/>
              <w:rPr>
                <w:rFonts w:hint="eastAsia" w:ascii="Times New Roman" w:hAnsi="Times New Roman" w:eastAsia="宋体" w:cs="Times New Roman"/>
                <w:b w:val="0"/>
                <w:bCs w:val="0"/>
                <w:color w:val="auto"/>
                <w:sz w:val="21"/>
                <w:szCs w:val="21"/>
                <w:lang w:eastAsia="zh-CN"/>
              </w:rPr>
            </w:pPr>
            <w:r>
              <w:rPr>
                <w:rFonts w:hint="default" w:ascii="Times New Roman" w:hAnsi="Times New Roman" w:eastAsia="宋体" w:cs="Times New Roman"/>
                <w:b w:val="0"/>
                <w:bCs w:val="0"/>
                <w:color w:val="auto"/>
                <w:kern w:val="2"/>
                <w:sz w:val="21"/>
                <w:szCs w:val="21"/>
                <w:highlight w:val="none"/>
                <w:lang w:val="en-US" w:eastAsia="zh-CN" w:bidi="ar-SA"/>
              </w:rPr>
              <w:t>废气中污染因子硫化氢、氨</w:t>
            </w:r>
            <w:r>
              <w:rPr>
                <w:rFonts w:hint="default" w:ascii="Times New Roman" w:hAnsi="Times New Roman" w:eastAsia="宋体" w:cs="Times New Roman"/>
                <w:b w:val="0"/>
                <w:bCs w:val="0"/>
                <w:color w:val="auto"/>
                <w:sz w:val="21"/>
                <w:szCs w:val="21"/>
                <w:lang w:eastAsia="zh-CN"/>
              </w:rPr>
              <w:t>、</w:t>
            </w:r>
            <w:r>
              <w:rPr>
                <w:rFonts w:hint="default" w:ascii="Times New Roman" w:hAnsi="Times New Roman" w:eastAsia="宋体" w:cs="Times New Roman"/>
                <w:b w:val="0"/>
                <w:bCs w:val="0"/>
                <w:color w:val="auto"/>
                <w:sz w:val="21"/>
                <w:szCs w:val="21"/>
              </w:rPr>
              <w:t>臭气浓度</w:t>
            </w:r>
            <w:r>
              <w:rPr>
                <w:rFonts w:hint="eastAsia" w:ascii="Times New Roman" w:hAnsi="Times New Roman" w:eastAsia="宋体" w:cs="Times New Roman"/>
                <w:b w:val="0"/>
                <w:bCs w:val="0"/>
                <w:color w:val="auto"/>
                <w:sz w:val="21"/>
                <w:szCs w:val="21"/>
                <w:lang w:val="en-US" w:eastAsia="zh-CN"/>
              </w:rPr>
              <w:t>有组织</w:t>
            </w:r>
            <w:r>
              <w:rPr>
                <w:rFonts w:hint="default" w:ascii="Times New Roman" w:hAnsi="Times New Roman" w:eastAsia="宋体" w:cs="Times New Roman"/>
                <w:b w:val="0"/>
                <w:bCs w:val="0"/>
                <w:color w:val="auto"/>
                <w:sz w:val="21"/>
                <w:szCs w:val="21"/>
                <w:lang w:val="en-US" w:eastAsia="zh-CN"/>
              </w:rPr>
              <w:t>能达到</w:t>
            </w:r>
            <w:r>
              <w:rPr>
                <w:rFonts w:hint="default" w:ascii="Times New Roman" w:hAnsi="Times New Roman" w:eastAsia="宋体" w:cs="Times New Roman"/>
                <w:b w:val="0"/>
                <w:bCs w:val="0"/>
                <w:color w:val="auto"/>
                <w:sz w:val="21"/>
                <w:szCs w:val="21"/>
              </w:rPr>
              <w:t>《恶臭污染物排放标准》（GB14554-93）中的新扩改建的二级标准</w:t>
            </w:r>
            <w:r>
              <w:rPr>
                <w:rFonts w:hint="eastAsia" w:ascii="Times New Roman" w:hAnsi="Times New Roman" w:eastAsia="宋体" w:cs="Times New Roman"/>
                <w:b w:val="0"/>
                <w:bCs w:val="0"/>
                <w:color w:val="auto"/>
                <w:sz w:val="21"/>
                <w:szCs w:val="21"/>
                <w:lang w:eastAsia="zh-CN"/>
              </w:rPr>
              <w:t>；</w:t>
            </w:r>
          </w:p>
          <w:p>
            <w:pPr>
              <w:wordWrap w:val="0"/>
              <w:adjustRightInd w:val="0"/>
              <w:snapToGrid w:val="0"/>
              <w:spacing w:line="240" w:lineRule="auto"/>
              <w:jc w:val="left"/>
              <w:rPr>
                <w:rFonts w:hint="eastAsia"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b w:val="0"/>
                <w:bCs w:val="0"/>
                <w:color w:val="auto"/>
                <w:sz w:val="21"/>
                <w:szCs w:val="21"/>
              </w:rPr>
              <w:t>锅炉烟气污染物颗粒物</w:t>
            </w:r>
            <w:r>
              <w:rPr>
                <w:rFonts w:hint="default" w:ascii="Times New Roman" w:hAnsi="Times New Roman" w:eastAsia="宋体" w:cs="Times New Roman"/>
                <w:b w:val="0"/>
                <w:bCs w:val="0"/>
                <w:color w:val="auto"/>
                <w:sz w:val="21"/>
                <w:szCs w:val="21"/>
                <w:lang w:eastAsia="zh-CN"/>
              </w:rPr>
              <w:t>、</w:t>
            </w:r>
            <w:r>
              <w:rPr>
                <w:rFonts w:hint="default" w:ascii="Times New Roman" w:hAnsi="Times New Roman" w:eastAsia="宋体" w:cs="Times New Roman"/>
                <w:b w:val="0"/>
                <w:bCs w:val="0"/>
                <w:color w:val="auto"/>
                <w:sz w:val="21"/>
                <w:szCs w:val="21"/>
              </w:rPr>
              <w:t>二氧化硫</w:t>
            </w:r>
            <w:r>
              <w:rPr>
                <w:rFonts w:hint="default" w:ascii="Times New Roman" w:hAnsi="Times New Roman" w:eastAsia="宋体" w:cs="Times New Roman"/>
                <w:b w:val="0"/>
                <w:bCs w:val="0"/>
                <w:color w:val="auto"/>
                <w:sz w:val="21"/>
                <w:szCs w:val="21"/>
                <w:lang w:eastAsia="zh-CN"/>
              </w:rPr>
              <w:t>、</w:t>
            </w:r>
            <w:r>
              <w:rPr>
                <w:rFonts w:hint="default" w:ascii="Times New Roman" w:hAnsi="Times New Roman" w:eastAsia="宋体" w:cs="Times New Roman"/>
                <w:b w:val="0"/>
                <w:bCs w:val="0"/>
                <w:color w:val="auto"/>
                <w:sz w:val="21"/>
                <w:szCs w:val="21"/>
              </w:rPr>
              <w:t>氮氧化物</w:t>
            </w:r>
            <w:r>
              <w:rPr>
                <w:rFonts w:hint="default" w:ascii="Times New Roman" w:hAnsi="Times New Roman" w:eastAsia="宋体" w:cs="Times New Roman"/>
                <w:b w:val="0"/>
                <w:bCs w:val="0"/>
                <w:color w:val="auto"/>
                <w:sz w:val="21"/>
                <w:szCs w:val="21"/>
                <w:lang w:eastAsia="zh-CN"/>
              </w:rPr>
              <w:t>、</w:t>
            </w:r>
            <w:r>
              <w:rPr>
                <w:rFonts w:hint="default" w:ascii="Times New Roman" w:hAnsi="Times New Roman" w:eastAsia="宋体" w:cs="Times New Roman"/>
                <w:b w:val="0"/>
                <w:bCs w:val="0"/>
                <w:color w:val="auto"/>
                <w:sz w:val="21"/>
                <w:szCs w:val="21"/>
              </w:rPr>
              <w:t>烟气黑度</w:t>
            </w:r>
            <w:r>
              <w:rPr>
                <w:rFonts w:hint="default" w:ascii="Times New Roman" w:hAnsi="Times New Roman" w:eastAsia="宋体" w:cs="Times New Roman"/>
                <w:b w:val="0"/>
                <w:bCs w:val="0"/>
                <w:color w:val="auto"/>
                <w:sz w:val="21"/>
                <w:szCs w:val="21"/>
                <w:lang w:val="en-US" w:eastAsia="zh-CN"/>
              </w:rPr>
              <w:t>能达到到</w:t>
            </w:r>
            <w:r>
              <w:rPr>
                <w:rFonts w:hint="default" w:ascii="Times New Roman" w:hAnsi="Times New Roman" w:eastAsia="宋体" w:cs="Times New Roman"/>
                <w:b w:val="0"/>
                <w:bCs w:val="0"/>
                <w:color w:val="auto"/>
                <w:sz w:val="21"/>
                <w:szCs w:val="21"/>
              </w:rPr>
              <w:t>《锅炉大气污染物排放标准》（GB13271-2014）中</w:t>
            </w:r>
            <w:r>
              <w:rPr>
                <w:rFonts w:hint="default" w:ascii="Times New Roman" w:hAnsi="Times New Roman" w:eastAsia="宋体" w:cs="Times New Roman"/>
                <w:b w:val="0"/>
                <w:bCs w:val="0"/>
                <w:color w:val="auto"/>
                <w:sz w:val="21"/>
                <w:szCs w:val="21"/>
                <w:lang w:val="en-US" w:eastAsia="zh-CN"/>
              </w:rPr>
              <w:t>表3特别排放限值</w:t>
            </w:r>
            <w:r>
              <w:rPr>
                <w:rFonts w:hint="eastAsia" w:ascii="Times New Roman" w:hAnsi="Times New Roman" w:eastAsia="宋体" w:cs="Times New Roman"/>
                <w:b w:val="0"/>
                <w:bCs w:val="0"/>
                <w:color w:val="auto"/>
                <w:sz w:val="21"/>
                <w:szCs w:val="21"/>
                <w:lang w:val="en-US" w:eastAsia="zh-CN"/>
              </w:rPr>
              <w:t>；</w:t>
            </w:r>
          </w:p>
          <w:p>
            <w:pPr>
              <w:wordWrap w:val="0"/>
              <w:adjustRightInd w:val="0"/>
              <w:snapToGrid w:val="0"/>
              <w:spacing w:line="240" w:lineRule="auto"/>
              <w:jc w:val="left"/>
              <w:rPr>
                <w:rFonts w:hint="eastAsia"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b w:val="0"/>
                <w:bCs w:val="0"/>
                <w:color w:val="auto"/>
                <w:sz w:val="21"/>
                <w:szCs w:val="21"/>
                <w:lang w:val="en-US" w:eastAsia="zh-CN"/>
              </w:rPr>
              <w:t>食堂油烟排放浓度符合《饮食业油烟排放标准（试行）》（GB18483-2001）标准要求</w:t>
            </w:r>
            <w:r>
              <w:rPr>
                <w:rFonts w:hint="eastAsia" w:ascii="Times New Roman" w:hAnsi="Times New Roman" w:eastAsia="宋体" w:cs="Times New Roman"/>
                <w:b w:val="0"/>
                <w:bCs w:val="0"/>
                <w:color w:val="auto"/>
                <w:sz w:val="21"/>
                <w:szCs w:val="21"/>
                <w:lang w:val="en-US" w:eastAsia="zh-CN"/>
              </w:rPr>
              <w:t>；</w:t>
            </w:r>
          </w:p>
          <w:p>
            <w:pPr>
              <w:wordWrap w:val="0"/>
              <w:adjustRightInd w:val="0"/>
              <w:snapToGrid w:val="0"/>
              <w:spacing w:line="240" w:lineRule="auto"/>
              <w:jc w:val="left"/>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rPr>
              <w:t>厂界无组织硫化氢</w:t>
            </w:r>
            <w:r>
              <w:rPr>
                <w:rFonts w:hint="default" w:ascii="Times New Roman" w:hAnsi="Times New Roman" w:eastAsia="宋体" w:cs="Times New Roman"/>
                <w:b w:val="0"/>
                <w:bCs w:val="0"/>
                <w:color w:val="auto"/>
                <w:sz w:val="21"/>
                <w:szCs w:val="21"/>
                <w:lang w:eastAsia="zh-CN"/>
              </w:rPr>
              <w:t>、</w:t>
            </w:r>
            <w:r>
              <w:rPr>
                <w:rFonts w:hint="default" w:ascii="Times New Roman" w:hAnsi="Times New Roman" w:eastAsia="宋体" w:cs="Times New Roman"/>
                <w:b w:val="0"/>
                <w:bCs w:val="0"/>
                <w:color w:val="auto"/>
                <w:sz w:val="21"/>
                <w:szCs w:val="21"/>
              </w:rPr>
              <w:t>氨</w:t>
            </w:r>
            <w:r>
              <w:rPr>
                <w:rFonts w:hint="default" w:ascii="Times New Roman" w:hAnsi="Times New Roman" w:eastAsia="宋体" w:cs="Times New Roman"/>
                <w:b w:val="0"/>
                <w:bCs w:val="0"/>
                <w:color w:val="auto"/>
                <w:sz w:val="21"/>
                <w:szCs w:val="21"/>
                <w:lang w:eastAsia="zh-CN"/>
              </w:rPr>
              <w:t>、</w:t>
            </w:r>
            <w:r>
              <w:rPr>
                <w:rFonts w:hint="default" w:ascii="Times New Roman" w:hAnsi="Times New Roman" w:eastAsia="宋体" w:cs="Times New Roman"/>
                <w:b w:val="0"/>
                <w:bCs w:val="0"/>
                <w:color w:val="auto"/>
                <w:sz w:val="21"/>
                <w:szCs w:val="21"/>
              </w:rPr>
              <w:t>臭气浓度</w:t>
            </w:r>
            <w:r>
              <w:rPr>
                <w:rFonts w:hint="default" w:ascii="Times New Roman" w:hAnsi="Times New Roman" w:eastAsia="宋体" w:cs="Times New Roman"/>
                <w:b w:val="0"/>
                <w:bCs w:val="0"/>
                <w:color w:val="auto"/>
                <w:sz w:val="21"/>
                <w:szCs w:val="21"/>
                <w:lang w:val="en-US" w:eastAsia="zh-CN"/>
              </w:rPr>
              <w:t>能达到</w:t>
            </w:r>
            <w:r>
              <w:rPr>
                <w:rFonts w:hint="default" w:ascii="Times New Roman" w:hAnsi="Times New Roman" w:eastAsia="宋体" w:cs="Times New Roman"/>
                <w:b w:val="0"/>
                <w:bCs w:val="0"/>
                <w:color w:val="auto"/>
                <w:sz w:val="21"/>
                <w:szCs w:val="21"/>
              </w:rPr>
              <w:t>《恶臭污染物排放标准》（GB14554-93）中的恶臭污染物厂界标准值新扩改建的二级标准</w:t>
            </w:r>
            <w:r>
              <w:rPr>
                <w:rFonts w:hint="default" w:ascii="Times New Roman" w:hAnsi="Times New Roman" w:eastAsia="宋体" w:cs="Times New Roman"/>
                <w:b w:val="0"/>
                <w:bCs w:val="0"/>
                <w:color w:val="auto"/>
                <w:sz w:val="21"/>
                <w:szCs w:val="21"/>
                <w:lang w:eastAsia="zh-CN"/>
              </w:rPr>
              <w:t>。</w:t>
            </w:r>
          </w:p>
          <w:p>
            <w:pPr>
              <w:spacing w:beforeLines="50" w:afterLines="50" w:line="240" w:lineRule="auto"/>
              <w:jc w:val="both"/>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sz w:val="21"/>
                <w:szCs w:val="21"/>
              </w:rPr>
              <w:t>100m卫生防护距离</w:t>
            </w:r>
            <w:r>
              <w:rPr>
                <w:rFonts w:hint="eastAsia" w:ascii="Times New Roman" w:hAnsi="Times New Roman" w:eastAsia="宋体" w:cs="Times New Roman"/>
                <w:sz w:val="21"/>
                <w:szCs w:val="21"/>
                <w:lang w:val="en-US" w:eastAsia="zh-CN"/>
              </w:rPr>
              <w:t>范围内</w:t>
            </w:r>
            <w:r>
              <w:rPr>
                <w:rFonts w:hint="default" w:ascii="Times New Roman" w:hAnsi="Times New Roman" w:eastAsia="宋体" w:cs="Times New Roman"/>
                <w:sz w:val="21"/>
                <w:szCs w:val="21"/>
                <w:lang w:val="en-US" w:eastAsia="zh-CN"/>
              </w:rPr>
              <w:t>无敏感点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18" w:type="pct"/>
            <w:vMerge w:val="continue"/>
            <w:tcBorders>
              <w:tl2br w:val="nil"/>
              <w:tr2bl w:val="nil"/>
            </w:tcBorders>
            <w:vAlign w:val="center"/>
          </w:tcPr>
          <w:p>
            <w:pPr>
              <w:spacing w:beforeLines="50" w:afterLines="50" w:line="240" w:lineRule="auto"/>
              <w:jc w:val="center"/>
              <w:rPr>
                <w:rFonts w:hint="default" w:ascii="Times New Roman" w:hAnsi="Times New Roman" w:eastAsia="宋体" w:cs="Times New Roman"/>
                <w:b w:val="0"/>
                <w:bCs w:val="0"/>
                <w:caps w:val="0"/>
                <w:smallCaps w:val="0"/>
                <w:color w:val="auto"/>
                <w:kern w:val="2"/>
                <w:sz w:val="21"/>
                <w:szCs w:val="21"/>
                <w:highlight w:val="none"/>
                <w:lang w:val="en-US" w:eastAsia="zh-CN" w:bidi="ar-SA"/>
              </w:rPr>
            </w:pPr>
          </w:p>
        </w:tc>
        <w:tc>
          <w:tcPr>
            <w:tcW w:w="1013" w:type="pct"/>
            <w:vMerge w:val="continue"/>
            <w:tcBorders>
              <w:tl2br w:val="nil"/>
              <w:tr2bl w:val="nil"/>
            </w:tcBorders>
            <w:vAlign w:val="center"/>
          </w:tcPr>
          <w:p>
            <w:pPr>
              <w:spacing w:beforeLines="50" w:afterLines="50" w:line="240" w:lineRule="auto"/>
              <w:ind w:firstLine="420" w:firstLineChars="200"/>
              <w:jc w:val="center"/>
              <w:rPr>
                <w:rFonts w:hint="default" w:ascii="Times New Roman" w:hAnsi="Times New Roman" w:eastAsia="宋体" w:cs="Times New Roman"/>
                <w:b w:val="0"/>
                <w:bCs w:val="0"/>
                <w:color w:val="auto"/>
                <w:sz w:val="21"/>
                <w:szCs w:val="21"/>
              </w:rPr>
            </w:pPr>
          </w:p>
        </w:tc>
        <w:tc>
          <w:tcPr>
            <w:tcW w:w="2103" w:type="pct"/>
            <w:tcBorders>
              <w:tl2br w:val="nil"/>
              <w:tr2bl w:val="nil"/>
            </w:tcBorders>
            <w:vAlign w:val="center"/>
          </w:tcPr>
          <w:p>
            <w:pPr>
              <w:pStyle w:val="16"/>
              <w:spacing w:line="240" w:lineRule="auto"/>
              <w:rPr>
                <w:rFonts w:hint="default" w:ascii="Times New Roman" w:hAnsi="Times New Roman" w:eastAsia="宋体" w:cs="Times New Roman"/>
                <w:b w:val="0"/>
                <w:bCs w:val="0"/>
                <w:caps w:val="0"/>
                <w:smallCaps w:val="0"/>
                <w:color w:val="auto"/>
                <w:sz w:val="21"/>
                <w:szCs w:val="21"/>
                <w:highlight w:val="none"/>
              </w:rPr>
            </w:pPr>
            <w:r>
              <w:rPr>
                <w:rFonts w:hint="default" w:ascii="Times New Roman" w:hAnsi="Times New Roman" w:eastAsia="宋体" w:cs="Times New Roman"/>
                <w:b w:val="0"/>
                <w:bCs w:val="0"/>
                <w:color w:val="auto"/>
                <w:sz w:val="21"/>
                <w:szCs w:val="21"/>
                <w:highlight w:val="none"/>
              </w:rPr>
              <w:t>4、加强噪声污染防治。合理布局工艺设备，落实噪声污染防治措施，厂界内设置绿化隔离</w:t>
            </w:r>
            <w:r>
              <w:rPr>
                <w:rFonts w:hint="eastAsia" w:cs="Times New Roman"/>
                <w:b w:val="0"/>
                <w:bCs w:val="0"/>
                <w:color w:val="auto"/>
                <w:sz w:val="21"/>
                <w:szCs w:val="21"/>
                <w:highlight w:val="none"/>
                <w:lang w:val="en-US" w:eastAsia="zh-CN"/>
              </w:rPr>
              <w:t>带</w:t>
            </w:r>
            <w:r>
              <w:rPr>
                <w:rFonts w:hint="default" w:ascii="Times New Roman" w:hAnsi="Times New Roman" w:eastAsia="宋体" w:cs="Times New Roman"/>
                <w:b w:val="0"/>
                <w:bCs w:val="0"/>
                <w:color w:val="auto"/>
                <w:sz w:val="21"/>
                <w:szCs w:val="21"/>
                <w:highlight w:val="none"/>
              </w:rPr>
              <w:t>，降低噪声对外环境的影响。选取低噪声设备，各种设备安装时加减振胶垫，机座减振等隔声措施，屠宰车间采取全封闭标准厂房，门窗采用塑</w:t>
            </w:r>
            <w:r>
              <w:rPr>
                <w:rFonts w:hint="eastAsia" w:cs="Times New Roman"/>
                <w:b w:val="0"/>
                <w:bCs w:val="0"/>
                <w:color w:val="auto"/>
                <w:sz w:val="21"/>
                <w:szCs w:val="21"/>
                <w:highlight w:val="none"/>
                <w:lang w:val="en-US" w:eastAsia="zh-CN"/>
              </w:rPr>
              <w:t>钢</w:t>
            </w:r>
            <w:r>
              <w:rPr>
                <w:rFonts w:hint="default" w:ascii="Times New Roman" w:hAnsi="Times New Roman" w:eastAsia="宋体" w:cs="Times New Roman"/>
                <w:b w:val="0"/>
                <w:bCs w:val="0"/>
                <w:color w:val="auto"/>
                <w:sz w:val="21"/>
                <w:szCs w:val="21"/>
                <w:highlight w:val="none"/>
              </w:rPr>
              <w:t>双层隔声门窗等消声降噪和封闭隔音措施，厂界噪声执行《工业企业厂界环境噪声排放标准》(GB12348-2008)中的2类标准要求。各项具体要求按《环评报告书》设置。</w:t>
            </w:r>
          </w:p>
        </w:tc>
        <w:tc>
          <w:tcPr>
            <w:tcW w:w="1465" w:type="pct"/>
            <w:tcBorders>
              <w:tl2br w:val="nil"/>
              <w:tr2bl w:val="nil"/>
            </w:tcBorders>
            <w:vAlign w:val="center"/>
          </w:tcPr>
          <w:p>
            <w:pPr>
              <w:spacing w:line="240" w:lineRule="auto"/>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监测结果表明，监测期间项目昼夜间厂界噪声监测值均满足《工业企业厂界环境噪声排放标准》（GB12348-2008）中的2类标准要求，敏感点能达到《声环境质量标准》（GB3096-2008）中的2类标准。</w:t>
            </w:r>
          </w:p>
          <w:p>
            <w:pPr>
              <w:spacing w:beforeLines="50" w:afterLines="50" w:line="240" w:lineRule="auto"/>
              <w:ind w:firstLine="420" w:firstLineChars="200"/>
              <w:jc w:val="center"/>
              <w:rPr>
                <w:rFonts w:hint="default" w:ascii="Times New Roman" w:hAnsi="Times New Roman" w:eastAsia="宋体" w:cs="Times New Roman"/>
                <w:b w:val="0"/>
                <w:bCs w:val="0"/>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18" w:type="pct"/>
            <w:vMerge w:val="continue"/>
            <w:tcBorders>
              <w:tl2br w:val="nil"/>
              <w:tr2bl w:val="nil"/>
            </w:tcBorders>
            <w:vAlign w:val="center"/>
          </w:tcPr>
          <w:p>
            <w:pPr>
              <w:spacing w:beforeLines="50" w:afterLines="50" w:line="240" w:lineRule="auto"/>
              <w:jc w:val="center"/>
              <w:rPr>
                <w:rFonts w:hint="default" w:ascii="Times New Roman" w:hAnsi="Times New Roman" w:eastAsia="宋体" w:cs="Times New Roman"/>
                <w:b w:val="0"/>
                <w:bCs w:val="0"/>
                <w:caps w:val="0"/>
                <w:smallCaps w:val="0"/>
                <w:color w:val="auto"/>
                <w:kern w:val="2"/>
                <w:sz w:val="21"/>
                <w:szCs w:val="21"/>
                <w:highlight w:val="none"/>
                <w:lang w:val="en-US" w:eastAsia="zh-CN" w:bidi="ar-SA"/>
              </w:rPr>
            </w:pPr>
          </w:p>
        </w:tc>
        <w:tc>
          <w:tcPr>
            <w:tcW w:w="1013" w:type="pct"/>
            <w:vMerge w:val="continue"/>
            <w:tcBorders>
              <w:tl2br w:val="nil"/>
              <w:tr2bl w:val="nil"/>
            </w:tcBorders>
            <w:vAlign w:val="center"/>
          </w:tcPr>
          <w:p>
            <w:pPr>
              <w:spacing w:beforeLines="50" w:afterLines="50" w:line="240" w:lineRule="auto"/>
              <w:ind w:firstLine="420" w:firstLineChars="200"/>
              <w:jc w:val="center"/>
              <w:rPr>
                <w:rFonts w:hint="default" w:ascii="Times New Roman" w:hAnsi="Times New Roman" w:eastAsia="宋体" w:cs="Times New Roman"/>
                <w:b w:val="0"/>
                <w:bCs w:val="0"/>
                <w:color w:val="auto"/>
                <w:sz w:val="21"/>
                <w:szCs w:val="21"/>
              </w:rPr>
            </w:pPr>
          </w:p>
        </w:tc>
        <w:tc>
          <w:tcPr>
            <w:tcW w:w="2103" w:type="pct"/>
            <w:tcBorders>
              <w:tl2br w:val="nil"/>
              <w:tr2bl w:val="nil"/>
            </w:tcBorders>
            <w:vAlign w:val="center"/>
          </w:tcPr>
          <w:p>
            <w:pPr>
              <w:pStyle w:val="16"/>
              <w:spacing w:line="240" w:lineRule="auto"/>
              <w:rPr>
                <w:rFonts w:hint="default" w:ascii="Times New Roman" w:hAnsi="Times New Roman" w:eastAsia="宋体" w:cs="Times New Roman"/>
                <w:b w:val="0"/>
                <w:bCs w:val="0"/>
                <w:caps w:val="0"/>
                <w:smallCaps w:val="0"/>
                <w:color w:val="auto"/>
                <w:sz w:val="21"/>
                <w:szCs w:val="21"/>
                <w:highlight w:val="none"/>
              </w:rPr>
            </w:pPr>
            <w:r>
              <w:rPr>
                <w:rFonts w:hint="default" w:ascii="Times New Roman" w:hAnsi="Times New Roman" w:eastAsia="宋体" w:cs="Times New Roman"/>
                <w:b w:val="0"/>
                <w:bCs w:val="0"/>
                <w:color w:val="auto"/>
                <w:sz w:val="21"/>
                <w:szCs w:val="21"/>
                <w:highlight w:val="none"/>
              </w:rPr>
              <w:t>5、加强固废污染防治，严格按照国家《一般工业固体废物储存、处置场污染控制标准》(GB18599-2001)的要求。建设必要的固废分类收集和临时贮存设施。生猪粪便和屠宰产生的废弃骨肉渣、毛皮、污垢等固体废物，必须加以规范管理、集中堆存、定时清运和综合利用，不得随意对外倾倒。化制残渣委托资质单位进行无害化填埋处理;污水处理污泥和生活垃圾经集中收集后，由当地环卫部门统一清运处置。病死猪</w:t>
            </w:r>
            <w:r>
              <w:rPr>
                <w:rFonts w:hint="eastAsia" w:cs="Times New Roman"/>
                <w:b w:val="0"/>
                <w:bCs w:val="0"/>
                <w:color w:val="auto"/>
                <w:sz w:val="21"/>
                <w:szCs w:val="21"/>
                <w:highlight w:val="none"/>
                <w:lang w:val="en-US" w:eastAsia="zh-CN"/>
              </w:rPr>
              <w:t>胴</w:t>
            </w:r>
            <w:r>
              <w:rPr>
                <w:rFonts w:hint="default" w:ascii="Times New Roman" w:hAnsi="Times New Roman" w:eastAsia="宋体" w:cs="Times New Roman"/>
                <w:b w:val="0"/>
                <w:bCs w:val="0"/>
                <w:color w:val="auto"/>
                <w:sz w:val="21"/>
                <w:szCs w:val="21"/>
                <w:highlight w:val="none"/>
              </w:rPr>
              <w:t>体必须按照《生猪屠宰管理条例》，《病害动物和病害动物产品生物安全处理规程》等有关规定进行处理处置。各项具体要求按《环评报告书》设置。</w:t>
            </w:r>
          </w:p>
        </w:tc>
        <w:tc>
          <w:tcPr>
            <w:tcW w:w="1465" w:type="pct"/>
            <w:tcBorders>
              <w:tl2br w:val="nil"/>
              <w:tr2bl w:val="nil"/>
            </w:tcBorders>
            <w:vAlign w:val="center"/>
          </w:tcPr>
          <w:p>
            <w:pPr>
              <w:spacing w:line="240" w:lineRule="auto"/>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项目产生的畜粪、肠胃内容物经消毒干化稳定后由周边农户运走作为农用肥进行使用；下脚料集中收集后外卖；化制油脂、畜毛集中收集后外售至物资回收公司；化制残渣委托资质单位无害化填埋处理；废生物滤膜由厂家回收处理；污泥和生活垃圾经集中收集后由当地环卫部门清运处置。固废在厂区不暂存，当日产生当日处理。</w:t>
            </w:r>
          </w:p>
          <w:p>
            <w:pPr>
              <w:spacing w:line="240" w:lineRule="auto"/>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highlight w:val="none"/>
              </w:rPr>
              <w:t>病死猪</w:t>
            </w:r>
            <w:r>
              <w:rPr>
                <w:rFonts w:hint="eastAsia" w:cs="Times New Roman"/>
                <w:b w:val="0"/>
                <w:bCs w:val="0"/>
                <w:color w:val="auto"/>
                <w:sz w:val="21"/>
                <w:szCs w:val="21"/>
                <w:highlight w:val="none"/>
                <w:lang w:val="en-US" w:eastAsia="zh-CN"/>
              </w:rPr>
              <w:t>胴</w:t>
            </w:r>
            <w:r>
              <w:rPr>
                <w:rFonts w:hint="default" w:ascii="Times New Roman" w:hAnsi="Times New Roman" w:eastAsia="宋体" w:cs="Times New Roman"/>
                <w:b w:val="0"/>
                <w:bCs w:val="0"/>
                <w:color w:val="auto"/>
                <w:sz w:val="21"/>
                <w:szCs w:val="21"/>
                <w:highlight w:val="none"/>
              </w:rPr>
              <w:t>体必须按照《生猪屠宰管理条例》，《病害动物和病害动物产品生物安全处理规程》等有关规定进行处理处置。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18" w:type="pct"/>
            <w:vMerge w:val="continue"/>
            <w:tcBorders>
              <w:tl2br w:val="nil"/>
              <w:tr2bl w:val="nil"/>
            </w:tcBorders>
            <w:vAlign w:val="center"/>
          </w:tcPr>
          <w:p>
            <w:pPr>
              <w:spacing w:beforeLines="50" w:afterLines="50" w:line="240" w:lineRule="auto"/>
              <w:jc w:val="center"/>
              <w:rPr>
                <w:rFonts w:hint="default" w:ascii="Times New Roman" w:hAnsi="Times New Roman" w:eastAsia="宋体" w:cs="Times New Roman"/>
                <w:b w:val="0"/>
                <w:bCs w:val="0"/>
                <w:caps w:val="0"/>
                <w:smallCaps w:val="0"/>
                <w:color w:val="auto"/>
                <w:kern w:val="2"/>
                <w:sz w:val="21"/>
                <w:szCs w:val="21"/>
                <w:highlight w:val="none"/>
                <w:lang w:val="en-US" w:eastAsia="zh-CN" w:bidi="ar-SA"/>
              </w:rPr>
            </w:pPr>
          </w:p>
        </w:tc>
        <w:tc>
          <w:tcPr>
            <w:tcW w:w="1013" w:type="pct"/>
            <w:vMerge w:val="continue"/>
            <w:tcBorders>
              <w:tl2br w:val="nil"/>
              <w:tr2bl w:val="nil"/>
            </w:tcBorders>
            <w:vAlign w:val="center"/>
          </w:tcPr>
          <w:p>
            <w:pPr>
              <w:spacing w:beforeLines="50" w:afterLines="50" w:line="240" w:lineRule="auto"/>
              <w:ind w:firstLine="420" w:firstLineChars="200"/>
              <w:jc w:val="center"/>
              <w:rPr>
                <w:rFonts w:hint="default" w:ascii="Times New Roman" w:hAnsi="Times New Roman" w:eastAsia="宋体" w:cs="Times New Roman"/>
                <w:b w:val="0"/>
                <w:bCs w:val="0"/>
                <w:color w:val="auto"/>
                <w:sz w:val="21"/>
                <w:szCs w:val="21"/>
              </w:rPr>
            </w:pPr>
          </w:p>
        </w:tc>
        <w:tc>
          <w:tcPr>
            <w:tcW w:w="2103" w:type="pct"/>
            <w:tcBorders>
              <w:tl2br w:val="nil"/>
              <w:tr2bl w:val="nil"/>
            </w:tcBorders>
            <w:vAlign w:val="center"/>
          </w:tcPr>
          <w:p>
            <w:pPr>
              <w:pStyle w:val="16"/>
              <w:spacing w:line="240" w:lineRule="auto"/>
              <w:rPr>
                <w:rFonts w:hint="default" w:ascii="Times New Roman" w:hAnsi="Times New Roman" w:eastAsia="宋体" w:cs="Times New Roman"/>
                <w:b w:val="0"/>
                <w:bCs w:val="0"/>
                <w:caps w:val="0"/>
                <w:smallCaps w:val="0"/>
                <w:color w:val="auto"/>
                <w:sz w:val="21"/>
                <w:szCs w:val="21"/>
                <w:highlight w:val="none"/>
              </w:rPr>
            </w:pPr>
            <w:r>
              <w:rPr>
                <w:rFonts w:hint="default" w:ascii="Times New Roman" w:hAnsi="Times New Roman" w:eastAsia="宋体" w:cs="Times New Roman"/>
                <w:b w:val="0"/>
                <w:bCs w:val="0"/>
                <w:color w:val="auto"/>
                <w:sz w:val="21"/>
                <w:szCs w:val="21"/>
                <w:highlight w:val="none"/>
              </w:rPr>
              <w:t>6、加强项目的日常管理和环境风险防范。提高清洁生产水平，设置专职环保管理人员，对冷库压缩机组进行定期维护，防止氨</w:t>
            </w:r>
            <w:r>
              <w:rPr>
                <w:rFonts w:hint="eastAsia" w:cs="Times New Roman"/>
                <w:b w:val="0"/>
                <w:bCs w:val="0"/>
                <w:color w:val="auto"/>
                <w:sz w:val="21"/>
                <w:szCs w:val="21"/>
                <w:highlight w:val="none"/>
                <w:lang w:val="en-US" w:eastAsia="zh-CN"/>
              </w:rPr>
              <w:t>泄露</w:t>
            </w:r>
            <w:r>
              <w:rPr>
                <w:rFonts w:hint="default" w:ascii="Times New Roman" w:hAnsi="Times New Roman" w:eastAsia="宋体" w:cs="Times New Roman"/>
                <w:b w:val="0"/>
                <w:bCs w:val="0"/>
                <w:color w:val="auto"/>
                <w:sz w:val="21"/>
                <w:szCs w:val="21"/>
                <w:highlight w:val="none"/>
              </w:rPr>
              <w:t>现象发生。制定氨在储存、运输。使用过程中的安全防范措施和环境风险突发事故应急预案，确保在事故发生时，能迅速有序地开展救援工作，减少事故的危害和损失防止突发性。妥善处理周边关系，如发生纠纷或因管理不到位导致超标排放，公司必须立即停止生产</w:t>
            </w:r>
          </w:p>
        </w:tc>
        <w:tc>
          <w:tcPr>
            <w:tcW w:w="1465" w:type="pct"/>
            <w:tcBorders>
              <w:tl2br w:val="nil"/>
              <w:tr2bl w:val="nil"/>
            </w:tcBorders>
            <w:vAlign w:val="center"/>
          </w:tcPr>
          <w:p>
            <w:pPr>
              <w:spacing w:beforeLines="50" w:afterLines="50" w:line="240" w:lineRule="auto"/>
              <w:jc w:val="both"/>
              <w:rPr>
                <w:rFonts w:hint="eastAsia"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highlight w:val="none"/>
                <w:lang w:val="en-US" w:eastAsia="zh-CN"/>
              </w:rPr>
              <w:t>项目不使用</w:t>
            </w:r>
            <w:r>
              <w:rPr>
                <w:rFonts w:hint="default" w:ascii="Times New Roman" w:hAnsi="Times New Roman" w:eastAsia="宋体" w:cs="Times New Roman"/>
                <w:b w:val="0"/>
                <w:bCs w:val="0"/>
                <w:color w:val="auto"/>
                <w:sz w:val="21"/>
                <w:szCs w:val="21"/>
                <w:highlight w:val="none"/>
              </w:rPr>
              <w:t>氨</w:t>
            </w:r>
            <w:r>
              <w:rPr>
                <w:rFonts w:hint="eastAsia" w:ascii="Times New Roman" w:hAnsi="Times New Roman" w:eastAsia="宋体" w:cs="Times New Roman"/>
                <w:b w:val="0"/>
                <w:bCs w:val="0"/>
                <w:color w:val="auto"/>
                <w:sz w:val="21"/>
                <w:szCs w:val="21"/>
                <w:highlight w:val="none"/>
                <w:lang w:eastAsia="zh-CN"/>
              </w:rPr>
              <w:t>，</w:t>
            </w:r>
            <w:r>
              <w:rPr>
                <w:rFonts w:hint="default" w:ascii="Times New Roman" w:hAnsi="Times New Roman" w:eastAsia="宋体" w:cs="Times New Roman"/>
                <w:b w:val="0"/>
                <w:bCs w:val="0"/>
                <w:color w:val="auto"/>
                <w:sz w:val="21"/>
                <w:szCs w:val="21"/>
                <w:lang w:val="en-US" w:eastAsia="zh-CN"/>
              </w:rPr>
              <w:t>目前</w:t>
            </w:r>
            <w:r>
              <w:rPr>
                <w:rFonts w:hint="default" w:ascii="Times New Roman" w:hAnsi="Times New Roman" w:eastAsia="宋体" w:cs="Times New Roman"/>
                <w:b w:val="0"/>
                <w:bCs w:val="0"/>
                <w:caps w:val="0"/>
                <w:smallCaps w:val="0"/>
                <w:color w:val="auto"/>
                <w:kern w:val="2"/>
                <w:sz w:val="21"/>
                <w:szCs w:val="21"/>
                <w:highlight w:val="none"/>
                <w:lang w:val="en-US" w:eastAsia="zh-CN" w:bidi="ar-SA"/>
              </w:rPr>
              <w:t>突发环境事件应急预案</w:t>
            </w:r>
            <w:r>
              <w:rPr>
                <w:rFonts w:hint="eastAsia" w:ascii="Times New Roman" w:hAnsi="Times New Roman" w:eastAsia="宋体" w:cs="Times New Roman"/>
                <w:b w:val="0"/>
                <w:bCs w:val="0"/>
                <w:caps w:val="0"/>
                <w:smallCaps w:val="0"/>
                <w:color w:val="auto"/>
                <w:kern w:val="2"/>
                <w:sz w:val="21"/>
                <w:szCs w:val="21"/>
                <w:highlight w:val="none"/>
                <w:lang w:val="en-US" w:eastAsia="zh-CN" w:bidi="ar-SA"/>
              </w:rPr>
              <w:t>已备案</w:t>
            </w:r>
            <w:r>
              <w:rPr>
                <w:rFonts w:hint="default" w:ascii="Times New Roman" w:hAnsi="Times New Roman" w:eastAsia="宋体" w:cs="Times New Roman"/>
                <w:b w:val="0"/>
                <w:bCs w:val="0"/>
                <w:caps w:val="0"/>
                <w:smallCaps w:val="0"/>
                <w:color w:val="auto"/>
                <w:kern w:val="2"/>
                <w:sz w:val="21"/>
                <w:szCs w:val="21"/>
                <w:highlight w:val="none"/>
                <w:lang w:val="en-US" w:eastAsia="zh-CN" w:bidi="ar-SA"/>
              </w:rPr>
              <w:t>，按照环评批复中的要求落实环保管理和环境风险防范措施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18" w:type="pct"/>
            <w:vMerge w:val="continue"/>
            <w:tcBorders>
              <w:tl2br w:val="nil"/>
              <w:tr2bl w:val="nil"/>
            </w:tcBorders>
            <w:vAlign w:val="center"/>
          </w:tcPr>
          <w:p>
            <w:pPr>
              <w:spacing w:beforeLines="50" w:afterLines="50" w:line="240" w:lineRule="auto"/>
              <w:jc w:val="center"/>
              <w:rPr>
                <w:rFonts w:hint="default" w:ascii="Times New Roman" w:hAnsi="Times New Roman" w:eastAsia="宋体" w:cs="Times New Roman"/>
                <w:b w:val="0"/>
                <w:bCs w:val="0"/>
                <w:caps w:val="0"/>
                <w:smallCaps w:val="0"/>
                <w:color w:val="auto"/>
                <w:kern w:val="2"/>
                <w:sz w:val="21"/>
                <w:szCs w:val="21"/>
                <w:highlight w:val="none"/>
                <w:lang w:val="en-US" w:eastAsia="zh-CN" w:bidi="ar-SA"/>
              </w:rPr>
            </w:pPr>
          </w:p>
        </w:tc>
        <w:tc>
          <w:tcPr>
            <w:tcW w:w="1013" w:type="pct"/>
            <w:vMerge w:val="continue"/>
            <w:tcBorders>
              <w:tl2br w:val="nil"/>
              <w:tr2bl w:val="nil"/>
            </w:tcBorders>
            <w:vAlign w:val="center"/>
          </w:tcPr>
          <w:p>
            <w:pPr>
              <w:spacing w:beforeLines="50" w:afterLines="50" w:line="240" w:lineRule="auto"/>
              <w:ind w:firstLine="420" w:firstLineChars="200"/>
              <w:jc w:val="center"/>
              <w:rPr>
                <w:rFonts w:hint="default" w:ascii="Times New Roman" w:hAnsi="Times New Roman" w:eastAsia="宋体" w:cs="Times New Roman"/>
                <w:b w:val="0"/>
                <w:bCs w:val="0"/>
                <w:color w:val="auto"/>
                <w:sz w:val="21"/>
                <w:szCs w:val="21"/>
              </w:rPr>
            </w:pPr>
          </w:p>
        </w:tc>
        <w:tc>
          <w:tcPr>
            <w:tcW w:w="2103" w:type="pct"/>
            <w:tcBorders>
              <w:tl2br w:val="nil"/>
              <w:tr2bl w:val="nil"/>
            </w:tcBorders>
            <w:vAlign w:val="center"/>
          </w:tcPr>
          <w:p>
            <w:pPr>
              <w:pStyle w:val="16"/>
              <w:spacing w:line="240" w:lineRule="auto"/>
              <w:rPr>
                <w:rFonts w:hint="default" w:ascii="Times New Roman" w:hAnsi="Times New Roman" w:eastAsia="宋体" w:cs="Times New Roman"/>
                <w:b w:val="0"/>
                <w:bCs w:val="0"/>
                <w:caps w:val="0"/>
                <w:smallCaps w:val="0"/>
                <w:color w:val="auto"/>
                <w:sz w:val="21"/>
                <w:szCs w:val="21"/>
                <w:highlight w:val="none"/>
                <w:lang w:eastAsia="zh-CN"/>
              </w:rPr>
            </w:pPr>
            <w:r>
              <w:rPr>
                <w:rFonts w:hint="default" w:ascii="Times New Roman" w:hAnsi="Times New Roman" w:eastAsia="宋体" w:cs="Times New Roman"/>
                <w:b w:val="0"/>
                <w:bCs w:val="0"/>
                <w:color w:val="auto"/>
                <w:sz w:val="21"/>
                <w:szCs w:val="21"/>
                <w:highlight w:val="none"/>
              </w:rPr>
              <w:t>7、在迁建工程完成前，公司需要按照《环评报告书》要求落实现有河埠路</w:t>
            </w:r>
            <w:r>
              <w:rPr>
                <w:rFonts w:hint="eastAsia" w:cs="Times New Roman"/>
                <w:b w:val="0"/>
                <w:bCs w:val="0"/>
                <w:color w:val="auto"/>
                <w:sz w:val="21"/>
                <w:szCs w:val="21"/>
                <w:highlight w:val="none"/>
                <w:lang w:val="en-US" w:eastAsia="zh-CN"/>
              </w:rPr>
              <w:t>屠</w:t>
            </w:r>
            <w:r>
              <w:rPr>
                <w:rFonts w:hint="default" w:ascii="Times New Roman" w:hAnsi="Times New Roman" w:eastAsia="宋体" w:cs="Times New Roman"/>
                <w:b w:val="0"/>
                <w:bCs w:val="0"/>
                <w:color w:val="auto"/>
                <w:sz w:val="21"/>
                <w:szCs w:val="21"/>
                <w:highlight w:val="none"/>
              </w:rPr>
              <w:t>宰场场区的环保问题整改措施，并做好现有场址退役期的环境修复工作。各项具体要求按《环评报告书》设置</w:t>
            </w:r>
            <w:r>
              <w:rPr>
                <w:rFonts w:hint="default" w:ascii="Times New Roman" w:hAnsi="Times New Roman" w:eastAsia="宋体" w:cs="Times New Roman"/>
                <w:b w:val="0"/>
                <w:bCs w:val="0"/>
                <w:color w:val="auto"/>
                <w:sz w:val="21"/>
                <w:szCs w:val="21"/>
                <w:highlight w:val="none"/>
                <w:lang w:eastAsia="zh-CN"/>
              </w:rPr>
              <w:t>。</w:t>
            </w:r>
          </w:p>
        </w:tc>
        <w:tc>
          <w:tcPr>
            <w:tcW w:w="1465" w:type="pct"/>
            <w:tcBorders>
              <w:tl2br w:val="nil"/>
              <w:tr2bl w:val="nil"/>
            </w:tcBorders>
            <w:vAlign w:val="center"/>
          </w:tcPr>
          <w:p>
            <w:pPr>
              <w:spacing w:beforeLines="50" w:afterLines="50" w:line="240" w:lineRule="auto"/>
              <w:ind w:left="0" w:leftChars="0" w:firstLine="0" w:firstLineChars="0"/>
              <w:jc w:val="center"/>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b w:val="0"/>
                <w:bCs w:val="0"/>
                <w:color w:val="auto"/>
                <w:sz w:val="21"/>
                <w:szCs w:val="21"/>
                <w:lang w:val="en-US" w:eastAsia="zh-CN"/>
              </w:rPr>
              <w:t>按照要求实施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18" w:type="pct"/>
            <w:vMerge w:val="continue"/>
            <w:tcBorders>
              <w:tl2br w:val="nil"/>
              <w:tr2bl w:val="nil"/>
            </w:tcBorders>
            <w:vAlign w:val="center"/>
          </w:tcPr>
          <w:p>
            <w:pPr>
              <w:spacing w:beforeLines="50" w:afterLines="50" w:line="240" w:lineRule="auto"/>
              <w:jc w:val="center"/>
              <w:rPr>
                <w:rFonts w:hint="default" w:ascii="Times New Roman" w:hAnsi="Times New Roman" w:eastAsia="宋体" w:cs="Times New Roman"/>
                <w:b w:val="0"/>
                <w:bCs w:val="0"/>
                <w:caps w:val="0"/>
                <w:smallCaps w:val="0"/>
                <w:color w:val="auto"/>
                <w:kern w:val="2"/>
                <w:sz w:val="21"/>
                <w:szCs w:val="21"/>
                <w:highlight w:val="none"/>
                <w:lang w:val="en-US" w:eastAsia="zh-CN" w:bidi="ar-SA"/>
              </w:rPr>
            </w:pPr>
          </w:p>
        </w:tc>
        <w:tc>
          <w:tcPr>
            <w:tcW w:w="1013" w:type="pct"/>
            <w:vMerge w:val="continue"/>
            <w:tcBorders>
              <w:tl2br w:val="nil"/>
              <w:tr2bl w:val="nil"/>
            </w:tcBorders>
            <w:vAlign w:val="center"/>
          </w:tcPr>
          <w:p>
            <w:pPr>
              <w:spacing w:beforeLines="50" w:afterLines="50" w:line="240" w:lineRule="auto"/>
              <w:ind w:firstLine="420" w:firstLineChars="200"/>
              <w:jc w:val="center"/>
              <w:rPr>
                <w:rFonts w:hint="default" w:ascii="Times New Roman" w:hAnsi="Times New Roman" w:eastAsia="宋体" w:cs="Times New Roman"/>
                <w:b w:val="0"/>
                <w:bCs w:val="0"/>
                <w:color w:val="auto"/>
                <w:sz w:val="21"/>
                <w:szCs w:val="21"/>
              </w:rPr>
            </w:pPr>
          </w:p>
        </w:tc>
        <w:tc>
          <w:tcPr>
            <w:tcW w:w="2103" w:type="pct"/>
            <w:tcBorders>
              <w:tl2br w:val="nil"/>
              <w:tr2bl w:val="nil"/>
            </w:tcBorders>
            <w:vAlign w:val="center"/>
          </w:tcPr>
          <w:p>
            <w:pPr>
              <w:pStyle w:val="16"/>
              <w:spacing w:line="240" w:lineRule="auto"/>
              <w:rPr>
                <w:rFonts w:hint="default" w:ascii="Times New Roman" w:hAnsi="Times New Roman" w:eastAsia="宋体" w:cs="Times New Roman"/>
                <w:b w:val="0"/>
                <w:bCs w:val="0"/>
                <w:caps w:val="0"/>
                <w:smallCaps w:val="0"/>
                <w:color w:val="auto"/>
                <w:sz w:val="21"/>
                <w:szCs w:val="21"/>
                <w:highlight w:val="none"/>
              </w:rPr>
            </w:pPr>
            <w:r>
              <w:rPr>
                <w:rFonts w:hint="default" w:ascii="Times New Roman" w:hAnsi="Times New Roman" w:eastAsia="宋体" w:cs="Times New Roman"/>
                <w:b w:val="0"/>
                <w:bCs w:val="0"/>
                <w:color w:val="auto"/>
                <w:sz w:val="21"/>
                <w:szCs w:val="21"/>
                <w:highlight w:val="none"/>
              </w:rPr>
              <w:t>8、建立健全各项环保规章制度和岗位责任制，设置专门的环保管理机构，建立环境监督员制度，做到环保工作专人分管，责任到人，加强对各类污染源的管理，落实环保治理所需要的资金。落实各项事故应急防范措施，确保周边环境安全。严格</w:t>
            </w:r>
            <w:r>
              <w:rPr>
                <w:rFonts w:hint="default" w:ascii="Times New Roman" w:hAnsi="Times New Roman" w:eastAsia="宋体" w:cs="Times New Roman"/>
                <w:b w:val="0"/>
                <w:bCs w:val="0"/>
                <w:color w:val="auto"/>
                <w:sz w:val="21"/>
                <w:szCs w:val="21"/>
                <w:highlight w:val="none"/>
                <w:lang w:val="en-US" w:eastAsia="zh-CN"/>
              </w:rPr>
              <w:t>落实</w:t>
            </w:r>
            <w:r>
              <w:rPr>
                <w:rFonts w:hint="default" w:ascii="Times New Roman" w:hAnsi="Times New Roman" w:eastAsia="宋体" w:cs="Times New Roman"/>
                <w:b w:val="0"/>
                <w:bCs w:val="0"/>
                <w:color w:val="auto"/>
                <w:sz w:val="21"/>
                <w:szCs w:val="21"/>
                <w:highlight w:val="none"/>
              </w:rPr>
              <w:t>项目生产车间100m卫生环境防护距高要求。其它各类施工要求按福应街道、发改局、住建局、卫生局、行政执法局等主管部门相关规定予以落实，各项具体要求按《环评报告书》设置。</w:t>
            </w:r>
          </w:p>
        </w:tc>
        <w:tc>
          <w:tcPr>
            <w:tcW w:w="1465" w:type="pct"/>
            <w:tcBorders>
              <w:tl2br w:val="nil"/>
              <w:tr2bl w:val="nil"/>
            </w:tcBorders>
            <w:vAlign w:val="center"/>
          </w:tcPr>
          <w:p>
            <w:pPr>
              <w:spacing w:beforeLines="50" w:afterLines="50" w:line="240" w:lineRule="auto"/>
              <w:ind w:left="0" w:leftChars="0" w:firstLine="0" w:firstLineChars="0"/>
              <w:jc w:val="center"/>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b w:val="0"/>
                <w:bCs w:val="0"/>
                <w:color w:val="auto"/>
                <w:sz w:val="21"/>
                <w:szCs w:val="21"/>
                <w:highlight w:val="none"/>
              </w:rPr>
              <w:t>卫生环境防护距</w:t>
            </w:r>
            <w:r>
              <w:rPr>
                <w:rFonts w:hint="default" w:ascii="Times New Roman" w:hAnsi="Times New Roman" w:eastAsia="宋体" w:cs="Times New Roman"/>
                <w:b w:val="0"/>
                <w:bCs w:val="0"/>
                <w:color w:val="auto"/>
                <w:sz w:val="21"/>
                <w:szCs w:val="21"/>
                <w:highlight w:val="none"/>
                <w:lang w:val="en-US" w:eastAsia="zh-CN"/>
              </w:rPr>
              <w:t>符合要求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18" w:type="pct"/>
            <w:tcBorders>
              <w:tl2br w:val="nil"/>
              <w:tr2bl w:val="nil"/>
            </w:tcBorders>
            <w:vAlign w:val="center"/>
          </w:tcPr>
          <w:p>
            <w:pPr>
              <w:spacing w:beforeLines="50" w:afterLines="50" w:line="240" w:lineRule="auto"/>
              <w:jc w:val="center"/>
              <w:rPr>
                <w:rFonts w:hint="default" w:ascii="Times New Roman" w:hAnsi="Times New Roman" w:eastAsia="宋体" w:cs="Times New Roman"/>
                <w:b w:val="0"/>
                <w:bCs w:val="0"/>
                <w:caps w:val="0"/>
                <w:smallCaps w:val="0"/>
                <w:color w:val="auto"/>
                <w:kern w:val="2"/>
                <w:sz w:val="21"/>
                <w:szCs w:val="21"/>
                <w:highlight w:val="none"/>
                <w:lang w:val="en-US" w:eastAsia="zh-CN" w:bidi="ar-SA"/>
              </w:rPr>
            </w:pPr>
            <w:r>
              <w:rPr>
                <w:rFonts w:hint="default" w:ascii="Times New Roman" w:hAnsi="Times New Roman" w:eastAsia="宋体" w:cs="Times New Roman"/>
                <w:b w:val="0"/>
                <w:bCs w:val="0"/>
                <w:caps w:val="0"/>
                <w:smallCaps w:val="0"/>
                <w:color w:val="auto"/>
                <w:kern w:val="2"/>
                <w:sz w:val="21"/>
                <w:szCs w:val="21"/>
                <w:highlight w:val="none"/>
                <w:lang w:val="en-US" w:eastAsia="zh-CN" w:bidi="ar-SA"/>
              </w:rPr>
              <w:t>三</w:t>
            </w:r>
          </w:p>
        </w:tc>
        <w:tc>
          <w:tcPr>
            <w:tcW w:w="3116" w:type="pct"/>
            <w:gridSpan w:val="2"/>
            <w:tcBorders>
              <w:tl2br w:val="nil"/>
              <w:tr2bl w:val="nil"/>
            </w:tcBorders>
            <w:vAlign w:val="center"/>
          </w:tcPr>
          <w:p>
            <w:pPr>
              <w:pStyle w:val="16"/>
              <w:spacing w:line="240" w:lineRule="auto"/>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b w:val="0"/>
                <w:bCs w:val="0"/>
                <w:color w:val="auto"/>
                <w:sz w:val="21"/>
                <w:szCs w:val="21"/>
                <w:highlight w:val="none"/>
              </w:rPr>
              <w:t>三、严格落实污染物排放总量控制措施及排污权交易制度，按照《环评报告书》结论，本次项目实施后，该公司主要污染物排放总量控制为:废水排放量为84211t/a</w:t>
            </w:r>
            <w:r>
              <w:rPr>
                <w:rFonts w:hint="eastAsia" w:cs="Times New Roman"/>
                <w:b w:val="0"/>
                <w:bCs w:val="0"/>
                <w:color w:val="auto"/>
                <w:sz w:val="21"/>
                <w:szCs w:val="21"/>
                <w:highlight w:val="none"/>
                <w:lang w:eastAsia="zh-CN"/>
              </w:rPr>
              <w:t>，</w:t>
            </w:r>
            <w:r>
              <w:rPr>
                <w:rFonts w:hint="default" w:ascii="Times New Roman" w:hAnsi="Times New Roman" w:eastAsia="宋体" w:cs="Times New Roman"/>
                <w:b w:val="0"/>
                <w:bCs w:val="0"/>
                <w:color w:val="auto"/>
                <w:sz w:val="21"/>
                <w:szCs w:val="21"/>
                <w:highlight w:val="none"/>
              </w:rPr>
              <w:t>COD</w:t>
            </w:r>
            <w:r>
              <w:rPr>
                <w:rFonts w:hint="default" w:ascii="Times New Roman" w:hAnsi="Times New Roman" w:eastAsia="宋体" w:cs="Times New Roman"/>
                <w:b w:val="0"/>
                <w:bCs w:val="0"/>
                <w:color w:val="auto"/>
                <w:sz w:val="21"/>
                <w:szCs w:val="21"/>
                <w:highlight w:val="none"/>
                <w:vertAlign w:val="subscript"/>
                <w:lang w:val="en-US" w:eastAsia="zh-CN"/>
              </w:rPr>
              <w:t>C</w:t>
            </w:r>
            <w:r>
              <w:rPr>
                <w:rFonts w:hint="default" w:ascii="Times New Roman" w:hAnsi="Times New Roman" w:eastAsia="宋体" w:cs="Times New Roman"/>
                <w:b w:val="0"/>
                <w:bCs w:val="0"/>
                <w:color w:val="auto"/>
                <w:sz w:val="21"/>
                <w:szCs w:val="21"/>
                <w:highlight w:val="none"/>
                <w:vertAlign w:val="subscript"/>
              </w:rPr>
              <w:t>r</w:t>
            </w:r>
            <w:r>
              <w:rPr>
                <w:rFonts w:hint="default" w:ascii="Times New Roman" w:hAnsi="Times New Roman" w:eastAsia="宋体" w:cs="Times New Roman"/>
                <w:b w:val="0"/>
                <w:bCs w:val="0"/>
                <w:color w:val="auto"/>
                <w:sz w:val="21"/>
                <w:szCs w:val="21"/>
                <w:highlight w:val="none"/>
              </w:rPr>
              <w:t>5.053t/a</w:t>
            </w:r>
            <w:r>
              <w:rPr>
                <w:rFonts w:hint="default" w:ascii="Times New Roman" w:hAnsi="Times New Roman" w:eastAsia="宋体" w:cs="Times New Roman"/>
                <w:b w:val="0"/>
                <w:bCs w:val="0"/>
                <w:color w:val="auto"/>
                <w:sz w:val="21"/>
                <w:szCs w:val="21"/>
                <w:highlight w:val="none"/>
                <w:lang w:eastAsia="zh-CN"/>
              </w:rPr>
              <w:t>，</w:t>
            </w:r>
            <w:r>
              <w:rPr>
                <w:rFonts w:hint="default" w:ascii="Times New Roman" w:hAnsi="Times New Roman" w:eastAsia="宋体" w:cs="Times New Roman"/>
                <w:b w:val="0"/>
                <w:bCs w:val="0"/>
                <w:color w:val="auto"/>
                <w:sz w:val="21"/>
                <w:szCs w:val="21"/>
                <w:highlight w:val="none"/>
              </w:rPr>
              <w:t>NH</w:t>
            </w:r>
            <w:r>
              <w:rPr>
                <w:rFonts w:hint="eastAsia" w:cs="Times New Roman"/>
                <w:b w:val="0"/>
                <w:bCs w:val="0"/>
                <w:color w:val="auto"/>
                <w:sz w:val="21"/>
                <w:szCs w:val="21"/>
                <w:highlight w:val="none"/>
                <w:vertAlign w:val="subscript"/>
                <w:lang w:val="en-US" w:eastAsia="zh-CN"/>
              </w:rPr>
              <w:t>3</w:t>
            </w:r>
            <w:r>
              <w:rPr>
                <w:rFonts w:hint="eastAsia" w:cs="Times New Roman"/>
                <w:b w:val="0"/>
                <w:bCs w:val="0"/>
                <w:color w:val="auto"/>
                <w:sz w:val="21"/>
                <w:szCs w:val="21"/>
                <w:highlight w:val="none"/>
                <w:lang w:val="en-US" w:eastAsia="zh-CN"/>
              </w:rPr>
              <w:t>-</w:t>
            </w:r>
            <w:r>
              <w:rPr>
                <w:rFonts w:hint="default" w:ascii="Times New Roman" w:hAnsi="Times New Roman" w:eastAsia="宋体" w:cs="Times New Roman"/>
                <w:b w:val="0"/>
                <w:bCs w:val="0"/>
                <w:color w:val="auto"/>
                <w:sz w:val="21"/>
                <w:szCs w:val="21"/>
                <w:highlight w:val="none"/>
              </w:rPr>
              <w:t>N0.674t/a</w:t>
            </w:r>
            <w:r>
              <w:rPr>
                <w:rFonts w:hint="default" w:ascii="Times New Roman" w:hAnsi="Times New Roman" w:eastAsia="宋体" w:cs="Times New Roman"/>
                <w:b w:val="0"/>
                <w:bCs w:val="0"/>
                <w:color w:val="auto"/>
                <w:sz w:val="21"/>
                <w:szCs w:val="21"/>
                <w:highlight w:val="none"/>
                <w:lang w:eastAsia="zh-CN"/>
              </w:rPr>
              <w:t>，</w:t>
            </w:r>
            <w:r>
              <w:rPr>
                <w:rFonts w:hint="default" w:ascii="Times New Roman" w:hAnsi="Times New Roman" w:eastAsia="宋体" w:cs="Times New Roman"/>
                <w:b w:val="0"/>
                <w:bCs w:val="0"/>
                <w:color w:val="auto"/>
                <w:sz w:val="21"/>
                <w:szCs w:val="21"/>
                <w:highlight w:val="none"/>
              </w:rPr>
              <w:t>NO</w:t>
            </w:r>
            <w:r>
              <w:rPr>
                <w:rFonts w:hint="default" w:ascii="Times New Roman" w:hAnsi="Times New Roman" w:eastAsia="宋体" w:cs="Times New Roman"/>
                <w:b w:val="0"/>
                <w:bCs w:val="0"/>
                <w:color w:val="auto"/>
                <w:sz w:val="21"/>
                <w:szCs w:val="21"/>
                <w:highlight w:val="none"/>
                <w:vertAlign w:val="subscript"/>
                <w:lang w:val="en-US" w:eastAsia="zh-CN"/>
              </w:rPr>
              <w:t>X</w:t>
            </w:r>
            <w:r>
              <w:rPr>
                <w:rFonts w:hint="default" w:ascii="Times New Roman" w:hAnsi="Times New Roman" w:eastAsia="宋体" w:cs="Times New Roman"/>
                <w:b w:val="0"/>
                <w:bCs w:val="0"/>
                <w:color w:val="auto"/>
                <w:sz w:val="21"/>
                <w:szCs w:val="21"/>
                <w:highlight w:val="none"/>
              </w:rPr>
              <w:t>247t/a</w:t>
            </w:r>
            <w:r>
              <w:rPr>
                <w:rFonts w:hint="default" w:ascii="Times New Roman" w:hAnsi="Times New Roman" w:eastAsia="宋体" w:cs="Times New Roman"/>
                <w:b w:val="0"/>
                <w:bCs w:val="0"/>
                <w:color w:val="auto"/>
                <w:sz w:val="21"/>
                <w:szCs w:val="21"/>
                <w:highlight w:val="none"/>
                <w:lang w:eastAsia="zh-CN"/>
              </w:rPr>
              <w:t>，</w:t>
            </w:r>
            <w:r>
              <w:rPr>
                <w:rFonts w:hint="default" w:ascii="Times New Roman" w:hAnsi="Times New Roman" w:eastAsia="宋体" w:cs="Times New Roman"/>
                <w:b w:val="0"/>
                <w:bCs w:val="0"/>
                <w:color w:val="auto"/>
                <w:sz w:val="21"/>
                <w:szCs w:val="21"/>
                <w:highlight w:val="none"/>
              </w:rPr>
              <w:t>SO</w:t>
            </w:r>
            <w:r>
              <w:rPr>
                <w:rFonts w:hint="default" w:ascii="Times New Roman" w:hAnsi="Times New Roman" w:eastAsia="宋体" w:cs="Times New Roman"/>
                <w:b w:val="0"/>
                <w:bCs w:val="0"/>
                <w:color w:val="auto"/>
                <w:sz w:val="21"/>
                <w:szCs w:val="21"/>
                <w:highlight w:val="none"/>
                <w:vertAlign w:val="subscript"/>
                <w:lang w:val="en-US" w:eastAsia="zh-CN"/>
              </w:rPr>
              <w:t>2</w:t>
            </w:r>
            <w:r>
              <w:rPr>
                <w:rFonts w:hint="default" w:ascii="Times New Roman" w:hAnsi="Times New Roman" w:eastAsia="宋体" w:cs="Times New Roman"/>
                <w:b w:val="0"/>
                <w:bCs w:val="0"/>
                <w:color w:val="auto"/>
                <w:sz w:val="21"/>
                <w:szCs w:val="21"/>
                <w:highlight w:val="none"/>
              </w:rPr>
              <w:t>0.045t/a</w:t>
            </w:r>
            <w:r>
              <w:rPr>
                <w:rFonts w:hint="default" w:ascii="Times New Roman" w:hAnsi="Times New Roman" w:eastAsia="宋体" w:cs="Times New Roman"/>
                <w:b w:val="0"/>
                <w:bCs w:val="0"/>
                <w:color w:val="auto"/>
                <w:sz w:val="21"/>
                <w:szCs w:val="21"/>
                <w:highlight w:val="none"/>
                <w:lang w:eastAsia="zh-CN"/>
              </w:rPr>
              <w:t>，</w:t>
            </w:r>
            <w:r>
              <w:rPr>
                <w:rFonts w:hint="default" w:ascii="Times New Roman" w:hAnsi="Times New Roman" w:eastAsia="宋体" w:cs="Times New Roman"/>
                <w:b w:val="0"/>
                <w:bCs w:val="0"/>
                <w:color w:val="auto"/>
                <w:sz w:val="21"/>
                <w:szCs w:val="21"/>
                <w:highlight w:val="none"/>
              </w:rPr>
              <w:t>其中，新增废水排放量为28404t/a</w:t>
            </w:r>
            <w:r>
              <w:rPr>
                <w:rFonts w:hint="eastAsia" w:cs="Times New Roman"/>
                <w:b w:val="0"/>
                <w:bCs w:val="0"/>
                <w:color w:val="auto"/>
                <w:sz w:val="21"/>
                <w:szCs w:val="21"/>
                <w:highlight w:val="none"/>
                <w:lang w:eastAsia="zh-CN"/>
              </w:rPr>
              <w:t>，</w:t>
            </w:r>
            <w:r>
              <w:rPr>
                <w:rFonts w:hint="default" w:ascii="Times New Roman" w:hAnsi="Times New Roman" w:eastAsia="宋体" w:cs="Times New Roman"/>
                <w:b w:val="0"/>
                <w:bCs w:val="0"/>
                <w:color w:val="auto"/>
                <w:sz w:val="21"/>
                <w:szCs w:val="21"/>
                <w:highlight w:val="none"/>
              </w:rPr>
              <w:t>COD</w:t>
            </w:r>
            <w:r>
              <w:rPr>
                <w:rFonts w:hint="default" w:ascii="Times New Roman" w:hAnsi="Times New Roman" w:eastAsia="宋体" w:cs="Times New Roman"/>
                <w:b w:val="0"/>
                <w:bCs w:val="0"/>
                <w:color w:val="auto"/>
                <w:sz w:val="21"/>
                <w:szCs w:val="21"/>
                <w:highlight w:val="none"/>
                <w:vertAlign w:val="subscript"/>
                <w:lang w:val="en-US" w:eastAsia="zh-CN"/>
              </w:rPr>
              <w:t>C</w:t>
            </w:r>
            <w:r>
              <w:rPr>
                <w:rFonts w:hint="default" w:ascii="Times New Roman" w:hAnsi="Times New Roman" w:eastAsia="宋体" w:cs="Times New Roman"/>
                <w:b w:val="0"/>
                <w:bCs w:val="0"/>
                <w:color w:val="auto"/>
                <w:sz w:val="21"/>
                <w:szCs w:val="21"/>
                <w:highlight w:val="none"/>
                <w:vertAlign w:val="subscript"/>
              </w:rPr>
              <w:t>r</w:t>
            </w:r>
            <w:r>
              <w:rPr>
                <w:rFonts w:hint="default" w:ascii="Times New Roman" w:hAnsi="Times New Roman" w:eastAsia="宋体" w:cs="Times New Roman"/>
                <w:b w:val="0"/>
                <w:bCs w:val="0"/>
                <w:color w:val="auto"/>
                <w:sz w:val="21"/>
                <w:szCs w:val="21"/>
                <w:highlight w:val="none"/>
              </w:rPr>
              <w:t>1</w:t>
            </w:r>
            <w:r>
              <w:rPr>
                <w:rFonts w:hint="eastAsia" w:cs="Times New Roman"/>
                <w:b w:val="0"/>
                <w:bCs w:val="0"/>
                <w:color w:val="auto"/>
                <w:sz w:val="21"/>
                <w:szCs w:val="21"/>
                <w:highlight w:val="none"/>
                <w:lang w:val="en-US" w:eastAsia="zh-CN"/>
              </w:rPr>
              <w:t>.</w:t>
            </w:r>
            <w:r>
              <w:rPr>
                <w:rFonts w:hint="default" w:ascii="Times New Roman" w:hAnsi="Times New Roman" w:eastAsia="宋体" w:cs="Times New Roman"/>
                <w:b w:val="0"/>
                <w:bCs w:val="0"/>
                <w:color w:val="auto"/>
                <w:sz w:val="21"/>
                <w:szCs w:val="21"/>
                <w:highlight w:val="none"/>
              </w:rPr>
              <w:t>704t/a</w:t>
            </w:r>
            <w:r>
              <w:rPr>
                <w:rFonts w:hint="eastAsia" w:cs="Times New Roman"/>
                <w:b w:val="0"/>
                <w:bCs w:val="0"/>
                <w:color w:val="auto"/>
                <w:sz w:val="21"/>
                <w:szCs w:val="21"/>
                <w:highlight w:val="none"/>
                <w:lang w:eastAsia="zh-CN"/>
              </w:rPr>
              <w:t>，</w:t>
            </w:r>
            <w:r>
              <w:rPr>
                <w:rFonts w:hint="default" w:ascii="Times New Roman" w:hAnsi="Times New Roman" w:eastAsia="宋体" w:cs="Times New Roman"/>
                <w:b w:val="0"/>
                <w:bCs w:val="0"/>
                <w:color w:val="auto"/>
                <w:sz w:val="21"/>
                <w:szCs w:val="21"/>
                <w:highlight w:val="none"/>
              </w:rPr>
              <w:t>NH</w:t>
            </w:r>
            <w:r>
              <w:rPr>
                <w:rFonts w:hint="eastAsia" w:cs="Times New Roman"/>
                <w:b w:val="0"/>
                <w:bCs w:val="0"/>
                <w:color w:val="auto"/>
                <w:sz w:val="21"/>
                <w:szCs w:val="21"/>
                <w:highlight w:val="none"/>
                <w:vertAlign w:val="subscript"/>
                <w:lang w:val="en-US" w:eastAsia="zh-CN"/>
              </w:rPr>
              <w:t>3</w:t>
            </w:r>
            <w:r>
              <w:rPr>
                <w:rFonts w:hint="default" w:ascii="Times New Roman" w:hAnsi="Times New Roman" w:eastAsia="宋体" w:cs="Times New Roman"/>
                <w:b w:val="0"/>
                <w:bCs w:val="0"/>
                <w:color w:val="auto"/>
                <w:sz w:val="21"/>
                <w:szCs w:val="21"/>
                <w:highlight w:val="none"/>
              </w:rPr>
              <w:t>-N0.227t/</w:t>
            </w:r>
            <w:r>
              <w:rPr>
                <w:rFonts w:hint="eastAsia" w:cs="Times New Roman"/>
                <w:b w:val="0"/>
                <w:bCs w:val="0"/>
                <w:color w:val="auto"/>
                <w:sz w:val="21"/>
                <w:szCs w:val="21"/>
                <w:highlight w:val="none"/>
                <w:lang w:val="en-US" w:eastAsia="zh-CN"/>
              </w:rPr>
              <w:t>a</w:t>
            </w:r>
            <w:r>
              <w:rPr>
                <w:rFonts w:hint="eastAsia" w:cs="Times New Roman"/>
                <w:b w:val="0"/>
                <w:bCs w:val="0"/>
                <w:color w:val="auto"/>
                <w:sz w:val="21"/>
                <w:szCs w:val="21"/>
                <w:highlight w:val="none"/>
                <w:lang w:eastAsia="zh-CN"/>
              </w:rPr>
              <w:t>，</w:t>
            </w:r>
            <w:r>
              <w:rPr>
                <w:rFonts w:hint="default" w:ascii="Times New Roman" w:hAnsi="Times New Roman" w:eastAsia="宋体" w:cs="Times New Roman"/>
                <w:b w:val="0"/>
                <w:bCs w:val="0"/>
                <w:color w:val="auto"/>
                <w:sz w:val="21"/>
                <w:szCs w:val="21"/>
                <w:highlight w:val="none"/>
              </w:rPr>
              <w:t>NO</w:t>
            </w:r>
            <w:r>
              <w:rPr>
                <w:rFonts w:hint="default" w:ascii="Times New Roman" w:hAnsi="Times New Roman" w:eastAsia="宋体" w:cs="Times New Roman"/>
                <w:b w:val="0"/>
                <w:bCs w:val="0"/>
                <w:color w:val="auto"/>
                <w:sz w:val="21"/>
                <w:szCs w:val="21"/>
                <w:highlight w:val="none"/>
                <w:vertAlign w:val="subscript"/>
                <w:lang w:val="en-US" w:eastAsia="zh-CN"/>
              </w:rPr>
              <w:t>X</w:t>
            </w:r>
            <w:r>
              <w:rPr>
                <w:rFonts w:hint="default" w:ascii="Times New Roman" w:hAnsi="Times New Roman" w:eastAsia="宋体" w:cs="Times New Roman"/>
                <w:b w:val="0"/>
                <w:bCs w:val="0"/>
                <w:color w:val="auto"/>
                <w:sz w:val="21"/>
                <w:szCs w:val="21"/>
                <w:highlight w:val="none"/>
              </w:rPr>
              <w:t>:0.247t/</w:t>
            </w:r>
            <w:r>
              <w:rPr>
                <w:rFonts w:hint="eastAsia" w:cs="Times New Roman"/>
                <w:b w:val="0"/>
                <w:bCs w:val="0"/>
                <w:color w:val="auto"/>
                <w:sz w:val="21"/>
                <w:szCs w:val="21"/>
                <w:highlight w:val="none"/>
                <w:lang w:val="en-US" w:eastAsia="zh-CN"/>
              </w:rPr>
              <w:t>a,</w:t>
            </w:r>
            <w:r>
              <w:rPr>
                <w:rFonts w:hint="default" w:ascii="Times New Roman" w:hAnsi="Times New Roman" w:eastAsia="宋体" w:cs="Times New Roman"/>
                <w:b w:val="0"/>
                <w:bCs w:val="0"/>
                <w:color w:val="auto"/>
                <w:sz w:val="21"/>
                <w:szCs w:val="21"/>
                <w:highlight w:val="none"/>
              </w:rPr>
              <w:t>SO</w:t>
            </w:r>
            <w:r>
              <w:rPr>
                <w:rFonts w:hint="default" w:ascii="Times New Roman" w:hAnsi="Times New Roman" w:eastAsia="宋体" w:cs="Times New Roman"/>
                <w:b w:val="0"/>
                <w:bCs w:val="0"/>
                <w:color w:val="auto"/>
                <w:sz w:val="21"/>
                <w:szCs w:val="21"/>
                <w:highlight w:val="none"/>
                <w:vertAlign w:val="subscript"/>
                <w:lang w:val="en-US" w:eastAsia="zh-CN"/>
              </w:rPr>
              <w:t>2</w:t>
            </w:r>
            <w:r>
              <w:rPr>
                <w:rFonts w:hint="default" w:ascii="Times New Roman" w:hAnsi="Times New Roman" w:eastAsia="宋体" w:cs="Times New Roman"/>
                <w:b w:val="0"/>
                <w:bCs w:val="0"/>
                <w:color w:val="auto"/>
                <w:sz w:val="21"/>
                <w:szCs w:val="21"/>
                <w:highlight w:val="none"/>
              </w:rPr>
              <w:t>0.045t/a</w:t>
            </w:r>
            <w:r>
              <w:rPr>
                <w:rFonts w:hint="eastAsia" w:cs="Times New Roman"/>
                <w:b w:val="0"/>
                <w:bCs w:val="0"/>
                <w:color w:val="auto"/>
                <w:sz w:val="21"/>
                <w:szCs w:val="21"/>
                <w:highlight w:val="none"/>
                <w:lang w:val="en-US" w:eastAsia="zh-CN"/>
              </w:rPr>
              <w:t xml:space="preserve">  </w:t>
            </w:r>
            <w:r>
              <w:rPr>
                <w:rFonts w:hint="default" w:ascii="Times New Roman" w:hAnsi="Times New Roman" w:eastAsia="宋体" w:cs="Times New Roman"/>
                <w:b w:val="0"/>
                <w:bCs w:val="0"/>
                <w:color w:val="auto"/>
                <w:sz w:val="21"/>
                <w:szCs w:val="21"/>
                <w:highlight w:val="none"/>
              </w:rPr>
              <w:t>根据《关于印发合州市排污权交易若干问题的意见的通知》(台环保[2010112号)，本项目实放后新增COD</w:t>
            </w:r>
            <w:r>
              <w:rPr>
                <w:rFonts w:hint="default" w:ascii="Times New Roman" w:hAnsi="Times New Roman" w:eastAsia="宋体" w:cs="Times New Roman"/>
                <w:b w:val="0"/>
                <w:bCs w:val="0"/>
                <w:color w:val="auto"/>
                <w:sz w:val="21"/>
                <w:szCs w:val="21"/>
                <w:highlight w:val="none"/>
                <w:vertAlign w:val="subscript"/>
                <w:lang w:val="en-US" w:eastAsia="zh-CN"/>
              </w:rPr>
              <w:t>C</w:t>
            </w:r>
            <w:r>
              <w:rPr>
                <w:rFonts w:hint="default" w:ascii="Times New Roman" w:hAnsi="Times New Roman" w:eastAsia="宋体" w:cs="Times New Roman"/>
                <w:b w:val="0"/>
                <w:bCs w:val="0"/>
                <w:color w:val="auto"/>
                <w:sz w:val="21"/>
                <w:szCs w:val="21"/>
                <w:highlight w:val="none"/>
                <w:vertAlign w:val="subscript"/>
              </w:rPr>
              <w:t>r</w:t>
            </w:r>
            <w:r>
              <w:rPr>
                <w:rFonts w:hint="default" w:ascii="Times New Roman" w:hAnsi="Times New Roman" w:eastAsia="宋体" w:cs="Times New Roman"/>
                <w:b w:val="0"/>
                <w:bCs w:val="0"/>
                <w:color w:val="auto"/>
                <w:sz w:val="21"/>
                <w:szCs w:val="21"/>
                <w:highlight w:val="none"/>
                <w:vertAlign w:val="baseline"/>
                <w:lang w:eastAsia="zh-CN"/>
              </w:rPr>
              <w:t>、</w:t>
            </w:r>
            <w:r>
              <w:rPr>
                <w:rFonts w:hint="default" w:ascii="Times New Roman" w:hAnsi="Times New Roman" w:eastAsia="宋体" w:cs="Times New Roman"/>
                <w:b w:val="0"/>
                <w:bCs w:val="0"/>
                <w:color w:val="auto"/>
                <w:sz w:val="21"/>
                <w:szCs w:val="21"/>
                <w:highlight w:val="none"/>
              </w:rPr>
              <w:t>NH</w:t>
            </w:r>
            <w:r>
              <w:rPr>
                <w:rFonts w:hint="default" w:ascii="Times New Roman" w:hAnsi="Times New Roman" w:eastAsia="宋体" w:cs="Times New Roman"/>
                <w:b w:val="0"/>
                <w:bCs w:val="0"/>
                <w:color w:val="auto"/>
                <w:sz w:val="21"/>
                <w:szCs w:val="21"/>
                <w:highlight w:val="none"/>
                <w:vertAlign w:val="subscript"/>
                <w:lang w:val="en-US" w:eastAsia="zh-CN"/>
              </w:rPr>
              <w:t>3</w:t>
            </w:r>
            <w:r>
              <w:rPr>
                <w:rFonts w:hint="default" w:ascii="Times New Roman" w:hAnsi="Times New Roman" w:eastAsia="宋体" w:cs="Times New Roman"/>
                <w:b w:val="0"/>
                <w:bCs w:val="0"/>
                <w:color w:val="auto"/>
                <w:sz w:val="21"/>
                <w:szCs w:val="21"/>
                <w:highlight w:val="none"/>
              </w:rPr>
              <w:t>-N</w:t>
            </w:r>
            <w:r>
              <w:rPr>
                <w:rFonts w:hint="default" w:ascii="Times New Roman" w:hAnsi="Times New Roman" w:eastAsia="宋体" w:cs="Times New Roman"/>
                <w:b w:val="0"/>
                <w:bCs w:val="0"/>
                <w:color w:val="auto"/>
                <w:sz w:val="21"/>
                <w:szCs w:val="21"/>
                <w:highlight w:val="none"/>
                <w:vertAlign w:val="baseline"/>
                <w:lang w:eastAsia="zh-CN"/>
              </w:rPr>
              <w:t>、</w:t>
            </w:r>
            <w:r>
              <w:rPr>
                <w:rFonts w:hint="default" w:ascii="Times New Roman" w:hAnsi="Times New Roman" w:eastAsia="宋体" w:cs="Times New Roman"/>
                <w:b w:val="0"/>
                <w:bCs w:val="0"/>
                <w:color w:val="auto"/>
                <w:sz w:val="21"/>
                <w:szCs w:val="21"/>
                <w:highlight w:val="none"/>
              </w:rPr>
              <w:t>SO</w:t>
            </w:r>
            <w:r>
              <w:rPr>
                <w:rFonts w:hint="default" w:ascii="Times New Roman" w:hAnsi="Times New Roman" w:eastAsia="宋体" w:cs="Times New Roman"/>
                <w:b w:val="0"/>
                <w:bCs w:val="0"/>
                <w:color w:val="auto"/>
                <w:sz w:val="21"/>
                <w:szCs w:val="21"/>
                <w:highlight w:val="none"/>
                <w:vertAlign w:val="subscript"/>
                <w:lang w:val="en-US" w:eastAsia="zh-CN"/>
              </w:rPr>
              <w:t>2</w:t>
            </w:r>
            <w:r>
              <w:rPr>
                <w:rFonts w:hint="default" w:ascii="Times New Roman" w:hAnsi="Times New Roman" w:eastAsia="宋体" w:cs="Times New Roman"/>
                <w:b w:val="0"/>
                <w:bCs w:val="0"/>
                <w:color w:val="auto"/>
                <w:sz w:val="21"/>
                <w:szCs w:val="21"/>
                <w:highlight w:val="none"/>
                <w:vertAlign w:val="baseline"/>
                <w:lang w:eastAsia="zh-CN"/>
              </w:rPr>
              <w:t>、</w:t>
            </w:r>
            <w:r>
              <w:rPr>
                <w:rFonts w:hint="default" w:ascii="Times New Roman" w:hAnsi="Times New Roman" w:eastAsia="宋体" w:cs="Times New Roman"/>
                <w:b w:val="0"/>
                <w:bCs w:val="0"/>
                <w:color w:val="auto"/>
                <w:sz w:val="21"/>
                <w:szCs w:val="21"/>
                <w:highlight w:val="none"/>
              </w:rPr>
              <w:t>NO</w:t>
            </w:r>
            <w:r>
              <w:rPr>
                <w:rFonts w:hint="default" w:ascii="Times New Roman" w:hAnsi="Times New Roman" w:eastAsia="宋体" w:cs="Times New Roman"/>
                <w:b w:val="0"/>
                <w:bCs w:val="0"/>
                <w:color w:val="auto"/>
                <w:sz w:val="21"/>
                <w:szCs w:val="21"/>
                <w:highlight w:val="none"/>
                <w:vertAlign w:val="subscript"/>
                <w:lang w:val="en-US" w:eastAsia="zh-CN"/>
              </w:rPr>
              <w:t>X</w:t>
            </w:r>
            <w:r>
              <w:rPr>
                <w:rFonts w:hint="default" w:ascii="Times New Roman" w:hAnsi="Times New Roman" w:eastAsia="宋体" w:cs="Times New Roman"/>
                <w:b w:val="0"/>
                <w:bCs w:val="0"/>
                <w:color w:val="auto"/>
                <w:sz w:val="21"/>
                <w:szCs w:val="21"/>
                <w:highlight w:val="none"/>
              </w:rPr>
              <w:t>总量需向台州市排污权储备中心提出有偿使用的申请</w:t>
            </w:r>
          </w:p>
          <w:p>
            <w:pPr>
              <w:spacing w:beforeLines="50" w:afterLines="50" w:line="240" w:lineRule="auto"/>
              <w:ind w:firstLine="420" w:firstLineChars="200"/>
              <w:jc w:val="center"/>
              <w:rPr>
                <w:rFonts w:hint="default" w:ascii="Times New Roman" w:hAnsi="Times New Roman" w:eastAsia="宋体" w:cs="Times New Roman"/>
                <w:b w:val="0"/>
                <w:bCs w:val="0"/>
                <w:color w:val="auto"/>
                <w:sz w:val="21"/>
                <w:szCs w:val="21"/>
              </w:rPr>
            </w:pPr>
          </w:p>
        </w:tc>
        <w:tc>
          <w:tcPr>
            <w:tcW w:w="1465" w:type="pct"/>
            <w:tcBorders>
              <w:tl2br w:val="nil"/>
              <w:tr2bl w:val="nil"/>
            </w:tcBorders>
            <w:vAlign w:val="center"/>
          </w:tcPr>
          <w:p>
            <w:pPr>
              <w:spacing w:beforeLines="0" w:afterLines="0" w:line="240" w:lineRule="auto"/>
              <w:jc w:val="left"/>
              <w:rPr>
                <w:rFonts w:hint="eastAsia" w:ascii="Times New Roman" w:hAnsi="Times New Roman" w:eastAsia="宋体" w:cs="Times New Roman"/>
                <w:color w:val="auto"/>
                <w:spacing w:val="-5"/>
                <w:kern w:val="0"/>
                <w:sz w:val="24"/>
                <w:szCs w:val="24"/>
                <w:highlight w:val="none"/>
                <w:lang w:eastAsia="zh-CN" w:bidi="he-IL"/>
              </w:rPr>
            </w:pPr>
            <w:r>
              <w:rPr>
                <w:rFonts w:hint="default" w:ascii="Times New Roman" w:hAnsi="Times New Roman" w:eastAsia="宋体" w:cs="Times New Roman"/>
                <w:color w:val="auto"/>
                <w:spacing w:val="-5"/>
                <w:kern w:val="0"/>
                <w:sz w:val="24"/>
                <w:szCs w:val="24"/>
                <w:highlight w:val="none"/>
                <w:lang w:bidi="he-IL"/>
              </w:rPr>
              <w:t>根据企业提供数据，项目外排废水量为64111t/a，废水主要污染物环境排放量为COD</w:t>
            </w:r>
            <w:r>
              <w:rPr>
                <w:rFonts w:hint="default" w:ascii="Times New Roman" w:hAnsi="Times New Roman" w:eastAsia="宋体" w:cs="Times New Roman"/>
                <w:color w:val="auto"/>
                <w:spacing w:val="-5"/>
                <w:kern w:val="0"/>
                <w:sz w:val="24"/>
                <w:szCs w:val="24"/>
                <w:highlight w:val="none"/>
                <w:vertAlign w:val="subscript"/>
                <w:lang w:bidi="he-IL"/>
              </w:rPr>
              <w:t>C</w:t>
            </w:r>
            <w:r>
              <w:rPr>
                <w:rFonts w:hint="default" w:ascii="Times New Roman" w:hAnsi="Times New Roman" w:eastAsia="宋体" w:cs="Times New Roman"/>
                <w:color w:val="auto"/>
                <w:spacing w:val="-5"/>
                <w:kern w:val="0"/>
                <w:sz w:val="24"/>
                <w:szCs w:val="24"/>
                <w:highlight w:val="none"/>
                <w:vertAlign w:val="subscript"/>
                <w:lang w:val="en-US" w:eastAsia="zh-CN" w:bidi="he-IL"/>
              </w:rPr>
              <w:t>r</w:t>
            </w:r>
            <w:r>
              <w:rPr>
                <w:rFonts w:hint="default" w:ascii="Times New Roman" w:hAnsi="Times New Roman" w:eastAsia="宋体" w:cs="Times New Roman"/>
                <w:color w:val="auto"/>
                <w:spacing w:val="-5"/>
                <w:kern w:val="0"/>
                <w:sz w:val="24"/>
                <w:szCs w:val="24"/>
                <w:highlight w:val="none"/>
                <w:lang w:val="en-US" w:eastAsia="zh-CN" w:bidi="he-IL"/>
              </w:rPr>
              <w:t>1.923</w:t>
            </w:r>
            <w:r>
              <w:rPr>
                <w:rFonts w:hint="default" w:ascii="Times New Roman" w:hAnsi="Times New Roman" w:eastAsia="宋体" w:cs="Times New Roman"/>
                <w:color w:val="auto"/>
                <w:sz w:val="24"/>
                <w:szCs w:val="24"/>
                <w:highlight w:val="none"/>
                <w:lang w:val="en-US" w:eastAsia="zh-CN"/>
              </w:rPr>
              <w:t xml:space="preserve"> </w:t>
            </w:r>
            <w:r>
              <w:rPr>
                <w:rFonts w:hint="default" w:ascii="Times New Roman" w:hAnsi="Times New Roman" w:eastAsia="宋体" w:cs="Times New Roman"/>
                <w:color w:val="auto"/>
                <w:spacing w:val="-5"/>
                <w:kern w:val="0"/>
                <w:sz w:val="24"/>
                <w:szCs w:val="24"/>
                <w:highlight w:val="none"/>
                <w:lang w:bidi="he-IL"/>
              </w:rPr>
              <w:t>t/a，NH</w:t>
            </w:r>
            <w:r>
              <w:rPr>
                <w:rFonts w:hint="default" w:ascii="Times New Roman" w:hAnsi="Times New Roman" w:eastAsia="宋体" w:cs="Times New Roman"/>
                <w:color w:val="auto"/>
                <w:spacing w:val="-5"/>
                <w:kern w:val="0"/>
                <w:sz w:val="24"/>
                <w:szCs w:val="24"/>
                <w:highlight w:val="none"/>
                <w:vertAlign w:val="subscript"/>
                <w:lang w:bidi="he-IL"/>
              </w:rPr>
              <w:t>3</w:t>
            </w:r>
            <w:r>
              <w:rPr>
                <w:rFonts w:hint="default" w:ascii="Times New Roman" w:hAnsi="Times New Roman" w:eastAsia="宋体" w:cs="Times New Roman"/>
                <w:color w:val="auto"/>
                <w:spacing w:val="-5"/>
                <w:kern w:val="0"/>
                <w:sz w:val="24"/>
                <w:szCs w:val="24"/>
                <w:highlight w:val="none"/>
                <w:lang w:bidi="he-IL"/>
              </w:rPr>
              <w:t>-N</w:t>
            </w:r>
            <w:r>
              <w:rPr>
                <w:rFonts w:hint="default" w:ascii="Times New Roman" w:hAnsi="Times New Roman" w:eastAsia="宋体" w:cs="Times New Roman"/>
                <w:color w:val="auto"/>
                <w:sz w:val="24"/>
                <w:szCs w:val="24"/>
                <w:highlight w:val="none"/>
                <w:lang w:val="en-US" w:eastAsia="zh-CN"/>
              </w:rPr>
              <w:t>0.096</w:t>
            </w:r>
            <w:r>
              <w:rPr>
                <w:rFonts w:hint="default" w:ascii="Times New Roman" w:hAnsi="Times New Roman" w:eastAsia="宋体" w:cs="Times New Roman"/>
                <w:color w:val="auto"/>
                <w:spacing w:val="-5"/>
                <w:kern w:val="0"/>
                <w:sz w:val="24"/>
                <w:szCs w:val="24"/>
                <w:highlight w:val="none"/>
                <w:lang w:bidi="he-IL"/>
              </w:rPr>
              <w:t>t/a（以</w:t>
            </w:r>
            <w:r>
              <w:rPr>
                <w:rFonts w:hint="default" w:ascii="Times New Roman" w:hAnsi="Times New Roman" w:eastAsia="宋体" w:cs="Times New Roman"/>
                <w:color w:val="auto"/>
                <w:sz w:val="24"/>
                <w:szCs w:val="24"/>
                <w:highlight w:val="none"/>
              </w:rPr>
              <w:t>《台州市城镇污水处理厂出水指标及标准限值表》准地表水Ⅳ类标准浓度限值</w:t>
            </w:r>
            <w:r>
              <w:rPr>
                <w:rFonts w:hint="default" w:ascii="Times New Roman" w:hAnsi="Times New Roman" w:eastAsia="宋体" w:cs="Times New Roman"/>
                <w:color w:val="auto"/>
                <w:spacing w:val="-5"/>
                <w:kern w:val="0"/>
                <w:sz w:val="24"/>
                <w:szCs w:val="24"/>
                <w:highlight w:val="none"/>
                <w:lang w:bidi="he-IL"/>
              </w:rPr>
              <w:t>，即COD</w:t>
            </w:r>
            <w:r>
              <w:rPr>
                <w:rFonts w:hint="default" w:ascii="Times New Roman" w:hAnsi="Times New Roman" w:eastAsia="宋体" w:cs="Times New Roman"/>
                <w:color w:val="auto"/>
                <w:spacing w:val="-5"/>
                <w:kern w:val="0"/>
                <w:sz w:val="24"/>
                <w:szCs w:val="24"/>
                <w:highlight w:val="none"/>
                <w:vertAlign w:val="subscript"/>
                <w:lang w:bidi="he-IL"/>
              </w:rPr>
              <w:t>Cr</w:t>
            </w:r>
            <w:r>
              <w:rPr>
                <w:rFonts w:hint="default" w:ascii="Times New Roman" w:hAnsi="Times New Roman" w:eastAsia="宋体" w:cs="Times New Roman"/>
                <w:color w:val="auto"/>
                <w:spacing w:val="-5"/>
                <w:kern w:val="0"/>
                <w:sz w:val="24"/>
                <w:szCs w:val="24"/>
                <w:highlight w:val="none"/>
                <w:lang w:val="en-US" w:eastAsia="zh-CN" w:bidi="he-IL"/>
              </w:rPr>
              <w:t>3</w:t>
            </w:r>
            <w:r>
              <w:rPr>
                <w:rFonts w:hint="default" w:ascii="Times New Roman" w:hAnsi="Times New Roman" w:eastAsia="宋体" w:cs="Times New Roman"/>
                <w:color w:val="auto"/>
                <w:spacing w:val="-5"/>
                <w:kern w:val="0"/>
                <w:sz w:val="24"/>
                <w:szCs w:val="24"/>
                <w:highlight w:val="none"/>
                <w:lang w:bidi="he-IL"/>
              </w:rPr>
              <w:t>0mg/L，NH</w:t>
            </w:r>
            <w:r>
              <w:rPr>
                <w:rFonts w:hint="default" w:ascii="Times New Roman" w:hAnsi="Times New Roman" w:eastAsia="宋体" w:cs="Times New Roman"/>
                <w:color w:val="auto"/>
                <w:spacing w:val="-5"/>
                <w:kern w:val="0"/>
                <w:sz w:val="24"/>
                <w:szCs w:val="24"/>
                <w:highlight w:val="none"/>
                <w:vertAlign w:val="subscript"/>
                <w:lang w:bidi="he-IL"/>
              </w:rPr>
              <w:t>3</w:t>
            </w:r>
            <w:r>
              <w:rPr>
                <w:rFonts w:hint="default" w:ascii="Times New Roman" w:hAnsi="Times New Roman" w:eastAsia="宋体" w:cs="Times New Roman"/>
                <w:color w:val="auto"/>
                <w:spacing w:val="-5"/>
                <w:kern w:val="0"/>
                <w:sz w:val="24"/>
                <w:szCs w:val="24"/>
                <w:highlight w:val="none"/>
                <w:lang w:bidi="he-IL"/>
              </w:rPr>
              <w:t>-N</w:t>
            </w:r>
            <w:r>
              <w:rPr>
                <w:rFonts w:hint="default" w:ascii="Times New Roman" w:hAnsi="Times New Roman" w:eastAsia="宋体" w:cs="Times New Roman"/>
                <w:color w:val="auto"/>
                <w:spacing w:val="-5"/>
                <w:kern w:val="0"/>
                <w:sz w:val="24"/>
                <w:szCs w:val="24"/>
                <w:highlight w:val="none"/>
                <w:lang w:val="en-US" w:eastAsia="zh-CN" w:bidi="he-IL"/>
              </w:rPr>
              <w:t>1.5</w:t>
            </w:r>
            <w:r>
              <w:rPr>
                <w:rFonts w:hint="default" w:ascii="Times New Roman" w:hAnsi="Times New Roman" w:eastAsia="宋体" w:cs="Times New Roman"/>
                <w:color w:val="auto"/>
                <w:spacing w:val="-5"/>
                <w:kern w:val="0"/>
                <w:sz w:val="24"/>
                <w:szCs w:val="24"/>
                <w:highlight w:val="none"/>
                <w:lang w:bidi="he-IL"/>
              </w:rPr>
              <w:t>mg/L计）</w:t>
            </w:r>
            <w:r>
              <w:rPr>
                <w:rFonts w:hint="default" w:ascii="Times New Roman" w:hAnsi="Times New Roman" w:eastAsia="宋体" w:cs="Times New Roman"/>
                <w:color w:val="auto"/>
                <w:spacing w:val="-5"/>
                <w:kern w:val="0"/>
                <w:sz w:val="24"/>
                <w:szCs w:val="24"/>
                <w:highlight w:val="none"/>
                <w:lang w:eastAsia="zh-CN" w:bidi="he-IL"/>
              </w:rPr>
              <w:t>，</w:t>
            </w:r>
            <w:r>
              <w:rPr>
                <w:rFonts w:hint="default" w:ascii="Times New Roman" w:hAnsi="Times New Roman" w:eastAsia="宋体" w:cs="Times New Roman"/>
                <w:color w:val="auto"/>
                <w:spacing w:val="-5"/>
                <w:kern w:val="0"/>
                <w:sz w:val="24"/>
                <w:szCs w:val="24"/>
                <w:highlight w:val="none"/>
                <w:lang w:val="en-US" w:eastAsia="zh-CN" w:bidi="he-IL"/>
              </w:rPr>
              <w:t>小于审批量</w:t>
            </w:r>
            <w:r>
              <w:rPr>
                <w:rFonts w:hint="default" w:ascii="Times New Roman" w:hAnsi="Times New Roman" w:eastAsia="宋体" w:cs="Times New Roman"/>
                <w:sz w:val="24"/>
                <w:szCs w:val="24"/>
              </w:rPr>
              <w:t>COD</w:t>
            </w:r>
            <w:r>
              <w:rPr>
                <w:rFonts w:hint="default" w:ascii="Times New Roman" w:hAnsi="Times New Roman" w:eastAsia="宋体" w:cs="Times New Roman"/>
                <w:sz w:val="24"/>
                <w:szCs w:val="24"/>
                <w:vertAlign w:val="subscript"/>
              </w:rPr>
              <w:t>Cr</w:t>
            </w:r>
            <w:r>
              <w:rPr>
                <w:rFonts w:hint="eastAsia" w:ascii="Times New Roman" w:hAnsi="Times New Roman" w:eastAsia="宋体" w:cs="Times New Roman"/>
                <w:sz w:val="24"/>
                <w:szCs w:val="24"/>
                <w:lang w:val="en-US" w:eastAsia="zh-CN"/>
              </w:rPr>
              <w:t>2.748</w:t>
            </w:r>
            <w:r>
              <w:rPr>
                <w:rFonts w:hint="default" w:ascii="Times New Roman" w:hAnsi="Times New Roman" w:eastAsia="宋体" w:cs="Times New Roman"/>
                <w:sz w:val="24"/>
                <w:szCs w:val="24"/>
                <w:lang w:val="en-US" w:eastAsia="zh-CN"/>
              </w:rPr>
              <w:t xml:space="preserve"> </w:t>
            </w:r>
            <w:r>
              <w:rPr>
                <w:rFonts w:hint="default" w:ascii="Times New Roman" w:hAnsi="Times New Roman" w:eastAsia="宋体" w:cs="Times New Roman"/>
                <w:color w:val="auto"/>
                <w:spacing w:val="-5"/>
                <w:kern w:val="0"/>
                <w:sz w:val="24"/>
                <w:szCs w:val="24"/>
                <w:highlight w:val="none"/>
                <w:lang w:bidi="he-IL"/>
              </w:rPr>
              <w:t>t/a</w:t>
            </w:r>
            <w:r>
              <w:rPr>
                <w:rFonts w:hint="default" w:ascii="Times New Roman" w:hAnsi="Times New Roman" w:eastAsia="宋体" w:cs="Times New Roman"/>
                <w:sz w:val="24"/>
                <w:szCs w:val="24"/>
                <w:lang w:eastAsia="zh-CN"/>
              </w:rPr>
              <w:t>，</w:t>
            </w:r>
            <w:r>
              <w:rPr>
                <w:rFonts w:hint="default" w:ascii="Times New Roman" w:hAnsi="Times New Roman" w:eastAsia="宋体" w:cs="Times New Roman"/>
                <w:color w:val="auto"/>
                <w:spacing w:val="-5"/>
                <w:kern w:val="0"/>
                <w:sz w:val="24"/>
                <w:szCs w:val="24"/>
                <w:highlight w:val="none"/>
                <w:lang w:bidi="he-IL"/>
              </w:rPr>
              <w:t>NH</w:t>
            </w:r>
            <w:r>
              <w:rPr>
                <w:rFonts w:hint="default" w:ascii="Times New Roman" w:hAnsi="Times New Roman" w:eastAsia="宋体" w:cs="Times New Roman"/>
                <w:color w:val="auto"/>
                <w:spacing w:val="-5"/>
                <w:kern w:val="0"/>
                <w:sz w:val="24"/>
                <w:szCs w:val="24"/>
                <w:highlight w:val="none"/>
                <w:vertAlign w:val="subscript"/>
                <w:lang w:bidi="he-IL"/>
              </w:rPr>
              <w:t>3</w:t>
            </w:r>
            <w:r>
              <w:rPr>
                <w:rFonts w:hint="default" w:ascii="Times New Roman" w:hAnsi="Times New Roman" w:eastAsia="宋体" w:cs="Times New Roman"/>
                <w:color w:val="auto"/>
                <w:spacing w:val="-5"/>
                <w:kern w:val="0"/>
                <w:sz w:val="24"/>
                <w:szCs w:val="24"/>
                <w:highlight w:val="none"/>
                <w:lang w:bidi="he-IL"/>
              </w:rPr>
              <w:t>-N</w:t>
            </w:r>
            <w:r>
              <w:rPr>
                <w:rFonts w:hint="default" w:ascii="Times New Roman" w:hAnsi="Times New Roman" w:eastAsia="宋体" w:cs="Times New Roman"/>
                <w:color w:val="auto"/>
                <w:sz w:val="24"/>
                <w:szCs w:val="24"/>
                <w:highlight w:val="none"/>
                <w:lang w:val="en-US" w:eastAsia="zh-CN"/>
              </w:rPr>
              <w:t>0.</w:t>
            </w:r>
            <w:r>
              <w:rPr>
                <w:rFonts w:hint="eastAsia" w:ascii="Times New Roman" w:hAnsi="Times New Roman" w:eastAsia="宋体" w:cs="Times New Roman"/>
                <w:color w:val="auto"/>
                <w:sz w:val="24"/>
                <w:szCs w:val="24"/>
                <w:highlight w:val="none"/>
                <w:lang w:val="en-US" w:eastAsia="zh-CN"/>
              </w:rPr>
              <w:t>137</w:t>
            </w:r>
            <w:r>
              <w:rPr>
                <w:rFonts w:hint="default" w:ascii="Times New Roman" w:hAnsi="Times New Roman" w:eastAsia="宋体" w:cs="Times New Roman"/>
                <w:color w:val="auto"/>
                <w:spacing w:val="-5"/>
                <w:kern w:val="0"/>
                <w:sz w:val="24"/>
                <w:szCs w:val="24"/>
                <w:highlight w:val="none"/>
                <w:lang w:bidi="he-IL"/>
              </w:rPr>
              <w:t>t/a</w:t>
            </w:r>
            <w:r>
              <w:rPr>
                <w:rFonts w:hint="eastAsia" w:ascii="Times New Roman" w:hAnsi="Times New Roman" w:eastAsia="宋体" w:cs="Times New Roman"/>
                <w:color w:val="auto"/>
                <w:spacing w:val="-5"/>
                <w:kern w:val="0"/>
                <w:sz w:val="24"/>
                <w:szCs w:val="24"/>
                <w:highlight w:val="none"/>
                <w:lang w:eastAsia="zh-CN" w:bidi="he-IL"/>
              </w:rPr>
              <w:t>。</w:t>
            </w:r>
          </w:p>
          <w:p>
            <w:pPr>
              <w:spacing w:beforeLines="0" w:afterLines="0" w:line="240" w:lineRule="auto"/>
              <w:jc w:val="left"/>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color w:val="auto"/>
                <w:spacing w:val="-5"/>
                <w:kern w:val="0"/>
                <w:sz w:val="24"/>
                <w:szCs w:val="24"/>
                <w:highlight w:val="none"/>
                <w:lang w:val="en-US" w:eastAsia="zh-CN" w:bidi="he-IL"/>
              </w:rPr>
              <w:t>目前蒸汽由浙江现代热力有限公司提供，柴油锅炉作为备用，仅春节放假、检修时间使用，使用时间按照10d计算，</w:t>
            </w:r>
            <w:r>
              <w:rPr>
                <w:rFonts w:hint="default" w:ascii="Times New Roman" w:hAnsi="Times New Roman" w:eastAsia="宋体" w:cs="Times New Roman"/>
                <w:sz w:val="24"/>
                <w:szCs w:val="24"/>
              </w:rPr>
              <w:t>SO</w:t>
            </w:r>
            <w:r>
              <w:rPr>
                <w:rFonts w:hint="default" w:ascii="Times New Roman" w:hAnsi="Times New Roman" w:eastAsia="宋体" w:cs="Times New Roman"/>
                <w:sz w:val="24"/>
                <w:szCs w:val="24"/>
                <w:vertAlign w:val="subscript"/>
              </w:rPr>
              <w:t>2</w:t>
            </w:r>
            <w:r>
              <w:rPr>
                <w:rFonts w:hint="default" w:ascii="Times New Roman" w:hAnsi="Times New Roman" w:eastAsia="宋体" w:cs="Times New Roman"/>
                <w:color w:val="auto"/>
                <w:sz w:val="24"/>
                <w:szCs w:val="24"/>
                <w:highlight w:val="none"/>
                <w:lang w:val="en-US" w:eastAsia="zh-CN"/>
              </w:rPr>
              <w:t xml:space="preserve"> 排放量为0.00008</w:t>
            </w:r>
            <w:r>
              <w:rPr>
                <w:rFonts w:hint="default" w:ascii="Times New Roman" w:hAnsi="Times New Roman" w:eastAsia="宋体" w:cs="Times New Roman"/>
                <w:color w:val="auto"/>
                <w:spacing w:val="-5"/>
                <w:kern w:val="0"/>
                <w:sz w:val="24"/>
                <w:szCs w:val="24"/>
                <w:highlight w:val="none"/>
                <w:lang w:bidi="he-IL"/>
              </w:rPr>
              <w:t>t/a</w:t>
            </w:r>
            <w:r>
              <w:rPr>
                <w:rFonts w:hint="default" w:ascii="Times New Roman" w:hAnsi="Times New Roman" w:eastAsia="宋体" w:cs="Times New Roman"/>
                <w:color w:val="auto"/>
                <w:spacing w:val="-5"/>
                <w:kern w:val="0"/>
                <w:sz w:val="24"/>
                <w:szCs w:val="24"/>
                <w:highlight w:val="none"/>
                <w:lang w:eastAsia="zh-CN" w:bidi="he-IL"/>
              </w:rPr>
              <w:t>，</w:t>
            </w:r>
            <w:r>
              <w:rPr>
                <w:rFonts w:hint="default" w:ascii="Times New Roman" w:hAnsi="Times New Roman" w:eastAsia="宋体" w:cs="Times New Roman"/>
                <w:sz w:val="24"/>
                <w:szCs w:val="24"/>
              </w:rPr>
              <w:t>NO</w:t>
            </w:r>
            <w:r>
              <w:rPr>
                <w:rFonts w:hint="default" w:ascii="Times New Roman" w:hAnsi="Times New Roman" w:eastAsia="宋体" w:cs="Times New Roman"/>
                <w:sz w:val="24"/>
                <w:szCs w:val="24"/>
                <w:vertAlign w:val="subscript"/>
              </w:rPr>
              <w:t>X</w:t>
            </w:r>
            <w:r>
              <w:rPr>
                <w:rFonts w:hint="default" w:ascii="Times New Roman" w:hAnsi="Times New Roman" w:eastAsia="宋体" w:cs="Times New Roman"/>
                <w:color w:val="auto"/>
                <w:sz w:val="24"/>
                <w:szCs w:val="24"/>
                <w:highlight w:val="none"/>
                <w:lang w:val="en-US" w:eastAsia="zh-CN"/>
              </w:rPr>
              <w:t xml:space="preserve"> 排放量为0.002 </w:t>
            </w:r>
            <w:r>
              <w:rPr>
                <w:rFonts w:hint="default" w:ascii="Times New Roman" w:hAnsi="Times New Roman" w:eastAsia="宋体" w:cs="Times New Roman"/>
                <w:color w:val="auto"/>
                <w:spacing w:val="-5"/>
                <w:kern w:val="0"/>
                <w:sz w:val="24"/>
                <w:szCs w:val="24"/>
                <w:highlight w:val="none"/>
                <w:lang w:bidi="he-IL"/>
              </w:rPr>
              <w:t>t/a</w:t>
            </w:r>
            <w:r>
              <w:rPr>
                <w:rFonts w:hint="default" w:ascii="Times New Roman" w:hAnsi="Times New Roman" w:eastAsia="宋体" w:cs="Times New Roman"/>
                <w:color w:val="auto"/>
                <w:spacing w:val="-5"/>
                <w:kern w:val="0"/>
                <w:sz w:val="24"/>
                <w:szCs w:val="24"/>
                <w:highlight w:val="none"/>
                <w:lang w:eastAsia="zh-CN" w:bidi="he-IL"/>
              </w:rPr>
              <w:t>，</w:t>
            </w:r>
            <w:r>
              <w:rPr>
                <w:rFonts w:hint="default" w:ascii="Times New Roman" w:hAnsi="Times New Roman" w:eastAsia="宋体" w:cs="Times New Roman"/>
                <w:color w:val="auto"/>
                <w:spacing w:val="-5"/>
                <w:kern w:val="0"/>
                <w:sz w:val="24"/>
                <w:szCs w:val="24"/>
                <w:highlight w:val="none"/>
                <w:lang w:val="en-US" w:eastAsia="zh-CN" w:bidi="he-IL"/>
              </w:rPr>
              <w:t>小于审批量</w:t>
            </w:r>
            <w:r>
              <w:rPr>
                <w:rFonts w:hint="default" w:ascii="Times New Roman" w:hAnsi="Times New Roman" w:eastAsia="宋体" w:cs="Times New Roman"/>
                <w:sz w:val="24"/>
                <w:szCs w:val="24"/>
              </w:rPr>
              <w:t>SO</w:t>
            </w:r>
            <w:r>
              <w:rPr>
                <w:rFonts w:hint="default" w:ascii="Times New Roman" w:hAnsi="Times New Roman" w:eastAsia="宋体" w:cs="Times New Roman"/>
                <w:sz w:val="24"/>
                <w:szCs w:val="24"/>
                <w:vertAlign w:val="subscript"/>
              </w:rPr>
              <w:t>2</w:t>
            </w:r>
            <w:r>
              <w:rPr>
                <w:rFonts w:hint="default" w:ascii="Times New Roman" w:hAnsi="Times New Roman" w:eastAsia="宋体" w:cs="Times New Roman"/>
                <w:color w:val="auto"/>
                <w:sz w:val="24"/>
                <w:szCs w:val="24"/>
                <w:highlight w:val="none"/>
                <w:lang w:val="en-US" w:eastAsia="zh-CN"/>
              </w:rPr>
              <w:t xml:space="preserve"> </w:t>
            </w:r>
            <w:r>
              <w:rPr>
                <w:rFonts w:hint="default" w:ascii="Times New Roman" w:hAnsi="Times New Roman" w:eastAsia="宋体" w:cs="Times New Roman"/>
                <w:sz w:val="24"/>
                <w:szCs w:val="24"/>
              </w:rPr>
              <w:t>0.045</w:t>
            </w:r>
            <w:r>
              <w:rPr>
                <w:rFonts w:hint="default" w:ascii="Times New Roman" w:hAnsi="Times New Roman" w:eastAsia="宋体" w:cs="Times New Roman"/>
                <w:color w:val="auto"/>
                <w:sz w:val="24"/>
                <w:szCs w:val="24"/>
                <w:highlight w:val="none"/>
                <w:lang w:val="en-US" w:eastAsia="zh-CN"/>
              </w:rPr>
              <w:t xml:space="preserve"> </w:t>
            </w:r>
            <w:r>
              <w:rPr>
                <w:rFonts w:hint="default" w:ascii="Times New Roman" w:hAnsi="Times New Roman" w:eastAsia="宋体" w:cs="Times New Roman"/>
                <w:color w:val="auto"/>
                <w:spacing w:val="-5"/>
                <w:kern w:val="0"/>
                <w:sz w:val="24"/>
                <w:szCs w:val="24"/>
                <w:highlight w:val="none"/>
                <w:lang w:bidi="he-IL"/>
              </w:rPr>
              <w:t>t/a</w:t>
            </w:r>
            <w:r>
              <w:rPr>
                <w:rFonts w:hint="default" w:ascii="Times New Roman" w:hAnsi="Times New Roman" w:eastAsia="宋体" w:cs="Times New Roman"/>
                <w:color w:val="auto"/>
                <w:spacing w:val="-5"/>
                <w:kern w:val="0"/>
                <w:sz w:val="24"/>
                <w:szCs w:val="24"/>
                <w:highlight w:val="none"/>
                <w:lang w:eastAsia="zh-CN" w:bidi="he-IL"/>
              </w:rPr>
              <w:t>，</w:t>
            </w:r>
            <w:r>
              <w:rPr>
                <w:rFonts w:hint="default" w:ascii="Times New Roman" w:hAnsi="Times New Roman" w:eastAsia="宋体" w:cs="Times New Roman"/>
                <w:color w:val="auto"/>
                <w:spacing w:val="-5"/>
                <w:kern w:val="0"/>
                <w:sz w:val="24"/>
                <w:szCs w:val="24"/>
                <w:highlight w:val="none"/>
                <w:lang w:val="en-US" w:eastAsia="zh-CN" w:bidi="he-IL"/>
              </w:rPr>
              <w:t>NO</w:t>
            </w:r>
            <w:r>
              <w:rPr>
                <w:rFonts w:hint="default" w:ascii="Times New Roman" w:hAnsi="Times New Roman" w:eastAsia="宋体" w:cs="Times New Roman"/>
                <w:color w:val="auto"/>
                <w:spacing w:val="-5"/>
                <w:kern w:val="0"/>
                <w:sz w:val="24"/>
                <w:szCs w:val="24"/>
                <w:highlight w:val="none"/>
                <w:vertAlign w:val="subscript"/>
                <w:lang w:val="en-US" w:eastAsia="zh-CN" w:bidi="he-IL"/>
              </w:rPr>
              <w:t>X</w:t>
            </w:r>
            <w:r>
              <w:rPr>
                <w:rFonts w:hint="default" w:ascii="Times New Roman" w:hAnsi="Times New Roman" w:eastAsia="宋体" w:cs="Times New Roman"/>
                <w:sz w:val="24"/>
                <w:szCs w:val="24"/>
              </w:rPr>
              <w:t>0.247</w:t>
            </w:r>
            <w:r>
              <w:rPr>
                <w:rFonts w:hint="default" w:ascii="Times New Roman" w:hAnsi="Times New Roman" w:eastAsia="宋体" w:cs="Times New Roman"/>
                <w:color w:val="auto"/>
                <w:spacing w:val="-5"/>
                <w:kern w:val="0"/>
                <w:sz w:val="24"/>
                <w:szCs w:val="24"/>
                <w:highlight w:val="none"/>
                <w:lang w:bidi="he-IL"/>
              </w:rPr>
              <w:t>t/a</w:t>
            </w:r>
            <w:r>
              <w:rPr>
                <w:rFonts w:hint="eastAsia" w:ascii="Times New Roman" w:hAnsi="Times New Roman" w:eastAsia="宋体" w:cs="Times New Roman"/>
                <w:color w:val="auto"/>
                <w:spacing w:val="-5"/>
                <w:kern w:val="0"/>
                <w:sz w:val="24"/>
                <w:szCs w:val="24"/>
                <w:highlight w:val="none"/>
                <w:lang w:eastAsia="zh-CN" w:bidi="he-IL"/>
              </w:rPr>
              <w:t>，</w:t>
            </w:r>
            <w:r>
              <w:rPr>
                <w:rFonts w:hint="default" w:ascii="Times New Roman" w:hAnsi="Times New Roman" w:eastAsia="宋体" w:cs="Times New Roman"/>
                <w:sz w:val="24"/>
                <w:szCs w:val="24"/>
                <w:lang w:val="en-US" w:eastAsia="zh-CN"/>
              </w:rPr>
              <w:t>因此总量未超过审批量。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18" w:type="pct"/>
            <w:tcBorders>
              <w:tl2br w:val="nil"/>
              <w:tr2bl w:val="nil"/>
            </w:tcBorders>
            <w:vAlign w:val="center"/>
          </w:tcPr>
          <w:p>
            <w:pPr>
              <w:spacing w:beforeLines="50" w:afterLines="50" w:line="240" w:lineRule="auto"/>
              <w:jc w:val="center"/>
              <w:rPr>
                <w:rFonts w:hint="default" w:ascii="Times New Roman" w:hAnsi="Times New Roman" w:eastAsia="宋体" w:cs="Times New Roman"/>
                <w:b w:val="0"/>
                <w:bCs w:val="0"/>
                <w:caps w:val="0"/>
                <w:smallCaps w:val="0"/>
                <w:color w:val="auto"/>
                <w:kern w:val="2"/>
                <w:sz w:val="21"/>
                <w:szCs w:val="21"/>
                <w:highlight w:val="none"/>
                <w:lang w:val="en-US" w:eastAsia="zh-CN" w:bidi="ar-SA"/>
              </w:rPr>
            </w:pPr>
            <w:r>
              <w:rPr>
                <w:rFonts w:hint="default" w:ascii="Times New Roman" w:hAnsi="Times New Roman" w:eastAsia="宋体" w:cs="Times New Roman"/>
                <w:b w:val="0"/>
                <w:bCs w:val="0"/>
                <w:caps w:val="0"/>
                <w:smallCaps w:val="0"/>
                <w:color w:val="auto"/>
                <w:kern w:val="2"/>
                <w:sz w:val="21"/>
                <w:szCs w:val="21"/>
                <w:highlight w:val="none"/>
                <w:lang w:val="en-US" w:eastAsia="zh-CN" w:bidi="ar-SA"/>
              </w:rPr>
              <w:t>四</w:t>
            </w:r>
          </w:p>
        </w:tc>
        <w:tc>
          <w:tcPr>
            <w:tcW w:w="3116" w:type="pct"/>
            <w:gridSpan w:val="2"/>
            <w:tcBorders>
              <w:tl2br w:val="nil"/>
              <w:tr2bl w:val="nil"/>
            </w:tcBorders>
            <w:vAlign w:val="center"/>
          </w:tcPr>
          <w:p>
            <w:pPr>
              <w:pStyle w:val="16"/>
              <w:spacing w:line="240" w:lineRule="auto"/>
              <w:ind w:left="0" w:leftChars="0" w:firstLine="0" w:firstLineChars="0"/>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b w:val="0"/>
                <w:bCs w:val="0"/>
                <w:color w:val="auto"/>
                <w:sz w:val="21"/>
                <w:szCs w:val="21"/>
                <w:highlight w:val="none"/>
              </w:rPr>
              <w:t>加强</w:t>
            </w:r>
            <w:r>
              <w:rPr>
                <w:rFonts w:hint="eastAsia" w:cs="Times New Roman"/>
                <w:b w:val="0"/>
                <w:bCs w:val="0"/>
                <w:color w:val="auto"/>
                <w:sz w:val="21"/>
                <w:szCs w:val="21"/>
                <w:highlight w:val="none"/>
                <w:lang w:val="en-US" w:eastAsia="zh-CN"/>
              </w:rPr>
              <w:t>施工期</w:t>
            </w:r>
            <w:r>
              <w:rPr>
                <w:rFonts w:hint="default" w:ascii="Times New Roman" w:hAnsi="Times New Roman" w:eastAsia="宋体" w:cs="Times New Roman"/>
                <w:b w:val="0"/>
                <w:bCs w:val="0"/>
                <w:color w:val="auto"/>
                <w:sz w:val="21"/>
                <w:szCs w:val="21"/>
                <w:highlight w:val="none"/>
              </w:rPr>
              <w:t>的</w:t>
            </w:r>
            <w:r>
              <w:rPr>
                <w:rFonts w:hint="eastAsia" w:cs="Times New Roman"/>
                <w:b w:val="0"/>
                <w:bCs w:val="0"/>
                <w:color w:val="auto"/>
                <w:sz w:val="21"/>
                <w:szCs w:val="21"/>
                <w:highlight w:val="none"/>
                <w:lang w:val="en-US" w:eastAsia="zh-CN"/>
              </w:rPr>
              <w:t>施工</w:t>
            </w:r>
            <w:r>
              <w:rPr>
                <w:rFonts w:hint="default" w:ascii="Times New Roman" w:hAnsi="Times New Roman" w:eastAsia="宋体" w:cs="Times New Roman"/>
                <w:b w:val="0"/>
                <w:bCs w:val="0"/>
                <w:color w:val="auto"/>
                <w:sz w:val="21"/>
                <w:szCs w:val="21"/>
                <w:highlight w:val="none"/>
              </w:rPr>
              <w:t>期环境管理和环境监理，对施工期环境保护</w:t>
            </w:r>
            <w:r>
              <w:rPr>
                <w:rFonts w:hint="eastAsia" w:cs="Times New Roman"/>
                <w:b w:val="0"/>
                <w:bCs w:val="0"/>
                <w:color w:val="auto"/>
                <w:sz w:val="21"/>
                <w:szCs w:val="21"/>
                <w:highlight w:val="none"/>
                <w:lang w:val="en-US" w:eastAsia="zh-CN"/>
              </w:rPr>
              <w:t>措施</w:t>
            </w:r>
            <w:r>
              <w:rPr>
                <w:rFonts w:hint="default" w:ascii="Times New Roman" w:hAnsi="Times New Roman" w:eastAsia="宋体" w:cs="Times New Roman"/>
                <w:b w:val="0"/>
                <w:bCs w:val="0"/>
                <w:color w:val="auto"/>
                <w:sz w:val="21"/>
                <w:szCs w:val="21"/>
                <w:highlight w:val="none"/>
              </w:rPr>
              <w:t>的落生</w:t>
            </w:r>
            <w:r>
              <w:rPr>
                <w:rFonts w:hint="eastAsia" w:cs="Times New Roman"/>
                <w:b w:val="0"/>
                <w:bCs w:val="0"/>
                <w:color w:val="auto"/>
                <w:sz w:val="21"/>
                <w:szCs w:val="21"/>
                <w:highlight w:val="none"/>
                <w:lang w:val="en-US" w:eastAsia="zh-CN"/>
              </w:rPr>
              <w:t>情况</w:t>
            </w:r>
            <w:r>
              <w:rPr>
                <w:rFonts w:hint="default" w:ascii="Times New Roman" w:hAnsi="Times New Roman" w:eastAsia="宋体" w:cs="Times New Roman"/>
                <w:b w:val="0"/>
                <w:bCs w:val="0"/>
                <w:color w:val="auto"/>
                <w:sz w:val="21"/>
                <w:szCs w:val="21"/>
                <w:highlight w:val="none"/>
              </w:rPr>
              <w:t>进行有效监督，各项具体要求按《环评报告书》设置。</w:t>
            </w:r>
          </w:p>
          <w:p>
            <w:pPr>
              <w:pStyle w:val="7"/>
              <w:spacing w:line="240" w:lineRule="auto"/>
              <w:jc w:val="center"/>
              <w:rPr>
                <w:rFonts w:hint="default" w:ascii="Times New Roman" w:hAnsi="Times New Roman" w:eastAsia="宋体" w:cs="Times New Roman"/>
                <w:b w:val="0"/>
                <w:bCs w:val="0"/>
                <w:color w:val="auto"/>
                <w:sz w:val="21"/>
                <w:szCs w:val="21"/>
              </w:rPr>
            </w:pPr>
          </w:p>
        </w:tc>
        <w:tc>
          <w:tcPr>
            <w:tcW w:w="1465" w:type="pct"/>
            <w:tcBorders>
              <w:tl2br w:val="nil"/>
              <w:tr2bl w:val="nil"/>
            </w:tcBorders>
            <w:vAlign w:val="center"/>
          </w:tcPr>
          <w:p>
            <w:pPr>
              <w:spacing w:beforeLines="50" w:afterLines="50" w:line="240" w:lineRule="auto"/>
              <w:jc w:val="both"/>
              <w:rPr>
                <w:rFonts w:hint="default" w:ascii="Times New Roman" w:hAnsi="Times New Roman" w:eastAsia="宋体" w:cs="Times New Roman"/>
                <w:b w:val="0"/>
                <w:bCs w:val="0"/>
                <w:color w:val="auto"/>
                <w:sz w:val="21"/>
                <w:szCs w:val="21"/>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18" w:type="pct"/>
            <w:tcBorders>
              <w:tl2br w:val="nil"/>
              <w:tr2bl w:val="nil"/>
            </w:tcBorders>
            <w:vAlign w:val="center"/>
          </w:tcPr>
          <w:p>
            <w:pPr>
              <w:spacing w:beforeLines="50" w:afterLines="50" w:line="240" w:lineRule="auto"/>
              <w:jc w:val="center"/>
              <w:rPr>
                <w:rFonts w:hint="default" w:ascii="Times New Roman" w:hAnsi="Times New Roman" w:eastAsia="宋体" w:cs="Times New Roman"/>
                <w:b w:val="0"/>
                <w:bCs w:val="0"/>
                <w:caps w:val="0"/>
                <w:smallCaps w:val="0"/>
                <w:color w:val="auto"/>
                <w:kern w:val="2"/>
                <w:sz w:val="21"/>
                <w:szCs w:val="21"/>
                <w:highlight w:val="none"/>
                <w:lang w:val="en-US" w:eastAsia="zh-CN" w:bidi="ar-SA"/>
              </w:rPr>
            </w:pPr>
            <w:r>
              <w:rPr>
                <w:rFonts w:hint="default" w:ascii="Times New Roman" w:hAnsi="Times New Roman" w:eastAsia="宋体" w:cs="Times New Roman"/>
                <w:b w:val="0"/>
                <w:bCs w:val="0"/>
                <w:caps w:val="0"/>
                <w:smallCaps w:val="0"/>
                <w:color w:val="auto"/>
                <w:kern w:val="2"/>
                <w:sz w:val="21"/>
                <w:szCs w:val="21"/>
                <w:highlight w:val="none"/>
                <w:lang w:val="en-US" w:eastAsia="zh-CN" w:bidi="ar-SA"/>
              </w:rPr>
              <w:t>五</w:t>
            </w:r>
          </w:p>
        </w:tc>
        <w:tc>
          <w:tcPr>
            <w:tcW w:w="3116" w:type="pct"/>
            <w:gridSpan w:val="2"/>
            <w:tcBorders>
              <w:tl2br w:val="nil"/>
              <w:tr2bl w:val="nil"/>
            </w:tcBorders>
            <w:vAlign w:val="center"/>
          </w:tcPr>
          <w:p>
            <w:pPr>
              <w:pStyle w:val="16"/>
              <w:spacing w:line="240" w:lineRule="auto"/>
              <w:ind w:left="0" w:leftChars="0" w:firstLine="0" w:firstLineChars="0"/>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b w:val="0"/>
                <w:bCs w:val="0"/>
                <w:color w:val="auto"/>
                <w:sz w:val="21"/>
                <w:szCs w:val="21"/>
                <w:highlight w:val="none"/>
              </w:rPr>
              <w:t>根据《中华人民共和国环境影响评价法》等相关环保法律法规的规定，若项目的性质、规模、地点，采用的防治污染，防止生态破坏的</w:t>
            </w:r>
            <w:r>
              <w:rPr>
                <w:rFonts w:hint="eastAsia" w:cs="Times New Roman"/>
                <w:b w:val="0"/>
                <w:bCs w:val="0"/>
                <w:color w:val="auto"/>
                <w:sz w:val="21"/>
                <w:szCs w:val="21"/>
                <w:highlight w:val="none"/>
                <w:lang w:val="en-US" w:eastAsia="zh-CN"/>
              </w:rPr>
              <w:t>措施</w:t>
            </w:r>
            <w:r>
              <w:rPr>
                <w:rFonts w:hint="default" w:ascii="Times New Roman" w:hAnsi="Times New Roman" w:eastAsia="宋体" w:cs="Times New Roman"/>
                <w:b w:val="0"/>
                <w:bCs w:val="0"/>
                <w:color w:val="auto"/>
                <w:sz w:val="21"/>
                <w:szCs w:val="21"/>
                <w:highlight w:val="none"/>
              </w:rPr>
              <w:t>、环境风险防范</w:t>
            </w:r>
            <w:r>
              <w:rPr>
                <w:rFonts w:hint="eastAsia" w:cs="Times New Roman"/>
                <w:b w:val="0"/>
                <w:bCs w:val="0"/>
                <w:color w:val="auto"/>
                <w:sz w:val="21"/>
                <w:szCs w:val="21"/>
                <w:highlight w:val="none"/>
                <w:lang w:val="en-US" w:eastAsia="zh-CN"/>
              </w:rPr>
              <w:t>设施</w:t>
            </w:r>
            <w:r>
              <w:rPr>
                <w:rFonts w:hint="default" w:ascii="Times New Roman" w:hAnsi="Times New Roman" w:eastAsia="宋体" w:cs="Times New Roman"/>
                <w:b w:val="0"/>
                <w:bCs w:val="0"/>
                <w:color w:val="auto"/>
                <w:sz w:val="21"/>
                <w:szCs w:val="21"/>
                <w:highlight w:val="none"/>
              </w:rPr>
              <w:t>发生重大</w:t>
            </w:r>
            <w:r>
              <w:rPr>
                <w:rFonts w:hint="eastAsia" w:cs="Times New Roman"/>
                <w:b w:val="0"/>
                <w:bCs w:val="0"/>
                <w:color w:val="auto"/>
                <w:sz w:val="21"/>
                <w:szCs w:val="21"/>
                <w:highlight w:val="none"/>
                <w:lang w:val="en-US" w:eastAsia="zh-CN"/>
              </w:rPr>
              <w:t>变动</w:t>
            </w:r>
            <w:r>
              <w:rPr>
                <w:rFonts w:hint="default" w:ascii="Times New Roman" w:hAnsi="Times New Roman" w:eastAsia="宋体" w:cs="Times New Roman"/>
                <w:b w:val="0"/>
                <w:bCs w:val="0"/>
                <w:color w:val="auto"/>
                <w:sz w:val="21"/>
                <w:szCs w:val="21"/>
                <w:highlight w:val="none"/>
              </w:rPr>
              <w:t>的，应依法重新报批项目环评文件，自批准之日起超过5年方决定该项目开工建设的，其环评文件应当我局重新</w:t>
            </w:r>
            <w:r>
              <w:rPr>
                <w:rFonts w:hint="eastAsia" w:cs="Times New Roman"/>
                <w:b w:val="0"/>
                <w:bCs w:val="0"/>
                <w:color w:val="auto"/>
                <w:sz w:val="21"/>
                <w:szCs w:val="21"/>
                <w:highlight w:val="none"/>
                <w:lang w:val="en-US" w:eastAsia="zh-CN"/>
              </w:rPr>
              <w:t>审核</w:t>
            </w:r>
            <w:r>
              <w:rPr>
                <w:rFonts w:hint="default" w:ascii="Times New Roman" w:hAnsi="Times New Roman" w:eastAsia="宋体" w:cs="Times New Roman"/>
                <w:b w:val="0"/>
                <w:bCs w:val="0"/>
                <w:color w:val="auto"/>
                <w:sz w:val="21"/>
                <w:szCs w:val="21"/>
                <w:highlight w:val="none"/>
              </w:rPr>
              <w:t>，在项目</w:t>
            </w:r>
            <w:r>
              <w:rPr>
                <w:rFonts w:hint="eastAsia" w:cs="Times New Roman"/>
                <w:b w:val="0"/>
                <w:bCs w:val="0"/>
                <w:color w:val="auto"/>
                <w:sz w:val="21"/>
                <w:szCs w:val="21"/>
                <w:highlight w:val="none"/>
                <w:lang w:val="en-US" w:eastAsia="zh-CN"/>
              </w:rPr>
              <w:t>建设</w:t>
            </w:r>
            <w:r>
              <w:rPr>
                <w:rFonts w:hint="default" w:ascii="Times New Roman" w:hAnsi="Times New Roman" w:eastAsia="宋体" w:cs="Times New Roman"/>
                <w:b w:val="0"/>
                <w:bCs w:val="0"/>
                <w:color w:val="auto"/>
                <w:sz w:val="21"/>
                <w:szCs w:val="21"/>
                <w:highlight w:val="none"/>
              </w:rPr>
              <w:t>，运行程中发生不符合经审批的环评文件情形的，应依法办理相关环保手续。</w:t>
            </w:r>
          </w:p>
          <w:p>
            <w:pPr>
              <w:widowControl/>
              <w:spacing w:line="240" w:lineRule="auto"/>
              <w:ind w:left="0" w:leftChars="0" w:firstLine="0" w:firstLineChars="0"/>
              <w:jc w:val="center"/>
              <w:rPr>
                <w:rFonts w:hint="default" w:ascii="Times New Roman" w:hAnsi="Times New Roman" w:eastAsia="宋体" w:cs="Times New Roman"/>
                <w:b w:val="0"/>
                <w:bCs w:val="0"/>
                <w:color w:val="auto"/>
                <w:sz w:val="21"/>
                <w:szCs w:val="21"/>
              </w:rPr>
            </w:pPr>
          </w:p>
        </w:tc>
        <w:tc>
          <w:tcPr>
            <w:tcW w:w="1465" w:type="pct"/>
            <w:tcBorders>
              <w:tl2br w:val="nil"/>
              <w:tr2bl w:val="nil"/>
            </w:tcBorders>
            <w:vAlign w:val="center"/>
          </w:tcPr>
          <w:p>
            <w:pPr>
              <w:spacing w:beforeLines="50" w:afterLines="50" w:line="240" w:lineRule="auto"/>
              <w:ind w:left="0" w:leftChars="0" w:firstLine="0" w:firstLineChars="0"/>
              <w:jc w:val="center"/>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b w:val="0"/>
                <w:bCs w:val="0"/>
                <w:caps w:val="0"/>
                <w:smallCaps w:val="0"/>
                <w:color w:val="auto"/>
                <w:kern w:val="2"/>
                <w:sz w:val="21"/>
                <w:szCs w:val="21"/>
                <w:highlight w:val="none"/>
                <w:lang w:val="en-US" w:eastAsia="zh-CN" w:bidi="ar-SA"/>
              </w:rPr>
              <w:t>项目的性质、 规模、 地点、 采用的生产工艺或者防治污染、 防止生态破坏的措施变化不大。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534" w:type="pct"/>
            <w:gridSpan w:val="3"/>
            <w:tcBorders>
              <w:tl2br w:val="nil"/>
              <w:tr2bl w:val="nil"/>
            </w:tcBorders>
            <w:vAlign w:val="center"/>
          </w:tcPr>
          <w:p>
            <w:pPr>
              <w:pStyle w:val="16"/>
              <w:spacing w:line="240" w:lineRule="auto"/>
              <w:rPr>
                <w:rFonts w:hint="default" w:ascii="Times New Roman" w:hAnsi="Times New Roman" w:eastAsia="宋体" w:cs="Times New Roman"/>
                <w:b w:val="0"/>
                <w:bCs w:val="0"/>
                <w:caps w:val="0"/>
                <w:smallCaps w:val="0"/>
                <w:color w:val="auto"/>
                <w:kern w:val="2"/>
                <w:sz w:val="21"/>
                <w:szCs w:val="21"/>
                <w:highlight w:val="none"/>
                <w:lang w:val="en-US" w:eastAsia="zh-CN" w:bidi="ar-SA"/>
              </w:rPr>
            </w:pPr>
            <w:r>
              <w:rPr>
                <w:rFonts w:hint="default" w:ascii="Times New Roman" w:hAnsi="Times New Roman" w:eastAsia="宋体" w:cs="Times New Roman"/>
                <w:b w:val="0"/>
                <w:bCs w:val="0"/>
                <w:color w:val="auto"/>
                <w:sz w:val="21"/>
                <w:szCs w:val="21"/>
                <w:highlight w:val="none"/>
              </w:rPr>
              <w:t>以上意见和《环评报告书》中提出的污染防治措施和风险防范措施，你公司应在项目设计，建设和管理中认真予以落实。你公司须严格执行环保“三同时”制度，落实法人承诺，项目竣工经验收合格后，项目主体工程方可正式投入运</w:t>
            </w:r>
            <w:r>
              <w:rPr>
                <w:rFonts w:hint="default" w:ascii="Times New Roman" w:hAnsi="Times New Roman" w:eastAsia="宋体" w:cs="Times New Roman"/>
                <w:b w:val="0"/>
                <w:bCs w:val="0"/>
                <w:color w:val="auto"/>
                <w:sz w:val="21"/>
                <w:szCs w:val="21"/>
                <w:highlight w:val="none"/>
                <w:lang w:val="en-US" w:eastAsia="zh-CN"/>
              </w:rPr>
              <w:t>行</w:t>
            </w:r>
          </w:p>
        </w:tc>
        <w:tc>
          <w:tcPr>
            <w:tcW w:w="1465" w:type="pct"/>
            <w:tcBorders>
              <w:tl2br w:val="nil"/>
              <w:tr2bl w:val="nil"/>
            </w:tcBorders>
            <w:vAlign w:val="center"/>
          </w:tcPr>
          <w:p>
            <w:pPr>
              <w:spacing w:beforeLines="50" w:afterLines="50" w:line="240" w:lineRule="auto"/>
              <w:ind w:firstLine="420" w:firstLineChars="200"/>
              <w:jc w:val="center"/>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lang w:val="en-US" w:eastAsia="zh-CN"/>
              </w:rPr>
              <w:t>按照要求实施</w:t>
            </w:r>
          </w:p>
        </w:tc>
      </w:tr>
    </w:tbl>
    <w:p>
      <w:pPr>
        <w:keepNext/>
        <w:keepLines/>
        <w:adjustRightInd w:val="0"/>
        <w:spacing w:line="400" w:lineRule="atLeast"/>
        <w:outlineLvl w:val="2"/>
        <w:rPr>
          <w:rFonts w:hint="default" w:ascii="Times New Roman" w:hAnsi="Times New Roman" w:eastAsia="宋体" w:cs="Times New Roman"/>
          <w:color w:val="auto"/>
          <w:kern w:val="0"/>
          <w:sz w:val="28"/>
          <w:szCs w:val="28"/>
        </w:rPr>
      </w:pPr>
      <w:r>
        <w:rPr>
          <w:rFonts w:hint="default" w:ascii="Times New Roman" w:hAnsi="Times New Roman" w:eastAsia="宋体" w:cs="Times New Roman"/>
          <w:color w:val="auto"/>
          <w:kern w:val="0"/>
          <w:sz w:val="28"/>
          <w:szCs w:val="28"/>
        </w:rPr>
        <w:t>4.</w:t>
      </w:r>
      <w:r>
        <w:rPr>
          <w:rFonts w:hint="default" w:ascii="Times New Roman" w:hAnsi="Times New Roman" w:eastAsia="宋体" w:cs="Times New Roman"/>
          <w:color w:val="auto"/>
          <w:kern w:val="0"/>
          <w:sz w:val="28"/>
          <w:szCs w:val="28"/>
          <w:lang w:val="en-US" w:eastAsia="zh-CN"/>
        </w:rPr>
        <w:t>3</w:t>
      </w:r>
      <w:r>
        <w:rPr>
          <w:rFonts w:hint="default" w:ascii="Times New Roman" w:hAnsi="Times New Roman" w:eastAsia="宋体" w:cs="Times New Roman"/>
          <w:color w:val="auto"/>
          <w:kern w:val="0"/>
          <w:sz w:val="28"/>
          <w:szCs w:val="28"/>
        </w:rPr>
        <w:t>项目变动情况</w:t>
      </w:r>
    </w:p>
    <w:p>
      <w:pPr>
        <w:pStyle w:val="37"/>
        <w:spacing w:line="360" w:lineRule="auto"/>
        <w:ind w:firstLine="480" w:firstLineChars="200"/>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变动情况：</w:t>
      </w:r>
    </w:p>
    <w:p>
      <w:pPr>
        <w:pStyle w:val="37"/>
        <w:spacing w:line="360" w:lineRule="auto"/>
        <w:ind w:firstLine="480" w:firstLineChars="200"/>
        <w:rPr>
          <w:rFonts w:hint="default" w:ascii="Times New Roman" w:hAnsi="Times New Roman" w:eastAsia="宋体" w:cs="Times New Roman"/>
          <w:kern w:val="0"/>
          <w:sz w:val="24"/>
          <w:szCs w:val="24"/>
          <w:lang w:eastAsia="zh-CN"/>
        </w:rPr>
      </w:pPr>
      <w:r>
        <w:rPr>
          <w:rFonts w:hint="default" w:ascii="Times New Roman" w:hAnsi="Times New Roman" w:eastAsia="宋体" w:cs="Times New Roman"/>
          <w:color w:val="auto"/>
          <w:sz w:val="24"/>
          <w:szCs w:val="24"/>
          <w:highlight w:val="none"/>
          <w:lang w:val="en-US" w:eastAsia="zh-CN"/>
        </w:rPr>
        <w:t>生产设备：</w:t>
      </w:r>
      <w:r>
        <w:rPr>
          <w:rFonts w:hint="eastAsia" w:ascii="Times New Roman" w:hAnsi="Times New Roman" w:eastAsia="宋体" w:cs="Times New Roman"/>
          <w:kern w:val="0"/>
          <w:sz w:val="24"/>
          <w:szCs w:val="24"/>
          <w:highlight w:val="none"/>
          <w:lang w:val="en-US" w:eastAsia="zh-CN"/>
        </w:rPr>
        <w:t>因市场对猪皮、无猪皮的猪肉需求减少，因此无</w:t>
      </w:r>
      <w:r>
        <w:rPr>
          <w:rFonts w:hint="default" w:ascii="Times New Roman" w:hAnsi="Times New Roman" w:eastAsia="宋体" w:cs="Times New Roman"/>
          <w:kern w:val="0"/>
          <w:sz w:val="24"/>
          <w:szCs w:val="24"/>
          <w:highlight w:val="none"/>
        </w:rPr>
        <w:t>剥皮</w:t>
      </w:r>
      <w:r>
        <w:rPr>
          <w:rFonts w:hint="eastAsia" w:ascii="Times New Roman" w:hAnsi="Times New Roman" w:eastAsia="宋体" w:cs="Times New Roman"/>
          <w:kern w:val="0"/>
          <w:sz w:val="24"/>
          <w:szCs w:val="24"/>
          <w:highlight w:val="none"/>
          <w:lang w:val="en-US" w:eastAsia="zh-CN"/>
        </w:rPr>
        <w:t>相关设备</w:t>
      </w:r>
      <w:r>
        <w:rPr>
          <w:rFonts w:hint="eastAsia" w:ascii="Times New Roman" w:hAnsi="Times New Roman" w:cs="Times New Roman"/>
          <w:kern w:val="0"/>
          <w:sz w:val="24"/>
          <w:szCs w:val="24"/>
          <w:highlight w:val="none"/>
          <w:lang w:val="en-US" w:eastAsia="zh-CN"/>
        </w:rPr>
        <w:t>，</w:t>
      </w:r>
      <w:r>
        <w:rPr>
          <w:rFonts w:hint="eastAsia" w:ascii="Times New Roman" w:hAnsi="Times New Roman" w:eastAsia="宋体" w:cs="Times New Roman"/>
          <w:kern w:val="0"/>
          <w:sz w:val="24"/>
          <w:szCs w:val="24"/>
          <w:highlight w:val="none"/>
          <w:lang w:val="en-US" w:eastAsia="zh-CN"/>
        </w:rPr>
        <w:t>为节省无害化成本，部分委托进行无害化处理，</w:t>
      </w:r>
      <w:r>
        <w:rPr>
          <w:rFonts w:hint="default" w:ascii="Times New Roman" w:hAnsi="Times New Roman" w:eastAsia="宋体" w:cs="Times New Roman"/>
          <w:kern w:val="0"/>
          <w:sz w:val="24"/>
          <w:szCs w:val="24"/>
          <w:highlight w:val="none"/>
          <w:lang w:val="en-US" w:eastAsia="zh-CN"/>
        </w:rPr>
        <w:t>无害化处理仅使用</w:t>
      </w:r>
      <w:r>
        <w:rPr>
          <w:rFonts w:hint="default" w:ascii="Times New Roman" w:hAnsi="Times New Roman" w:eastAsia="宋体" w:cs="Times New Roman"/>
          <w:kern w:val="0"/>
          <w:sz w:val="24"/>
          <w:szCs w:val="24"/>
          <w:highlight w:val="none"/>
        </w:rPr>
        <w:t>1m</w:t>
      </w:r>
      <w:r>
        <w:rPr>
          <w:rFonts w:hint="default" w:ascii="Times New Roman" w:hAnsi="Times New Roman" w:eastAsia="宋体" w:cs="Times New Roman"/>
          <w:kern w:val="0"/>
          <w:sz w:val="24"/>
          <w:szCs w:val="24"/>
          <w:highlight w:val="none"/>
          <w:vertAlign w:val="superscript"/>
        </w:rPr>
        <w:t>3</w:t>
      </w:r>
      <w:r>
        <w:rPr>
          <w:rFonts w:hint="default" w:ascii="Times New Roman" w:hAnsi="Times New Roman" w:eastAsia="宋体" w:cs="Times New Roman"/>
          <w:kern w:val="0"/>
          <w:sz w:val="24"/>
          <w:szCs w:val="24"/>
          <w:highlight w:val="none"/>
        </w:rPr>
        <w:t>湿法化制炉</w:t>
      </w:r>
      <w:r>
        <w:rPr>
          <w:rFonts w:hint="default" w:ascii="Times New Roman" w:hAnsi="Times New Roman" w:eastAsia="宋体" w:cs="Times New Roman"/>
          <w:kern w:val="0"/>
          <w:sz w:val="24"/>
          <w:szCs w:val="24"/>
          <w:highlight w:val="none"/>
          <w:lang w:eastAsia="zh-CN"/>
        </w:rPr>
        <w:t>，</w:t>
      </w:r>
      <w:r>
        <w:rPr>
          <w:rFonts w:hint="default" w:ascii="Times New Roman" w:hAnsi="Times New Roman" w:eastAsia="宋体" w:cs="Times New Roman"/>
          <w:kern w:val="0"/>
          <w:sz w:val="24"/>
          <w:szCs w:val="24"/>
          <w:highlight w:val="none"/>
        </w:rPr>
        <w:t>无害化处理（焚烧炉）</w:t>
      </w:r>
      <w:r>
        <w:rPr>
          <w:rFonts w:hint="default" w:ascii="Times New Roman" w:hAnsi="Times New Roman" w:eastAsia="宋体" w:cs="Times New Roman"/>
          <w:kern w:val="0"/>
          <w:sz w:val="24"/>
          <w:szCs w:val="24"/>
          <w:highlight w:val="none"/>
          <w:lang w:eastAsia="zh-CN"/>
        </w:rPr>
        <w:t>、</w:t>
      </w:r>
      <w:r>
        <w:rPr>
          <w:rFonts w:hint="default" w:ascii="Times New Roman" w:hAnsi="Times New Roman" w:eastAsia="宋体" w:cs="Times New Roman"/>
          <w:kern w:val="0"/>
          <w:sz w:val="24"/>
          <w:szCs w:val="24"/>
          <w:highlight w:val="none"/>
        </w:rPr>
        <w:t>3m</w:t>
      </w:r>
      <w:r>
        <w:rPr>
          <w:rFonts w:hint="default" w:ascii="Times New Roman" w:hAnsi="Times New Roman" w:eastAsia="宋体" w:cs="Times New Roman"/>
          <w:kern w:val="0"/>
          <w:sz w:val="24"/>
          <w:szCs w:val="24"/>
          <w:highlight w:val="none"/>
          <w:vertAlign w:val="superscript"/>
        </w:rPr>
        <w:t>3</w:t>
      </w:r>
      <w:r>
        <w:rPr>
          <w:rFonts w:hint="default" w:ascii="Times New Roman" w:hAnsi="Times New Roman" w:eastAsia="宋体" w:cs="Times New Roman"/>
          <w:kern w:val="0"/>
          <w:sz w:val="24"/>
          <w:szCs w:val="24"/>
          <w:highlight w:val="none"/>
        </w:rPr>
        <w:t>湿法化制炉</w:t>
      </w:r>
      <w:r>
        <w:rPr>
          <w:rFonts w:hint="eastAsia" w:ascii="Times New Roman" w:hAnsi="Times New Roman" w:eastAsia="宋体" w:cs="Times New Roman"/>
          <w:kern w:val="0"/>
          <w:sz w:val="24"/>
          <w:szCs w:val="24"/>
          <w:highlight w:val="none"/>
          <w:lang w:val="en-US" w:eastAsia="zh-CN"/>
        </w:rPr>
        <w:t>不再使用</w:t>
      </w:r>
      <w:r>
        <w:rPr>
          <w:rFonts w:hint="eastAsia" w:ascii="Times New Roman" w:hAnsi="Times New Roman" w:cs="Times New Roman"/>
          <w:kern w:val="0"/>
          <w:sz w:val="24"/>
          <w:szCs w:val="24"/>
          <w:highlight w:val="none"/>
          <w:lang w:val="en-US" w:eastAsia="zh-CN"/>
        </w:rPr>
        <w:t>；</w:t>
      </w:r>
    </w:p>
    <w:p>
      <w:pPr>
        <w:pStyle w:val="37"/>
        <w:spacing w:line="360" w:lineRule="auto"/>
        <w:ind w:firstLine="480" w:firstLineChars="200"/>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kern w:val="0"/>
          <w:sz w:val="24"/>
          <w:szCs w:val="24"/>
          <w:lang w:val="en-US" w:eastAsia="zh-CN"/>
        </w:rPr>
        <w:t>原辅材料：制冷不使用液氨，使用</w:t>
      </w:r>
      <w:r>
        <w:rPr>
          <w:rFonts w:hint="default" w:ascii="Times New Roman" w:hAnsi="Times New Roman" w:eastAsia="宋体" w:cs="Times New Roman"/>
          <w:color w:val="auto"/>
          <w:sz w:val="24"/>
          <w:szCs w:val="24"/>
          <w:lang w:val="en-US" w:eastAsia="zh-CN"/>
        </w:rPr>
        <w:t>R134 制冷剂；</w:t>
      </w:r>
    </w:p>
    <w:p>
      <w:pPr>
        <w:pStyle w:val="37"/>
        <w:spacing w:line="360" w:lineRule="auto"/>
        <w:ind w:firstLine="480" w:firstLineChars="200"/>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生产工艺淘汰剥皮工艺；</w:t>
      </w:r>
    </w:p>
    <w:p>
      <w:pPr>
        <w:pStyle w:val="37"/>
        <w:spacing w:line="360" w:lineRule="auto"/>
        <w:ind w:firstLine="480" w:firstLineChars="200"/>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平面布置：平面布置发生内部调整，且在原环评的基础上进一步完善了平面布置。项目不属于重大变更，</w:t>
      </w:r>
    </w:p>
    <w:p>
      <w:pPr>
        <w:pStyle w:val="37"/>
        <w:spacing w:line="360" w:lineRule="auto"/>
        <w:ind w:firstLine="480" w:firstLineChars="200"/>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污染防治设施：环评审批要求为：</w:t>
      </w:r>
      <w:r>
        <w:rPr>
          <w:rFonts w:hint="default" w:ascii="Times New Roman" w:hAnsi="Times New Roman" w:eastAsia="宋体" w:cs="Times New Roman"/>
          <w:color w:val="auto"/>
          <w:sz w:val="24"/>
          <w:szCs w:val="24"/>
          <w:lang w:val="en-US" w:eastAsia="zh-CN"/>
        </w:rPr>
        <w:t>针对生产区恶臭气体，将各生产车间进行密闭，保证车间内微负压，并安装恶臭收集设备，收集的恶臭经生物除臭工艺处理后通过排气筒排放</w:t>
      </w:r>
      <w:r>
        <w:rPr>
          <w:rFonts w:hint="eastAsia" w:ascii="Times New Roman" w:hAnsi="Times New Roman" w:eastAsia="宋体" w:cs="Times New Roman"/>
          <w:color w:val="auto"/>
          <w:sz w:val="24"/>
          <w:szCs w:val="24"/>
          <w:lang w:val="en-US" w:eastAsia="zh-CN"/>
        </w:rPr>
        <w:t>，实际情况为：</w:t>
      </w:r>
      <w:r>
        <w:rPr>
          <w:rFonts w:hint="default" w:ascii="Times New Roman" w:hAnsi="Times New Roman" w:eastAsia="宋体" w:cs="Times New Roman"/>
          <w:color w:val="auto"/>
          <w:sz w:val="24"/>
          <w:szCs w:val="24"/>
          <w:lang w:val="en-US" w:eastAsia="zh-CN"/>
        </w:rPr>
        <w:t>针对生产区恶臭气体，将各生产车间进行密闭，保证车间内微负压</w:t>
      </w:r>
      <w:r>
        <w:rPr>
          <w:rFonts w:hint="eastAsia" w:ascii="Times New Roman" w:hAnsi="Times New Roman" w:eastAsia="宋体" w:cs="Times New Roman"/>
          <w:color w:val="auto"/>
          <w:sz w:val="24"/>
          <w:szCs w:val="24"/>
          <w:lang w:val="en-US" w:eastAsia="zh-CN"/>
        </w:rPr>
        <w:t>，</w:t>
      </w:r>
      <w:r>
        <w:rPr>
          <w:rFonts w:hint="default" w:ascii="Times New Roman" w:hAnsi="Times New Roman" w:eastAsia="宋体" w:cs="Times New Roman"/>
          <w:color w:val="auto"/>
          <w:sz w:val="24"/>
          <w:szCs w:val="24"/>
          <w:lang w:val="en-US" w:eastAsia="zh-CN"/>
        </w:rPr>
        <w:t>定期喷洒除臭剂</w:t>
      </w:r>
      <w:r>
        <w:rPr>
          <w:rFonts w:hint="eastAsia" w:ascii="Times New Roman" w:hAnsi="Times New Roman" w:eastAsia="宋体" w:cs="Times New Roman"/>
          <w:color w:val="auto"/>
          <w:sz w:val="24"/>
          <w:szCs w:val="24"/>
          <w:lang w:val="en-US" w:eastAsia="zh-CN"/>
        </w:rPr>
        <w:t>，</w:t>
      </w:r>
      <w:r>
        <w:rPr>
          <w:rFonts w:hint="default" w:ascii="Times New Roman" w:hAnsi="Times New Roman" w:eastAsia="宋体" w:cs="Times New Roman"/>
          <w:color w:val="auto"/>
          <w:sz w:val="24"/>
          <w:szCs w:val="24"/>
          <w:lang w:val="en-US" w:eastAsia="zh-CN"/>
        </w:rPr>
        <w:t>生猪圈养仓、屠宰加工车间收集经酸喷淋+碱喷淋处理后排气筒排放；家禽圈养仓、家禽屠宰加工车间、牛羊圈养仓、牛羊屠宰加工车间废气收集经酸喷淋+碱喷淋处理后排气筒排放</w:t>
      </w:r>
      <w:r>
        <w:rPr>
          <w:rFonts w:hint="eastAsia" w:ascii="Times New Roman" w:hAnsi="Times New Roman" w:cs="Times New Roman"/>
          <w:color w:val="auto"/>
          <w:sz w:val="24"/>
          <w:szCs w:val="24"/>
          <w:lang w:val="en-US" w:eastAsia="zh-CN"/>
        </w:rPr>
        <w:t>。</w:t>
      </w:r>
    </w:p>
    <w:p>
      <w:pPr>
        <w:spacing w:line="360" w:lineRule="auto"/>
        <w:ind w:firstLine="480" w:firstLineChars="200"/>
        <w:jc w:val="left"/>
        <w:rPr>
          <w:rFonts w:ascii="Times New Roman" w:hAnsi="Times New Roman" w:eastAsia="宋体" w:cs="Times New Roman"/>
          <w:sz w:val="24"/>
          <w:szCs w:val="24"/>
          <w:highlight w:val="none"/>
        </w:rPr>
      </w:pPr>
      <w:r>
        <w:rPr>
          <w:rFonts w:hint="eastAsia" w:ascii="Times New Roman" w:hAnsi="Times New Roman" w:eastAsia="宋体" w:cs="Times New Roman"/>
          <w:sz w:val="24"/>
          <w:szCs w:val="24"/>
          <w:highlight w:val="none"/>
          <w:lang w:val="en-US" w:eastAsia="zh-CN"/>
        </w:rPr>
        <w:t>根据《</w:t>
      </w:r>
      <w:r>
        <w:rPr>
          <w:rFonts w:ascii="Times New Roman" w:hAnsi="Times New Roman" w:eastAsia="宋体" w:cs="Times New Roman"/>
          <w:sz w:val="24"/>
          <w:szCs w:val="24"/>
          <w:highlight w:val="none"/>
        </w:rPr>
        <w:t>建设项目（污染影响类）重大变动清单（2020年版）</w:t>
      </w:r>
      <w:r>
        <w:rPr>
          <w:rFonts w:hint="eastAsia" w:ascii="Times New Roman" w:hAnsi="Times New Roman" w:eastAsia="宋体" w:cs="Times New Roman"/>
          <w:sz w:val="24"/>
          <w:szCs w:val="24"/>
          <w:highlight w:val="none"/>
          <w:lang w:val="en-US" w:eastAsia="zh-CN"/>
        </w:rPr>
        <w:t>》</w:t>
      </w:r>
      <w:r>
        <w:rPr>
          <w:rFonts w:hint="eastAsia" w:ascii="Times New Roman" w:hAnsi="Times New Roman" w:eastAsia="宋体" w:cs="Times New Roman"/>
          <w:sz w:val="24"/>
          <w:szCs w:val="24"/>
          <w:highlight w:val="none"/>
          <w:lang w:eastAsia="zh-CN"/>
        </w:rPr>
        <w:t>，</w:t>
      </w:r>
      <w:r>
        <w:rPr>
          <w:rFonts w:ascii="Times New Roman" w:hAnsi="Times New Roman" w:eastAsia="宋体" w:cs="Times New Roman"/>
          <w:sz w:val="24"/>
          <w:szCs w:val="24"/>
          <w:highlight w:val="none"/>
        </w:rPr>
        <w:t>经现场踏勘，项目建设内容与环评相比无重大变化。</w:t>
      </w:r>
    </w:p>
    <w:p>
      <w:pPr>
        <w:wordWrap w:val="0"/>
        <w:adjustRightInd w:val="0"/>
        <w:snapToGrid w:val="0"/>
        <w:spacing w:line="240" w:lineRule="auto"/>
        <w:ind w:firstLine="442" w:firstLineChars="200"/>
        <w:jc w:val="center"/>
        <w:rPr>
          <w:rFonts w:hint="default" w:ascii="Times New Roman" w:hAnsi="Times New Roman" w:eastAsia="宋体" w:cs="Times New Roman"/>
          <w:b/>
          <w:color w:val="000000"/>
          <w:sz w:val="22"/>
          <w:highlight w:val="none"/>
          <w:lang w:val="en-US" w:eastAsia="zh-CN"/>
        </w:rPr>
      </w:pPr>
      <w:r>
        <w:rPr>
          <w:rFonts w:hint="default" w:ascii="Times New Roman" w:hAnsi="Times New Roman" w:eastAsia="宋体" w:cs="Times New Roman"/>
          <w:b/>
          <w:color w:val="000000"/>
          <w:sz w:val="22"/>
          <w:highlight w:val="none"/>
          <w:lang w:val="en-US" w:eastAsia="zh-CN"/>
        </w:rPr>
        <w:t>表</w:t>
      </w:r>
      <w:r>
        <w:rPr>
          <w:rFonts w:hint="eastAsia" w:ascii="Times New Roman" w:hAnsi="Times New Roman" w:eastAsia="宋体" w:cs="Times New Roman"/>
          <w:b/>
          <w:color w:val="000000"/>
          <w:sz w:val="22"/>
          <w:highlight w:val="none"/>
          <w:lang w:val="en-US" w:eastAsia="zh-CN"/>
        </w:rPr>
        <w:t>4</w:t>
      </w:r>
      <w:r>
        <w:rPr>
          <w:rFonts w:hint="default" w:ascii="Times New Roman" w:hAnsi="Times New Roman" w:eastAsia="宋体" w:cs="Times New Roman"/>
          <w:b/>
          <w:color w:val="000000"/>
          <w:sz w:val="22"/>
          <w:highlight w:val="none"/>
          <w:lang w:val="en-US" w:eastAsia="zh-CN"/>
        </w:rPr>
        <w:t>-</w:t>
      </w:r>
      <w:r>
        <w:rPr>
          <w:rFonts w:hint="eastAsia" w:ascii="Times New Roman" w:hAnsi="Times New Roman" w:eastAsia="宋体" w:cs="Times New Roman"/>
          <w:b/>
          <w:color w:val="000000"/>
          <w:sz w:val="22"/>
          <w:highlight w:val="none"/>
          <w:lang w:val="en-US" w:eastAsia="zh-CN"/>
        </w:rPr>
        <w:t>6</w:t>
      </w:r>
      <w:r>
        <w:rPr>
          <w:rFonts w:hint="default" w:ascii="Times New Roman" w:hAnsi="Times New Roman" w:eastAsia="宋体" w:cs="Times New Roman"/>
          <w:b/>
          <w:color w:val="000000"/>
          <w:sz w:val="22"/>
          <w:highlight w:val="none"/>
          <w:lang w:val="en-US" w:eastAsia="zh-CN"/>
        </w:rPr>
        <w:t xml:space="preserve">  与建设项目（污染影响类）重大变动清单（2020年版）对比情况</w:t>
      </w:r>
    </w:p>
    <w:tbl>
      <w:tblPr>
        <w:tblStyle w:val="30"/>
        <w:tblW w:w="4995"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51"/>
        <w:gridCol w:w="4047"/>
        <w:gridCol w:w="322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4" w:type="pct"/>
            <w:noWrap w:val="0"/>
            <w:vAlign w:val="top"/>
          </w:tcPr>
          <w:p>
            <w:pPr>
              <w:pStyle w:val="6"/>
              <w:spacing w:line="240" w:lineRule="auto"/>
              <w:rPr>
                <w:rFonts w:hint="default" w:ascii="Times New Roman" w:hAnsi="Times New Roman" w:eastAsia="宋体" w:cs="Times New Roman"/>
                <w:color w:val="auto"/>
                <w:sz w:val="18"/>
                <w:szCs w:val="18"/>
                <w:vertAlign w:val="baseline"/>
              </w:rPr>
            </w:pPr>
          </w:p>
        </w:tc>
        <w:tc>
          <w:tcPr>
            <w:tcW w:w="2375" w:type="pct"/>
            <w:noWrap w:val="0"/>
            <w:vAlign w:val="top"/>
          </w:tcPr>
          <w:p>
            <w:pPr>
              <w:pStyle w:val="6"/>
              <w:spacing w:line="240" w:lineRule="auto"/>
              <w:jc w:val="center"/>
              <w:rPr>
                <w:rFonts w:hint="default" w:ascii="Times New Roman" w:hAnsi="Times New Roman" w:eastAsia="宋体" w:cs="Times New Roman"/>
                <w:color w:val="auto"/>
                <w:sz w:val="18"/>
                <w:szCs w:val="18"/>
                <w:vertAlign w:val="baseline"/>
              </w:rPr>
            </w:pPr>
            <w:r>
              <w:rPr>
                <w:rFonts w:hint="default" w:ascii="Times New Roman" w:hAnsi="Times New Roman" w:eastAsia="宋体" w:cs="Times New Roman"/>
                <w:b/>
                <w:bCs/>
                <w:i w:val="0"/>
                <w:iCs w:val="0"/>
                <w:caps w:val="0"/>
                <w:color w:val="auto"/>
                <w:spacing w:val="0"/>
                <w:sz w:val="18"/>
                <w:szCs w:val="18"/>
                <w:shd w:val="clear" w:color="auto" w:fill="FFFFFF"/>
              </w:rPr>
              <w:t>重大变动清单</w:t>
            </w:r>
          </w:p>
        </w:tc>
        <w:tc>
          <w:tcPr>
            <w:tcW w:w="1890" w:type="pct"/>
            <w:noWrap w:val="0"/>
            <w:vAlign w:val="top"/>
          </w:tcPr>
          <w:p>
            <w:pPr>
              <w:pStyle w:val="6"/>
              <w:spacing w:line="240" w:lineRule="auto"/>
              <w:jc w:val="center"/>
              <w:rPr>
                <w:rFonts w:hint="default" w:ascii="Times New Roman" w:hAnsi="Times New Roman" w:eastAsia="宋体" w:cs="Times New Roman"/>
                <w:color w:val="auto"/>
                <w:sz w:val="18"/>
                <w:szCs w:val="18"/>
                <w:vertAlign w:val="baseline"/>
                <w:lang w:val="en-US" w:eastAsia="zh-CN"/>
              </w:rPr>
            </w:pPr>
            <w:r>
              <w:rPr>
                <w:rFonts w:hint="eastAsia" w:cs="Times New Roman"/>
                <w:color w:val="auto"/>
                <w:sz w:val="18"/>
                <w:szCs w:val="18"/>
                <w:vertAlign w:val="baseline"/>
                <w:lang w:val="en-US" w:eastAsia="zh-CN"/>
              </w:rPr>
              <w:t>变动情况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4" w:type="pct"/>
            <w:vMerge w:val="restart"/>
            <w:noWrap w:val="0"/>
            <w:vAlign w:val="center"/>
          </w:tcPr>
          <w:p>
            <w:pPr>
              <w:pStyle w:val="6"/>
              <w:spacing w:line="240" w:lineRule="auto"/>
              <w:jc w:val="center"/>
              <w:rPr>
                <w:rFonts w:hint="default" w:ascii="Times New Roman" w:hAnsi="Times New Roman" w:eastAsia="宋体" w:cs="Times New Roman"/>
                <w:color w:val="auto"/>
                <w:sz w:val="18"/>
                <w:szCs w:val="18"/>
                <w:vertAlign w:val="baseline"/>
              </w:rPr>
            </w:pPr>
            <w:r>
              <w:rPr>
                <w:rFonts w:hint="default" w:ascii="Times New Roman" w:hAnsi="Times New Roman" w:eastAsia="宋体" w:cs="Times New Roman"/>
                <w:i w:val="0"/>
                <w:iCs w:val="0"/>
                <w:caps w:val="0"/>
                <w:color w:val="auto"/>
                <w:spacing w:val="0"/>
                <w:sz w:val="18"/>
                <w:szCs w:val="18"/>
                <w:shd w:val="clear" w:color="auto" w:fill="FFFFFF"/>
              </w:rPr>
              <w:t>规模</w:t>
            </w:r>
          </w:p>
        </w:tc>
        <w:tc>
          <w:tcPr>
            <w:tcW w:w="2375" w:type="pct"/>
            <w:noWrap w:val="0"/>
            <w:vAlign w:val="center"/>
          </w:tcPr>
          <w:p>
            <w:pPr>
              <w:pStyle w:val="6"/>
              <w:spacing w:line="240" w:lineRule="auto"/>
              <w:ind w:left="0" w:leftChars="0" w:firstLine="0" w:firstLineChars="0"/>
              <w:jc w:val="center"/>
              <w:rPr>
                <w:rFonts w:hint="default" w:ascii="Times New Roman" w:hAnsi="Times New Roman" w:eastAsia="宋体" w:cs="Times New Roman"/>
                <w:i w:val="0"/>
                <w:iCs w:val="0"/>
                <w:caps w:val="0"/>
                <w:color w:val="auto"/>
                <w:spacing w:val="0"/>
                <w:kern w:val="2"/>
                <w:sz w:val="18"/>
                <w:szCs w:val="18"/>
                <w:shd w:val="clear" w:color="auto" w:fill="FFFFFF"/>
                <w:lang w:val="en-US" w:eastAsia="zh-CN" w:bidi="ar-SA"/>
              </w:rPr>
            </w:pPr>
            <w:r>
              <w:rPr>
                <w:rFonts w:hint="default" w:ascii="Times New Roman" w:hAnsi="Times New Roman" w:eastAsia="宋体" w:cs="Times New Roman"/>
                <w:i w:val="0"/>
                <w:iCs w:val="0"/>
                <w:caps w:val="0"/>
                <w:color w:val="auto"/>
                <w:spacing w:val="0"/>
                <w:kern w:val="2"/>
                <w:sz w:val="18"/>
                <w:szCs w:val="18"/>
                <w:shd w:val="clear" w:color="auto" w:fill="FFFFFF"/>
                <w:lang w:val="en-US" w:eastAsia="zh-CN" w:bidi="ar-SA"/>
              </w:rPr>
              <w:t>项目生产能力（运营能力）增加30%及以上（有证据证明各污染物排放因子及年排放量不增加的除外）</w:t>
            </w:r>
          </w:p>
        </w:tc>
        <w:tc>
          <w:tcPr>
            <w:tcW w:w="1890" w:type="pct"/>
            <w:noWrap w:val="0"/>
            <w:vAlign w:val="center"/>
          </w:tcPr>
          <w:p>
            <w:pPr>
              <w:pStyle w:val="6"/>
              <w:spacing w:line="240" w:lineRule="auto"/>
              <w:ind w:left="0" w:leftChars="0" w:firstLine="0" w:firstLineChars="0"/>
              <w:jc w:val="center"/>
              <w:rPr>
                <w:rFonts w:hint="default" w:ascii="Times New Roman" w:hAnsi="Times New Roman" w:eastAsia="宋体" w:cs="Times New Roman"/>
                <w:i w:val="0"/>
                <w:iCs w:val="0"/>
                <w:caps w:val="0"/>
                <w:color w:val="auto"/>
                <w:spacing w:val="0"/>
                <w:kern w:val="2"/>
                <w:sz w:val="18"/>
                <w:szCs w:val="18"/>
                <w:shd w:val="clear" w:color="auto" w:fill="FFFFFF"/>
                <w:lang w:val="en-US" w:eastAsia="zh-CN" w:bidi="ar-SA"/>
              </w:rPr>
            </w:pPr>
            <w:r>
              <w:rPr>
                <w:rFonts w:hint="eastAsia" w:ascii="Times New Roman" w:hAnsi="Times New Roman" w:eastAsia="宋体" w:cs="Times New Roman"/>
                <w:i w:val="0"/>
                <w:iCs w:val="0"/>
                <w:caps w:val="0"/>
                <w:color w:val="auto"/>
                <w:spacing w:val="0"/>
                <w:kern w:val="2"/>
                <w:sz w:val="18"/>
                <w:szCs w:val="18"/>
                <w:shd w:val="clear" w:color="auto" w:fill="FFFFFF"/>
                <w:lang w:val="en-US" w:eastAsia="zh-CN" w:bidi="ar-SA"/>
              </w:rPr>
              <w:t>未超出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4" w:type="pct"/>
            <w:vMerge w:val="continue"/>
            <w:noWrap w:val="0"/>
            <w:vAlign w:val="center"/>
          </w:tcPr>
          <w:p>
            <w:pPr>
              <w:pStyle w:val="6"/>
              <w:spacing w:line="240" w:lineRule="auto"/>
              <w:jc w:val="center"/>
              <w:rPr>
                <w:rFonts w:hint="default" w:ascii="Times New Roman" w:hAnsi="Times New Roman" w:eastAsia="宋体" w:cs="Times New Roman"/>
                <w:color w:val="auto"/>
                <w:sz w:val="18"/>
                <w:szCs w:val="18"/>
                <w:vertAlign w:val="baseline"/>
              </w:rPr>
            </w:pPr>
          </w:p>
        </w:tc>
        <w:tc>
          <w:tcPr>
            <w:tcW w:w="2375" w:type="pct"/>
            <w:noWrap w:val="0"/>
            <w:vAlign w:val="top"/>
          </w:tcPr>
          <w:p>
            <w:pPr>
              <w:pStyle w:val="6"/>
              <w:spacing w:line="240" w:lineRule="auto"/>
              <w:ind w:left="0" w:leftChars="0" w:firstLine="0" w:firstLineChars="0"/>
              <w:rPr>
                <w:rFonts w:hint="default" w:ascii="Times New Roman" w:hAnsi="Times New Roman" w:eastAsia="宋体" w:cs="Times New Roman"/>
                <w:i w:val="0"/>
                <w:iCs w:val="0"/>
                <w:caps w:val="0"/>
                <w:color w:val="auto"/>
                <w:spacing w:val="0"/>
                <w:kern w:val="2"/>
                <w:sz w:val="18"/>
                <w:szCs w:val="18"/>
                <w:shd w:val="clear" w:color="auto" w:fill="FFFFFF"/>
                <w:lang w:val="en-US" w:eastAsia="zh-CN" w:bidi="ar-SA"/>
              </w:rPr>
            </w:pPr>
            <w:r>
              <w:rPr>
                <w:rFonts w:hint="default" w:ascii="Times New Roman" w:hAnsi="Times New Roman" w:eastAsia="宋体" w:cs="Times New Roman"/>
                <w:i w:val="0"/>
                <w:iCs w:val="0"/>
                <w:caps w:val="0"/>
                <w:color w:val="auto"/>
                <w:spacing w:val="0"/>
                <w:kern w:val="2"/>
                <w:sz w:val="18"/>
                <w:szCs w:val="18"/>
                <w:shd w:val="clear" w:color="auto" w:fill="FFFFFF"/>
                <w:lang w:val="en-US" w:eastAsia="zh-CN" w:bidi="ar-SA"/>
              </w:rPr>
              <w:t>仓储设施（储存危险化学品）总储存能力增加30%及以上</w:t>
            </w:r>
          </w:p>
        </w:tc>
        <w:tc>
          <w:tcPr>
            <w:tcW w:w="1890" w:type="pct"/>
            <w:noWrap w:val="0"/>
            <w:vAlign w:val="top"/>
          </w:tcPr>
          <w:p>
            <w:pPr>
              <w:pStyle w:val="6"/>
              <w:spacing w:line="240" w:lineRule="auto"/>
              <w:ind w:left="0" w:leftChars="0" w:firstLine="0" w:firstLineChars="0"/>
              <w:jc w:val="center"/>
              <w:rPr>
                <w:rFonts w:hint="default" w:ascii="Times New Roman" w:hAnsi="Times New Roman" w:eastAsia="宋体" w:cs="Times New Roman"/>
                <w:i w:val="0"/>
                <w:iCs w:val="0"/>
                <w:caps w:val="0"/>
                <w:color w:val="auto"/>
                <w:spacing w:val="0"/>
                <w:kern w:val="2"/>
                <w:sz w:val="18"/>
                <w:szCs w:val="18"/>
                <w:shd w:val="clear" w:color="auto" w:fill="FFFFFF"/>
                <w:lang w:val="en-US" w:eastAsia="zh-CN" w:bidi="ar-SA"/>
              </w:rPr>
            </w:pPr>
            <w:r>
              <w:rPr>
                <w:rFonts w:hint="eastAsia" w:ascii="Times New Roman" w:hAnsi="Times New Roman" w:eastAsia="宋体" w:cs="Times New Roman"/>
                <w:i w:val="0"/>
                <w:iCs w:val="0"/>
                <w:caps w:val="0"/>
                <w:color w:val="auto"/>
                <w:spacing w:val="0"/>
                <w:kern w:val="2"/>
                <w:sz w:val="18"/>
                <w:szCs w:val="18"/>
                <w:shd w:val="clear" w:color="auto" w:fill="FFFFFF"/>
                <w:lang w:val="en-US" w:eastAsia="zh-CN" w:bidi="ar-SA"/>
              </w:rPr>
              <w:t>未超出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4" w:type="pct"/>
            <w:vMerge w:val="restart"/>
            <w:noWrap w:val="0"/>
            <w:vAlign w:val="center"/>
          </w:tcPr>
          <w:p>
            <w:pPr>
              <w:pStyle w:val="6"/>
              <w:spacing w:line="240" w:lineRule="auto"/>
              <w:ind w:left="0" w:leftChars="0" w:firstLine="0" w:firstLineChars="0"/>
              <w:jc w:val="center"/>
              <w:rPr>
                <w:rFonts w:hint="default" w:ascii="Times New Roman" w:hAnsi="Times New Roman" w:eastAsia="宋体" w:cs="Times New Roman"/>
                <w:color w:val="auto"/>
                <w:sz w:val="18"/>
                <w:szCs w:val="18"/>
                <w:vertAlign w:val="baseline"/>
              </w:rPr>
            </w:pPr>
            <w:r>
              <w:rPr>
                <w:rFonts w:hint="default" w:ascii="Times New Roman" w:hAnsi="Times New Roman" w:eastAsia="宋体" w:cs="Times New Roman"/>
                <w:i w:val="0"/>
                <w:iCs w:val="0"/>
                <w:caps w:val="0"/>
                <w:color w:val="auto"/>
                <w:spacing w:val="0"/>
                <w:sz w:val="18"/>
                <w:szCs w:val="18"/>
                <w:shd w:val="clear" w:color="auto" w:fill="FFFFFF"/>
              </w:rPr>
              <w:t>地点</w:t>
            </w:r>
          </w:p>
        </w:tc>
        <w:tc>
          <w:tcPr>
            <w:tcW w:w="2375" w:type="pct"/>
            <w:noWrap w:val="0"/>
            <w:vAlign w:val="top"/>
          </w:tcPr>
          <w:p>
            <w:pPr>
              <w:pStyle w:val="6"/>
              <w:spacing w:line="240" w:lineRule="auto"/>
              <w:ind w:left="0" w:leftChars="0" w:firstLine="0" w:firstLineChars="0"/>
              <w:rPr>
                <w:rFonts w:hint="default" w:ascii="Times New Roman" w:hAnsi="Times New Roman" w:eastAsia="宋体" w:cs="Times New Roman"/>
                <w:i w:val="0"/>
                <w:iCs w:val="0"/>
                <w:caps w:val="0"/>
                <w:color w:val="auto"/>
                <w:spacing w:val="0"/>
                <w:kern w:val="2"/>
                <w:sz w:val="18"/>
                <w:szCs w:val="18"/>
                <w:shd w:val="clear" w:color="auto" w:fill="FFFFFF"/>
                <w:lang w:val="en-US" w:eastAsia="zh-CN" w:bidi="ar-SA"/>
              </w:rPr>
            </w:pPr>
            <w:r>
              <w:rPr>
                <w:rFonts w:hint="default" w:ascii="Times New Roman" w:hAnsi="Times New Roman" w:eastAsia="宋体" w:cs="Times New Roman"/>
                <w:i w:val="0"/>
                <w:iCs w:val="0"/>
                <w:caps w:val="0"/>
                <w:color w:val="auto"/>
                <w:spacing w:val="0"/>
                <w:kern w:val="2"/>
                <w:sz w:val="18"/>
                <w:szCs w:val="18"/>
                <w:shd w:val="clear" w:color="auto" w:fill="FFFFFF"/>
                <w:lang w:val="en-US" w:eastAsia="zh-CN" w:bidi="ar-SA"/>
              </w:rPr>
              <w:t>项目建设地点发生变化</w:t>
            </w:r>
          </w:p>
        </w:tc>
        <w:tc>
          <w:tcPr>
            <w:tcW w:w="1890" w:type="pct"/>
            <w:noWrap w:val="0"/>
            <w:vAlign w:val="top"/>
          </w:tcPr>
          <w:p>
            <w:pPr>
              <w:pStyle w:val="6"/>
              <w:spacing w:line="240" w:lineRule="auto"/>
              <w:ind w:left="0" w:leftChars="0" w:firstLine="0" w:firstLineChars="0"/>
              <w:jc w:val="center"/>
              <w:rPr>
                <w:rFonts w:hint="default" w:ascii="Times New Roman" w:hAnsi="Times New Roman" w:eastAsia="宋体" w:cs="Times New Roman"/>
                <w:i w:val="0"/>
                <w:iCs w:val="0"/>
                <w:caps w:val="0"/>
                <w:color w:val="auto"/>
                <w:spacing w:val="0"/>
                <w:kern w:val="2"/>
                <w:sz w:val="18"/>
                <w:szCs w:val="18"/>
                <w:shd w:val="clear" w:color="auto" w:fill="FFFFFF"/>
                <w:lang w:val="en-US" w:eastAsia="zh-CN" w:bidi="ar-SA"/>
              </w:rPr>
            </w:pPr>
            <w:r>
              <w:rPr>
                <w:rFonts w:hint="eastAsia" w:ascii="Times New Roman" w:hAnsi="Times New Roman" w:eastAsia="宋体" w:cs="Times New Roman"/>
                <w:i w:val="0"/>
                <w:iCs w:val="0"/>
                <w:caps w:val="0"/>
                <w:color w:val="auto"/>
                <w:spacing w:val="0"/>
                <w:kern w:val="2"/>
                <w:sz w:val="18"/>
                <w:szCs w:val="18"/>
                <w:shd w:val="clear" w:color="auto" w:fill="FFFFFF"/>
                <w:lang w:val="en-US" w:eastAsia="zh-CN" w:bidi="ar-SA"/>
              </w:rPr>
              <w:t>未变化</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4" w:type="pct"/>
            <w:vMerge w:val="continue"/>
            <w:noWrap w:val="0"/>
            <w:vAlign w:val="center"/>
          </w:tcPr>
          <w:p>
            <w:pPr>
              <w:pStyle w:val="6"/>
              <w:spacing w:line="240" w:lineRule="auto"/>
              <w:ind w:left="0" w:leftChars="0" w:firstLine="0" w:firstLineChars="0"/>
              <w:jc w:val="center"/>
              <w:rPr>
                <w:rFonts w:hint="default" w:ascii="Times New Roman" w:hAnsi="Times New Roman" w:eastAsia="宋体" w:cs="Times New Roman"/>
                <w:color w:val="auto"/>
                <w:sz w:val="18"/>
                <w:szCs w:val="18"/>
                <w:vertAlign w:val="baseline"/>
              </w:rPr>
            </w:pPr>
          </w:p>
        </w:tc>
        <w:tc>
          <w:tcPr>
            <w:tcW w:w="2375" w:type="pct"/>
            <w:noWrap w:val="0"/>
            <w:vAlign w:val="top"/>
          </w:tcPr>
          <w:p>
            <w:pPr>
              <w:pStyle w:val="6"/>
              <w:spacing w:line="240" w:lineRule="auto"/>
              <w:ind w:left="0" w:leftChars="0" w:firstLine="0" w:firstLineChars="0"/>
              <w:rPr>
                <w:rFonts w:hint="default" w:ascii="Times New Roman" w:hAnsi="Times New Roman" w:eastAsia="宋体" w:cs="Times New Roman"/>
                <w:i w:val="0"/>
                <w:iCs w:val="0"/>
                <w:caps w:val="0"/>
                <w:color w:val="auto"/>
                <w:spacing w:val="0"/>
                <w:kern w:val="2"/>
                <w:sz w:val="18"/>
                <w:szCs w:val="18"/>
                <w:shd w:val="clear" w:color="auto" w:fill="FFFFFF"/>
                <w:lang w:val="en-US" w:eastAsia="zh-CN" w:bidi="ar-SA"/>
              </w:rPr>
            </w:pPr>
            <w:r>
              <w:rPr>
                <w:rFonts w:hint="default" w:ascii="Times New Roman" w:hAnsi="Times New Roman" w:eastAsia="宋体" w:cs="Times New Roman"/>
                <w:i w:val="0"/>
                <w:iCs w:val="0"/>
                <w:caps w:val="0"/>
                <w:color w:val="auto"/>
                <w:spacing w:val="0"/>
                <w:kern w:val="2"/>
                <w:sz w:val="18"/>
                <w:szCs w:val="18"/>
                <w:shd w:val="clear" w:color="auto" w:fill="FFFFFF"/>
                <w:lang w:val="en-US" w:eastAsia="zh-CN" w:bidi="ar-SA"/>
              </w:rPr>
              <w:t>项目建设地点未发生变化，但是污染源位置变化导致评价范围内敏感目标的不利环境影响显著增加的</w:t>
            </w:r>
          </w:p>
        </w:tc>
        <w:tc>
          <w:tcPr>
            <w:tcW w:w="1890" w:type="pct"/>
            <w:noWrap w:val="0"/>
            <w:vAlign w:val="center"/>
          </w:tcPr>
          <w:p>
            <w:pPr>
              <w:pStyle w:val="6"/>
              <w:spacing w:line="240" w:lineRule="auto"/>
              <w:ind w:left="0" w:leftChars="0" w:firstLine="0" w:firstLineChars="0"/>
              <w:jc w:val="both"/>
              <w:rPr>
                <w:rFonts w:hint="default" w:ascii="Times New Roman" w:hAnsi="Times New Roman" w:eastAsia="宋体" w:cs="Times New Roman"/>
                <w:i w:val="0"/>
                <w:iCs w:val="0"/>
                <w:caps w:val="0"/>
                <w:color w:val="auto"/>
                <w:spacing w:val="0"/>
                <w:kern w:val="2"/>
                <w:sz w:val="18"/>
                <w:szCs w:val="18"/>
                <w:shd w:val="clear" w:color="auto" w:fill="FFFFFF"/>
                <w:lang w:val="en-US" w:eastAsia="zh-CN" w:bidi="ar-SA"/>
              </w:rPr>
            </w:pPr>
            <w:r>
              <w:rPr>
                <w:rFonts w:hint="eastAsia" w:ascii="Times New Roman" w:hAnsi="Times New Roman" w:eastAsia="宋体" w:cs="Times New Roman"/>
                <w:i w:val="0"/>
                <w:iCs w:val="0"/>
                <w:caps w:val="0"/>
                <w:color w:val="auto"/>
                <w:spacing w:val="0"/>
                <w:kern w:val="2"/>
                <w:sz w:val="18"/>
                <w:szCs w:val="18"/>
                <w:shd w:val="clear" w:color="auto" w:fill="FFFFFF"/>
                <w:lang w:val="en-US" w:eastAsia="zh-CN" w:bidi="ar-SA"/>
              </w:rPr>
              <w:t>项目建设过程中对平面布置进行了优化，生猪圈养、屠宰车间往后平移10m，远离敏感点，</w:t>
            </w:r>
            <w:r>
              <w:rPr>
                <w:rFonts w:hint="eastAsia" w:ascii="Times New Roman" w:hAnsi="Times New Roman" w:cs="Times New Roman"/>
                <w:i w:val="0"/>
                <w:iCs w:val="0"/>
                <w:caps w:val="0"/>
                <w:color w:val="auto"/>
                <w:spacing w:val="0"/>
                <w:kern w:val="2"/>
                <w:sz w:val="18"/>
                <w:szCs w:val="18"/>
                <w:shd w:val="clear" w:color="auto" w:fill="FFFFFF"/>
                <w:lang w:val="en-US" w:eastAsia="zh-CN" w:bidi="ar-SA"/>
              </w:rPr>
              <w:t>因此不属于“</w:t>
            </w:r>
            <w:r>
              <w:rPr>
                <w:rFonts w:hint="default" w:ascii="Times New Roman" w:hAnsi="Times New Roman" w:eastAsia="宋体" w:cs="Times New Roman"/>
                <w:i w:val="0"/>
                <w:iCs w:val="0"/>
                <w:caps w:val="0"/>
                <w:color w:val="auto"/>
                <w:spacing w:val="0"/>
                <w:kern w:val="2"/>
                <w:sz w:val="18"/>
                <w:szCs w:val="18"/>
                <w:shd w:val="clear" w:color="auto" w:fill="FFFFFF"/>
                <w:lang w:val="en-US" w:eastAsia="zh-CN" w:bidi="ar-SA"/>
              </w:rPr>
              <w:t>污染源位置变化导致评价范围内敏感目标的不利环境影响显著增加的</w:t>
            </w:r>
            <w:r>
              <w:rPr>
                <w:rFonts w:hint="eastAsia" w:ascii="Times New Roman" w:hAnsi="Times New Roman" w:cs="Times New Roman"/>
                <w:i w:val="0"/>
                <w:iCs w:val="0"/>
                <w:caps w:val="0"/>
                <w:color w:val="auto"/>
                <w:spacing w:val="0"/>
                <w:kern w:val="2"/>
                <w:sz w:val="18"/>
                <w:szCs w:val="18"/>
                <w:shd w:val="clear" w:color="auto" w:fill="FFFFFF"/>
                <w:lang w:val="en-US" w:eastAsia="zh-CN" w:bidi="ar-SA"/>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4" w:type="pct"/>
            <w:vMerge w:val="restart"/>
            <w:noWrap w:val="0"/>
            <w:vAlign w:val="center"/>
          </w:tcPr>
          <w:p>
            <w:pPr>
              <w:pStyle w:val="6"/>
              <w:spacing w:line="240" w:lineRule="auto"/>
              <w:ind w:left="0" w:leftChars="0" w:firstLine="0" w:firstLineChars="0"/>
              <w:jc w:val="center"/>
              <w:rPr>
                <w:rFonts w:hint="default" w:ascii="Times New Roman" w:hAnsi="Times New Roman" w:eastAsia="宋体" w:cs="Times New Roman"/>
                <w:color w:val="auto"/>
                <w:sz w:val="18"/>
                <w:szCs w:val="18"/>
                <w:vertAlign w:val="baseline"/>
              </w:rPr>
            </w:pPr>
            <w:r>
              <w:rPr>
                <w:rFonts w:hint="default" w:ascii="Times New Roman" w:hAnsi="Times New Roman" w:eastAsia="宋体" w:cs="Times New Roman"/>
                <w:i w:val="0"/>
                <w:iCs w:val="0"/>
                <w:caps w:val="0"/>
                <w:color w:val="auto"/>
                <w:spacing w:val="0"/>
                <w:sz w:val="18"/>
                <w:szCs w:val="18"/>
                <w:shd w:val="clear" w:color="auto" w:fill="FFFFFF"/>
              </w:rPr>
              <w:t>生产工艺</w:t>
            </w:r>
          </w:p>
        </w:tc>
        <w:tc>
          <w:tcPr>
            <w:tcW w:w="2375" w:type="pct"/>
            <w:noWrap w:val="0"/>
            <w:vAlign w:val="top"/>
          </w:tcPr>
          <w:p>
            <w:pPr>
              <w:pStyle w:val="24"/>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color="auto" w:fill="FFFFFF"/>
              <w:kinsoku/>
              <w:wordWrap/>
              <w:overflowPunct/>
              <w:topLinePunct w:val="0"/>
              <w:autoSpaceDE/>
              <w:autoSpaceDN/>
              <w:bidi w:val="0"/>
              <w:adjustRightInd/>
              <w:snapToGrid/>
              <w:spacing w:before="0" w:beforeAutospacing="0" w:after="0" w:afterAutospacing="0" w:line="240" w:lineRule="auto"/>
              <w:ind w:left="0" w:leftChars="0" w:right="0" w:firstLine="0" w:firstLineChars="0"/>
              <w:textAlignment w:val="auto"/>
              <w:rPr>
                <w:rFonts w:hint="default" w:ascii="Times New Roman" w:hAnsi="Times New Roman" w:eastAsia="宋体" w:cs="Times New Roman"/>
                <w:i w:val="0"/>
                <w:iCs w:val="0"/>
                <w:caps w:val="0"/>
                <w:color w:val="auto"/>
                <w:spacing w:val="0"/>
                <w:kern w:val="2"/>
                <w:sz w:val="18"/>
                <w:szCs w:val="18"/>
                <w:shd w:val="clear" w:color="auto" w:fill="FFFFFF"/>
                <w:lang w:val="en-US" w:eastAsia="zh-CN" w:bidi="ar-SA"/>
              </w:rPr>
            </w:pPr>
            <w:r>
              <w:rPr>
                <w:rFonts w:hint="default" w:ascii="Times New Roman" w:hAnsi="Times New Roman" w:eastAsia="宋体" w:cs="Times New Roman"/>
                <w:i w:val="0"/>
                <w:iCs w:val="0"/>
                <w:caps w:val="0"/>
                <w:color w:val="auto"/>
                <w:spacing w:val="0"/>
                <w:kern w:val="2"/>
                <w:sz w:val="18"/>
                <w:szCs w:val="18"/>
                <w:shd w:val="clear" w:color="auto" w:fill="FFFFFF"/>
                <w:lang w:val="en-US" w:eastAsia="zh-CN" w:bidi="ar-SA"/>
              </w:rPr>
              <w:t>新增排放主要污染因子（总量控制因子；废水中第一类污染物；列入国家《有毒有害大气污染物名录》的污染物；列入国家《有毒有害水污染物名录》的污染物）。</w:t>
            </w:r>
          </w:p>
        </w:tc>
        <w:tc>
          <w:tcPr>
            <w:tcW w:w="1890" w:type="pct"/>
            <w:noWrap w:val="0"/>
            <w:vAlign w:val="center"/>
          </w:tcPr>
          <w:p>
            <w:pPr>
              <w:pStyle w:val="6"/>
              <w:spacing w:line="240" w:lineRule="auto"/>
              <w:ind w:left="0" w:leftChars="0" w:firstLine="0" w:firstLineChars="0"/>
              <w:jc w:val="center"/>
              <w:rPr>
                <w:rFonts w:hint="default" w:ascii="Times New Roman" w:hAnsi="Times New Roman" w:eastAsia="宋体" w:cs="Times New Roman"/>
                <w:i w:val="0"/>
                <w:iCs w:val="0"/>
                <w:caps w:val="0"/>
                <w:color w:val="auto"/>
                <w:spacing w:val="0"/>
                <w:kern w:val="2"/>
                <w:sz w:val="18"/>
                <w:szCs w:val="18"/>
                <w:shd w:val="clear" w:color="auto" w:fill="FFFFFF"/>
                <w:lang w:val="en-US" w:eastAsia="zh-CN" w:bidi="ar-SA"/>
              </w:rPr>
            </w:pPr>
            <w:r>
              <w:rPr>
                <w:rFonts w:hint="eastAsia" w:ascii="Times New Roman" w:hAnsi="Times New Roman" w:eastAsia="宋体" w:cs="Times New Roman"/>
                <w:i w:val="0"/>
                <w:iCs w:val="0"/>
                <w:caps w:val="0"/>
                <w:color w:val="auto"/>
                <w:spacing w:val="0"/>
                <w:kern w:val="2"/>
                <w:sz w:val="18"/>
                <w:szCs w:val="18"/>
                <w:shd w:val="clear" w:color="auto" w:fill="FFFFFF"/>
                <w:lang w:val="en-US" w:eastAsia="zh-CN" w:bidi="ar-SA"/>
              </w:rPr>
              <w:t>未新增</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4" w:type="pct"/>
            <w:vMerge w:val="continue"/>
            <w:noWrap w:val="0"/>
            <w:vAlign w:val="center"/>
          </w:tcPr>
          <w:p>
            <w:pPr>
              <w:pStyle w:val="6"/>
              <w:spacing w:line="240" w:lineRule="auto"/>
              <w:jc w:val="center"/>
              <w:rPr>
                <w:rFonts w:hint="default" w:ascii="Times New Roman" w:hAnsi="Times New Roman" w:eastAsia="宋体" w:cs="Times New Roman"/>
                <w:color w:val="auto"/>
                <w:sz w:val="18"/>
                <w:szCs w:val="18"/>
                <w:vertAlign w:val="baseline"/>
              </w:rPr>
            </w:pPr>
          </w:p>
        </w:tc>
        <w:tc>
          <w:tcPr>
            <w:tcW w:w="2375" w:type="pct"/>
            <w:noWrap w:val="0"/>
            <w:vAlign w:val="top"/>
          </w:tcPr>
          <w:p>
            <w:pPr>
              <w:pStyle w:val="24"/>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color="auto" w:fill="FFFFFF"/>
              <w:kinsoku/>
              <w:wordWrap/>
              <w:overflowPunct/>
              <w:topLinePunct w:val="0"/>
              <w:autoSpaceDE/>
              <w:autoSpaceDN/>
              <w:bidi w:val="0"/>
              <w:adjustRightInd/>
              <w:snapToGrid/>
              <w:spacing w:before="0" w:beforeAutospacing="0" w:after="0" w:afterAutospacing="0" w:line="240" w:lineRule="auto"/>
              <w:ind w:left="0" w:leftChars="0" w:right="0" w:firstLine="0" w:firstLineChars="0"/>
              <w:textAlignment w:val="auto"/>
              <w:rPr>
                <w:rFonts w:hint="default" w:ascii="Times New Roman" w:hAnsi="Times New Roman" w:eastAsia="宋体" w:cs="Times New Roman"/>
                <w:i w:val="0"/>
                <w:iCs w:val="0"/>
                <w:caps w:val="0"/>
                <w:color w:val="auto"/>
                <w:spacing w:val="0"/>
                <w:kern w:val="2"/>
                <w:sz w:val="18"/>
                <w:szCs w:val="18"/>
                <w:shd w:val="clear" w:color="auto" w:fill="FFFFFF"/>
                <w:lang w:val="en-US" w:eastAsia="zh-CN" w:bidi="ar-SA"/>
              </w:rPr>
            </w:pPr>
            <w:r>
              <w:rPr>
                <w:rFonts w:hint="default" w:ascii="Times New Roman" w:hAnsi="Times New Roman" w:eastAsia="宋体" w:cs="Times New Roman"/>
                <w:i w:val="0"/>
                <w:iCs w:val="0"/>
                <w:caps w:val="0"/>
                <w:color w:val="auto"/>
                <w:spacing w:val="0"/>
                <w:kern w:val="2"/>
                <w:sz w:val="18"/>
                <w:szCs w:val="18"/>
                <w:shd w:val="clear" w:color="auto" w:fill="FFFFFF"/>
                <w:lang w:val="en-US" w:eastAsia="zh-CN" w:bidi="ar-SA"/>
              </w:rPr>
              <w:t>现有主要排放污染因子（总量控制因子；废水中第一类污染物；列入国家《有毒有害大气污染物名录》的污染物；列入国家《有毒有害水污染物名录》的污染物）的年排放量增加10%及以上的。</w:t>
            </w:r>
          </w:p>
        </w:tc>
        <w:tc>
          <w:tcPr>
            <w:tcW w:w="1890" w:type="pct"/>
            <w:noWrap w:val="0"/>
            <w:vAlign w:val="center"/>
          </w:tcPr>
          <w:p>
            <w:pPr>
              <w:pStyle w:val="6"/>
              <w:spacing w:line="240" w:lineRule="auto"/>
              <w:ind w:firstLine="1260" w:firstLineChars="700"/>
              <w:jc w:val="both"/>
              <w:rPr>
                <w:rFonts w:hint="default" w:ascii="Times New Roman" w:hAnsi="Times New Roman" w:eastAsia="宋体" w:cs="Times New Roman"/>
                <w:i w:val="0"/>
                <w:iCs w:val="0"/>
                <w:caps w:val="0"/>
                <w:color w:val="auto"/>
                <w:spacing w:val="0"/>
                <w:kern w:val="2"/>
                <w:sz w:val="18"/>
                <w:szCs w:val="18"/>
                <w:shd w:val="clear" w:color="auto" w:fill="FFFFFF"/>
                <w:lang w:val="en-US" w:eastAsia="zh-CN" w:bidi="ar-SA"/>
              </w:rPr>
            </w:pPr>
            <w:r>
              <w:rPr>
                <w:rFonts w:hint="eastAsia" w:ascii="Times New Roman" w:hAnsi="Times New Roman" w:eastAsia="宋体" w:cs="Times New Roman"/>
                <w:i w:val="0"/>
                <w:iCs w:val="0"/>
                <w:caps w:val="0"/>
                <w:color w:val="auto"/>
                <w:spacing w:val="0"/>
                <w:kern w:val="2"/>
                <w:sz w:val="18"/>
                <w:szCs w:val="18"/>
                <w:shd w:val="clear" w:color="auto" w:fill="FFFFFF"/>
                <w:lang w:val="en-US" w:eastAsia="zh-CN" w:bidi="ar-SA"/>
              </w:rPr>
              <w:t>未新增</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4" w:type="pct"/>
            <w:vMerge w:val="restart"/>
            <w:noWrap w:val="0"/>
            <w:vAlign w:val="center"/>
          </w:tcPr>
          <w:p>
            <w:pPr>
              <w:pStyle w:val="6"/>
              <w:spacing w:line="240" w:lineRule="auto"/>
              <w:ind w:left="0" w:leftChars="0" w:firstLine="0" w:firstLineChars="0"/>
              <w:jc w:val="center"/>
              <w:rPr>
                <w:rFonts w:hint="default" w:ascii="Times New Roman" w:hAnsi="Times New Roman" w:eastAsia="宋体" w:cs="Times New Roman"/>
                <w:color w:val="auto"/>
                <w:sz w:val="18"/>
                <w:szCs w:val="18"/>
                <w:vertAlign w:val="baseline"/>
              </w:rPr>
            </w:pPr>
            <w:r>
              <w:rPr>
                <w:rFonts w:hint="default" w:ascii="Times New Roman" w:hAnsi="Times New Roman" w:eastAsia="宋体" w:cs="Times New Roman"/>
                <w:i w:val="0"/>
                <w:iCs w:val="0"/>
                <w:caps w:val="0"/>
                <w:color w:val="auto"/>
                <w:spacing w:val="0"/>
                <w:sz w:val="18"/>
                <w:szCs w:val="18"/>
                <w:shd w:val="clear" w:color="auto" w:fill="FFFFFF"/>
              </w:rPr>
              <w:t>环境保护措施</w:t>
            </w:r>
          </w:p>
        </w:tc>
        <w:tc>
          <w:tcPr>
            <w:tcW w:w="2375" w:type="pct"/>
            <w:noWrap w:val="0"/>
            <w:vAlign w:val="top"/>
          </w:tcPr>
          <w:p>
            <w:pPr>
              <w:pStyle w:val="6"/>
              <w:keepNext w:val="0"/>
              <w:keepLines w:val="0"/>
              <w:pageBreakBefore w:val="0"/>
              <w:kinsoku/>
              <w:wordWrap/>
              <w:overflowPunct/>
              <w:topLinePunct w:val="0"/>
              <w:autoSpaceDE/>
              <w:autoSpaceDN/>
              <w:bidi w:val="0"/>
              <w:adjustRightInd/>
              <w:snapToGrid/>
              <w:spacing w:line="240" w:lineRule="auto"/>
              <w:ind w:left="0" w:leftChars="0" w:firstLine="0" w:firstLineChars="0"/>
              <w:textAlignment w:val="auto"/>
              <w:rPr>
                <w:rFonts w:hint="default" w:ascii="Times New Roman" w:hAnsi="Times New Roman" w:eastAsia="宋体" w:cs="Times New Roman"/>
                <w:i w:val="0"/>
                <w:iCs w:val="0"/>
                <w:caps w:val="0"/>
                <w:color w:val="auto"/>
                <w:spacing w:val="0"/>
                <w:kern w:val="2"/>
                <w:sz w:val="18"/>
                <w:szCs w:val="18"/>
                <w:shd w:val="clear" w:color="auto" w:fill="FFFFFF"/>
                <w:lang w:val="en-US" w:eastAsia="zh-CN" w:bidi="ar-SA"/>
              </w:rPr>
            </w:pPr>
            <w:r>
              <w:rPr>
                <w:rFonts w:hint="default" w:ascii="Times New Roman" w:hAnsi="Times New Roman" w:eastAsia="宋体" w:cs="Times New Roman"/>
                <w:i w:val="0"/>
                <w:iCs w:val="0"/>
                <w:caps w:val="0"/>
                <w:color w:val="auto"/>
                <w:spacing w:val="0"/>
                <w:kern w:val="2"/>
                <w:sz w:val="18"/>
                <w:szCs w:val="18"/>
                <w:shd w:val="clear" w:color="auto" w:fill="FFFFFF"/>
                <w:lang w:val="en-US" w:eastAsia="zh-CN" w:bidi="ar-SA"/>
              </w:rPr>
              <w:t>新增相应排污许可证申请与核发技术规范规定的主要废气排放口；主要排放口排气筒高度降低10%及以上。</w:t>
            </w:r>
          </w:p>
        </w:tc>
        <w:tc>
          <w:tcPr>
            <w:tcW w:w="1890" w:type="pct"/>
            <w:noWrap w:val="0"/>
            <w:vAlign w:val="center"/>
          </w:tcPr>
          <w:p>
            <w:pPr>
              <w:pStyle w:val="6"/>
              <w:spacing w:line="240" w:lineRule="auto"/>
              <w:ind w:left="0" w:leftChars="0" w:firstLine="0" w:firstLineChars="0"/>
              <w:jc w:val="center"/>
              <w:rPr>
                <w:rFonts w:hint="eastAsia" w:ascii="Times New Roman" w:hAnsi="Times New Roman" w:eastAsia="宋体" w:cs="Times New Roman"/>
                <w:i w:val="0"/>
                <w:iCs w:val="0"/>
                <w:caps w:val="0"/>
                <w:color w:val="auto"/>
                <w:spacing w:val="0"/>
                <w:kern w:val="2"/>
                <w:sz w:val="18"/>
                <w:szCs w:val="18"/>
                <w:shd w:val="clear" w:color="auto" w:fill="FFFFFF"/>
                <w:lang w:val="en-US" w:eastAsia="zh-CN" w:bidi="ar-SA"/>
              </w:rPr>
            </w:pPr>
            <w:r>
              <w:rPr>
                <w:rFonts w:hint="eastAsia" w:ascii="Times New Roman" w:hAnsi="Times New Roman" w:eastAsia="宋体" w:cs="Times New Roman"/>
                <w:i w:val="0"/>
                <w:iCs w:val="0"/>
                <w:caps w:val="0"/>
                <w:color w:val="auto"/>
                <w:spacing w:val="0"/>
                <w:kern w:val="2"/>
                <w:sz w:val="18"/>
                <w:szCs w:val="18"/>
                <w:shd w:val="clear" w:color="auto" w:fill="FFFFFF"/>
                <w:lang w:val="en-US" w:eastAsia="zh-CN" w:bidi="ar-SA"/>
              </w:rPr>
              <w:t>不涉及</w:t>
            </w:r>
            <w:r>
              <w:rPr>
                <w:rFonts w:hint="default" w:ascii="Times New Roman" w:hAnsi="Times New Roman" w:eastAsia="宋体" w:cs="Times New Roman"/>
                <w:i w:val="0"/>
                <w:iCs w:val="0"/>
                <w:caps w:val="0"/>
                <w:color w:val="auto"/>
                <w:spacing w:val="0"/>
                <w:kern w:val="2"/>
                <w:sz w:val="18"/>
                <w:szCs w:val="18"/>
                <w:shd w:val="clear" w:color="auto" w:fill="FFFFFF"/>
                <w:lang w:val="en-US" w:eastAsia="zh-CN" w:bidi="ar-SA"/>
              </w:rPr>
              <w:t>主要废气排放口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4" w:type="pct"/>
            <w:vMerge w:val="continue"/>
            <w:noWrap w:val="0"/>
            <w:vAlign w:val="top"/>
          </w:tcPr>
          <w:p>
            <w:pPr>
              <w:pStyle w:val="6"/>
              <w:spacing w:line="240" w:lineRule="auto"/>
              <w:rPr>
                <w:rFonts w:hint="default" w:ascii="Times New Roman" w:hAnsi="Times New Roman" w:eastAsia="宋体" w:cs="Times New Roman"/>
                <w:i w:val="0"/>
                <w:iCs w:val="0"/>
                <w:caps w:val="0"/>
                <w:color w:val="auto"/>
                <w:spacing w:val="0"/>
                <w:sz w:val="18"/>
                <w:szCs w:val="18"/>
                <w:shd w:val="clear" w:color="auto" w:fill="FFFFFF"/>
              </w:rPr>
            </w:pPr>
          </w:p>
        </w:tc>
        <w:tc>
          <w:tcPr>
            <w:tcW w:w="2375" w:type="pct"/>
            <w:noWrap w:val="0"/>
            <w:vAlign w:val="top"/>
          </w:tcPr>
          <w:p>
            <w:pPr>
              <w:pStyle w:val="24"/>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color="auto" w:fill="FFFFFF"/>
              <w:kinsoku/>
              <w:wordWrap/>
              <w:overflowPunct/>
              <w:topLinePunct w:val="0"/>
              <w:autoSpaceDE/>
              <w:autoSpaceDN/>
              <w:bidi w:val="0"/>
              <w:adjustRightInd/>
              <w:snapToGrid/>
              <w:spacing w:before="0" w:beforeAutospacing="0" w:after="0" w:afterAutospacing="0" w:line="240" w:lineRule="auto"/>
              <w:ind w:left="0" w:leftChars="0" w:right="0" w:firstLine="0" w:firstLineChars="0"/>
              <w:textAlignment w:val="auto"/>
              <w:rPr>
                <w:rFonts w:hint="default" w:ascii="Times New Roman" w:hAnsi="Times New Roman" w:eastAsia="宋体" w:cs="Times New Roman"/>
                <w:i w:val="0"/>
                <w:iCs w:val="0"/>
                <w:caps w:val="0"/>
                <w:color w:val="auto"/>
                <w:spacing w:val="0"/>
                <w:kern w:val="2"/>
                <w:sz w:val="18"/>
                <w:szCs w:val="18"/>
                <w:shd w:val="clear" w:color="auto" w:fill="FFFFFF"/>
                <w:lang w:val="en-US" w:eastAsia="zh-CN" w:bidi="ar-SA"/>
              </w:rPr>
            </w:pPr>
            <w:r>
              <w:rPr>
                <w:rFonts w:hint="default" w:ascii="Times New Roman" w:hAnsi="Times New Roman" w:eastAsia="宋体" w:cs="Times New Roman"/>
                <w:i w:val="0"/>
                <w:iCs w:val="0"/>
                <w:caps w:val="0"/>
                <w:color w:val="auto"/>
                <w:spacing w:val="0"/>
                <w:kern w:val="2"/>
                <w:sz w:val="18"/>
                <w:szCs w:val="18"/>
                <w:shd w:val="clear" w:color="auto" w:fill="FFFFFF"/>
                <w:lang w:val="en-US" w:eastAsia="zh-CN" w:bidi="ar-SA"/>
              </w:rPr>
              <w:t>新增废水总排放口（新增废水排放口且接入下游城镇或者工业污水处理厂的除外）；废水排放去向由间接排放改为直接排放；直接排放口位置变化导致不利环境影响加重。</w:t>
            </w:r>
          </w:p>
        </w:tc>
        <w:tc>
          <w:tcPr>
            <w:tcW w:w="1890" w:type="pct"/>
            <w:noWrap w:val="0"/>
            <w:vAlign w:val="center"/>
          </w:tcPr>
          <w:p>
            <w:pPr>
              <w:pStyle w:val="6"/>
              <w:spacing w:line="240" w:lineRule="auto"/>
              <w:ind w:left="0" w:leftChars="0" w:firstLine="0" w:firstLineChars="0"/>
              <w:jc w:val="center"/>
              <w:rPr>
                <w:rFonts w:hint="default" w:ascii="Times New Roman" w:hAnsi="Times New Roman" w:eastAsia="宋体" w:cs="Times New Roman"/>
                <w:i w:val="0"/>
                <w:iCs w:val="0"/>
                <w:caps w:val="0"/>
                <w:color w:val="auto"/>
                <w:spacing w:val="0"/>
                <w:kern w:val="2"/>
                <w:sz w:val="18"/>
                <w:szCs w:val="18"/>
                <w:shd w:val="clear" w:color="auto" w:fill="FFFFFF"/>
                <w:lang w:val="en-US" w:eastAsia="zh-CN" w:bidi="ar-SA"/>
              </w:rPr>
            </w:pPr>
            <w:r>
              <w:rPr>
                <w:rFonts w:hint="eastAsia" w:ascii="Times New Roman" w:hAnsi="Times New Roman" w:eastAsia="宋体" w:cs="Times New Roman"/>
                <w:i w:val="0"/>
                <w:iCs w:val="0"/>
                <w:caps w:val="0"/>
                <w:color w:val="auto"/>
                <w:spacing w:val="0"/>
                <w:kern w:val="2"/>
                <w:sz w:val="18"/>
                <w:szCs w:val="18"/>
                <w:shd w:val="clear" w:color="auto" w:fill="FFFFFF"/>
                <w:lang w:val="en-US" w:eastAsia="zh-CN" w:bidi="ar-SA"/>
              </w:rPr>
              <w:t>未改变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4" w:type="pct"/>
            <w:vMerge w:val="continue"/>
            <w:noWrap w:val="0"/>
            <w:vAlign w:val="top"/>
          </w:tcPr>
          <w:p>
            <w:pPr>
              <w:pStyle w:val="6"/>
              <w:spacing w:line="240" w:lineRule="auto"/>
              <w:rPr>
                <w:rFonts w:hint="default" w:ascii="Times New Roman" w:hAnsi="Times New Roman" w:eastAsia="宋体" w:cs="Times New Roman"/>
                <w:i w:val="0"/>
                <w:iCs w:val="0"/>
                <w:caps w:val="0"/>
                <w:color w:val="auto"/>
                <w:spacing w:val="0"/>
                <w:sz w:val="18"/>
                <w:szCs w:val="18"/>
                <w:shd w:val="clear" w:color="auto" w:fill="FFFFFF"/>
              </w:rPr>
            </w:pPr>
          </w:p>
        </w:tc>
        <w:tc>
          <w:tcPr>
            <w:tcW w:w="2375" w:type="pct"/>
            <w:noWrap w:val="0"/>
            <w:vAlign w:val="top"/>
          </w:tcPr>
          <w:p>
            <w:pPr>
              <w:pStyle w:val="6"/>
              <w:spacing w:line="240" w:lineRule="auto"/>
              <w:ind w:left="0" w:leftChars="0" w:firstLine="0" w:firstLineChars="0"/>
              <w:rPr>
                <w:rFonts w:hint="default" w:ascii="Times New Roman" w:hAnsi="Times New Roman" w:eastAsia="宋体" w:cs="Times New Roman"/>
                <w:i w:val="0"/>
                <w:iCs w:val="0"/>
                <w:caps w:val="0"/>
                <w:color w:val="auto"/>
                <w:spacing w:val="0"/>
                <w:kern w:val="2"/>
                <w:sz w:val="18"/>
                <w:szCs w:val="18"/>
                <w:shd w:val="clear" w:color="auto" w:fill="FFFFFF"/>
                <w:lang w:val="en-US" w:eastAsia="zh-CN" w:bidi="ar-SA"/>
              </w:rPr>
            </w:pPr>
            <w:r>
              <w:rPr>
                <w:rFonts w:hint="default" w:ascii="Times New Roman" w:hAnsi="Times New Roman" w:eastAsia="宋体" w:cs="Times New Roman"/>
                <w:i w:val="0"/>
                <w:iCs w:val="0"/>
                <w:caps w:val="0"/>
                <w:color w:val="auto"/>
                <w:spacing w:val="0"/>
                <w:kern w:val="2"/>
                <w:sz w:val="18"/>
                <w:szCs w:val="18"/>
                <w:shd w:val="clear" w:color="auto" w:fill="FFFFFF"/>
                <w:lang w:val="en-US" w:eastAsia="zh-CN" w:bidi="ar-SA"/>
              </w:rPr>
              <w:t>固体废物处置方式由外委改为自行处置（单独作为建设项目立项的除外）；自行处置方式变化，导致不利环境影响加重。</w:t>
            </w:r>
          </w:p>
        </w:tc>
        <w:tc>
          <w:tcPr>
            <w:tcW w:w="1890" w:type="pct"/>
            <w:noWrap w:val="0"/>
            <w:vAlign w:val="center"/>
          </w:tcPr>
          <w:p>
            <w:pPr>
              <w:pStyle w:val="6"/>
              <w:spacing w:line="240" w:lineRule="auto"/>
              <w:ind w:left="0" w:leftChars="0" w:firstLine="0" w:firstLineChars="0"/>
              <w:jc w:val="center"/>
              <w:rPr>
                <w:rFonts w:hint="default" w:ascii="Times New Roman" w:hAnsi="Times New Roman" w:eastAsia="宋体" w:cs="Times New Roman"/>
                <w:i w:val="0"/>
                <w:iCs w:val="0"/>
                <w:caps w:val="0"/>
                <w:color w:val="auto"/>
                <w:spacing w:val="0"/>
                <w:kern w:val="2"/>
                <w:sz w:val="18"/>
                <w:szCs w:val="18"/>
                <w:shd w:val="clear" w:color="auto" w:fill="FFFFFF"/>
                <w:lang w:val="en-US" w:eastAsia="zh-CN" w:bidi="ar-SA"/>
              </w:rPr>
            </w:pPr>
            <w:r>
              <w:rPr>
                <w:rFonts w:hint="eastAsia" w:ascii="Times New Roman" w:hAnsi="Times New Roman" w:eastAsia="宋体" w:cs="Times New Roman"/>
                <w:i w:val="0"/>
                <w:iCs w:val="0"/>
                <w:caps w:val="0"/>
                <w:color w:val="auto"/>
                <w:spacing w:val="0"/>
                <w:kern w:val="2"/>
                <w:sz w:val="18"/>
                <w:szCs w:val="18"/>
                <w:shd w:val="clear" w:color="auto" w:fill="FFFFFF"/>
                <w:lang w:val="en-US" w:eastAsia="zh-CN" w:bidi="ar-SA"/>
              </w:rPr>
              <w:t>未改变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4" w:type="pct"/>
            <w:vMerge w:val="continue"/>
            <w:noWrap w:val="0"/>
            <w:vAlign w:val="top"/>
          </w:tcPr>
          <w:p>
            <w:pPr>
              <w:pStyle w:val="6"/>
              <w:spacing w:line="240" w:lineRule="auto"/>
              <w:rPr>
                <w:rFonts w:hint="default" w:ascii="Times New Roman" w:hAnsi="Times New Roman" w:eastAsia="宋体" w:cs="Times New Roman"/>
                <w:i w:val="0"/>
                <w:iCs w:val="0"/>
                <w:caps w:val="0"/>
                <w:color w:val="auto"/>
                <w:spacing w:val="0"/>
                <w:sz w:val="18"/>
                <w:szCs w:val="18"/>
                <w:shd w:val="clear" w:color="auto" w:fill="FFFFFF"/>
              </w:rPr>
            </w:pPr>
          </w:p>
        </w:tc>
        <w:tc>
          <w:tcPr>
            <w:tcW w:w="2375" w:type="pct"/>
            <w:noWrap w:val="0"/>
            <w:vAlign w:val="top"/>
          </w:tcPr>
          <w:p>
            <w:pPr>
              <w:pStyle w:val="6"/>
              <w:spacing w:line="240" w:lineRule="auto"/>
              <w:ind w:left="0" w:leftChars="0" w:firstLine="0" w:firstLineChars="0"/>
              <w:rPr>
                <w:rFonts w:hint="default" w:ascii="Times New Roman" w:hAnsi="Times New Roman" w:eastAsia="宋体" w:cs="Times New Roman"/>
                <w:i w:val="0"/>
                <w:iCs w:val="0"/>
                <w:caps w:val="0"/>
                <w:color w:val="auto"/>
                <w:spacing w:val="0"/>
                <w:kern w:val="2"/>
                <w:sz w:val="18"/>
                <w:szCs w:val="18"/>
                <w:shd w:val="clear" w:color="auto" w:fill="FFFFFF"/>
                <w:lang w:val="en-US" w:eastAsia="zh-CN" w:bidi="ar-SA"/>
              </w:rPr>
            </w:pPr>
            <w:r>
              <w:rPr>
                <w:rFonts w:hint="default" w:ascii="Times New Roman" w:hAnsi="Times New Roman" w:eastAsia="宋体" w:cs="Times New Roman"/>
                <w:i w:val="0"/>
                <w:iCs w:val="0"/>
                <w:caps w:val="0"/>
                <w:color w:val="auto"/>
                <w:spacing w:val="0"/>
                <w:kern w:val="2"/>
                <w:sz w:val="18"/>
                <w:szCs w:val="18"/>
                <w:shd w:val="clear" w:color="auto" w:fill="FFFFFF"/>
                <w:lang w:val="en-US" w:eastAsia="zh-CN" w:bidi="ar-SA"/>
              </w:rPr>
              <w:t>危险废物年产生总量超过环评文件预测总量的30%且在50吨（含）以上的</w:t>
            </w:r>
          </w:p>
        </w:tc>
        <w:tc>
          <w:tcPr>
            <w:tcW w:w="1890" w:type="pct"/>
            <w:noWrap w:val="0"/>
            <w:vAlign w:val="center"/>
          </w:tcPr>
          <w:p>
            <w:pPr>
              <w:pStyle w:val="6"/>
              <w:spacing w:line="240" w:lineRule="auto"/>
              <w:ind w:left="0" w:leftChars="0" w:firstLine="0" w:firstLineChars="0"/>
              <w:jc w:val="center"/>
              <w:rPr>
                <w:rFonts w:hint="default" w:ascii="Times New Roman" w:hAnsi="Times New Roman" w:eastAsia="宋体" w:cs="Times New Roman"/>
                <w:i w:val="0"/>
                <w:iCs w:val="0"/>
                <w:caps w:val="0"/>
                <w:color w:val="auto"/>
                <w:spacing w:val="0"/>
                <w:kern w:val="2"/>
                <w:sz w:val="18"/>
                <w:szCs w:val="18"/>
                <w:shd w:val="clear" w:color="auto" w:fill="FFFFFF"/>
                <w:lang w:val="en-US" w:eastAsia="zh-CN" w:bidi="ar-SA"/>
              </w:rPr>
            </w:pPr>
            <w:r>
              <w:rPr>
                <w:rFonts w:hint="eastAsia" w:ascii="Times New Roman" w:hAnsi="Times New Roman" w:eastAsia="宋体" w:cs="Times New Roman"/>
                <w:i w:val="0"/>
                <w:iCs w:val="0"/>
                <w:caps w:val="0"/>
                <w:color w:val="auto"/>
                <w:spacing w:val="0"/>
                <w:kern w:val="2"/>
                <w:sz w:val="18"/>
                <w:szCs w:val="18"/>
                <w:shd w:val="clear" w:color="auto" w:fill="FFFFFF"/>
                <w:lang w:val="en-US" w:eastAsia="zh-CN" w:bidi="ar-SA"/>
              </w:rPr>
              <w:t>未超出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4" w:type="pct"/>
            <w:vMerge w:val="continue"/>
            <w:noWrap w:val="0"/>
            <w:vAlign w:val="top"/>
          </w:tcPr>
          <w:p>
            <w:pPr>
              <w:pStyle w:val="6"/>
              <w:spacing w:line="240" w:lineRule="auto"/>
              <w:rPr>
                <w:rFonts w:hint="default" w:ascii="Times New Roman" w:hAnsi="Times New Roman" w:eastAsia="宋体" w:cs="Times New Roman"/>
                <w:i w:val="0"/>
                <w:iCs w:val="0"/>
                <w:caps w:val="0"/>
                <w:color w:val="auto"/>
                <w:spacing w:val="0"/>
                <w:sz w:val="18"/>
                <w:szCs w:val="18"/>
                <w:shd w:val="clear" w:color="auto" w:fill="FFFFFF"/>
              </w:rPr>
            </w:pPr>
          </w:p>
        </w:tc>
        <w:tc>
          <w:tcPr>
            <w:tcW w:w="2375" w:type="pct"/>
            <w:noWrap w:val="0"/>
            <w:vAlign w:val="top"/>
          </w:tcPr>
          <w:p>
            <w:pPr>
              <w:pStyle w:val="6"/>
              <w:spacing w:line="240" w:lineRule="auto"/>
              <w:ind w:left="0" w:leftChars="0" w:firstLine="0" w:firstLineChars="0"/>
              <w:rPr>
                <w:rFonts w:hint="default" w:ascii="Times New Roman" w:hAnsi="Times New Roman" w:eastAsia="宋体" w:cs="Times New Roman"/>
                <w:i w:val="0"/>
                <w:iCs w:val="0"/>
                <w:caps w:val="0"/>
                <w:color w:val="auto"/>
                <w:spacing w:val="0"/>
                <w:kern w:val="2"/>
                <w:sz w:val="18"/>
                <w:szCs w:val="18"/>
                <w:shd w:val="clear" w:color="auto" w:fill="FFFFFF"/>
                <w:lang w:val="en-US" w:eastAsia="zh-CN" w:bidi="ar-SA"/>
              </w:rPr>
            </w:pPr>
            <w:r>
              <w:rPr>
                <w:rFonts w:hint="default" w:ascii="Times New Roman" w:hAnsi="Times New Roman" w:eastAsia="宋体" w:cs="Times New Roman"/>
                <w:i w:val="0"/>
                <w:iCs w:val="0"/>
                <w:caps w:val="0"/>
                <w:color w:val="auto"/>
                <w:spacing w:val="0"/>
                <w:kern w:val="2"/>
                <w:sz w:val="18"/>
                <w:szCs w:val="18"/>
                <w:shd w:val="clear" w:color="auto" w:fill="FFFFFF"/>
                <w:lang w:val="en-US" w:eastAsia="zh-CN" w:bidi="ar-SA"/>
              </w:rPr>
              <w:t>取消事故废水暂存或者拦截设施、事故废水暂存能力降低的</w:t>
            </w:r>
          </w:p>
        </w:tc>
        <w:tc>
          <w:tcPr>
            <w:tcW w:w="1890" w:type="pct"/>
            <w:noWrap w:val="0"/>
            <w:vAlign w:val="center"/>
          </w:tcPr>
          <w:p>
            <w:pPr>
              <w:pStyle w:val="6"/>
              <w:spacing w:line="240" w:lineRule="auto"/>
              <w:ind w:left="0" w:leftChars="0" w:firstLine="0" w:firstLineChars="0"/>
              <w:jc w:val="center"/>
              <w:rPr>
                <w:rFonts w:hint="eastAsia" w:ascii="Times New Roman" w:hAnsi="Times New Roman" w:eastAsia="宋体" w:cs="Times New Roman"/>
                <w:i w:val="0"/>
                <w:iCs w:val="0"/>
                <w:caps w:val="0"/>
                <w:color w:val="auto"/>
                <w:spacing w:val="0"/>
                <w:kern w:val="2"/>
                <w:sz w:val="18"/>
                <w:szCs w:val="18"/>
                <w:shd w:val="clear" w:color="auto" w:fill="FFFFFF"/>
                <w:lang w:val="en-US" w:eastAsia="zh-CN" w:bidi="ar-SA"/>
              </w:rPr>
            </w:pPr>
            <w:r>
              <w:rPr>
                <w:rFonts w:hint="eastAsia" w:ascii="Times New Roman" w:hAnsi="Times New Roman" w:eastAsia="宋体" w:cs="Times New Roman"/>
                <w:i w:val="0"/>
                <w:iCs w:val="0"/>
                <w:caps w:val="0"/>
                <w:color w:val="auto"/>
                <w:spacing w:val="0"/>
                <w:kern w:val="2"/>
                <w:sz w:val="18"/>
                <w:szCs w:val="18"/>
                <w:shd w:val="clear" w:color="auto" w:fill="FFFFFF"/>
                <w:lang w:val="en-US" w:eastAsia="zh-CN" w:bidi="ar-SA"/>
              </w:rPr>
              <w:t>不涉及</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4" w:type="pct"/>
            <w:vMerge w:val="continue"/>
            <w:noWrap w:val="0"/>
            <w:vAlign w:val="top"/>
          </w:tcPr>
          <w:p>
            <w:pPr>
              <w:pStyle w:val="6"/>
              <w:spacing w:line="240" w:lineRule="auto"/>
              <w:rPr>
                <w:rFonts w:hint="default" w:ascii="Times New Roman" w:hAnsi="Times New Roman" w:eastAsia="宋体" w:cs="Times New Roman"/>
                <w:i w:val="0"/>
                <w:iCs w:val="0"/>
                <w:caps w:val="0"/>
                <w:color w:val="auto"/>
                <w:spacing w:val="0"/>
                <w:sz w:val="18"/>
                <w:szCs w:val="18"/>
                <w:shd w:val="clear" w:color="auto" w:fill="FFFFFF"/>
              </w:rPr>
            </w:pPr>
          </w:p>
        </w:tc>
        <w:tc>
          <w:tcPr>
            <w:tcW w:w="2375" w:type="pct"/>
            <w:noWrap w:val="0"/>
            <w:vAlign w:val="top"/>
          </w:tcPr>
          <w:p>
            <w:pPr>
              <w:pStyle w:val="6"/>
              <w:spacing w:line="240" w:lineRule="auto"/>
              <w:ind w:left="0" w:leftChars="0" w:firstLine="0" w:firstLineChars="0"/>
              <w:rPr>
                <w:rFonts w:hint="default" w:ascii="Times New Roman" w:hAnsi="Times New Roman" w:eastAsia="宋体" w:cs="Times New Roman"/>
                <w:i w:val="0"/>
                <w:iCs w:val="0"/>
                <w:caps w:val="0"/>
                <w:color w:val="auto"/>
                <w:spacing w:val="0"/>
                <w:kern w:val="2"/>
                <w:sz w:val="18"/>
                <w:szCs w:val="18"/>
                <w:shd w:val="clear" w:color="auto" w:fill="FFFFFF"/>
                <w:lang w:val="en-US" w:eastAsia="zh-CN" w:bidi="ar-SA"/>
              </w:rPr>
            </w:pPr>
            <w:r>
              <w:rPr>
                <w:rFonts w:hint="default" w:ascii="Times New Roman" w:hAnsi="Times New Roman" w:eastAsia="宋体" w:cs="Times New Roman"/>
                <w:i w:val="0"/>
                <w:iCs w:val="0"/>
                <w:caps w:val="0"/>
                <w:color w:val="auto"/>
                <w:spacing w:val="0"/>
                <w:kern w:val="2"/>
                <w:sz w:val="18"/>
                <w:szCs w:val="18"/>
                <w:shd w:val="clear" w:color="auto" w:fill="FFFFFF"/>
                <w:lang w:val="en-US" w:eastAsia="zh-CN" w:bidi="ar-SA"/>
              </w:rPr>
              <w:t>配套污染防治措施工艺调整导致污染物年排放量增加的（污染防治措施优化、强化、改进的除外）。</w:t>
            </w:r>
          </w:p>
        </w:tc>
        <w:tc>
          <w:tcPr>
            <w:tcW w:w="1890" w:type="pct"/>
            <w:noWrap w:val="0"/>
            <w:vAlign w:val="top"/>
          </w:tcPr>
          <w:p>
            <w:pPr>
              <w:pStyle w:val="6"/>
              <w:spacing w:line="240" w:lineRule="auto"/>
              <w:ind w:left="0" w:leftChars="0" w:firstLine="0" w:firstLineChars="0"/>
              <w:jc w:val="center"/>
              <w:rPr>
                <w:rFonts w:hint="default" w:ascii="Times New Roman" w:hAnsi="Times New Roman" w:eastAsia="宋体" w:cs="Times New Roman"/>
                <w:i w:val="0"/>
                <w:iCs w:val="0"/>
                <w:caps w:val="0"/>
                <w:color w:val="auto"/>
                <w:spacing w:val="0"/>
                <w:kern w:val="2"/>
                <w:sz w:val="18"/>
                <w:szCs w:val="18"/>
                <w:shd w:val="clear" w:color="auto" w:fill="FFFFFF"/>
                <w:lang w:val="en-US" w:eastAsia="zh-CN" w:bidi="ar-SA"/>
              </w:rPr>
            </w:pPr>
            <w:r>
              <w:rPr>
                <w:rFonts w:hint="default" w:ascii="Times New Roman" w:hAnsi="Times New Roman" w:eastAsia="宋体" w:cs="Times New Roman"/>
                <w:i w:val="0"/>
                <w:iCs w:val="0"/>
                <w:caps w:val="0"/>
                <w:color w:val="auto"/>
                <w:spacing w:val="0"/>
                <w:kern w:val="2"/>
                <w:sz w:val="18"/>
                <w:szCs w:val="18"/>
                <w:shd w:val="clear" w:color="auto" w:fill="FFFFFF"/>
                <w:lang w:val="en-US" w:eastAsia="zh-CN" w:bidi="ar-SA"/>
              </w:rPr>
              <w:t>针对生产区恶臭气体</w:t>
            </w:r>
            <w:r>
              <w:rPr>
                <w:rFonts w:hint="eastAsia" w:ascii="Times New Roman" w:hAnsi="Times New Roman" w:cs="Times New Roman"/>
                <w:i w:val="0"/>
                <w:iCs w:val="0"/>
                <w:caps w:val="0"/>
                <w:color w:val="auto"/>
                <w:spacing w:val="0"/>
                <w:kern w:val="2"/>
                <w:sz w:val="18"/>
                <w:szCs w:val="18"/>
                <w:shd w:val="clear" w:color="auto" w:fill="FFFFFF"/>
                <w:lang w:val="en-US" w:eastAsia="zh-CN" w:bidi="ar-SA"/>
              </w:rPr>
              <w:t>发生变更；对原有的污染防治措施进行了优化，</w:t>
            </w:r>
            <w:r>
              <w:rPr>
                <w:rFonts w:hint="eastAsia" w:ascii="Times New Roman" w:hAnsi="Times New Roman" w:eastAsia="宋体" w:cs="Times New Roman"/>
                <w:i w:val="0"/>
                <w:iCs w:val="0"/>
                <w:caps w:val="0"/>
                <w:color w:val="auto"/>
                <w:spacing w:val="0"/>
                <w:kern w:val="2"/>
                <w:sz w:val="18"/>
                <w:szCs w:val="18"/>
                <w:shd w:val="clear" w:color="auto" w:fill="FFFFFF"/>
                <w:lang w:val="en-US" w:eastAsia="zh-CN" w:bidi="ar-SA"/>
              </w:rPr>
              <w:t>根据总量核算，</w:t>
            </w:r>
            <w:r>
              <w:rPr>
                <w:rFonts w:hint="default" w:ascii="Times New Roman" w:hAnsi="Times New Roman" w:eastAsia="宋体" w:cs="Times New Roman"/>
                <w:i w:val="0"/>
                <w:iCs w:val="0"/>
                <w:caps w:val="0"/>
                <w:color w:val="auto"/>
                <w:spacing w:val="0"/>
                <w:kern w:val="2"/>
                <w:sz w:val="18"/>
                <w:szCs w:val="18"/>
                <w:shd w:val="clear" w:color="auto" w:fill="FFFFFF"/>
                <w:lang w:val="en-US" w:eastAsia="zh-CN" w:bidi="ar-SA"/>
              </w:rPr>
              <w:t>污染物年排放量</w:t>
            </w:r>
            <w:r>
              <w:rPr>
                <w:rFonts w:hint="eastAsia" w:ascii="Times New Roman" w:hAnsi="Times New Roman" w:eastAsia="宋体" w:cs="Times New Roman"/>
                <w:i w:val="0"/>
                <w:iCs w:val="0"/>
                <w:caps w:val="0"/>
                <w:color w:val="auto"/>
                <w:spacing w:val="0"/>
                <w:kern w:val="2"/>
                <w:sz w:val="18"/>
                <w:szCs w:val="18"/>
                <w:shd w:val="clear" w:color="auto" w:fill="FFFFFF"/>
                <w:lang w:val="en-US" w:eastAsia="zh-CN" w:bidi="ar-SA"/>
              </w:rPr>
              <w:t>未</w:t>
            </w:r>
            <w:r>
              <w:rPr>
                <w:rFonts w:hint="default" w:ascii="Times New Roman" w:hAnsi="Times New Roman" w:eastAsia="宋体" w:cs="Times New Roman"/>
                <w:i w:val="0"/>
                <w:iCs w:val="0"/>
                <w:caps w:val="0"/>
                <w:color w:val="auto"/>
                <w:spacing w:val="0"/>
                <w:kern w:val="2"/>
                <w:sz w:val="18"/>
                <w:szCs w:val="18"/>
                <w:shd w:val="clear" w:color="auto" w:fill="FFFFFF"/>
                <w:lang w:val="en-US" w:eastAsia="zh-CN" w:bidi="ar-SA"/>
              </w:rPr>
              <w:t>增加</w:t>
            </w:r>
            <w:r>
              <w:rPr>
                <w:rFonts w:hint="eastAsia" w:ascii="Times New Roman" w:hAnsi="Times New Roman" w:eastAsia="宋体" w:cs="Times New Roman"/>
                <w:i w:val="0"/>
                <w:iCs w:val="0"/>
                <w:caps w:val="0"/>
                <w:color w:val="auto"/>
                <w:spacing w:val="0"/>
                <w:kern w:val="2"/>
                <w:sz w:val="18"/>
                <w:szCs w:val="18"/>
                <w:shd w:val="clear" w:color="auto" w:fill="FFFFFF"/>
                <w:lang w:val="en-US" w:eastAsia="zh-CN" w:bidi="ar-SA"/>
              </w:rPr>
              <w:t>，</w:t>
            </w:r>
            <w:r>
              <w:rPr>
                <w:rFonts w:hint="default" w:ascii="Times New Roman" w:hAnsi="Times New Roman" w:eastAsia="宋体" w:cs="Times New Roman"/>
                <w:i w:val="0"/>
                <w:iCs w:val="0"/>
                <w:caps w:val="0"/>
                <w:color w:val="auto"/>
                <w:spacing w:val="0"/>
                <w:kern w:val="2"/>
                <w:sz w:val="18"/>
                <w:szCs w:val="18"/>
                <w:shd w:val="clear" w:color="auto" w:fill="FFFFFF"/>
                <w:lang w:val="en-US" w:eastAsia="zh-CN" w:bidi="ar-SA"/>
              </w:rPr>
              <w:t>污染防治措施工艺调整</w:t>
            </w:r>
            <w:r>
              <w:rPr>
                <w:rFonts w:hint="eastAsia" w:ascii="Times New Roman" w:hAnsi="Times New Roman" w:eastAsia="宋体" w:cs="Times New Roman"/>
                <w:i w:val="0"/>
                <w:iCs w:val="0"/>
                <w:caps w:val="0"/>
                <w:color w:val="auto"/>
                <w:spacing w:val="0"/>
                <w:kern w:val="2"/>
                <w:sz w:val="18"/>
                <w:szCs w:val="18"/>
                <w:shd w:val="clear" w:color="auto" w:fill="FFFFFF"/>
                <w:lang w:val="en-US" w:eastAsia="zh-CN" w:bidi="ar-SA"/>
              </w:rPr>
              <w:t>但是未</w:t>
            </w:r>
            <w:r>
              <w:rPr>
                <w:rFonts w:hint="default" w:ascii="Times New Roman" w:hAnsi="Times New Roman" w:eastAsia="宋体" w:cs="Times New Roman"/>
                <w:i w:val="0"/>
                <w:iCs w:val="0"/>
                <w:caps w:val="0"/>
                <w:color w:val="auto"/>
                <w:spacing w:val="0"/>
                <w:kern w:val="2"/>
                <w:sz w:val="18"/>
                <w:szCs w:val="18"/>
                <w:shd w:val="clear" w:color="auto" w:fill="FFFFFF"/>
                <w:lang w:val="en-US" w:eastAsia="zh-CN" w:bidi="ar-SA"/>
              </w:rPr>
              <w:t>导致污染物年排放量增加</w:t>
            </w:r>
            <w:r>
              <w:rPr>
                <w:rFonts w:hint="eastAsia" w:ascii="Times New Roman" w:hAnsi="Times New Roman" w:eastAsia="宋体" w:cs="Times New Roman"/>
                <w:i w:val="0"/>
                <w:iCs w:val="0"/>
                <w:caps w:val="0"/>
                <w:color w:val="auto"/>
                <w:spacing w:val="0"/>
                <w:kern w:val="2"/>
                <w:sz w:val="18"/>
                <w:szCs w:val="18"/>
                <w:shd w:val="clear" w:color="auto" w:fill="FFFFFF"/>
                <w:lang w:val="en-US" w:eastAsia="zh-CN" w:bidi="ar-SA"/>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4" w:type="pct"/>
            <w:vMerge w:val="continue"/>
            <w:noWrap w:val="0"/>
            <w:vAlign w:val="top"/>
          </w:tcPr>
          <w:p>
            <w:pPr>
              <w:pStyle w:val="6"/>
              <w:spacing w:line="240" w:lineRule="auto"/>
              <w:rPr>
                <w:rFonts w:hint="default" w:ascii="Times New Roman" w:hAnsi="Times New Roman" w:eastAsia="宋体" w:cs="Times New Roman"/>
                <w:i w:val="0"/>
                <w:iCs w:val="0"/>
                <w:caps w:val="0"/>
                <w:color w:val="auto"/>
                <w:spacing w:val="0"/>
                <w:sz w:val="18"/>
                <w:szCs w:val="18"/>
                <w:shd w:val="clear" w:color="auto" w:fill="FFFFFF"/>
              </w:rPr>
            </w:pPr>
          </w:p>
        </w:tc>
        <w:tc>
          <w:tcPr>
            <w:tcW w:w="2375" w:type="pct"/>
            <w:noWrap w:val="0"/>
            <w:vAlign w:val="top"/>
          </w:tcPr>
          <w:p>
            <w:pPr>
              <w:pStyle w:val="24"/>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color="auto" w:fill="FFFFFF"/>
              <w:kinsoku/>
              <w:wordWrap/>
              <w:overflowPunct/>
              <w:topLinePunct w:val="0"/>
              <w:autoSpaceDE/>
              <w:autoSpaceDN/>
              <w:bidi w:val="0"/>
              <w:adjustRightInd/>
              <w:snapToGrid/>
              <w:spacing w:before="0" w:beforeAutospacing="0" w:after="0" w:afterAutospacing="0" w:line="240" w:lineRule="auto"/>
              <w:ind w:left="0" w:leftChars="0" w:right="0" w:firstLine="0" w:firstLineChars="0"/>
              <w:textAlignment w:val="auto"/>
              <w:rPr>
                <w:rFonts w:hint="default" w:ascii="Times New Roman" w:hAnsi="Times New Roman" w:eastAsia="宋体" w:cs="Times New Roman"/>
                <w:i w:val="0"/>
                <w:iCs w:val="0"/>
                <w:caps w:val="0"/>
                <w:color w:val="auto"/>
                <w:spacing w:val="0"/>
                <w:kern w:val="2"/>
                <w:sz w:val="18"/>
                <w:szCs w:val="18"/>
                <w:shd w:val="clear" w:color="auto" w:fill="FFFFFF"/>
                <w:lang w:val="en-US" w:eastAsia="zh-CN" w:bidi="ar-SA"/>
              </w:rPr>
            </w:pPr>
            <w:r>
              <w:rPr>
                <w:rFonts w:hint="default" w:ascii="Times New Roman" w:hAnsi="Times New Roman" w:eastAsia="宋体" w:cs="Times New Roman"/>
                <w:i w:val="0"/>
                <w:iCs w:val="0"/>
                <w:caps w:val="0"/>
                <w:color w:val="auto"/>
                <w:spacing w:val="0"/>
                <w:kern w:val="2"/>
                <w:sz w:val="18"/>
                <w:szCs w:val="18"/>
                <w:shd w:val="clear" w:color="auto" w:fill="FFFFFF"/>
                <w:lang w:val="en-US" w:eastAsia="zh-CN" w:bidi="ar-SA"/>
              </w:rPr>
              <w:t>纳入土壤污染重点监管单位的，新、改、扩建项目地下储罐且涉及储存有毒有害物质的。</w:t>
            </w:r>
          </w:p>
        </w:tc>
        <w:tc>
          <w:tcPr>
            <w:tcW w:w="1890" w:type="pct"/>
            <w:noWrap w:val="0"/>
            <w:vAlign w:val="top"/>
          </w:tcPr>
          <w:p>
            <w:pPr>
              <w:pStyle w:val="6"/>
              <w:spacing w:line="240" w:lineRule="auto"/>
              <w:ind w:left="0" w:leftChars="0" w:firstLine="0" w:firstLineChars="0"/>
              <w:jc w:val="both"/>
              <w:rPr>
                <w:rFonts w:hint="default" w:ascii="Times New Roman" w:hAnsi="Times New Roman" w:eastAsia="宋体" w:cs="Times New Roman"/>
                <w:i w:val="0"/>
                <w:iCs w:val="0"/>
                <w:caps w:val="0"/>
                <w:color w:val="auto"/>
                <w:spacing w:val="0"/>
                <w:kern w:val="2"/>
                <w:sz w:val="18"/>
                <w:szCs w:val="18"/>
                <w:shd w:val="clear" w:color="auto" w:fill="FFFFFF"/>
                <w:lang w:val="en-US" w:eastAsia="zh-CN" w:bidi="ar-SA"/>
              </w:rPr>
            </w:pPr>
            <w:r>
              <w:rPr>
                <w:rFonts w:hint="eastAsia" w:ascii="Times New Roman" w:hAnsi="Times New Roman" w:eastAsia="宋体" w:cs="Times New Roman"/>
                <w:i w:val="0"/>
                <w:iCs w:val="0"/>
                <w:caps w:val="0"/>
                <w:color w:val="auto"/>
                <w:spacing w:val="0"/>
                <w:kern w:val="2"/>
                <w:sz w:val="18"/>
                <w:szCs w:val="18"/>
                <w:shd w:val="clear" w:color="auto" w:fill="FFFFFF"/>
                <w:lang w:val="en-US" w:eastAsia="zh-CN" w:bidi="ar-SA"/>
              </w:rPr>
              <w:t>未纳入</w:t>
            </w:r>
            <w:r>
              <w:rPr>
                <w:rFonts w:hint="default" w:ascii="Times New Roman" w:hAnsi="Times New Roman" w:eastAsia="宋体" w:cs="Times New Roman"/>
                <w:i w:val="0"/>
                <w:iCs w:val="0"/>
                <w:caps w:val="0"/>
                <w:color w:val="auto"/>
                <w:spacing w:val="0"/>
                <w:kern w:val="2"/>
                <w:sz w:val="18"/>
                <w:szCs w:val="18"/>
                <w:shd w:val="clear" w:color="auto" w:fill="FFFFFF"/>
                <w:lang w:val="en-US" w:eastAsia="zh-CN" w:bidi="ar-SA"/>
              </w:rPr>
              <w:t>土壤污染重点监管单位</w:t>
            </w:r>
          </w:p>
        </w:tc>
      </w:tr>
    </w:tbl>
    <w:p>
      <w:pPr>
        <w:pStyle w:val="2"/>
        <w:rPr>
          <w:rFonts w:hint="default" w:ascii="Times New Roman" w:hAnsi="Times New Roman" w:eastAsia="宋体" w:cs="Times New Roman"/>
          <w:color w:val="auto"/>
          <w:sz w:val="24"/>
          <w:szCs w:val="24"/>
          <w:lang w:val="en-US" w:eastAsia="zh-CN"/>
        </w:rPr>
      </w:pPr>
    </w:p>
    <w:p>
      <w:pPr>
        <w:pStyle w:val="3"/>
        <w:rPr>
          <w:rFonts w:hint="default"/>
        </w:rPr>
        <w:sectPr>
          <w:pgSz w:w="11906" w:h="16838"/>
          <w:pgMar w:top="1440" w:right="1797" w:bottom="1440" w:left="1797" w:header="851" w:footer="992" w:gutter="0"/>
          <w:pgBorders>
            <w:top w:val="none" w:sz="0" w:space="0"/>
            <w:left w:val="none" w:sz="0" w:space="0"/>
            <w:bottom w:val="none" w:sz="0" w:space="0"/>
            <w:right w:val="none" w:sz="0" w:space="0"/>
          </w:pgBorders>
          <w:cols w:space="720" w:num="1"/>
          <w:docGrid w:type="lines" w:linePitch="312" w:charSpace="0"/>
        </w:sectPr>
      </w:pPr>
    </w:p>
    <w:p>
      <w:pPr>
        <w:keepNext/>
        <w:keepLines/>
        <w:spacing w:before="120" w:after="120"/>
        <w:jc w:val="center"/>
        <w:outlineLvl w:val="0"/>
        <w:rPr>
          <w:rFonts w:hint="default" w:ascii="Times New Roman" w:hAnsi="Times New Roman" w:eastAsia="宋体" w:cs="Times New Roman"/>
          <w:bCs/>
          <w:kern w:val="44"/>
          <w:sz w:val="32"/>
          <w:szCs w:val="32"/>
        </w:rPr>
      </w:pPr>
      <w:bookmarkStart w:id="19" w:name="_Toc28273558"/>
      <w:r>
        <w:rPr>
          <w:rFonts w:hint="default" w:ascii="Times New Roman" w:hAnsi="Times New Roman" w:eastAsia="宋体" w:cs="Times New Roman"/>
          <w:bCs/>
          <w:kern w:val="44"/>
          <w:sz w:val="32"/>
          <w:szCs w:val="32"/>
        </w:rPr>
        <w:t>五、环境影响</w:t>
      </w:r>
      <w:bookmarkEnd w:id="18"/>
      <w:r>
        <w:rPr>
          <w:rFonts w:hint="default" w:ascii="Times New Roman" w:hAnsi="Times New Roman" w:eastAsia="宋体" w:cs="Times New Roman"/>
          <w:bCs/>
          <w:kern w:val="44"/>
          <w:sz w:val="32"/>
          <w:szCs w:val="32"/>
        </w:rPr>
        <w:t>报告书主要结论与建议及其审批部门审批决定</w:t>
      </w:r>
      <w:bookmarkEnd w:id="19"/>
    </w:p>
    <w:p>
      <w:pPr>
        <w:keepNext/>
        <w:keepLines/>
        <w:adjustRightInd w:val="0"/>
        <w:spacing w:before="120" w:after="60" w:line="360" w:lineRule="auto"/>
        <w:outlineLvl w:val="2"/>
        <w:rPr>
          <w:rFonts w:hint="default" w:ascii="Times New Roman" w:hAnsi="Times New Roman" w:eastAsia="宋体" w:cs="Times New Roman"/>
          <w:kern w:val="0"/>
          <w:sz w:val="24"/>
          <w:szCs w:val="24"/>
        </w:rPr>
      </w:pPr>
      <w:r>
        <w:rPr>
          <w:rFonts w:hint="default" w:ascii="Times New Roman" w:hAnsi="Times New Roman" w:eastAsia="宋体" w:cs="Times New Roman"/>
          <w:kern w:val="0"/>
          <w:sz w:val="24"/>
          <w:szCs w:val="24"/>
        </w:rPr>
        <w:t>5.1环境影响报告书主要结论与建议</w:t>
      </w:r>
    </w:p>
    <w:p>
      <w:pPr>
        <w:autoSpaceDE w:val="0"/>
        <w:autoSpaceDN w:val="0"/>
        <w:adjustRightInd w:val="0"/>
        <w:spacing w:line="360" w:lineRule="auto"/>
        <w:ind w:left="0" w:leftChars="0" w:firstLine="0" w:firstLineChars="0"/>
        <w:jc w:val="left"/>
        <w:rPr>
          <w:rFonts w:hint="default" w:ascii="Times New Roman" w:hAnsi="Times New Roman" w:eastAsia="宋体" w:cs="Times New Roman"/>
          <w:sz w:val="24"/>
          <w:szCs w:val="24"/>
        </w:rPr>
      </w:pPr>
      <w:r>
        <w:rPr>
          <w:rFonts w:hint="default" w:ascii="Times New Roman" w:hAnsi="Times New Roman" w:eastAsia="宋体" w:cs="Times New Roman"/>
          <w:sz w:val="24"/>
          <w:szCs w:val="24"/>
        </w:rPr>
        <w:t>5.1.1主要污染物源强</w:t>
      </w:r>
    </w:p>
    <w:p>
      <w:pPr>
        <w:pageBreakBefore w:val="0"/>
        <w:widowControl w:val="0"/>
        <w:tabs>
          <w:tab w:val="left" w:pos="5400"/>
        </w:tabs>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sz w:val="24"/>
          <w:highlight w:val="none"/>
        </w:rPr>
      </w:pPr>
      <w:r>
        <w:rPr>
          <w:rFonts w:hint="default" w:ascii="Times New Roman" w:hAnsi="Times New Roman" w:eastAsia="宋体" w:cs="Times New Roman"/>
          <w:sz w:val="24"/>
          <w:highlight w:val="none"/>
        </w:rPr>
        <w:t>本项目污染源强汇总见表</w:t>
      </w:r>
      <w:r>
        <w:rPr>
          <w:rFonts w:hint="default" w:ascii="Times New Roman" w:hAnsi="Times New Roman" w:eastAsia="宋体" w:cs="Times New Roman"/>
          <w:sz w:val="24"/>
          <w:highlight w:val="none"/>
          <w:lang w:val="en-US" w:eastAsia="zh-CN"/>
        </w:rPr>
        <w:t>5</w:t>
      </w:r>
      <w:r>
        <w:rPr>
          <w:rFonts w:hint="default" w:ascii="Times New Roman" w:hAnsi="Times New Roman" w:eastAsia="宋体" w:cs="Times New Roman"/>
          <w:sz w:val="24"/>
          <w:highlight w:val="none"/>
        </w:rPr>
        <w:t>-1。</w:t>
      </w:r>
    </w:p>
    <w:p>
      <w:pPr>
        <w:pageBreakBefore w:val="0"/>
        <w:bidi w:val="0"/>
        <w:adjustRightInd w:val="0"/>
        <w:snapToGrid w:val="0"/>
        <w:jc w:val="center"/>
        <w:rPr>
          <w:rFonts w:hint="default" w:ascii="Times New Roman" w:hAnsi="Times New Roman" w:eastAsia="宋体" w:cs="Times New Roman"/>
          <w:b/>
          <w:bCs/>
          <w:szCs w:val="21"/>
          <w:highlight w:val="none"/>
        </w:rPr>
      </w:pPr>
      <w:r>
        <w:rPr>
          <w:rFonts w:hint="default" w:ascii="Times New Roman" w:hAnsi="Times New Roman" w:eastAsia="宋体" w:cs="Times New Roman"/>
          <w:b/>
          <w:bCs/>
          <w:szCs w:val="21"/>
          <w:highlight w:val="none"/>
        </w:rPr>
        <w:t>表5-1  本项目污染源强汇总表  单位：t/a</w:t>
      </w:r>
    </w:p>
    <w:tbl>
      <w:tblPr>
        <w:tblStyle w:val="29"/>
        <w:tblW w:w="830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28" w:type="dxa"/>
          <w:left w:w="57" w:type="dxa"/>
          <w:bottom w:w="28" w:type="dxa"/>
          <w:right w:w="57" w:type="dxa"/>
        </w:tblCellMar>
      </w:tblPr>
      <w:tblGrid>
        <w:gridCol w:w="932"/>
        <w:gridCol w:w="613"/>
        <w:gridCol w:w="766"/>
        <w:gridCol w:w="1796"/>
        <w:gridCol w:w="1243"/>
        <w:gridCol w:w="1103"/>
        <w:gridCol w:w="967"/>
        <w:gridCol w:w="88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28" w:type="dxa"/>
            <w:left w:w="57" w:type="dxa"/>
            <w:bottom w:w="28" w:type="dxa"/>
            <w:right w:w="57" w:type="dxa"/>
          </w:tblCellMar>
        </w:tblPrEx>
        <w:trPr>
          <w:trHeight w:val="284" w:hRule="atLeast"/>
          <w:tblHeader/>
          <w:jc w:val="center"/>
        </w:trPr>
        <w:tc>
          <w:tcPr>
            <w:tcW w:w="932" w:type="dxa"/>
            <w:tcBorders>
              <w:tl2br w:val="nil"/>
              <w:tr2bl w:val="nil"/>
            </w:tcBorders>
            <w:vAlign w:val="center"/>
          </w:tcPr>
          <w:p>
            <w:pPr>
              <w:adjustRightInd w:val="0"/>
              <w:snapToGrid w:val="0"/>
              <w:jc w:val="center"/>
              <w:rPr>
                <w:rFonts w:hint="default" w:ascii="Times New Roman" w:hAnsi="Times New Roman" w:eastAsia="宋体" w:cs="Times New Roman"/>
                <w:szCs w:val="21"/>
              </w:rPr>
            </w:pPr>
            <w:r>
              <w:rPr>
                <w:rFonts w:hint="default" w:ascii="Times New Roman" w:hAnsi="Times New Roman" w:eastAsia="宋体" w:cs="Times New Roman"/>
                <w:szCs w:val="21"/>
              </w:rPr>
              <w:t>污染源</w:t>
            </w:r>
          </w:p>
        </w:tc>
        <w:tc>
          <w:tcPr>
            <w:tcW w:w="1379" w:type="dxa"/>
            <w:gridSpan w:val="2"/>
            <w:tcBorders>
              <w:tl2br w:val="nil"/>
              <w:tr2bl w:val="nil"/>
            </w:tcBorders>
            <w:vAlign w:val="center"/>
          </w:tcPr>
          <w:p>
            <w:pPr>
              <w:adjustRightInd w:val="0"/>
              <w:snapToGrid w:val="0"/>
              <w:jc w:val="center"/>
              <w:rPr>
                <w:rFonts w:hint="default" w:ascii="Times New Roman" w:hAnsi="Times New Roman" w:eastAsia="宋体" w:cs="Times New Roman"/>
                <w:szCs w:val="21"/>
              </w:rPr>
            </w:pPr>
            <w:r>
              <w:rPr>
                <w:rFonts w:hint="default" w:ascii="Times New Roman" w:hAnsi="Times New Roman" w:eastAsia="宋体" w:cs="Times New Roman"/>
                <w:szCs w:val="21"/>
              </w:rPr>
              <w:t>产生部位</w:t>
            </w:r>
          </w:p>
        </w:tc>
        <w:tc>
          <w:tcPr>
            <w:tcW w:w="1796" w:type="dxa"/>
            <w:tcBorders>
              <w:tl2br w:val="nil"/>
              <w:tr2bl w:val="nil"/>
            </w:tcBorders>
            <w:vAlign w:val="center"/>
          </w:tcPr>
          <w:p>
            <w:pPr>
              <w:adjustRightInd w:val="0"/>
              <w:snapToGrid w:val="0"/>
              <w:jc w:val="center"/>
              <w:rPr>
                <w:rFonts w:hint="default" w:ascii="Times New Roman" w:hAnsi="Times New Roman" w:eastAsia="宋体" w:cs="Times New Roman"/>
                <w:szCs w:val="21"/>
              </w:rPr>
            </w:pPr>
            <w:r>
              <w:rPr>
                <w:rFonts w:hint="default" w:ascii="Times New Roman" w:hAnsi="Times New Roman" w:eastAsia="宋体" w:cs="Times New Roman"/>
                <w:szCs w:val="21"/>
              </w:rPr>
              <w:t>污染因子</w:t>
            </w:r>
          </w:p>
        </w:tc>
        <w:tc>
          <w:tcPr>
            <w:tcW w:w="1243" w:type="dxa"/>
            <w:tcBorders>
              <w:tl2br w:val="nil"/>
              <w:tr2bl w:val="nil"/>
            </w:tcBorders>
            <w:vAlign w:val="center"/>
          </w:tcPr>
          <w:p>
            <w:pPr>
              <w:adjustRightInd w:val="0"/>
              <w:snapToGrid w:val="0"/>
              <w:jc w:val="center"/>
              <w:rPr>
                <w:rFonts w:hint="default" w:ascii="Times New Roman" w:hAnsi="Times New Roman" w:eastAsia="宋体" w:cs="Times New Roman"/>
                <w:szCs w:val="21"/>
              </w:rPr>
            </w:pPr>
            <w:r>
              <w:rPr>
                <w:rFonts w:hint="default" w:ascii="Times New Roman" w:hAnsi="Times New Roman" w:eastAsia="宋体" w:cs="Times New Roman"/>
                <w:szCs w:val="21"/>
              </w:rPr>
              <w:t>产生量</w:t>
            </w:r>
          </w:p>
        </w:tc>
        <w:tc>
          <w:tcPr>
            <w:tcW w:w="1103" w:type="dxa"/>
            <w:tcBorders>
              <w:tl2br w:val="nil"/>
              <w:tr2bl w:val="nil"/>
            </w:tcBorders>
            <w:vAlign w:val="center"/>
          </w:tcPr>
          <w:p>
            <w:pPr>
              <w:adjustRightInd w:val="0"/>
              <w:snapToGrid w:val="0"/>
              <w:jc w:val="center"/>
              <w:rPr>
                <w:rFonts w:hint="default" w:ascii="Times New Roman" w:hAnsi="Times New Roman" w:eastAsia="宋体" w:cs="Times New Roman"/>
                <w:szCs w:val="21"/>
              </w:rPr>
            </w:pPr>
            <w:r>
              <w:rPr>
                <w:rFonts w:hint="default" w:ascii="Times New Roman" w:hAnsi="Times New Roman" w:eastAsia="宋体" w:cs="Times New Roman"/>
                <w:szCs w:val="21"/>
              </w:rPr>
              <w:t>削减量</w:t>
            </w:r>
          </w:p>
        </w:tc>
        <w:tc>
          <w:tcPr>
            <w:tcW w:w="1854" w:type="dxa"/>
            <w:gridSpan w:val="2"/>
            <w:tcBorders>
              <w:tl2br w:val="nil"/>
              <w:tr2bl w:val="nil"/>
            </w:tcBorders>
            <w:vAlign w:val="center"/>
          </w:tcPr>
          <w:p>
            <w:pPr>
              <w:adjustRightInd w:val="0"/>
              <w:snapToGrid w:val="0"/>
              <w:jc w:val="center"/>
              <w:rPr>
                <w:rFonts w:hint="default" w:ascii="Times New Roman" w:hAnsi="Times New Roman" w:eastAsia="宋体" w:cs="Times New Roman"/>
                <w:szCs w:val="21"/>
              </w:rPr>
            </w:pPr>
            <w:r>
              <w:rPr>
                <w:rFonts w:hint="default" w:ascii="Times New Roman" w:hAnsi="Times New Roman" w:eastAsia="宋体" w:cs="Times New Roman"/>
                <w:szCs w:val="21"/>
              </w:rPr>
              <w:t>排放量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28" w:type="dxa"/>
            <w:left w:w="57" w:type="dxa"/>
            <w:bottom w:w="28" w:type="dxa"/>
            <w:right w:w="57" w:type="dxa"/>
          </w:tblCellMar>
        </w:tblPrEx>
        <w:trPr>
          <w:trHeight w:val="284" w:hRule="atLeast"/>
          <w:jc w:val="center"/>
        </w:trPr>
        <w:tc>
          <w:tcPr>
            <w:tcW w:w="932" w:type="dxa"/>
            <w:vMerge w:val="restart"/>
            <w:tcBorders>
              <w:tl2br w:val="nil"/>
              <w:tr2bl w:val="nil"/>
            </w:tcBorders>
            <w:vAlign w:val="center"/>
          </w:tcPr>
          <w:p>
            <w:pPr>
              <w:adjustRightInd w:val="0"/>
              <w:snapToGrid w:val="0"/>
              <w:jc w:val="center"/>
              <w:rPr>
                <w:rFonts w:hint="default" w:ascii="Times New Roman" w:hAnsi="Times New Roman" w:eastAsia="宋体" w:cs="Times New Roman"/>
                <w:szCs w:val="21"/>
              </w:rPr>
            </w:pPr>
            <w:r>
              <w:rPr>
                <w:rFonts w:hint="default" w:ascii="Times New Roman" w:hAnsi="Times New Roman" w:eastAsia="宋体" w:cs="Times New Roman"/>
                <w:szCs w:val="21"/>
              </w:rPr>
              <w:t>废水</w:t>
            </w:r>
          </w:p>
        </w:tc>
        <w:tc>
          <w:tcPr>
            <w:tcW w:w="1379" w:type="dxa"/>
            <w:gridSpan w:val="2"/>
            <w:vMerge w:val="restart"/>
            <w:tcBorders>
              <w:tl2br w:val="nil"/>
              <w:tr2bl w:val="nil"/>
            </w:tcBorders>
            <w:vAlign w:val="center"/>
          </w:tcPr>
          <w:p>
            <w:pPr>
              <w:adjustRightInd w:val="0"/>
              <w:snapToGrid w:val="0"/>
              <w:jc w:val="center"/>
              <w:rPr>
                <w:rFonts w:hint="default" w:ascii="Times New Roman" w:hAnsi="Times New Roman" w:eastAsia="宋体" w:cs="Times New Roman"/>
                <w:szCs w:val="21"/>
              </w:rPr>
            </w:pPr>
            <w:r>
              <w:rPr>
                <w:rFonts w:hint="default" w:ascii="Times New Roman" w:hAnsi="Times New Roman" w:eastAsia="宋体" w:cs="Times New Roman"/>
                <w:szCs w:val="21"/>
              </w:rPr>
              <w:t>生产废水、</w:t>
            </w:r>
          </w:p>
          <w:p>
            <w:pPr>
              <w:adjustRightInd w:val="0"/>
              <w:snapToGrid w:val="0"/>
              <w:jc w:val="center"/>
              <w:rPr>
                <w:rFonts w:hint="default" w:ascii="Times New Roman" w:hAnsi="Times New Roman" w:eastAsia="宋体" w:cs="Times New Roman"/>
                <w:szCs w:val="21"/>
              </w:rPr>
            </w:pPr>
            <w:r>
              <w:rPr>
                <w:rFonts w:hint="default" w:ascii="Times New Roman" w:hAnsi="Times New Roman" w:eastAsia="宋体" w:cs="Times New Roman"/>
                <w:szCs w:val="21"/>
              </w:rPr>
              <w:t>初期雨水</w:t>
            </w:r>
          </w:p>
          <w:p>
            <w:pPr>
              <w:adjustRightInd w:val="0"/>
              <w:snapToGrid w:val="0"/>
              <w:jc w:val="center"/>
              <w:rPr>
                <w:rFonts w:hint="default" w:ascii="Times New Roman" w:hAnsi="Times New Roman" w:eastAsia="宋体" w:cs="Times New Roman"/>
                <w:szCs w:val="21"/>
              </w:rPr>
            </w:pPr>
            <w:r>
              <w:rPr>
                <w:rFonts w:hint="default" w:ascii="Times New Roman" w:hAnsi="Times New Roman" w:eastAsia="宋体" w:cs="Times New Roman"/>
                <w:szCs w:val="21"/>
              </w:rPr>
              <w:t>生活污水</w:t>
            </w:r>
          </w:p>
        </w:tc>
        <w:tc>
          <w:tcPr>
            <w:tcW w:w="1796" w:type="dxa"/>
            <w:tcBorders>
              <w:tl2br w:val="nil"/>
              <w:tr2bl w:val="nil"/>
            </w:tcBorders>
            <w:vAlign w:val="center"/>
          </w:tcPr>
          <w:p>
            <w:pPr>
              <w:adjustRightInd w:val="0"/>
              <w:snapToGrid w:val="0"/>
              <w:jc w:val="center"/>
              <w:outlineLvl w:val="1"/>
              <w:rPr>
                <w:rFonts w:hint="default" w:ascii="Times New Roman" w:hAnsi="Times New Roman" w:eastAsia="宋体" w:cs="Times New Roman"/>
                <w:szCs w:val="21"/>
              </w:rPr>
            </w:pPr>
            <w:bookmarkStart w:id="20" w:name="_Toc466013242"/>
            <w:r>
              <w:rPr>
                <w:rFonts w:hint="default" w:ascii="Times New Roman" w:hAnsi="Times New Roman" w:eastAsia="宋体" w:cs="Times New Roman"/>
                <w:szCs w:val="21"/>
              </w:rPr>
              <w:t>废水量</w:t>
            </w:r>
            <w:bookmarkEnd w:id="20"/>
          </w:p>
        </w:tc>
        <w:tc>
          <w:tcPr>
            <w:tcW w:w="1243" w:type="dxa"/>
            <w:tcBorders>
              <w:tl2br w:val="nil"/>
              <w:tr2bl w:val="nil"/>
            </w:tcBorders>
            <w:vAlign w:val="center"/>
          </w:tcPr>
          <w:p>
            <w:pPr>
              <w:adjustRightInd w:val="0"/>
              <w:snapToGrid w:val="0"/>
              <w:jc w:val="center"/>
              <w:rPr>
                <w:rFonts w:hint="default" w:ascii="Times New Roman" w:hAnsi="Times New Roman" w:eastAsia="宋体" w:cs="Times New Roman"/>
                <w:szCs w:val="21"/>
              </w:rPr>
            </w:pPr>
            <w:r>
              <w:rPr>
                <w:rFonts w:hint="default" w:ascii="Times New Roman" w:hAnsi="Times New Roman" w:eastAsia="宋体" w:cs="Times New Roman"/>
                <w:szCs w:val="21"/>
              </w:rPr>
              <w:t>91609</w:t>
            </w:r>
          </w:p>
        </w:tc>
        <w:tc>
          <w:tcPr>
            <w:tcW w:w="1103" w:type="dxa"/>
            <w:tcBorders>
              <w:tl2br w:val="nil"/>
              <w:tr2bl w:val="nil"/>
            </w:tcBorders>
            <w:vAlign w:val="center"/>
          </w:tcPr>
          <w:p>
            <w:pPr>
              <w:adjustRightInd w:val="0"/>
              <w:snapToGrid w:val="0"/>
              <w:jc w:val="center"/>
              <w:rPr>
                <w:rFonts w:hint="default" w:ascii="Times New Roman" w:hAnsi="Times New Roman" w:eastAsia="宋体" w:cs="Times New Roman"/>
                <w:szCs w:val="21"/>
              </w:rPr>
            </w:pPr>
            <w:r>
              <w:rPr>
                <w:rFonts w:hint="default" w:ascii="Times New Roman" w:hAnsi="Times New Roman" w:eastAsia="宋体" w:cs="Times New Roman"/>
                <w:szCs w:val="21"/>
              </w:rPr>
              <w:t>0</w:t>
            </w:r>
          </w:p>
        </w:tc>
        <w:tc>
          <w:tcPr>
            <w:tcW w:w="1854" w:type="dxa"/>
            <w:gridSpan w:val="2"/>
            <w:tcBorders>
              <w:tl2br w:val="nil"/>
              <w:tr2bl w:val="nil"/>
            </w:tcBorders>
            <w:vAlign w:val="center"/>
          </w:tcPr>
          <w:p>
            <w:pPr>
              <w:adjustRightInd w:val="0"/>
              <w:snapToGrid w:val="0"/>
              <w:jc w:val="center"/>
              <w:rPr>
                <w:rFonts w:hint="default" w:ascii="Times New Roman" w:hAnsi="Times New Roman" w:eastAsia="宋体" w:cs="Times New Roman"/>
                <w:szCs w:val="21"/>
              </w:rPr>
            </w:pPr>
            <w:r>
              <w:rPr>
                <w:rFonts w:hint="default" w:ascii="Times New Roman" w:hAnsi="Times New Roman" w:eastAsia="宋体" w:cs="Times New Roman"/>
                <w:szCs w:val="21"/>
              </w:rPr>
              <w:t>91609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28" w:type="dxa"/>
            <w:left w:w="57" w:type="dxa"/>
            <w:bottom w:w="28" w:type="dxa"/>
            <w:right w:w="57" w:type="dxa"/>
          </w:tblCellMar>
        </w:tblPrEx>
        <w:trPr>
          <w:trHeight w:val="284" w:hRule="atLeast"/>
          <w:jc w:val="center"/>
        </w:trPr>
        <w:tc>
          <w:tcPr>
            <w:tcW w:w="932" w:type="dxa"/>
            <w:vMerge w:val="continue"/>
            <w:tcBorders>
              <w:tl2br w:val="nil"/>
              <w:tr2bl w:val="nil"/>
            </w:tcBorders>
            <w:vAlign w:val="center"/>
          </w:tcPr>
          <w:p>
            <w:pPr>
              <w:adjustRightInd w:val="0"/>
              <w:snapToGrid w:val="0"/>
              <w:jc w:val="center"/>
              <w:rPr>
                <w:rFonts w:hint="default" w:ascii="Times New Roman" w:hAnsi="Times New Roman" w:eastAsia="宋体" w:cs="Times New Roman"/>
                <w:szCs w:val="21"/>
              </w:rPr>
            </w:pPr>
          </w:p>
        </w:tc>
        <w:tc>
          <w:tcPr>
            <w:tcW w:w="1379" w:type="dxa"/>
            <w:gridSpan w:val="2"/>
            <w:vMerge w:val="continue"/>
            <w:tcBorders>
              <w:tl2br w:val="nil"/>
              <w:tr2bl w:val="nil"/>
            </w:tcBorders>
            <w:vAlign w:val="center"/>
          </w:tcPr>
          <w:p>
            <w:pPr>
              <w:adjustRightInd w:val="0"/>
              <w:snapToGrid w:val="0"/>
              <w:jc w:val="center"/>
              <w:rPr>
                <w:rFonts w:hint="default" w:ascii="Times New Roman" w:hAnsi="Times New Roman" w:eastAsia="宋体" w:cs="Times New Roman"/>
                <w:szCs w:val="21"/>
              </w:rPr>
            </w:pPr>
          </w:p>
        </w:tc>
        <w:tc>
          <w:tcPr>
            <w:tcW w:w="1796" w:type="dxa"/>
            <w:tcBorders>
              <w:tl2br w:val="nil"/>
              <w:tr2bl w:val="nil"/>
            </w:tcBorders>
            <w:vAlign w:val="center"/>
          </w:tcPr>
          <w:p>
            <w:pPr>
              <w:adjustRightInd w:val="0"/>
              <w:snapToGrid w:val="0"/>
              <w:jc w:val="center"/>
              <w:outlineLvl w:val="1"/>
              <w:rPr>
                <w:rFonts w:hint="default" w:ascii="Times New Roman" w:hAnsi="Times New Roman" w:eastAsia="宋体" w:cs="Times New Roman"/>
                <w:szCs w:val="21"/>
              </w:rPr>
            </w:pPr>
            <w:bookmarkStart w:id="21" w:name="_Toc466013243"/>
            <w:r>
              <w:rPr>
                <w:rFonts w:hint="default" w:ascii="Times New Roman" w:hAnsi="Times New Roman" w:eastAsia="宋体" w:cs="Times New Roman"/>
                <w:szCs w:val="21"/>
              </w:rPr>
              <w:t>COD</w:t>
            </w:r>
            <w:bookmarkEnd w:id="21"/>
          </w:p>
        </w:tc>
        <w:tc>
          <w:tcPr>
            <w:tcW w:w="1243" w:type="dxa"/>
            <w:tcBorders>
              <w:tl2br w:val="nil"/>
              <w:tr2bl w:val="nil"/>
            </w:tcBorders>
            <w:vAlign w:val="center"/>
          </w:tcPr>
          <w:p>
            <w:pPr>
              <w:adjustRightInd w:val="0"/>
              <w:snapToGrid w:val="0"/>
              <w:jc w:val="center"/>
              <w:rPr>
                <w:rFonts w:hint="default" w:ascii="Times New Roman" w:hAnsi="Times New Roman" w:eastAsia="宋体" w:cs="Times New Roman"/>
                <w:szCs w:val="21"/>
              </w:rPr>
            </w:pPr>
            <w:r>
              <w:rPr>
                <w:rFonts w:hint="default" w:ascii="Times New Roman" w:hAnsi="Times New Roman" w:eastAsia="宋体" w:cs="Times New Roman"/>
                <w:szCs w:val="21"/>
              </w:rPr>
              <w:t>223.830</w:t>
            </w:r>
          </w:p>
        </w:tc>
        <w:tc>
          <w:tcPr>
            <w:tcW w:w="1103" w:type="dxa"/>
            <w:tcBorders>
              <w:tl2br w:val="nil"/>
              <w:tr2bl w:val="nil"/>
            </w:tcBorders>
            <w:vAlign w:val="center"/>
          </w:tcPr>
          <w:p>
            <w:pPr>
              <w:adjustRightInd w:val="0"/>
              <w:snapToGrid w:val="0"/>
              <w:jc w:val="center"/>
              <w:rPr>
                <w:rFonts w:hint="default" w:ascii="Times New Roman" w:hAnsi="Times New Roman" w:eastAsia="宋体" w:cs="Times New Roman"/>
                <w:szCs w:val="21"/>
              </w:rPr>
            </w:pPr>
            <w:r>
              <w:rPr>
                <w:rFonts w:hint="default" w:ascii="Times New Roman" w:hAnsi="Times New Roman" w:eastAsia="宋体" w:cs="Times New Roman"/>
                <w:szCs w:val="21"/>
              </w:rPr>
              <w:t>218.333</w:t>
            </w:r>
          </w:p>
        </w:tc>
        <w:tc>
          <w:tcPr>
            <w:tcW w:w="1854" w:type="dxa"/>
            <w:gridSpan w:val="2"/>
            <w:tcBorders>
              <w:tl2br w:val="nil"/>
              <w:tr2bl w:val="nil"/>
            </w:tcBorders>
            <w:vAlign w:val="center"/>
          </w:tcPr>
          <w:p>
            <w:pPr>
              <w:adjustRightInd w:val="0"/>
              <w:snapToGrid w:val="0"/>
              <w:jc w:val="center"/>
              <w:rPr>
                <w:rFonts w:hint="default" w:ascii="Times New Roman" w:hAnsi="Times New Roman" w:eastAsia="宋体" w:cs="Times New Roman"/>
                <w:szCs w:val="21"/>
              </w:rPr>
            </w:pPr>
            <w:r>
              <w:rPr>
                <w:rFonts w:hint="default" w:ascii="Times New Roman" w:hAnsi="Times New Roman" w:eastAsia="宋体" w:cs="Times New Roman"/>
                <w:szCs w:val="21"/>
              </w:rPr>
              <w:t>5.497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28" w:type="dxa"/>
            <w:left w:w="57" w:type="dxa"/>
            <w:bottom w:w="28" w:type="dxa"/>
            <w:right w:w="57" w:type="dxa"/>
          </w:tblCellMar>
        </w:tblPrEx>
        <w:trPr>
          <w:trHeight w:val="284" w:hRule="atLeast"/>
          <w:jc w:val="center"/>
        </w:trPr>
        <w:tc>
          <w:tcPr>
            <w:tcW w:w="932" w:type="dxa"/>
            <w:vMerge w:val="continue"/>
            <w:tcBorders>
              <w:tl2br w:val="nil"/>
              <w:tr2bl w:val="nil"/>
            </w:tcBorders>
            <w:vAlign w:val="center"/>
          </w:tcPr>
          <w:p>
            <w:pPr>
              <w:adjustRightInd w:val="0"/>
              <w:snapToGrid w:val="0"/>
              <w:jc w:val="center"/>
              <w:rPr>
                <w:rFonts w:hint="default" w:ascii="Times New Roman" w:hAnsi="Times New Roman" w:eastAsia="宋体" w:cs="Times New Roman"/>
                <w:szCs w:val="21"/>
              </w:rPr>
            </w:pPr>
          </w:p>
        </w:tc>
        <w:tc>
          <w:tcPr>
            <w:tcW w:w="1379" w:type="dxa"/>
            <w:gridSpan w:val="2"/>
            <w:vMerge w:val="continue"/>
            <w:tcBorders>
              <w:tl2br w:val="nil"/>
              <w:tr2bl w:val="nil"/>
            </w:tcBorders>
            <w:vAlign w:val="center"/>
          </w:tcPr>
          <w:p>
            <w:pPr>
              <w:adjustRightInd w:val="0"/>
              <w:snapToGrid w:val="0"/>
              <w:jc w:val="center"/>
              <w:rPr>
                <w:rFonts w:hint="default" w:ascii="Times New Roman" w:hAnsi="Times New Roman" w:eastAsia="宋体" w:cs="Times New Roman"/>
                <w:szCs w:val="21"/>
              </w:rPr>
            </w:pPr>
          </w:p>
        </w:tc>
        <w:tc>
          <w:tcPr>
            <w:tcW w:w="1796" w:type="dxa"/>
            <w:tcBorders>
              <w:tl2br w:val="nil"/>
              <w:tr2bl w:val="nil"/>
            </w:tcBorders>
            <w:vAlign w:val="center"/>
          </w:tcPr>
          <w:p>
            <w:pPr>
              <w:adjustRightInd w:val="0"/>
              <w:snapToGrid w:val="0"/>
              <w:jc w:val="center"/>
              <w:outlineLvl w:val="1"/>
              <w:rPr>
                <w:rFonts w:hint="default" w:ascii="Times New Roman" w:hAnsi="Times New Roman" w:eastAsia="宋体" w:cs="Times New Roman"/>
                <w:szCs w:val="21"/>
              </w:rPr>
            </w:pPr>
            <w:bookmarkStart w:id="22" w:name="_Toc466013244"/>
            <w:r>
              <w:rPr>
                <w:rFonts w:hint="default" w:ascii="Times New Roman" w:hAnsi="Times New Roman" w:eastAsia="宋体" w:cs="Times New Roman"/>
                <w:szCs w:val="21"/>
              </w:rPr>
              <w:t>NH</w:t>
            </w:r>
            <w:r>
              <w:rPr>
                <w:rFonts w:hint="default" w:ascii="Times New Roman" w:hAnsi="Times New Roman" w:eastAsia="宋体" w:cs="Times New Roman"/>
                <w:szCs w:val="21"/>
                <w:vertAlign w:val="subscript"/>
              </w:rPr>
              <w:t>3</w:t>
            </w:r>
            <w:r>
              <w:rPr>
                <w:rFonts w:hint="default" w:ascii="Times New Roman" w:hAnsi="Times New Roman" w:eastAsia="宋体" w:cs="Times New Roman"/>
                <w:szCs w:val="21"/>
              </w:rPr>
              <w:t>-N</w:t>
            </w:r>
            <w:bookmarkEnd w:id="22"/>
          </w:p>
        </w:tc>
        <w:tc>
          <w:tcPr>
            <w:tcW w:w="1243" w:type="dxa"/>
            <w:tcBorders>
              <w:tl2br w:val="nil"/>
              <w:tr2bl w:val="nil"/>
            </w:tcBorders>
            <w:vAlign w:val="center"/>
          </w:tcPr>
          <w:p>
            <w:pPr>
              <w:adjustRightInd w:val="0"/>
              <w:snapToGrid w:val="0"/>
              <w:jc w:val="center"/>
              <w:rPr>
                <w:rFonts w:hint="default" w:ascii="Times New Roman" w:hAnsi="Times New Roman" w:eastAsia="宋体" w:cs="Times New Roman"/>
                <w:szCs w:val="21"/>
              </w:rPr>
            </w:pPr>
            <w:r>
              <w:rPr>
                <w:rFonts w:hint="default" w:ascii="Times New Roman" w:hAnsi="Times New Roman" w:eastAsia="宋体" w:cs="Times New Roman"/>
                <w:szCs w:val="21"/>
              </w:rPr>
              <w:t>6.329</w:t>
            </w:r>
          </w:p>
        </w:tc>
        <w:tc>
          <w:tcPr>
            <w:tcW w:w="1103" w:type="dxa"/>
            <w:tcBorders>
              <w:tl2br w:val="nil"/>
              <w:tr2bl w:val="nil"/>
            </w:tcBorders>
            <w:vAlign w:val="center"/>
          </w:tcPr>
          <w:p>
            <w:pPr>
              <w:adjustRightInd w:val="0"/>
              <w:snapToGrid w:val="0"/>
              <w:jc w:val="center"/>
              <w:rPr>
                <w:rFonts w:hint="default" w:ascii="Times New Roman" w:hAnsi="Times New Roman" w:eastAsia="宋体" w:cs="Times New Roman"/>
                <w:szCs w:val="21"/>
              </w:rPr>
            </w:pPr>
            <w:r>
              <w:rPr>
                <w:rFonts w:hint="default" w:ascii="Times New Roman" w:hAnsi="Times New Roman" w:eastAsia="宋体" w:cs="Times New Roman"/>
                <w:szCs w:val="21"/>
              </w:rPr>
              <w:t>5.596</w:t>
            </w:r>
          </w:p>
        </w:tc>
        <w:tc>
          <w:tcPr>
            <w:tcW w:w="1854" w:type="dxa"/>
            <w:gridSpan w:val="2"/>
            <w:tcBorders>
              <w:tl2br w:val="nil"/>
              <w:tr2bl w:val="nil"/>
            </w:tcBorders>
            <w:vAlign w:val="center"/>
          </w:tcPr>
          <w:p>
            <w:pPr>
              <w:adjustRightInd w:val="0"/>
              <w:snapToGrid w:val="0"/>
              <w:jc w:val="center"/>
              <w:rPr>
                <w:rFonts w:hint="default" w:ascii="Times New Roman" w:hAnsi="Times New Roman" w:eastAsia="宋体" w:cs="Times New Roman"/>
                <w:szCs w:val="21"/>
              </w:rPr>
            </w:pPr>
            <w:r>
              <w:rPr>
                <w:rFonts w:hint="default" w:ascii="Times New Roman" w:hAnsi="Times New Roman" w:eastAsia="宋体" w:cs="Times New Roman"/>
                <w:szCs w:val="21"/>
              </w:rPr>
              <w:t>0.733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28" w:type="dxa"/>
            <w:left w:w="57" w:type="dxa"/>
            <w:bottom w:w="28" w:type="dxa"/>
            <w:right w:w="57" w:type="dxa"/>
          </w:tblCellMar>
        </w:tblPrEx>
        <w:trPr>
          <w:trHeight w:val="284" w:hRule="atLeast"/>
          <w:jc w:val="center"/>
        </w:trPr>
        <w:tc>
          <w:tcPr>
            <w:tcW w:w="932" w:type="dxa"/>
            <w:vMerge w:val="continue"/>
            <w:tcBorders>
              <w:tl2br w:val="nil"/>
              <w:tr2bl w:val="nil"/>
            </w:tcBorders>
            <w:vAlign w:val="center"/>
          </w:tcPr>
          <w:p>
            <w:pPr>
              <w:adjustRightInd w:val="0"/>
              <w:snapToGrid w:val="0"/>
              <w:jc w:val="center"/>
              <w:rPr>
                <w:rFonts w:hint="default" w:ascii="Times New Roman" w:hAnsi="Times New Roman" w:eastAsia="宋体" w:cs="Times New Roman"/>
                <w:szCs w:val="21"/>
              </w:rPr>
            </w:pPr>
          </w:p>
        </w:tc>
        <w:tc>
          <w:tcPr>
            <w:tcW w:w="1379" w:type="dxa"/>
            <w:gridSpan w:val="2"/>
            <w:vMerge w:val="continue"/>
            <w:tcBorders>
              <w:tl2br w:val="nil"/>
              <w:tr2bl w:val="nil"/>
            </w:tcBorders>
            <w:vAlign w:val="center"/>
          </w:tcPr>
          <w:p>
            <w:pPr>
              <w:adjustRightInd w:val="0"/>
              <w:snapToGrid w:val="0"/>
              <w:jc w:val="center"/>
              <w:rPr>
                <w:rFonts w:hint="default" w:ascii="Times New Roman" w:hAnsi="Times New Roman" w:eastAsia="宋体" w:cs="Times New Roman"/>
                <w:szCs w:val="21"/>
              </w:rPr>
            </w:pPr>
          </w:p>
        </w:tc>
        <w:tc>
          <w:tcPr>
            <w:tcW w:w="1796" w:type="dxa"/>
            <w:tcBorders>
              <w:tl2br w:val="nil"/>
              <w:tr2bl w:val="nil"/>
            </w:tcBorders>
            <w:vAlign w:val="center"/>
          </w:tcPr>
          <w:p>
            <w:pPr>
              <w:adjustRightInd w:val="0"/>
              <w:snapToGrid w:val="0"/>
              <w:jc w:val="center"/>
              <w:outlineLvl w:val="1"/>
              <w:rPr>
                <w:rFonts w:hint="default" w:ascii="Times New Roman" w:hAnsi="Times New Roman" w:eastAsia="宋体" w:cs="Times New Roman"/>
                <w:szCs w:val="21"/>
              </w:rPr>
            </w:pPr>
            <w:bookmarkStart w:id="23" w:name="_Toc466013245"/>
            <w:r>
              <w:rPr>
                <w:rFonts w:hint="default" w:ascii="Times New Roman" w:hAnsi="Times New Roman" w:eastAsia="宋体" w:cs="Times New Roman"/>
                <w:szCs w:val="21"/>
              </w:rPr>
              <w:t>TP</w:t>
            </w:r>
            <w:bookmarkEnd w:id="23"/>
          </w:p>
        </w:tc>
        <w:tc>
          <w:tcPr>
            <w:tcW w:w="1243" w:type="dxa"/>
            <w:tcBorders>
              <w:tl2br w:val="nil"/>
              <w:tr2bl w:val="nil"/>
            </w:tcBorders>
            <w:vAlign w:val="center"/>
          </w:tcPr>
          <w:p>
            <w:pPr>
              <w:adjustRightInd w:val="0"/>
              <w:snapToGrid w:val="0"/>
              <w:jc w:val="center"/>
              <w:rPr>
                <w:rFonts w:hint="default" w:ascii="Times New Roman" w:hAnsi="Times New Roman" w:eastAsia="宋体" w:cs="Times New Roman"/>
                <w:szCs w:val="21"/>
              </w:rPr>
            </w:pPr>
            <w:r>
              <w:rPr>
                <w:rFonts w:hint="default" w:ascii="Times New Roman" w:hAnsi="Times New Roman" w:eastAsia="宋体" w:cs="Times New Roman"/>
                <w:szCs w:val="21"/>
              </w:rPr>
              <w:t>1.338</w:t>
            </w:r>
          </w:p>
        </w:tc>
        <w:tc>
          <w:tcPr>
            <w:tcW w:w="1103" w:type="dxa"/>
            <w:tcBorders>
              <w:tl2br w:val="nil"/>
              <w:tr2bl w:val="nil"/>
            </w:tcBorders>
            <w:vAlign w:val="center"/>
          </w:tcPr>
          <w:p>
            <w:pPr>
              <w:adjustRightInd w:val="0"/>
              <w:snapToGrid w:val="0"/>
              <w:jc w:val="center"/>
              <w:rPr>
                <w:rFonts w:hint="default" w:ascii="Times New Roman" w:hAnsi="Times New Roman" w:eastAsia="宋体" w:cs="Times New Roman"/>
                <w:szCs w:val="21"/>
              </w:rPr>
            </w:pPr>
            <w:r>
              <w:rPr>
                <w:rFonts w:hint="default" w:ascii="Times New Roman" w:hAnsi="Times New Roman" w:eastAsia="宋体" w:cs="Times New Roman"/>
                <w:szCs w:val="21"/>
              </w:rPr>
              <w:t>1.246</w:t>
            </w:r>
          </w:p>
        </w:tc>
        <w:tc>
          <w:tcPr>
            <w:tcW w:w="1854" w:type="dxa"/>
            <w:gridSpan w:val="2"/>
            <w:tcBorders>
              <w:tl2br w:val="nil"/>
              <w:tr2bl w:val="nil"/>
            </w:tcBorders>
            <w:vAlign w:val="center"/>
          </w:tcPr>
          <w:p>
            <w:pPr>
              <w:adjustRightInd w:val="0"/>
              <w:snapToGrid w:val="0"/>
              <w:jc w:val="center"/>
              <w:rPr>
                <w:rFonts w:hint="default" w:ascii="Times New Roman" w:hAnsi="Times New Roman" w:eastAsia="宋体" w:cs="Times New Roman"/>
                <w:szCs w:val="21"/>
              </w:rPr>
            </w:pPr>
            <w:r>
              <w:rPr>
                <w:rFonts w:hint="default" w:ascii="Times New Roman" w:hAnsi="Times New Roman" w:eastAsia="宋体" w:cs="Times New Roman"/>
                <w:szCs w:val="21"/>
              </w:rPr>
              <w:t>0.092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28" w:type="dxa"/>
            <w:left w:w="57" w:type="dxa"/>
            <w:bottom w:w="28" w:type="dxa"/>
            <w:right w:w="57" w:type="dxa"/>
          </w:tblCellMar>
        </w:tblPrEx>
        <w:trPr>
          <w:trHeight w:val="284" w:hRule="atLeast"/>
          <w:jc w:val="center"/>
        </w:trPr>
        <w:tc>
          <w:tcPr>
            <w:tcW w:w="932" w:type="dxa"/>
            <w:vMerge w:val="continue"/>
            <w:tcBorders>
              <w:tl2br w:val="nil"/>
              <w:tr2bl w:val="nil"/>
            </w:tcBorders>
            <w:vAlign w:val="center"/>
          </w:tcPr>
          <w:p>
            <w:pPr>
              <w:adjustRightInd w:val="0"/>
              <w:snapToGrid w:val="0"/>
              <w:jc w:val="center"/>
              <w:rPr>
                <w:rFonts w:hint="default" w:ascii="Times New Roman" w:hAnsi="Times New Roman" w:eastAsia="宋体" w:cs="Times New Roman"/>
                <w:szCs w:val="21"/>
              </w:rPr>
            </w:pPr>
          </w:p>
        </w:tc>
        <w:tc>
          <w:tcPr>
            <w:tcW w:w="1379" w:type="dxa"/>
            <w:gridSpan w:val="2"/>
            <w:vMerge w:val="continue"/>
            <w:tcBorders>
              <w:tl2br w:val="nil"/>
              <w:tr2bl w:val="nil"/>
            </w:tcBorders>
            <w:vAlign w:val="center"/>
          </w:tcPr>
          <w:p>
            <w:pPr>
              <w:adjustRightInd w:val="0"/>
              <w:snapToGrid w:val="0"/>
              <w:jc w:val="center"/>
              <w:rPr>
                <w:rFonts w:hint="default" w:ascii="Times New Roman" w:hAnsi="Times New Roman" w:eastAsia="宋体" w:cs="Times New Roman"/>
                <w:szCs w:val="21"/>
              </w:rPr>
            </w:pPr>
          </w:p>
        </w:tc>
        <w:tc>
          <w:tcPr>
            <w:tcW w:w="1796" w:type="dxa"/>
            <w:tcBorders>
              <w:tl2br w:val="nil"/>
              <w:tr2bl w:val="nil"/>
            </w:tcBorders>
            <w:vAlign w:val="center"/>
          </w:tcPr>
          <w:p>
            <w:pPr>
              <w:adjustRightInd w:val="0"/>
              <w:snapToGrid w:val="0"/>
              <w:jc w:val="center"/>
              <w:outlineLvl w:val="1"/>
              <w:rPr>
                <w:rFonts w:hint="default" w:ascii="Times New Roman" w:hAnsi="Times New Roman" w:eastAsia="宋体" w:cs="Times New Roman"/>
                <w:szCs w:val="21"/>
              </w:rPr>
            </w:pPr>
            <w:bookmarkStart w:id="24" w:name="_Toc466013246"/>
            <w:r>
              <w:rPr>
                <w:rFonts w:hint="default" w:ascii="Times New Roman" w:hAnsi="Times New Roman" w:eastAsia="宋体" w:cs="Times New Roman"/>
                <w:szCs w:val="21"/>
              </w:rPr>
              <w:t>动植物油</w:t>
            </w:r>
            <w:bookmarkEnd w:id="24"/>
          </w:p>
        </w:tc>
        <w:tc>
          <w:tcPr>
            <w:tcW w:w="1243" w:type="dxa"/>
            <w:tcBorders>
              <w:tl2br w:val="nil"/>
              <w:tr2bl w:val="nil"/>
            </w:tcBorders>
            <w:vAlign w:val="center"/>
          </w:tcPr>
          <w:p>
            <w:pPr>
              <w:adjustRightInd w:val="0"/>
              <w:snapToGrid w:val="0"/>
              <w:jc w:val="center"/>
              <w:rPr>
                <w:rFonts w:hint="default" w:ascii="Times New Roman" w:hAnsi="Times New Roman" w:eastAsia="宋体" w:cs="Times New Roman"/>
                <w:szCs w:val="21"/>
              </w:rPr>
            </w:pPr>
            <w:r>
              <w:rPr>
                <w:rFonts w:hint="default" w:ascii="Times New Roman" w:hAnsi="Times New Roman" w:eastAsia="宋体" w:cs="Times New Roman"/>
                <w:szCs w:val="21"/>
              </w:rPr>
              <w:t>5.352</w:t>
            </w:r>
          </w:p>
        </w:tc>
        <w:tc>
          <w:tcPr>
            <w:tcW w:w="1103" w:type="dxa"/>
            <w:tcBorders>
              <w:tl2br w:val="nil"/>
              <w:tr2bl w:val="nil"/>
            </w:tcBorders>
            <w:vAlign w:val="center"/>
          </w:tcPr>
          <w:p>
            <w:pPr>
              <w:adjustRightInd w:val="0"/>
              <w:snapToGrid w:val="0"/>
              <w:jc w:val="center"/>
              <w:rPr>
                <w:rFonts w:hint="default" w:ascii="Times New Roman" w:hAnsi="Times New Roman" w:eastAsia="宋体" w:cs="Times New Roman"/>
                <w:szCs w:val="21"/>
              </w:rPr>
            </w:pPr>
            <w:r>
              <w:rPr>
                <w:rFonts w:hint="default" w:ascii="Times New Roman" w:hAnsi="Times New Roman" w:eastAsia="宋体" w:cs="Times New Roman"/>
                <w:szCs w:val="21"/>
              </w:rPr>
              <w:t>5.077</w:t>
            </w:r>
          </w:p>
        </w:tc>
        <w:tc>
          <w:tcPr>
            <w:tcW w:w="1854" w:type="dxa"/>
            <w:gridSpan w:val="2"/>
            <w:tcBorders>
              <w:tl2br w:val="nil"/>
              <w:tr2bl w:val="nil"/>
            </w:tcBorders>
            <w:vAlign w:val="center"/>
          </w:tcPr>
          <w:p>
            <w:pPr>
              <w:adjustRightInd w:val="0"/>
              <w:snapToGrid w:val="0"/>
              <w:jc w:val="center"/>
              <w:rPr>
                <w:rFonts w:hint="default" w:ascii="Times New Roman" w:hAnsi="Times New Roman" w:eastAsia="宋体" w:cs="Times New Roman"/>
                <w:szCs w:val="21"/>
              </w:rPr>
            </w:pPr>
            <w:r>
              <w:rPr>
                <w:rFonts w:hint="default" w:ascii="Times New Roman" w:hAnsi="Times New Roman" w:eastAsia="宋体" w:cs="Times New Roman"/>
                <w:szCs w:val="21"/>
              </w:rPr>
              <w:t>0.275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28" w:type="dxa"/>
            <w:left w:w="57" w:type="dxa"/>
            <w:bottom w:w="28" w:type="dxa"/>
            <w:right w:w="57" w:type="dxa"/>
          </w:tblCellMar>
        </w:tblPrEx>
        <w:trPr>
          <w:trHeight w:val="284" w:hRule="atLeast"/>
          <w:jc w:val="center"/>
        </w:trPr>
        <w:tc>
          <w:tcPr>
            <w:tcW w:w="932" w:type="dxa"/>
            <w:vMerge w:val="continue"/>
            <w:tcBorders>
              <w:tl2br w:val="nil"/>
              <w:tr2bl w:val="nil"/>
            </w:tcBorders>
            <w:vAlign w:val="center"/>
          </w:tcPr>
          <w:p>
            <w:pPr>
              <w:adjustRightInd w:val="0"/>
              <w:snapToGrid w:val="0"/>
              <w:jc w:val="center"/>
              <w:rPr>
                <w:rFonts w:hint="default" w:ascii="Times New Roman" w:hAnsi="Times New Roman" w:eastAsia="宋体" w:cs="Times New Roman"/>
                <w:szCs w:val="21"/>
              </w:rPr>
            </w:pPr>
          </w:p>
        </w:tc>
        <w:tc>
          <w:tcPr>
            <w:tcW w:w="1379" w:type="dxa"/>
            <w:gridSpan w:val="2"/>
            <w:vMerge w:val="continue"/>
            <w:tcBorders>
              <w:tl2br w:val="nil"/>
              <w:tr2bl w:val="nil"/>
            </w:tcBorders>
            <w:vAlign w:val="center"/>
          </w:tcPr>
          <w:p>
            <w:pPr>
              <w:adjustRightInd w:val="0"/>
              <w:snapToGrid w:val="0"/>
              <w:jc w:val="center"/>
              <w:rPr>
                <w:rFonts w:hint="default" w:ascii="Times New Roman" w:hAnsi="Times New Roman" w:eastAsia="宋体" w:cs="Times New Roman"/>
                <w:szCs w:val="21"/>
              </w:rPr>
            </w:pPr>
          </w:p>
        </w:tc>
        <w:tc>
          <w:tcPr>
            <w:tcW w:w="1796" w:type="dxa"/>
            <w:tcBorders>
              <w:tl2br w:val="nil"/>
              <w:tr2bl w:val="nil"/>
            </w:tcBorders>
            <w:vAlign w:val="center"/>
          </w:tcPr>
          <w:p>
            <w:pPr>
              <w:adjustRightInd w:val="0"/>
              <w:snapToGrid w:val="0"/>
              <w:jc w:val="center"/>
              <w:outlineLvl w:val="1"/>
              <w:rPr>
                <w:rFonts w:hint="default" w:ascii="Times New Roman" w:hAnsi="Times New Roman" w:eastAsia="宋体" w:cs="Times New Roman"/>
                <w:szCs w:val="21"/>
              </w:rPr>
            </w:pPr>
            <w:bookmarkStart w:id="25" w:name="_Toc466013247"/>
            <w:r>
              <w:rPr>
                <w:rFonts w:hint="default" w:ascii="Times New Roman" w:hAnsi="Times New Roman" w:eastAsia="宋体" w:cs="Times New Roman"/>
                <w:bCs/>
                <w:szCs w:val="21"/>
              </w:rPr>
              <w:t>SS</w:t>
            </w:r>
            <w:bookmarkEnd w:id="25"/>
          </w:p>
        </w:tc>
        <w:tc>
          <w:tcPr>
            <w:tcW w:w="1243" w:type="dxa"/>
            <w:tcBorders>
              <w:tl2br w:val="nil"/>
              <w:tr2bl w:val="nil"/>
            </w:tcBorders>
            <w:vAlign w:val="center"/>
          </w:tcPr>
          <w:p>
            <w:pPr>
              <w:adjustRightInd w:val="0"/>
              <w:snapToGrid w:val="0"/>
              <w:jc w:val="center"/>
              <w:rPr>
                <w:rFonts w:hint="default" w:ascii="Times New Roman" w:hAnsi="Times New Roman" w:eastAsia="宋体" w:cs="Times New Roman"/>
                <w:szCs w:val="21"/>
              </w:rPr>
            </w:pPr>
            <w:r>
              <w:rPr>
                <w:rFonts w:hint="default" w:ascii="Times New Roman" w:hAnsi="Times New Roman" w:eastAsia="宋体" w:cs="Times New Roman"/>
                <w:szCs w:val="21"/>
              </w:rPr>
              <w:t>89.194</w:t>
            </w:r>
          </w:p>
        </w:tc>
        <w:tc>
          <w:tcPr>
            <w:tcW w:w="1103" w:type="dxa"/>
            <w:tcBorders>
              <w:tl2br w:val="nil"/>
              <w:tr2bl w:val="nil"/>
            </w:tcBorders>
            <w:vAlign w:val="center"/>
          </w:tcPr>
          <w:p>
            <w:pPr>
              <w:adjustRightInd w:val="0"/>
              <w:snapToGrid w:val="0"/>
              <w:jc w:val="center"/>
              <w:rPr>
                <w:rFonts w:hint="default" w:ascii="Times New Roman" w:hAnsi="Times New Roman" w:eastAsia="宋体" w:cs="Times New Roman"/>
                <w:szCs w:val="21"/>
              </w:rPr>
            </w:pPr>
            <w:r>
              <w:rPr>
                <w:rFonts w:hint="default" w:ascii="Times New Roman" w:hAnsi="Times New Roman" w:eastAsia="宋体" w:cs="Times New Roman"/>
                <w:szCs w:val="21"/>
              </w:rPr>
              <w:t>87.362</w:t>
            </w:r>
          </w:p>
        </w:tc>
        <w:tc>
          <w:tcPr>
            <w:tcW w:w="1854" w:type="dxa"/>
            <w:gridSpan w:val="2"/>
            <w:tcBorders>
              <w:tl2br w:val="nil"/>
              <w:tr2bl w:val="nil"/>
            </w:tcBorders>
            <w:vAlign w:val="center"/>
          </w:tcPr>
          <w:p>
            <w:pPr>
              <w:adjustRightInd w:val="0"/>
              <w:snapToGrid w:val="0"/>
              <w:jc w:val="center"/>
              <w:rPr>
                <w:rFonts w:hint="default" w:ascii="Times New Roman" w:hAnsi="Times New Roman" w:eastAsia="宋体" w:cs="Times New Roman"/>
                <w:szCs w:val="21"/>
              </w:rPr>
            </w:pPr>
            <w:r>
              <w:rPr>
                <w:rFonts w:hint="default" w:ascii="Times New Roman" w:hAnsi="Times New Roman" w:eastAsia="宋体" w:cs="Times New Roman"/>
                <w:szCs w:val="21"/>
              </w:rPr>
              <w:t>1.832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28" w:type="dxa"/>
            <w:left w:w="57" w:type="dxa"/>
            <w:bottom w:w="28" w:type="dxa"/>
            <w:right w:w="57" w:type="dxa"/>
          </w:tblCellMar>
        </w:tblPrEx>
        <w:trPr>
          <w:trHeight w:val="284" w:hRule="atLeast"/>
          <w:jc w:val="center"/>
        </w:trPr>
        <w:tc>
          <w:tcPr>
            <w:tcW w:w="932" w:type="dxa"/>
            <w:vMerge w:val="restart"/>
            <w:tcBorders>
              <w:tl2br w:val="nil"/>
              <w:tr2bl w:val="nil"/>
            </w:tcBorders>
            <w:vAlign w:val="center"/>
          </w:tcPr>
          <w:p>
            <w:pPr>
              <w:adjustRightInd w:val="0"/>
              <w:snapToGrid w:val="0"/>
              <w:jc w:val="center"/>
              <w:rPr>
                <w:rFonts w:hint="default" w:ascii="Times New Roman" w:hAnsi="Times New Roman" w:eastAsia="宋体" w:cs="Times New Roman"/>
                <w:szCs w:val="21"/>
              </w:rPr>
            </w:pPr>
            <w:r>
              <w:rPr>
                <w:rFonts w:hint="default" w:ascii="Times New Roman" w:hAnsi="Times New Roman" w:eastAsia="宋体" w:cs="Times New Roman"/>
                <w:szCs w:val="21"/>
              </w:rPr>
              <w:t>废气</w:t>
            </w:r>
          </w:p>
        </w:tc>
        <w:tc>
          <w:tcPr>
            <w:tcW w:w="613" w:type="dxa"/>
            <w:vMerge w:val="restart"/>
            <w:tcBorders>
              <w:tl2br w:val="nil"/>
              <w:tr2bl w:val="nil"/>
            </w:tcBorders>
            <w:vAlign w:val="center"/>
          </w:tcPr>
          <w:p>
            <w:pPr>
              <w:adjustRightInd w:val="0"/>
              <w:snapToGrid w:val="0"/>
              <w:jc w:val="center"/>
              <w:rPr>
                <w:rFonts w:hint="default" w:ascii="Times New Roman" w:hAnsi="Times New Roman" w:eastAsia="宋体" w:cs="Times New Roman"/>
                <w:szCs w:val="21"/>
              </w:rPr>
            </w:pPr>
            <w:r>
              <w:rPr>
                <w:rFonts w:hint="default" w:ascii="Times New Roman" w:hAnsi="Times New Roman" w:eastAsia="宋体" w:cs="Times New Roman"/>
                <w:szCs w:val="21"/>
              </w:rPr>
              <w:t>锅炉房</w:t>
            </w:r>
          </w:p>
        </w:tc>
        <w:tc>
          <w:tcPr>
            <w:tcW w:w="766" w:type="dxa"/>
            <w:vMerge w:val="restart"/>
            <w:tcBorders>
              <w:tl2br w:val="nil"/>
              <w:tr2bl w:val="nil"/>
            </w:tcBorders>
            <w:vAlign w:val="center"/>
          </w:tcPr>
          <w:p>
            <w:pPr>
              <w:adjustRightInd w:val="0"/>
              <w:snapToGrid w:val="0"/>
              <w:jc w:val="center"/>
              <w:rPr>
                <w:rFonts w:hint="default" w:ascii="Times New Roman" w:hAnsi="Times New Roman" w:eastAsia="宋体" w:cs="Times New Roman"/>
                <w:szCs w:val="21"/>
              </w:rPr>
            </w:pPr>
            <w:r>
              <w:rPr>
                <w:rFonts w:hint="default" w:ascii="Times New Roman" w:hAnsi="Times New Roman" w:eastAsia="宋体" w:cs="Times New Roman"/>
                <w:szCs w:val="21"/>
              </w:rPr>
              <w:t>燃油烟气</w:t>
            </w:r>
          </w:p>
        </w:tc>
        <w:tc>
          <w:tcPr>
            <w:tcW w:w="1796" w:type="dxa"/>
            <w:tcBorders>
              <w:tl2br w:val="nil"/>
              <w:tr2bl w:val="nil"/>
            </w:tcBorders>
            <w:vAlign w:val="center"/>
          </w:tcPr>
          <w:p>
            <w:pPr>
              <w:adjustRightInd w:val="0"/>
              <w:snapToGrid w:val="0"/>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rPr>
              <w:t>烟气量（万</w:t>
            </w:r>
            <w:r>
              <w:rPr>
                <w:rFonts w:hint="default" w:ascii="Times New Roman" w:hAnsi="Times New Roman" w:eastAsia="宋体" w:cs="Times New Roman"/>
                <w:szCs w:val="21"/>
              </w:rPr>
              <w:t>m</w:t>
            </w:r>
            <w:r>
              <w:rPr>
                <w:rFonts w:hint="default" w:ascii="Times New Roman" w:hAnsi="Times New Roman" w:eastAsia="宋体" w:cs="Times New Roman"/>
                <w:szCs w:val="21"/>
                <w:vertAlign w:val="superscript"/>
              </w:rPr>
              <w:t>3</w:t>
            </w:r>
            <w:r>
              <w:rPr>
                <w:rFonts w:hint="default" w:ascii="Times New Roman" w:hAnsi="Times New Roman" w:eastAsia="宋体" w:cs="Times New Roman"/>
                <w:szCs w:val="21"/>
              </w:rPr>
              <w:t>/a）</w:t>
            </w:r>
          </w:p>
        </w:tc>
        <w:tc>
          <w:tcPr>
            <w:tcW w:w="1243" w:type="dxa"/>
            <w:tcBorders>
              <w:tl2br w:val="nil"/>
              <w:tr2bl w:val="nil"/>
            </w:tcBorders>
            <w:vAlign w:val="center"/>
          </w:tcPr>
          <w:p>
            <w:pPr>
              <w:adjustRightInd w:val="0"/>
              <w:snapToGrid w:val="0"/>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rPr>
              <w:t>119.64</w:t>
            </w:r>
          </w:p>
        </w:tc>
        <w:tc>
          <w:tcPr>
            <w:tcW w:w="1103" w:type="dxa"/>
            <w:tcBorders>
              <w:tl2br w:val="nil"/>
              <w:tr2bl w:val="nil"/>
            </w:tcBorders>
            <w:vAlign w:val="center"/>
          </w:tcPr>
          <w:p>
            <w:pPr>
              <w:adjustRightInd w:val="0"/>
              <w:snapToGrid w:val="0"/>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rPr>
              <w:t>0</w:t>
            </w:r>
          </w:p>
        </w:tc>
        <w:tc>
          <w:tcPr>
            <w:tcW w:w="967" w:type="dxa"/>
            <w:tcBorders>
              <w:tl2br w:val="nil"/>
              <w:tr2bl w:val="nil"/>
            </w:tcBorders>
            <w:vAlign w:val="center"/>
          </w:tcPr>
          <w:p>
            <w:pPr>
              <w:adjustRightInd w:val="0"/>
              <w:snapToGrid w:val="0"/>
              <w:jc w:val="center"/>
              <w:rPr>
                <w:rFonts w:hint="default" w:ascii="Times New Roman" w:hAnsi="Times New Roman" w:eastAsia="宋体" w:cs="Times New Roman"/>
                <w:kern w:val="0"/>
                <w:szCs w:val="21"/>
              </w:rPr>
            </w:pPr>
            <w:r>
              <w:rPr>
                <w:rFonts w:hint="default" w:ascii="Times New Roman" w:hAnsi="Times New Roman" w:eastAsia="宋体" w:cs="Times New Roman"/>
                <w:szCs w:val="21"/>
              </w:rPr>
              <w:t>有组织</w:t>
            </w:r>
          </w:p>
        </w:tc>
        <w:tc>
          <w:tcPr>
            <w:tcW w:w="887" w:type="dxa"/>
            <w:tcBorders>
              <w:tl2br w:val="nil"/>
              <w:tr2bl w:val="nil"/>
            </w:tcBorders>
            <w:vAlign w:val="center"/>
          </w:tcPr>
          <w:p>
            <w:pPr>
              <w:adjustRightInd w:val="0"/>
              <w:snapToGrid w:val="0"/>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rPr>
              <w:t>119.64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28" w:type="dxa"/>
            <w:left w:w="57" w:type="dxa"/>
            <w:bottom w:w="28" w:type="dxa"/>
            <w:right w:w="57" w:type="dxa"/>
          </w:tblCellMar>
        </w:tblPrEx>
        <w:trPr>
          <w:trHeight w:val="284" w:hRule="atLeast"/>
          <w:jc w:val="center"/>
        </w:trPr>
        <w:tc>
          <w:tcPr>
            <w:tcW w:w="932" w:type="dxa"/>
            <w:vMerge w:val="continue"/>
            <w:tcBorders>
              <w:tl2br w:val="nil"/>
              <w:tr2bl w:val="nil"/>
            </w:tcBorders>
            <w:vAlign w:val="center"/>
          </w:tcPr>
          <w:p>
            <w:pPr>
              <w:adjustRightInd w:val="0"/>
              <w:snapToGrid w:val="0"/>
              <w:jc w:val="center"/>
              <w:rPr>
                <w:rFonts w:hint="default" w:ascii="Times New Roman" w:hAnsi="Times New Roman" w:eastAsia="宋体" w:cs="Times New Roman"/>
                <w:szCs w:val="21"/>
              </w:rPr>
            </w:pPr>
          </w:p>
        </w:tc>
        <w:tc>
          <w:tcPr>
            <w:tcW w:w="613" w:type="dxa"/>
            <w:vMerge w:val="continue"/>
            <w:tcBorders>
              <w:tl2br w:val="nil"/>
              <w:tr2bl w:val="nil"/>
            </w:tcBorders>
            <w:vAlign w:val="center"/>
          </w:tcPr>
          <w:p>
            <w:pPr>
              <w:adjustRightInd w:val="0"/>
              <w:snapToGrid w:val="0"/>
              <w:jc w:val="center"/>
              <w:rPr>
                <w:rFonts w:hint="default" w:ascii="Times New Roman" w:hAnsi="Times New Roman" w:eastAsia="宋体" w:cs="Times New Roman"/>
                <w:szCs w:val="21"/>
              </w:rPr>
            </w:pPr>
          </w:p>
        </w:tc>
        <w:tc>
          <w:tcPr>
            <w:tcW w:w="766" w:type="dxa"/>
            <w:vMerge w:val="continue"/>
            <w:tcBorders>
              <w:tl2br w:val="nil"/>
              <w:tr2bl w:val="nil"/>
            </w:tcBorders>
            <w:vAlign w:val="center"/>
          </w:tcPr>
          <w:p>
            <w:pPr>
              <w:adjustRightInd w:val="0"/>
              <w:snapToGrid w:val="0"/>
              <w:jc w:val="center"/>
              <w:rPr>
                <w:rFonts w:hint="default" w:ascii="Times New Roman" w:hAnsi="Times New Roman" w:eastAsia="宋体" w:cs="Times New Roman"/>
                <w:szCs w:val="21"/>
              </w:rPr>
            </w:pPr>
          </w:p>
        </w:tc>
        <w:tc>
          <w:tcPr>
            <w:tcW w:w="1796" w:type="dxa"/>
            <w:tcBorders>
              <w:tl2br w:val="nil"/>
              <w:tr2bl w:val="nil"/>
            </w:tcBorders>
            <w:vAlign w:val="center"/>
          </w:tcPr>
          <w:p>
            <w:pPr>
              <w:adjustRightInd w:val="0"/>
              <w:snapToGrid w:val="0"/>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rPr>
              <w:t>SO</w:t>
            </w:r>
            <w:r>
              <w:rPr>
                <w:rFonts w:hint="default" w:ascii="Times New Roman" w:hAnsi="Times New Roman" w:eastAsia="宋体" w:cs="Times New Roman"/>
                <w:kern w:val="0"/>
                <w:szCs w:val="21"/>
                <w:vertAlign w:val="subscript"/>
              </w:rPr>
              <w:t>2</w:t>
            </w:r>
          </w:p>
        </w:tc>
        <w:tc>
          <w:tcPr>
            <w:tcW w:w="1243" w:type="dxa"/>
            <w:tcBorders>
              <w:tl2br w:val="nil"/>
              <w:tr2bl w:val="nil"/>
            </w:tcBorders>
            <w:vAlign w:val="center"/>
          </w:tcPr>
          <w:p>
            <w:pPr>
              <w:adjustRightInd w:val="0"/>
              <w:snapToGrid w:val="0"/>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rPr>
              <w:t>0.045</w:t>
            </w:r>
          </w:p>
        </w:tc>
        <w:tc>
          <w:tcPr>
            <w:tcW w:w="1103" w:type="dxa"/>
            <w:tcBorders>
              <w:tl2br w:val="nil"/>
              <w:tr2bl w:val="nil"/>
            </w:tcBorders>
            <w:vAlign w:val="center"/>
          </w:tcPr>
          <w:p>
            <w:pPr>
              <w:adjustRightInd w:val="0"/>
              <w:snapToGrid w:val="0"/>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rPr>
              <w:t>0</w:t>
            </w:r>
          </w:p>
        </w:tc>
        <w:tc>
          <w:tcPr>
            <w:tcW w:w="967" w:type="dxa"/>
            <w:tcBorders>
              <w:tl2br w:val="nil"/>
              <w:tr2bl w:val="nil"/>
            </w:tcBorders>
            <w:vAlign w:val="center"/>
          </w:tcPr>
          <w:p>
            <w:pPr>
              <w:adjustRightInd w:val="0"/>
              <w:snapToGrid w:val="0"/>
              <w:jc w:val="center"/>
              <w:rPr>
                <w:rFonts w:hint="default" w:ascii="Times New Roman" w:hAnsi="Times New Roman" w:eastAsia="宋体" w:cs="Times New Roman"/>
                <w:kern w:val="0"/>
                <w:szCs w:val="21"/>
              </w:rPr>
            </w:pPr>
            <w:r>
              <w:rPr>
                <w:rFonts w:hint="default" w:ascii="Times New Roman" w:hAnsi="Times New Roman" w:eastAsia="宋体" w:cs="Times New Roman"/>
                <w:szCs w:val="21"/>
              </w:rPr>
              <w:t>有组织</w:t>
            </w:r>
          </w:p>
        </w:tc>
        <w:tc>
          <w:tcPr>
            <w:tcW w:w="887" w:type="dxa"/>
            <w:tcBorders>
              <w:tl2br w:val="nil"/>
              <w:tr2bl w:val="nil"/>
            </w:tcBorders>
            <w:vAlign w:val="center"/>
          </w:tcPr>
          <w:p>
            <w:pPr>
              <w:adjustRightInd w:val="0"/>
              <w:snapToGrid w:val="0"/>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rPr>
              <w:t>0.045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28" w:type="dxa"/>
            <w:left w:w="57" w:type="dxa"/>
            <w:bottom w:w="28" w:type="dxa"/>
            <w:right w:w="57" w:type="dxa"/>
          </w:tblCellMar>
        </w:tblPrEx>
        <w:trPr>
          <w:trHeight w:val="284" w:hRule="atLeast"/>
          <w:jc w:val="center"/>
        </w:trPr>
        <w:tc>
          <w:tcPr>
            <w:tcW w:w="932" w:type="dxa"/>
            <w:vMerge w:val="continue"/>
            <w:tcBorders>
              <w:tl2br w:val="nil"/>
              <w:tr2bl w:val="nil"/>
            </w:tcBorders>
            <w:vAlign w:val="center"/>
          </w:tcPr>
          <w:p>
            <w:pPr>
              <w:adjustRightInd w:val="0"/>
              <w:snapToGrid w:val="0"/>
              <w:jc w:val="center"/>
              <w:rPr>
                <w:rFonts w:hint="default" w:ascii="Times New Roman" w:hAnsi="Times New Roman" w:eastAsia="宋体" w:cs="Times New Roman"/>
                <w:szCs w:val="21"/>
              </w:rPr>
            </w:pPr>
          </w:p>
        </w:tc>
        <w:tc>
          <w:tcPr>
            <w:tcW w:w="613" w:type="dxa"/>
            <w:vMerge w:val="continue"/>
            <w:tcBorders>
              <w:tl2br w:val="nil"/>
              <w:tr2bl w:val="nil"/>
            </w:tcBorders>
            <w:vAlign w:val="center"/>
          </w:tcPr>
          <w:p>
            <w:pPr>
              <w:adjustRightInd w:val="0"/>
              <w:snapToGrid w:val="0"/>
              <w:jc w:val="center"/>
              <w:rPr>
                <w:rFonts w:hint="default" w:ascii="Times New Roman" w:hAnsi="Times New Roman" w:eastAsia="宋体" w:cs="Times New Roman"/>
                <w:szCs w:val="21"/>
              </w:rPr>
            </w:pPr>
          </w:p>
        </w:tc>
        <w:tc>
          <w:tcPr>
            <w:tcW w:w="766" w:type="dxa"/>
            <w:vMerge w:val="continue"/>
            <w:tcBorders>
              <w:tl2br w:val="nil"/>
              <w:tr2bl w:val="nil"/>
            </w:tcBorders>
            <w:vAlign w:val="center"/>
          </w:tcPr>
          <w:p>
            <w:pPr>
              <w:adjustRightInd w:val="0"/>
              <w:snapToGrid w:val="0"/>
              <w:jc w:val="center"/>
              <w:rPr>
                <w:rFonts w:hint="default" w:ascii="Times New Roman" w:hAnsi="Times New Roman" w:eastAsia="宋体" w:cs="Times New Roman"/>
                <w:szCs w:val="21"/>
              </w:rPr>
            </w:pPr>
          </w:p>
        </w:tc>
        <w:tc>
          <w:tcPr>
            <w:tcW w:w="1796" w:type="dxa"/>
            <w:tcBorders>
              <w:tl2br w:val="nil"/>
              <w:tr2bl w:val="nil"/>
            </w:tcBorders>
            <w:vAlign w:val="center"/>
          </w:tcPr>
          <w:p>
            <w:pPr>
              <w:adjustRightInd w:val="0"/>
              <w:snapToGrid w:val="0"/>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rPr>
              <w:t>烟尘</w:t>
            </w:r>
          </w:p>
        </w:tc>
        <w:tc>
          <w:tcPr>
            <w:tcW w:w="1243" w:type="dxa"/>
            <w:tcBorders>
              <w:tl2br w:val="nil"/>
              <w:tr2bl w:val="nil"/>
            </w:tcBorders>
            <w:vAlign w:val="center"/>
          </w:tcPr>
          <w:p>
            <w:pPr>
              <w:adjustRightInd w:val="0"/>
              <w:snapToGrid w:val="0"/>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rPr>
              <w:t>0.017</w:t>
            </w:r>
          </w:p>
        </w:tc>
        <w:tc>
          <w:tcPr>
            <w:tcW w:w="1103" w:type="dxa"/>
            <w:tcBorders>
              <w:tl2br w:val="nil"/>
              <w:tr2bl w:val="nil"/>
            </w:tcBorders>
            <w:vAlign w:val="center"/>
          </w:tcPr>
          <w:p>
            <w:pPr>
              <w:adjustRightInd w:val="0"/>
              <w:snapToGrid w:val="0"/>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rPr>
              <w:t>0</w:t>
            </w:r>
          </w:p>
        </w:tc>
        <w:tc>
          <w:tcPr>
            <w:tcW w:w="967" w:type="dxa"/>
            <w:tcBorders>
              <w:tl2br w:val="nil"/>
              <w:tr2bl w:val="nil"/>
            </w:tcBorders>
            <w:vAlign w:val="center"/>
          </w:tcPr>
          <w:p>
            <w:pPr>
              <w:adjustRightInd w:val="0"/>
              <w:snapToGrid w:val="0"/>
              <w:jc w:val="center"/>
              <w:rPr>
                <w:rFonts w:hint="default" w:ascii="Times New Roman" w:hAnsi="Times New Roman" w:eastAsia="宋体" w:cs="Times New Roman"/>
                <w:kern w:val="0"/>
                <w:szCs w:val="21"/>
              </w:rPr>
            </w:pPr>
            <w:r>
              <w:rPr>
                <w:rFonts w:hint="default" w:ascii="Times New Roman" w:hAnsi="Times New Roman" w:eastAsia="宋体" w:cs="Times New Roman"/>
                <w:szCs w:val="21"/>
              </w:rPr>
              <w:t>有组织</w:t>
            </w:r>
          </w:p>
        </w:tc>
        <w:tc>
          <w:tcPr>
            <w:tcW w:w="887" w:type="dxa"/>
            <w:tcBorders>
              <w:tl2br w:val="nil"/>
              <w:tr2bl w:val="nil"/>
            </w:tcBorders>
            <w:vAlign w:val="center"/>
          </w:tcPr>
          <w:p>
            <w:pPr>
              <w:adjustRightInd w:val="0"/>
              <w:snapToGrid w:val="0"/>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rPr>
              <w:t>0.017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28" w:type="dxa"/>
            <w:left w:w="57" w:type="dxa"/>
            <w:bottom w:w="28" w:type="dxa"/>
            <w:right w:w="57" w:type="dxa"/>
          </w:tblCellMar>
        </w:tblPrEx>
        <w:trPr>
          <w:trHeight w:val="284" w:hRule="atLeast"/>
          <w:jc w:val="center"/>
        </w:trPr>
        <w:tc>
          <w:tcPr>
            <w:tcW w:w="932" w:type="dxa"/>
            <w:vMerge w:val="continue"/>
            <w:tcBorders>
              <w:tl2br w:val="nil"/>
              <w:tr2bl w:val="nil"/>
            </w:tcBorders>
            <w:vAlign w:val="center"/>
          </w:tcPr>
          <w:p>
            <w:pPr>
              <w:adjustRightInd w:val="0"/>
              <w:snapToGrid w:val="0"/>
              <w:jc w:val="center"/>
              <w:rPr>
                <w:rFonts w:hint="default" w:ascii="Times New Roman" w:hAnsi="Times New Roman" w:eastAsia="宋体" w:cs="Times New Roman"/>
                <w:szCs w:val="21"/>
              </w:rPr>
            </w:pPr>
          </w:p>
        </w:tc>
        <w:tc>
          <w:tcPr>
            <w:tcW w:w="613" w:type="dxa"/>
            <w:vMerge w:val="continue"/>
            <w:tcBorders>
              <w:tl2br w:val="nil"/>
              <w:tr2bl w:val="nil"/>
            </w:tcBorders>
            <w:vAlign w:val="center"/>
          </w:tcPr>
          <w:p>
            <w:pPr>
              <w:adjustRightInd w:val="0"/>
              <w:snapToGrid w:val="0"/>
              <w:jc w:val="center"/>
              <w:rPr>
                <w:rFonts w:hint="default" w:ascii="Times New Roman" w:hAnsi="Times New Roman" w:eastAsia="宋体" w:cs="Times New Roman"/>
                <w:szCs w:val="21"/>
              </w:rPr>
            </w:pPr>
          </w:p>
        </w:tc>
        <w:tc>
          <w:tcPr>
            <w:tcW w:w="766" w:type="dxa"/>
            <w:vMerge w:val="continue"/>
            <w:tcBorders>
              <w:tl2br w:val="nil"/>
              <w:tr2bl w:val="nil"/>
            </w:tcBorders>
            <w:vAlign w:val="center"/>
          </w:tcPr>
          <w:p>
            <w:pPr>
              <w:adjustRightInd w:val="0"/>
              <w:snapToGrid w:val="0"/>
              <w:jc w:val="center"/>
              <w:rPr>
                <w:rFonts w:hint="default" w:ascii="Times New Roman" w:hAnsi="Times New Roman" w:eastAsia="宋体" w:cs="Times New Roman"/>
                <w:szCs w:val="21"/>
              </w:rPr>
            </w:pPr>
          </w:p>
        </w:tc>
        <w:tc>
          <w:tcPr>
            <w:tcW w:w="1796" w:type="dxa"/>
            <w:tcBorders>
              <w:tl2br w:val="nil"/>
              <w:tr2bl w:val="nil"/>
            </w:tcBorders>
            <w:vAlign w:val="center"/>
          </w:tcPr>
          <w:p>
            <w:pPr>
              <w:adjustRightInd w:val="0"/>
              <w:snapToGrid w:val="0"/>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rPr>
              <w:t>NO</w:t>
            </w:r>
            <w:r>
              <w:rPr>
                <w:rFonts w:hint="default" w:ascii="Times New Roman" w:hAnsi="Times New Roman" w:eastAsia="宋体" w:cs="Times New Roman"/>
                <w:kern w:val="0"/>
                <w:szCs w:val="21"/>
                <w:vertAlign w:val="subscript"/>
              </w:rPr>
              <w:t>X</w:t>
            </w:r>
          </w:p>
        </w:tc>
        <w:tc>
          <w:tcPr>
            <w:tcW w:w="1243" w:type="dxa"/>
            <w:tcBorders>
              <w:tl2br w:val="nil"/>
              <w:tr2bl w:val="nil"/>
            </w:tcBorders>
            <w:vAlign w:val="center"/>
          </w:tcPr>
          <w:p>
            <w:pPr>
              <w:adjustRightInd w:val="0"/>
              <w:snapToGrid w:val="0"/>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rPr>
              <w:t>0.247</w:t>
            </w:r>
          </w:p>
        </w:tc>
        <w:tc>
          <w:tcPr>
            <w:tcW w:w="1103" w:type="dxa"/>
            <w:tcBorders>
              <w:tl2br w:val="nil"/>
              <w:tr2bl w:val="nil"/>
            </w:tcBorders>
            <w:vAlign w:val="center"/>
          </w:tcPr>
          <w:p>
            <w:pPr>
              <w:adjustRightInd w:val="0"/>
              <w:snapToGrid w:val="0"/>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rPr>
              <w:t>0</w:t>
            </w:r>
          </w:p>
        </w:tc>
        <w:tc>
          <w:tcPr>
            <w:tcW w:w="967" w:type="dxa"/>
            <w:tcBorders>
              <w:tl2br w:val="nil"/>
              <w:tr2bl w:val="nil"/>
            </w:tcBorders>
            <w:vAlign w:val="center"/>
          </w:tcPr>
          <w:p>
            <w:pPr>
              <w:adjustRightInd w:val="0"/>
              <w:snapToGrid w:val="0"/>
              <w:jc w:val="center"/>
              <w:rPr>
                <w:rFonts w:hint="default" w:ascii="Times New Roman" w:hAnsi="Times New Roman" w:eastAsia="宋体" w:cs="Times New Roman"/>
                <w:kern w:val="0"/>
                <w:szCs w:val="21"/>
              </w:rPr>
            </w:pPr>
            <w:r>
              <w:rPr>
                <w:rFonts w:hint="default" w:ascii="Times New Roman" w:hAnsi="Times New Roman" w:eastAsia="宋体" w:cs="Times New Roman"/>
                <w:szCs w:val="21"/>
              </w:rPr>
              <w:t>有组织</w:t>
            </w:r>
          </w:p>
        </w:tc>
        <w:tc>
          <w:tcPr>
            <w:tcW w:w="887" w:type="dxa"/>
            <w:tcBorders>
              <w:tl2br w:val="nil"/>
              <w:tr2bl w:val="nil"/>
            </w:tcBorders>
            <w:vAlign w:val="center"/>
          </w:tcPr>
          <w:p>
            <w:pPr>
              <w:adjustRightInd w:val="0"/>
              <w:snapToGrid w:val="0"/>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rPr>
              <w:t>0.247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28" w:type="dxa"/>
            <w:left w:w="57" w:type="dxa"/>
            <w:bottom w:w="28" w:type="dxa"/>
            <w:right w:w="57" w:type="dxa"/>
          </w:tblCellMar>
        </w:tblPrEx>
        <w:trPr>
          <w:trHeight w:val="284" w:hRule="atLeast"/>
          <w:jc w:val="center"/>
        </w:trPr>
        <w:tc>
          <w:tcPr>
            <w:tcW w:w="932" w:type="dxa"/>
            <w:vMerge w:val="continue"/>
            <w:tcBorders>
              <w:tl2br w:val="nil"/>
              <w:tr2bl w:val="nil"/>
            </w:tcBorders>
            <w:vAlign w:val="center"/>
          </w:tcPr>
          <w:p>
            <w:pPr>
              <w:adjustRightInd w:val="0"/>
              <w:snapToGrid w:val="0"/>
              <w:jc w:val="center"/>
              <w:rPr>
                <w:rFonts w:hint="default" w:ascii="Times New Roman" w:hAnsi="Times New Roman" w:eastAsia="宋体" w:cs="Times New Roman"/>
                <w:szCs w:val="21"/>
              </w:rPr>
            </w:pPr>
          </w:p>
        </w:tc>
        <w:tc>
          <w:tcPr>
            <w:tcW w:w="613" w:type="dxa"/>
            <w:vMerge w:val="restart"/>
            <w:tcBorders>
              <w:tl2br w:val="nil"/>
              <w:tr2bl w:val="nil"/>
            </w:tcBorders>
            <w:vAlign w:val="center"/>
          </w:tcPr>
          <w:p>
            <w:pPr>
              <w:adjustRightInd w:val="0"/>
              <w:snapToGrid w:val="0"/>
              <w:jc w:val="center"/>
              <w:rPr>
                <w:rFonts w:hint="default" w:ascii="Times New Roman" w:hAnsi="Times New Roman" w:eastAsia="宋体" w:cs="Times New Roman"/>
                <w:szCs w:val="21"/>
              </w:rPr>
            </w:pPr>
            <w:r>
              <w:rPr>
                <w:rFonts w:hint="default" w:ascii="Times New Roman" w:hAnsi="Times New Roman" w:eastAsia="宋体" w:cs="Times New Roman"/>
                <w:szCs w:val="21"/>
              </w:rPr>
              <w:t>生产区及污水处理</w:t>
            </w:r>
          </w:p>
        </w:tc>
        <w:tc>
          <w:tcPr>
            <w:tcW w:w="766" w:type="dxa"/>
            <w:vMerge w:val="restart"/>
            <w:tcBorders>
              <w:tl2br w:val="nil"/>
              <w:tr2bl w:val="nil"/>
            </w:tcBorders>
            <w:vAlign w:val="center"/>
          </w:tcPr>
          <w:p>
            <w:pPr>
              <w:adjustRightInd w:val="0"/>
              <w:snapToGrid w:val="0"/>
              <w:jc w:val="center"/>
              <w:rPr>
                <w:rFonts w:hint="default" w:ascii="Times New Roman" w:hAnsi="Times New Roman" w:eastAsia="宋体" w:cs="Times New Roman"/>
                <w:szCs w:val="21"/>
              </w:rPr>
            </w:pPr>
            <w:r>
              <w:rPr>
                <w:rFonts w:hint="default" w:ascii="Times New Roman" w:hAnsi="Times New Roman" w:eastAsia="宋体" w:cs="Times New Roman"/>
                <w:szCs w:val="21"/>
              </w:rPr>
              <w:t>恶臭</w:t>
            </w:r>
          </w:p>
        </w:tc>
        <w:tc>
          <w:tcPr>
            <w:tcW w:w="1796" w:type="dxa"/>
            <w:vMerge w:val="restart"/>
            <w:tcBorders>
              <w:tl2br w:val="nil"/>
              <w:tr2bl w:val="nil"/>
            </w:tcBorders>
            <w:vAlign w:val="center"/>
          </w:tcPr>
          <w:p>
            <w:pPr>
              <w:adjustRightInd w:val="0"/>
              <w:snapToGrid w:val="0"/>
              <w:jc w:val="center"/>
              <w:rPr>
                <w:rFonts w:hint="default" w:ascii="Times New Roman" w:hAnsi="Times New Roman" w:eastAsia="宋体" w:cs="Times New Roman"/>
                <w:szCs w:val="21"/>
              </w:rPr>
            </w:pPr>
            <w:r>
              <w:rPr>
                <w:rFonts w:hint="default" w:ascii="Times New Roman" w:hAnsi="Times New Roman" w:eastAsia="宋体" w:cs="Times New Roman"/>
                <w:szCs w:val="21"/>
              </w:rPr>
              <w:t>NH</w:t>
            </w:r>
            <w:r>
              <w:rPr>
                <w:rFonts w:hint="default" w:ascii="Times New Roman" w:hAnsi="Times New Roman" w:eastAsia="宋体" w:cs="Times New Roman"/>
                <w:szCs w:val="21"/>
                <w:vertAlign w:val="subscript"/>
              </w:rPr>
              <w:t>3</w:t>
            </w:r>
          </w:p>
        </w:tc>
        <w:tc>
          <w:tcPr>
            <w:tcW w:w="1243" w:type="dxa"/>
            <w:vMerge w:val="restart"/>
            <w:tcBorders>
              <w:tl2br w:val="nil"/>
              <w:tr2bl w:val="nil"/>
            </w:tcBorders>
            <w:vAlign w:val="center"/>
          </w:tcPr>
          <w:p>
            <w:pPr>
              <w:adjustRightInd w:val="0"/>
              <w:snapToGrid w:val="0"/>
              <w:jc w:val="center"/>
              <w:rPr>
                <w:rFonts w:hint="default" w:ascii="Times New Roman" w:hAnsi="Times New Roman" w:eastAsia="宋体" w:cs="Times New Roman"/>
                <w:szCs w:val="21"/>
              </w:rPr>
            </w:pPr>
            <w:r>
              <w:rPr>
                <w:rFonts w:hint="default" w:ascii="Times New Roman" w:hAnsi="Times New Roman" w:eastAsia="宋体" w:cs="Times New Roman"/>
                <w:szCs w:val="21"/>
              </w:rPr>
              <w:t>21.231</w:t>
            </w:r>
          </w:p>
        </w:tc>
        <w:tc>
          <w:tcPr>
            <w:tcW w:w="1103" w:type="dxa"/>
            <w:vMerge w:val="restart"/>
            <w:tcBorders>
              <w:tl2br w:val="nil"/>
              <w:tr2bl w:val="nil"/>
            </w:tcBorders>
            <w:vAlign w:val="center"/>
          </w:tcPr>
          <w:p>
            <w:pPr>
              <w:adjustRightInd w:val="0"/>
              <w:snapToGrid w:val="0"/>
              <w:jc w:val="center"/>
              <w:rPr>
                <w:rFonts w:hint="default" w:ascii="Times New Roman" w:hAnsi="Times New Roman" w:eastAsia="宋体" w:cs="Times New Roman"/>
                <w:szCs w:val="21"/>
              </w:rPr>
            </w:pPr>
            <w:r>
              <w:rPr>
                <w:rFonts w:hint="default" w:ascii="Times New Roman" w:hAnsi="Times New Roman" w:eastAsia="宋体" w:cs="Times New Roman"/>
                <w:szCs w:val="21"/>
              </w:rPr>
              <w:t>17.043</w:t>
            </w:r>
          </w:p>
        </w:tc>
        <w:tc>
          <w:tcPr>
            <w:tcW w:w="967" w:type="dxa"/>
            <w:tcBorders>
              <w:tl2br w:val="nil"/>
              <w:tr2bl w:val="nil"/>
            </w:tcBorders>
            <w:vAlign w:val="center"/>
          </w:tcPr>
          <w:p>
            <w:pPr>
              <w:adjustRightInd w:val="0"/>
              <w:snapToGrid w:val="0"/>
              <w:jc w:val="center"/>
              <w:rPr>
                <w:rFonts w:hint="default" w:ascii="Times New Roman" w:hAnsi="Times New Roman" w:eastAsia="宋体" w:cs="Times New Roman"/>
                <w:kern w:val="0"/>
                <w:szCs w:val="21"/>
              </w:rPr>
            </w:pPr>
            <w:r>
              <w:rPr>
                <w:rFonts w:hint="default" w:ascii="Times New Roman" w:hAnsi="Times New Roman" w:eastAsia="宋体" w:cs="Times New Roman"/>
                <w:szCs w:val="21"/>
              </w:rPr>
              <w:t>有组织</w:t>
            </w:r>
          </w:p>
        </w:tc>
        <w:tc>
          <w:tcPr>
            <w:tcW w:w="887" w:type="dxa"/>
            <w:tcBorders>
              <w:tl2br w:val="nil"/>
              <w:tr2bl w:val="nil"/>
            </w:tcBorders>
            <w:vAlign w:val="center"/>
          </w:tcPr>
          <w:p>
            <w:pPr>
              <w:adjustRightInd w:val="0"/>
              <w:snapToGrid w:val="0"/>
              <w:jc w:val="center"/>
              <w:rPr>
                <w:rFonts w:hint="default" w:ascii="Times New Roman" w:hAnsi="Times New Roman" w:eastAsia="宋体" w:cs="Times New Roman"/>
                <w:szCs w:val="21"/>
              </w:rPr>
            </w:pPr>
            <w:r>
              <w:rPr>
                <w:rFonts w:hint="default" w:ascii="Times New Roman" w:hAnsi="Times New Roman" w:eastAsia="宋体" w:cs="Times New Roman"/>
                <w:szCs w:val="21"/>
              </w:rPr>
              <w:t>3.499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28" w:type="dxa"/>
            <w:left w:w="57" w:type="dxa"/>
            <w:bottom w:w="28" w:type="dxa"/>
            <w:right w:w="57" w:type="dxa"/>
          </w:tblCellMar>
        </w:tblPrEx>
        <w:trPr>
          <w:trHeight w:val="284" w:hRule="atLeast"/>
          <w:jc w:val="center"/>
        </w:trPr>
        <w:tc>
          <w:tcPr>
            <w:tcW w:w="932" w:type="dxa"/>
            <w:vMerge w:val="continue"/>
            <w:tcBorders>
              <w:tl2br w:val="nil"/>
              <w:tr2bl w:val="nil"/>
            </w:tcBorders>
            <w:vAlign w:val="center"/>
          </w:tcPr>
          <w:p>
            <w:pPr>
              <w:adjustRightInd w:val="0"/>
              <w:snapToGrid w:val="0"/>
              <w:jc w:val="center"/>
              <w:rPr>
                <w:rFonts w:hint="default" w:ascii="Times New Roman" w:hAnsi="Times New Roman" w:eastAsia="宋体" w:cs="Times New Roman"/>
                <w:szCs w:val="21"/>
              </w:rPr>
            </w:pPr>
          </w:p>
        </w:tc>
        <w:tc>
          <w:tcPr>
            <w:tcW w:w="613" w:type="dxa"/>
            <w:vMerge w:val="continue"/>
            <w:tcBorders>
              <w:tl2br w:val="nil"/>
              <w:tr2bl w:val="nil"/>
            </w:tcBorders>
            <w:vAlign w:val="center"/>
          </w:tcPr>
          <w:p>
            <w:pPr>
              <w:adjustRightInd w:val="0"/>
              <w:snapToGrid w:val="0"/>
              <w:jc w:val="center"/>
              <w:rPr>
                <w:rFonts w:hint="default" w:ascii="Times New Roman" w:hAnsi="Times New Roman" w:eastAsia="宋体" w:cs="Times New Roman"/>
                <w:szCs w:val="21"/>
              </w:rPr>
            </w:pPr>
          </w:p>
        </w:tc>
        <w:tc>
          <w:tcPr>
            <w:tcW w:w="766" w:type="dxa"/>
            <w:vMerge w:val="continue"/>
            <w:tcBorders>
              <w:tl2br w:val="nil"/>
              <w:tr2bl w:val="nil"/>
            </w:tcBorders>
            <w:vAlign w:val="center"/>
          </w:tcPr>
          <w:p>
            <w:pPr>
              <w:adjustRightInd w:val="0"/>
              <w:snapToGrid w:val="0"/>
              <w:jc w:val="center"/>
              <w:rPr>
                <w:rFonts w:hint="default" w:ascii="Times New Roman" w:hAnsi="Times New Roman" w:eastAsia="宋体" w:cs="Times New Roman"/>
                <w:szCs w:val="21"/>
              </w:rPr>
            </w:pPr>
          </w:p>
        </w:tc>
        <w:tc>
          <w:tcPr>
            <w:tcW w:w="1796" w:type="dxa"/>
            <w:vMerge w:val="continue"/>
            <w:tcBorders>
              <w:tl2br w:val="nil"/>
              <w:tr2bl w:val="nil"/>
            </w:tcBorders>
            <w:vAlign w:val="center"/>
          </w:tcPr>
          <w:p>
            <w:pPr>
              <w:adjustRightInd w:val="0"/>
              <w:snapToGrid w:val="0"/>
              <w:jc w:val="center"/>
              <w:rPr>
                <w:rFonts w:hint="default" w:ascii="Times New Roman" w:hAnsi="Times New Roman" w:eastAsia="宋体" w:cs="Times New Roman"/>
                <w:szCs w:val="21"/>
              </w:rPr>
            </w:pPr>
          </w:p>
        </w:tc>
        <w:tc>
          <w:tcPr>
            <w:tcW w:w="1243" w:type="dxa"/>
            <w:vMerge w:val="continue"/>
            <w:tcBorders>
              <w:tl2br w:val="nil"/>
              <w:tr2bl w:val="nil"/>
            </w:tcBorders>
            <w:vAlign w:val="center"/>
          </w:tcPr>
          <w:p>
            <w:pPr>
              <w:adjustRightInd w:val="0"/>
              <w:snapToGrid w:val="0"/>
              <w:jc w:val="center"/>
              <w:rPr>
                <w:rFonts w:hint="default" w:ascii="Times New Roman" w:hAnsi="Times New Roman" w:eastAsia="宋体" w:cs="Times New Roman"/>
                <w:szCs w:val="21"/>
              </w:rPr>
            </w:pPr>
          </w:p>
        </w:tc>
        <w:tc>
          <w:tcPr>
            <w:tcW w:w="1103" w:type="dxa"/>
            <w:vMerge w:val="continue"/>
            <w:tcBorders>
              <w:tl2br w:val="nil"/>
              <w:tr2bl w:val="nil"/>
            </w:tcBorders>
            <w:vAlign w:val="center"/>
          </w:tcPr>
          <w:p>
            <w:pPr>
              <w:adjustRightInd w:val="0"/>
              <w:snapToGrid w:val="0"/>
              <w:jc w:val="center"/>
              <w:rPr>
                <w:rFonts w:hint="default" w:ascii="Times New Roman" w:hAnsi="Times New Roman" w:eastAsia="宋体" w:cs="Times New Roman"/>
                <w:szCs w:val="21"/>
              </w:rPr>
            </w:pPr>
          </w:p>
        </w:tc>
        <w:tc>
          <w:tcPr>
            <w:tcW w:w="967" w:type="dxa"/>
            <w:tcBorders>
              <w:tl2br w:val="nil"/>
              <w:tr2bl w:val="nil"/>
            </w:tcBorders>
            <w:vAlign w:val="center"/>
          </w:tcPr>
          <w:p>
            <w:pPr>
              <w:adjustRightInd w:val="0"/>
              <w:snapToGrid w:val="0"/>
              <w:jc w:val="center"/>
              <w:rPr>
                <w:rFonts w:hint="default" w:ascii="Times New Roman" w:hAnsi="Times New Roman" w:eastAsia="宋体" w:cs="Times New Roman"/>
                <w:kern w:val="0"/>
                <w:szCs w:val="21"/>
              </w:rPr>
            </w:pPr>
            <w:r>
              <w:rPr>
                <w:rFonts w:hint="default" w:ascii="Times New Roman" w:hAnsi="Times New Roman" w:eastAsia="宋体" w:cs="Times New Roman"/>
                <w:szCs w:val="21"/>
              </w:rPr>
              <w:t>无组织</w:t>
            </w:r>
          </w:p>
        </w:tc>
        <w:tc>
          <w:tcPr>
            <w:tcW w:w="887" w:type="dxa"/>
            <w:tcBorders>
              <w:tl2br w:val="nil"/>
              <w:tr2bl w:val="nil"/>
            </w:tcBorders>
            <w:vAlign w:val="center"/>
          </w:tcPr>
          <w:p>
            <w:pPr>
              <w:adjustRightInd w:val="0"/>
              <w:snapToGrid w:val="0"/>
              <w:jc w:val="center"/>
              <w:rPr>
                <w:rFonts w:hint="default" w:ascii="Times New Roman" w:hAnsi="Times New Roman" w:eastAsia="宋体" w:cs="Times New Roman"/>
                <w:szCs w:val="21"/>
              </w:rPr>
            </w:pPr>
            <w:r>
              <w:rPr>
                <w:rFonts w:hint="default" w:ascii="Times New Roman" w:hAnsi="Times New Roman" w:eastAsia="宋体" w:cs="Times New Roman"/>
                <w:szCs w:val="21"/>
              </w:rPr>
              <w:t>0.689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28" w:type="dxa"/>
            <w:left w:w="57" w:type="dxa"/>
            <w:bottom w:w="28" w:type="dxa"/>
            <w:right w:w="57" w:type="dxa"/>
          </w:tblCellMar>
        </w:tblPrEx>
        <w:trPr>
          <w:trHeight w:val="284" w:hRule="atLeast"/>
          <w:jc w:val="center"/>
        </w:trPr>
        <w:tc>
          <w:tcPr>
            <w:tcW w:w="932" w:type="dxa"/>
            <w:vMerge w:val="continue"/>
            <w:tcBorders>
              <w:tl2br w:val="nil"/>
              <w:tr2bl w:val="nil"/>
            </w:tcBorders>
            <w:vAlign w:val="center"/>
          </w:tcPr>
          <w:p>
            <w:pPr>
              <w:adjustRightInd w:val="0"/>
              <w:snapToGrid w:val="0"/>
              <w:jc w:val="center"/>
              <w:rPr>
                <w:rFonts w:hint="default" w:ascii="Times New Roman" w:hAnsi="Times New Roman" w:eastAsia="宋体" w:cs="Times New Roman"/>
                <w:szCs w:val="21"/>
              </w:rPr>
            </w:pPr>
          </w:p>
        </w:tc>
        <w:tc>
          <w:tcPr>
            <w:tcW w:w="613" w:type="dxa"/>
            <w:vMerge w:val="continue"/>
            <w:tcBorders>
              <w:tl2br w:val="nil"/>
              <w:tr2bl w:val="nil"/>
            </w:tcBorders>
            <w:vAlign w:val="center"/>
          </w:tcPr>
          <w:p>
            <w:pPr>
              <w:adjustRightInd w:val="0"/>
              <w:snapToGrid w:val="0"/>
              <w:jc w:val="center"/>
              <w:rPr>
                <w:rFonts w:hint="default" w:ascii="Times New Roman" w:hAnsi="Times New Roman" w:eastAsia="宋体" w:cs="Times New Roman"/>
                <w:szCs w:val="21"/>
              </w:rPr>
            </w:pPr>
          </w:p>
        </w:tc>
        <w:tc>
          <w:tcPr>
            <w:tcW w:w="766" w:type="dxa"/>
            <w:vMerge w:val="continue"/>
            <w:tcBorders>
              <w:tl2br w:val="nil"/>
              <w:tr2bl w:val="nil"/>
            </w:tcBorders>
            <w:vAlign w:val="center"/>
          </w:tcPr>
          <w:p>
            <w:pPr>
              <w:adjustRightInd w:val="0"/>
              <w:snapToGrid w:val="0"/>
              <w:jc w:val="center"/>
              <w:rPr>
                <w:rFonts w:hint="default" w:ascii="Times New Roman" w:hAnsi="Times New Roman" w:eastAsia="宋体" w:cs="Times New Roman"/>
                <w:szCs w:val="21"/>
              </w:rPr>
            </w:pPr>
          </w:p>
        </w:tc>
        <w:tc>
          <w:tcPr>
            <w:tcW w:w="1796" w:type="dxa"/>
            <w:vMerge w:val="restart"/>
            <w:tcBorders>
              <w:tl2br w:val="nil"/>
              <w:tr2bl w:val="nil"/>
            </w:tcBorders>
            <w:vAlign w:val="center"/>
          </w:tcPr>
          <w:p>
            <w:pPr>
              <w:adjustRightInd w:val="0"/>
              <w:snapToGrid w:val="0"/>
              <w:jc w:val="center"/>
              <w:rPr>
                <w:rFonts w:hint="default" w:ascii="Times New Roman" w:hAnsi="Times New Roman" w:eastAsia="宋体" w:cs="Times New Roman"/>
                <w:szCs w:val="21"/>
              </w:rPr>
            </w:pPr>
            <w:r>
              <w:rPr>
                <w:rFonts w:hint="default" w:ascii="Times New Roman" w:hAnsi="Times New Roman" w:eastAsia="宋体" w:cs="Times New Roman"/>
                <w:szCs w:val="21"/>
              </w:rPr>
              <w:t>H</w:t>
            </w:r>
            <w:r>
              <w:rPr>
                <w:rFonts w:hint="default" w:ascii="Times New Roman" w:hAnsi="Times New Roman" w:eastAsia="宋体" w:cs="Times New Roman"/>
                <w:szCs w:val="21"/>
                <w:vertAlign w:val="subscript"/>
              </w:rPr>
              <w:t>2</w:t>
            </w:r>
            <w:r>
              <w:rPr>
                <w:rFonts w:hint="default" w:ascii="Times New Roman" w:hAnsi="Times New Roman" w:eastAsia="宋体" w:cs="Times New Roman"/>
                <w:szCs w:val="21"/>
              </w:rPr>
              <w:t>S</w:t>
            </w:r>
          </w:p>
        </w:tc>
        <w:tc>
          <w:tcPr>
            <w:tcW w:w="1243" w:type="dxa"/>
            <w:vMerge w:val="restart"/>
            <w:tcBorders>
              <w:tl2br w:val="nil"/>
              <w:tr2bl w:val="nil"/>
            </w:tcBorders>
            <w:vAlign w:val="center"/>
          </w:tcPr>
          <w:p>
            <w:pPr>
              <w:adjustRightInd w:val="0"/>
              <w:snapToGrid w:val="0"/>
              <w:jc w:val="center"/>
              <w:rPr>
                <w:rFonts w:hint="default" w:ascii="Times New Roman" w:hAnsi="Times New Roman" w:eastAsia="宋体" w:cs="Times New Roman"/>
                <w:szCs w:val="21"/>
              </w:rPr>
            </w:pPr>
            <w:r>
              <w:rPr>
                <w:rFonts w:hint="default" w:ascii="Times New Roman" w:hAnsi="Times New Roman" w:eastAsia="宋体" w:cs="Times New Roman"/>
                <w:szCs w:val="21"/>
              </w:rPr>
              <w:t>0.1698</w:t>
            </w:r>
          </w:p>
        </w:tc>
        <w:tc>
          <w:tcPr>
            <w:tcW w:w="1103" w:type="dxa"/>
            <w:vMerge w:val="restart"/>
            <w:tcBorders>
              <w:tl2br w:val="nil"/>
              <w:tr2bl w:val="nil"/>
            </w:tcBorders>
            <w:vAlign w:val="center"/>
          </w:tcPr>
          <w:p>
            <w:pPr>
              <w:adjustRightInd w:val="0"/>
              <w:snapToGrid w:val="0"/>
              <w:jc w:val="center"/>
              <w:rPr>
                <w:rFonts w:hint="default" w:ascii="Times New Roman" w:hAnsi="Times New Roman" w:eastAsia="宋体" w:cs="Times New Roman"/>
                <w:szCs w:val="21"/>
              </w:rPr>
            </w:pPr>
            <w:r>
              <w:rPr>
                <w:rFonts w:hint="default" w:ascii="Times New Roman" w:hAnsi="Times New Roman" w:eastAsia="宋体" w:cs="Times New Roman"/>
                <w:szCs w:val="21"/>
              </w:rPr>
              <w:t>0.1362</w:t>
            </w:r>
          </w:p>
        </w:tc>
        <w:tc>
          <w:tcPr>
            <w:tcW w:w="967" w:type="dxa"/>
            <w:tcBorders>
              <w:tl2br w:val="nil"/>
              <w:tr2bl w:val="nil"/>
            </w:tcBorders>
            <w:vAlign w:val="center"/>
          </w:tcPr>
          <w:p>
            <w:pPr>
              <w:adjustRightInd w:val="0"/>
              <w:snapToGrid w:val="0"/>
              <w:jc w:val="center"/>
              <w:rPr>
                <w:rFonts w:hint="default" w:ascii="Times New Roman" w:hAnsi="Times New Roman" w:eastAsia="宋体" w:cs="Times New Roman"/>
                <w:kern w:val="0"/>
                <w:szCs w:val="21"/>
              </w:rPr>
            </w:pPr>
            <w:r>
              <w:rPr>
                <w:rFonts w:hint="default" w:ascii="Times New Roman" w:hAnsi="Times New Roman" w:eastAsia="宋体" w:cs="Times New Roman"/>
                <w:szCs w:val="21"/>
              </w:rPr>
              <w:t>有组织</w:t>
            </w:r>
          </w:p>
        </w:tc>
        <w:tc>
          <w:tcPr>
            <w:tcW w:w="887" w:type="dxa"/>
            <w:tcBorders>
              <w:tl2br w:val="nil"/>
              <w:tr2bl w:val="nil"/>
            </w:tcBorders>
            <w:vAlign w:val="center"/>
          </w:tcPr>
          <w:p>
            <w:pPr>
              <w:adjustRightInd w:val="0"/>
              <w:snapToGrid w:val="0"/>
              <w:jc w:val="center"/>
              <w:rPr>
                <w:rFonts w:hint="default" w:ascii="Times New Roman" w:hAnsi="Times New Roman" w:eastAsia="宋体" w:cs="Times New Roman"/>
                <w:szCs w:val="21"/>
              </w:rPr>
            </w:pPr>
            <w:r>
              <w:rPr>
                <w:rFonts w:hint="default" w:ascii="Times New Roman" w:hAnsi="Times New Roman" w:eastAsia="宋体" w:cs="Times New Roman"/>
                <w:szCs w:val="21"/>
              </w:rPr>
              <w:t>0.0280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28" w:type="dxa"/>
            <w:left w:w="57" w:type="dxa"/>
            <w:bottom w:w="28" w:type="dxa"/>
            <w:right w:w="57" w:type="dxa"/>
          </w:tblCellMar>
        </w:tblPrEx>
        <w:trPr>
          <w:trHeight w:val="284" w:hRule="atLeast"/>
          <w:jc w:val="center"/>
        </w:trPr>
        <w:tc>
          <w:tcPr>
            <w:tcW w:w="932" w:type="dxa"/>
            <w:vMerge w:val="continue"/>
            <w:tcBorders>
              <w:tl2br w:val="nil"/>
              <w:tr2bl w:val="nil"/>
            </w:tcBorders>
            <w:vAlign w:val="center"/>
          </w:tcPr>
          <w:p>
            <w:pPr>
              <w:adjustRightInd w:val="0"/>
              <w:snapToGrid w:val="0"/>
              <w:jc w:val="center"/>
              <w:rPr>
                <w:rFonts w:hint="default" w:ascii="Times New Roman" w:hAnsi="Times New Roman" w:eastAsia="宋体" w:cs="Times New Roman"/>
                <w:szCs w:val="21"/>
              </w:rPr>
            </w:pPr>
          </w:p>
        </w:tc>
        <w:tc>
          <w:tcPr>
            <w:tcW w:w="613" w:type="dxa"/>
            <w:vMerge w:val="continue"/>
            <w:tcBorders>
              <w:tl2br w:val="nil"/>
              <w:tr2bl w:val="nil"/>
            </w:tcBorders>
            <w:vAlign w:val="center"/>
          </w:tcPr>
          <w:p>
            <w:pPr>
              <w:adjustRightInd w:val="0"/>
              <w:snapToGrid w:val="0"/>
              <w:jc w:val="center"/>
              <w:rPr>
                <w:rFonts w:hint="default" w:ascii="Times New Roman" w:hAnsi="Times New Roman" w:eastAsia="宋体" w:cs="Times New Roman"/>
                <w:szCs w:val="21"/>
              </w:rPr>
            </w:pPr>
          </w:p>
        </w:tc>
        <w:tc>
          <w:tcPr>
            <w:tcW w:w="766" w:type="dxa"/>
            <w:vMerge w:val="continue"/>
            <w:tcBorders>
              <w:tl2br w:val="nil"/>
              <w:tr2bl w:val="nil"/>
            </w:tcBorders>
            <w:vAlign w:val="center"/>
          </w:tcPr>
          <w:p>
            <w:pPr>
              <w:adjustRightInd w:val="0"/>
              <w:snapToGrid w:val="0"/>
              <w:jc w:val="center"/>
              <w:rPr>
                <w:rFonts w:hint="default" w:ascii="Times New Roman" w:hAnsi="Times New Roman" w:eastAsia="宋体" w:cs="Times New Roman"/>
                <w:szCs w:val="21"/>
              </w:rPr>
            </w:pPr>
          </w:p>
        </w:tc>
        <w:tc>
          <w:tcPr>
            <w:tcW w:w="1796" w:type="dxa"/>
            <w:vMerge w:val="continue"/>
            <w:tcBorders>
              <w:tl2br w:val="nil"/>
              <w:tr2bl w:val="nil"/>
            </w:tcBorders>
            <w:vAlign w:val="center"/>
          </w:tcPr>
          <w:p>
            <w:pPr>
              <w:adjustRightInd w:val="0"/>
              <w:snapToGrid w:val="0"/>
              <w:jc w:val="center"/>
              <w:rPr>
                <w:rFonts w:hint="default" w:ascii="Times New Roman" w:hAnsi="Times New Roman" w:eastAsia="宋体" w:cs="Times New Roman"/>
                <w:szCs w:val="21"/>
              </w:rPr>
            </w:pPr>
          </w:p>
        </w:tc>
        <w:tc>
          <w:tcPr>
            <w:tcW w:w="1243" w:type="dxa"/>
            <w:vMerge w:val="continue"/>
            <w:tcBorders>
              <w:tl2br w:val="nil"/>
              <w:tr2bl w:val="nil"/>
            </w:tcBorders>
            <w:vAlign w:val="center"/>
          </w:tcPr>
          <w:p>
            <w:pPr>
              <w:adjustRightInd w:val="0"/>
              <w:snapToGrid w:val="0"/>
              <w:jc w:val="center"/>
              <w:rPr>
                <w:rFonts w:hint="default" w:ascii="Times New Roman" w:hAnsi="Times New Roman" w:eastAsia="宋体" w:cs="Times New Roman"/>
                <w:szCs w:val="21"/>
              </w:rPr>
            </w:pPr>
          </w:p>
        </w:tc>
        <w:tc>
          <w:tcPr>
            <w:tcW w:w="1103" w:type="dxa"/>
            <w:vMerge w:val="continue"/>
            <w:tcBorders>
              <w:tl2br w:val="nil"/>
              <w:tr2bl w:val="nil"/>
            </w:tcBorders>
            <w:vAlign w:val="center"/>
          </w:tcPr>
          <w:p>
            <w:pPr>
              <w:adjustRightInd w:val="0"/>
              <w:snapToGrid w:val="0"/>
              <w:jc w:val="center"/>
              <w:rPr>
                <w:rFonts w:hint="default" w:ascii="Times New Roman" w:hAnsi="Times New Roman" w:eastAsia="宋体" w:cs="Times New Roman"/>
                <w:szCs w:val="21"/>
              </w:rPr>
            </w:pPr>
          </w:p>
        </w:tc>
        <w:tc>
          <w:tcPr>
            <w:tcW w:w="967" w:type="dxa"/>
            <w:tcBorders>
              <w:tl2br w:val="nil"/>
              <w:tr2bl w:val="nil"/>
            </w:tcBorders>
            <w:vAlign w:val="center"/>
          </w:tcPr>
          <w:p>
            <w:pPr>
              <w:adjustRightInd w:val="0"/>
              <w:snapToGrid w:val="0"/>
              <w:jc w:val="center"/>
              <w:rPr>
                <w:rFonts w:hint="default" w:ascii="Times New Roman" w:hAnsi="Times New Roman" w:eastAsia="宋体" w:cs="Times New Roman"/>
                <w:kern w:val="0"/>
                <w:szCs w:val="21"/>
              </w:rPr>
            </w:pPr>
            <w:r>
              <w:rPr>
                <w:rFonts w:hint="default" w:ascii="Times New Roman" w:hAnsi="Times New Roman" w:eastAsia="宋体" w:cs="Times New Roman"/>
                <w:szCs w:val="21"/>
              </w:rPr>
              <w:t>无组织</w:t>
            </w:r>
          </w:p>
        </w:tc>
        <w:tc>
          <w:tcPr>
            <w:tcW w:w="887" w:type="dxa"/>
            <w:tcBorders>
              <w:tl2br w:val="nil"/>
              <w:tr2bl w:val="nil"/>
            </w:tcBorders>
            <w:vAlign w:val="center"/>
          </w:tcPr>
          <w:p>
            <w:pPr>
              <w:adjustRightInd w:val="0"/>
              <w:snapToGrid w:val="0"/>
              <w:jc w:val="center"/>
              <w:rPr>
                <w:rFonts w:hint="default" w:ascii="Times New Roman" w:hAnsi="Times New Roman" w:eastAsia="宋体" w:cs="Times New Roman"/>
                <w:szCs w:val="21"/>
              </w:rPr>
            </w:pPr>
            <w:r>
              <w:rPr>
                <w:rFonts w:hint="default" w:ascii="Times New Roman" w:hAnsi="Times New Roman" w:eastAsia="宋体" w:cs="Times New Roman"/>
                <w:szCs w:val="21"/>
              </w:rPr>
              <w:t>0.0056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84" w:hRule="atLeast"/>
          <w:jc w:val="center"/>
        </w:trPr>
        <w:tc>
          <w:tcPr>
            <w:tcW w:w="932" w:type="dxa"/>
            <w:vMerge w:val="continue"/>
            <w:tcBorders>
              <w:tl2br w:val="nil"/>
              <w:tr2bl w:val="nil"/>
            </w:tcBorders>
            <w:vAlign w:val="center"/>
          </w:tcPr>
          <w:p>
            <w:pPr>
              <w:adjustRightInd w:val="0"/>
              <w:snapToGrid w:val="0"/>
              <w:jc w:val="center"/>
              <w:rPr>
                <w:rFonts w:hint="default" w:ascii="Times New Roman" w:hAnsi="Times New Roman" w:eastAsia="宋体" w:cs="Times New Roman"/>
                <w:szCs w:val="21"/>
              </w:rPr>
            </w:pPr>
          </w:p>
        </w:tc>
        <w:tc>
          <w:tcPr>
            <w:tcW w:w="1379" w:type="dxa"/>
            <w:gridSpan w:val="2"/>
            <w:tcBorders>
              <w:tl2br w:val="nil"/>
              <w:tr2bl w:val="nil"/>
            </w:tcBorders>
            <w:vAlign w:val="center"/>
          </w:tcPr>
          <w:p>
            <w:pPr>
              <w:adjustRightInd w:val="0"/>
              <w:snapToGrid w:val="0"/>
              <w:jc w:val="center"/>
              <w:rPr>
                <w:rFonts w:hint="default" w:ascii="Times New Roman" w:hAnsi="Times New Roman" w:eastAsia="宋体" w:cs="Times New Roman"/>
                <w:szCs w:val="21"/>
              </w:rPr>
            </w:pPr>
            <w:r>
              <w:rPr>
                <w:rFonts w:hint="default" w:ascii="Times New Roman" w:hAnsi="Times New Roman" w:eastAsia="宋体" w:cs="Times New Roman"/>
                <w:szCs w:val="21"/>
              </w:rPr>
              <w:t>食堂</w:t>
            </w:r>
          </w:p>
        </w:tc>
        <w:tc>
          <w:tcPr>
            <w:tcW w:w="1796" w:type="dxa"/>
            <w:tcBorders>
              <w:tl2br w:val="nil"/>
              <w:tr2bl w:val="nil"/>
            </w:tcBorders>
            <w:vAlign w:val="center"/>
          </w:tcPr>
          <w:p>
            <w:pPr>
              <w:adjustRightInd w:val="0"/>
              <w:snapToGrid w:val="0"/>
              <w:jc w:val="center"/>
              <w:rPr>
                <w:rFonts w:hint="default" w:ascii="Times New Roman" w:hAnsi="Times New Roman" w:eastAsia="宋体" w:cs="Times New Roman"/>
                <w:szCs w:val="21"/>
              </w:rPr>
            </w:pPr>
            <w:r>
              <w:rPr>
                <w:rFonts w:hint="default" w:ascii="Times New Roman" w:hAnsi="Times New Roman" w:eastAsia="宋体" w:cs="Times New Roman"/>
                <w:szCs w:val="21"/>
              </w:rPr>
              <w:t>油烟（kg/a）</w:t>
            </w:r>
          </w:p>
        </w:tc>
        <w:tc>
          <w:tcPr>
            <w:tcW w:w="1243" w:type="dxa"/>
            <w:tcBorders>
              <w:tl2br w:val="nil"/>
              <w:tr2bl w:val="nil"/>
            </w:tcBorders>
            <w:vAlign w:val="center"/>
          </w:tcPr>
          <w:p>
            <w:pPr>
              <w:adjustRightInd w:val="0"/>
              <w:snapToGrid w:val="0"/>
              <w:jc w:val="center"/>
              <w:rPr>
                <w:rFonts w:hint="default" w:ascii="Times New Roman" w:hAnsi="Times New Roman" w:eastAsia="宋体" w:cs="Times New Roman"/>
                <w:szCs w:val="21"/>
              </w:rPr>
            </w:pPr>
            <w:r>
              <w:rPr>
                <w:rFonts w:hint="default" w:ascii="Times New Roman" w:hAnsi="Times New Roman" w:eastAsia="宋体" w:cs="Times New Roman"/>
                <w:szCs w:val="21"/>
              </w:rPr>
              <w:t>19</w:t>
            </w:r>
          </w:p>
        </w:tc>
        <w:tc>
          <w:tcPr>
            <w:tcW w:w="1103" w:type="dxa"/>
            <w:tcBorders>
              <w:tl2br w:val="nil"/>
              <w:tr2bl w:val="nil"/>
            </w:tcBorders>
            <w:vAlign w:val="center"/>
          </w:tcPr>
          <w:p>
            <w:pPr>
              <w:adjustRightInd w:val="0"/>
              <w:snapToGrid w:val="0"/>
              <w:jc w:val="center"/>
              <w:rPr>
                <w:rFonts w:hint="default" w:ascii="Times New Roman" w:hAnsi="Times New Roman" w:eastAsia="宋体" w:cs="Times New Roman"/>
                <w:szCs w:val="21"/>
              </w:rPr>
            </w:pPr>
            <w:r>
              <w:rPr>
                <w:rFonts w:hint="default" w:ascii="Times New Roman" w:hAnsi="Times New Roman" w:eastAsia="宋体" w:cs="Times New Roman"/>
                <w:szCs w:val="21"/>
              </w:rPr>
              <w:t>13.16</w:t>
            </w:r>
          </w:p>
        </w:tc>
        <w:tc>
          <w:tcPr>
            <w:tcW w:w="967" w:type="dxa"/>
            <w:tcBorders>
              <w:tl2br w:val="nil"/>
              <w:tr2bl w:val="nil"/>
            </w:tcBorders>
            <w:vAlign w:val="center"/>
          </w:tcPr>
          <w:p>
            <w:pPr>
              <w:tabs>
                <w:tab w:val="left" w:pos="6120"/>
                <w:tab w:val="left" w:pos="6840"/>
              </w:tabs>
              <w:adjustRightInd w:val="0"/>
              <w:snapToGrid w:val="0"/>
              <w:jc w:val="center"/>
              <w:rPr>
                <w:rFonts w:hint="default" w:ascii="Times New Roman" w:hAnsi="Times New Roman" w:eastAsia="宋体" w:cs="Times New Roman"/>
                <w:szCs w:val="21"/>
              </w:rPr>
            </w:pPr>
            <w:r>
              <w:rPr>
                <w:rFonts w:hint="default" w:ascii="Times New Roman" w:hAnsi="Times New Roman" w:eastAsia="宋体" w:cs="Times New Roman"/>
                <w:szCs w:val="21"/>
              </w:rPr>
              <w:t>有组织</w:t>
            </w:r>
          </w:p>
        </w:tc>
        <w:tc>
          <w:tcPr>
            <w:tcW w:w="887" w:type="dxa"/>
            <w:tcBorders>
              <w:tl2br w:val="nil"/>
              <w:tr2bl w:val="nil"/>
            </w:tcBorders>
            <w:vAlign w:val="center"/>
          </w:tcPr>
          <w:p>
            <w:pPr>
              <w:tabs>
                <w:tab w:val="left" w:pos="6120"/>
                <w:tab w:val="left" w:pos="6840"/>
              </w:tabs>
              <w:adjustRightInd w:val="0"/>
              <w:snapToGrid w:val="0"/>
              <w:jc w:val="center"/>
              <w:rPr>
                <w:rFonts w:hint="default" w:ascii="Times New Roman" w:hAnsi="Times New Roman" w:eastAsia="宋体" w:cs="Times New Roman"/>
                <w:szCs w:val="21"/>
              </w:rPr>
            </w:pPr>
            <w:r>
              <w:rPr>
                <w:rFonts w:hint="default" w:ascii="Times New Roman" w:hAnsi="Times New Roman" w:eastAsia="宋体" w:cs="Times New Roman"/>
                <w:szCs w:val="21"/>
              </w:rPr>
              <w:t>5.84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28" w:type="dxa"/>
            <w:left w:w="57" w:type="dxa"/>
            <w:bottom w:w="28" w:type="dxa"/>
            <w:right w:w="57" w:type="dxa"/>
          </w:tblCellMar>
        </w:tblPrEx>
        <w:trPr>
          <w:trHeight w:val="284" w:hRule="atLeast"/>
          <w:jc w:val="center"/>
        </w:trPr>
        <w:tc>
          <w:tcPr>
            <w:tcW w:w="932" w:type="dxa"/>
            <w:vMerge w:val="restart"/>
            <w:tcBorders>
              <w:tl2br w:val="nil"/>
              <w:tr2bl w:val="nil"/>
            </w:tcBorders>
            <w:vAlign w:val="center"/>
          </w:tcPr>
          <w:p>
            <w:pPr>
              <w:adjustRightInd w:val="0"/>
              <w:snapToGrid w:val="0"/>
              <w:jc w:val="center"/>
              <w:rPr>
                <w:rFonts w:hint="default" w:ascii="Times New Roman" w:hAnsi="Times New Roman" w:eastAsia="宋体" w:cs="Times New Roman"/>
                <w:szCs w:val="21"/>
              </w:rPr>
            </w:pPr>
            <w:r>
              <w:rPr>
                <w:rFonts w:hint="default" w:ascii="Times New Roman" w:hAnsi="Times New Roman" w:eastAsia="宋体" w:cs="Times New Roman"/>
                <w:szCs w:val="21"/>
              </w:rPr>
              <w:t>固体废物</w:t>
            </w:r>
          </w:p>
        </w:tc>
        <w:tc>
          <w:tcPr>
            <w:tcW w:w="1379" w:type="dxa"/>
            <w:gridSpan w:val="2"/>
            <w:vMerge w:val="restart"/>
            <w:tcBorders>
              <w:tl2br w:val="nil"/>
              <w:tr2bl w:val="nil"/>
            </w:tcBorders>
            <w:vAlign w:val="center"/>
          </w:tcPr>
          <w:p>
            <w:pPr>
              <w:adjustRightInd w:val="0"/>
              <w:snapToGrid w:val="0"/>
              <w:jc w:val="center"/>
              <w:rPr>
                <w:rFonts w:hint="default" w:ascii="Times New Roman" w:hAnsi="Times New Roman" w:eastAsia="宋体" w:cs="Times New Roman"/>
                <w:szCs w:val="21"/>
              </w:rPr>
            </w:pPr>
            <w:r>
              <w:rPr>
                <w:rFonts w:hint="default" w:ascii="Times New Roman" w:hAnsi="Times New Roman" w:eastAsia="宋体" w:cs="Times New Roman"/>
                <w:szCs w:val="21"/>
              </w:rPr>
              <w:t>屠宰车间</w:t>
            </w:r>
          </w:p>
        </w:tc>
        <w:tc>
          <w:tcPr>
            <w:tcW w:w="1796" w:type="dxa"/>
            <w:tcBorders>
              <w:tl2br w:val="nil"/>
              <w:tr2bl w:val="nil"/>
            </w:tcBorders>
            <w:vAlign w:val="center"/>
          </w:tcPr>
          <w:p>
            <w:pPr>
              <w:adjustRightInd w:val="0"/>
              <w:snapToGrid w:val="0"/>
              <w:jc w:val="center"/>
              <w:rPr>
                <w:rFonts w:hint="default" w:ascii="Times New Roman" w:hAnsi="Times New Roman" w:eastAsia="宋体" w:cs="Times New Roman"/>
                <w:szCs w:val="21"/>
              </w:rPr>
            </w:pPr>
            <w:r>
              <w:rPr>
                <w:rFonts w:hint="default" w:ascii="Times New Roman" w:hAnsi="Times New Roman" w:eastAsia="宋体" w:cs="Times New Roman"/>
                <w:szCs w:val="21"/>
              </w:rPr>
              <w:t>畜粪、肠胃内容物</w:t>
            </w:r>
          </w:p>
        </w:tc>
        <w:tc>
          <w:tcPr>
            <w:tcW w:w="1243" w:type="dxa"/>
            <w:tcBorders>
              <w:tl2br w:val="nil"/>
              <w:tr2bl w:val="nil"/>
            </w:tcBorders>
            <w:vAlign w:val="center"/>
          </w:tcPr>
          <w:p>
            <w:pPr>
              <w:adjustRightInd w:val="0"/>
              <w:snapToGrid w:val="0"/>
              <w:jc w:val="center"/>
              <w:rPr>
                <w:rFonts w:hint="default" w:ascii="Times New Roman" w:hAnsi="Times New Roman" w:eastAsia="宋体" w:cs="Times New Roman"/>
                <w:szCs w:val="21"/>
              </w:rPr>
            </w:pPr>
            <w:r>
              <w:rPr>
                <w:rFonts w:hint="default" w:ascii="Times New Roman" w:hAnsi="Times New Roman" w:eastAsia="宋体" w:cs="Times New Roman"/>
                <w:szCs w:val="21"/>
              </w:rPr>
              <w:t>481.2</w:t>
            </w:r>
          </w:p>
        </w:tc>
        <w:tc>
          <w:tcPr>
            <w:tcW w:w="1103" w:type="dxa"/>
            <w:tcBorders>
              <w:tl2br w:val="nil"/>
              <w:tr2bl w:val="nil"/>
            </w:tcBorders>
            <w:vAlign w:val="center"/>
          </w:tcPr>
          <w:p>
            <w:pPr>
              <w:adjustRightInd w:val="0"/>
              <w:snapToGrid w:val="0"/>
              <w:jc w:val="center"/>
              <w:rPr>
                <w:rFonts w:hint="default" w:ascii="Times New Roman" w:hAnsi="Times New Roman" w:eastAsia="宋体" w:cs="Times New Roman"/>
                <w:szCs w:val="21"/>
              </w:rPr>
            </w:pPr>
            <w:r>
              <w:rPr>
                <w:rFonts w:hint="default" w:ascii="Times New Roman" w:hAnsi="Times New Roman" w:eastAsia="宋体" w:cs="Times New Roman"/>
                <w:szCs w:val="21"/>
              </w:rPr>
              <w:t>481.2</w:t>
            </w:r>
          </w:p>
        </w:tc>
        <w:tc>
          <w:tcPr>
            <w:tcW w:w="1854" w:type="dxa"/>
            <w:gridSpan w:val="2"/>
            <w:tcBorders>
              <w:tl2br w:val="nil"/>
              <w:tr2bl w:val="nil"/>
            </w:tcBorders>
            <w:vAlign w:val="center"/>
          </w:tcPr>
          <w:p>
            <w:pPr>
              <w:adjustRightInd w:val="0"/>
              <w:snapToGrid w:val="0"/>
              <w:jc w:val="center"/>
              <w:rPr>
                <w:rFonts w:hint="default" w:ascii="Times New Roman" w:hAnsi="Times New Roman" w:eastAsia="宋体" w:cs="Times New Roman"/>
                <w:szCs w:val="21"/>
              </w:rPr>
            </w:pPr>
            <w:r>
              <w:rPr>
                <w:rFonts w:hint="default" w:ascii="Times New Roman" w:hAnsi="Times New Roman" w:eastAsia="宋体" w:cs="Times New Roman"/>
                <w:szCs w:val="21"/>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28" w:type="dxa"/>
            <w:left w:w="57" w:type="dxa"/>
            <w:bottom w:w="28" w:type="dxa"/>
            <w:right w:w="57" w:type="dxa"/>
          </w:tblCellMar>
        </w:tblPrEx>
        <w:trPr>
          <w:trHeight w:val="284" w:hRule="atLeast"/>
          <w:jc w:val="center"/>
        </w:trPr>
        <w:tc>
          <w:tcPr>
            <w:tcW w:w="932" w:type="dxa"/>
            <w:vMerge w:val="continue"/>
            <w:tcBorders>
              <w:tl2br w:val="nil"/>
              <w:tr2bl w:val="nil"/>
            </w:tcBorders>
            <w:vAlign w:val="center"/>
          </w:tcPr>
          <w:p>
            <w:pPr>
              <w:adjustRightInd w:val="0"/>
              <w:snapToGrid w:val="0"/>
              <w:jc w:val="center"/>
              <w:rPr>
                <w:rFonts w:hint="default" w:ascii="Times New Roman" w:hAnsi="Times New Roman" w:eastAsia="宋体" w:cs="Times New Roman"/>
                <w:szCs w:val="21"/>
              </w:rPr>
            </w:pPr>
          </w:p>
        </w:tc>
        <w:tc>
          <w:tcPr>
            <w:tcW w:w="1379" w:type="dxa"/>
            <w:gridSpan w:val="2"/>
            <w:vMerge w:val="continue"/>
            <w:tcBorders>
              <w:tl2br w:val="nil"/>
              <w:tr2bl w:val="nil"/>
            </w:tcBorders>
            <w:vAlign w:val="center"/>
          </w:tcPr>
          <w:p>
            <w:pPr>
              <w:adjustRightInd w:val="0"/>
              <w:snapToGrid w:val="0"/>
              <w:jc w:val="center"/>
              <w:rPr>
                <w:rFonts w:hint="default" w:ascii="Times New Roman" w:hAnsi="Times New Roman" w:eastAsia="宋体" w:cs="Times New Roman"/>
                <w:szCs w:val="21"/>
              </w:rPr>
            </w:pPr>
          </w:p>
        </w:tc>
        <w:tc>
          <w:tcPr>
            <w:tcW w:w="1796" w:type="dxa"/>
            <w:tcBorders>
              <w:tl2br w:val="nil"/>
              <w:tr2bl w:val="nil"/>
            </w:tcBorders>
            <w:vAlign w:val="center"/>
          </w:tcPr>
          <w:p>
            <w:pPr>
              <w:adjustRightInd w:val="0"/>
              <w:snapToGrid w:val="0"/>
              <w:jc w:val="center"/>
              <w:rPr>
                <w:rFonts w:hint="default" w:ascii="Times New Roman" w:hAnsi="Times New Roman" w:eastAsia="宋体" w:cs="Times New Roman"/>
                <w:szCs w:val="21"/>
              </w:rPr>
            </w:pPr>
            <w:r>
              <w:rPr>
                <w:rFonts w:hint="default" w:ascii="Times New Roman" w:hAnsi="Times New Roman" w:eastAsia="宋体" w:cs="Times New Roman"/>
                <w:szCs w:val="21"/>
              </w:rPr>
              <w:t>下脚料</w:t>
            </w:r>
          </w:p>
        </w:tc>
        <w:tc>
          <w:tcPr>
            <w:tcW w:w="1243" w:type="dxa"/>
            <w:tcBorders>
              <w:tl2br w:val="nil"/>
              <w:tr2bl w:val="nil"/>
            </w:tcBorders>
            <w:vAlign w:val="center"/>
          </w:tcPr>
          <w:p>
            <w:pPr>
              <w:adjustRightInd w:val="0"/>
              <w:snapToGrid w:val="0"/>
              <w:jc w:val="center"/>
              <w:rPr>
                <w:rFonts w:hint="default" w:ascii="Times New Roman" w:hAnsi="Times New Roman" w:eastAsia="宋体" w:cs="Times New Roman"/>
                <w:szCs w:val="21"/>
              </w:rPr>
            </w:pPr>
            <w:r>
              <w:rPr>
                <w:rFonts w:hint="default" w:ascii="Times New Roman" w:hAnsi="Times New Roman" w:eastAsia="宋体" w:cs="Times New Roman"/>
                <w:szCs w:val="21"/>
              </w:rPr>
              <w:t>62.3</w:t>
            </w:r>
          </w:p>
        </w:tc>
        <w:tc>
          <w:tcPr>
            <w:tcW w:w="1103" w:type="dxa"/>
            <w:tcBorders>
              <w:tl2br w:val="nil"/>
              <w:tr2bl w:val="nil"/>
            </w:tcBorders>
            <w:vAlign w:val="center"/>
          </w:tcPr>
          <w:p>
            <w:pPr>
              <w:adjustRightInd w:val="0"/>
              <w:snapToGrid w:val="0"/>
              <w:jc w:val="center"/>
              <w:rPr>
                <w:rFonts w:hint="default" w:ascii="Times New Roman" w:hAnsi="Times New Roman" w:eastAsia="宋体" w:cs="Times New Roman"/>
                <w:szCs w:val="21"/>
              </w:rPr>
            </w:pPr>
            <w:r>
              <w:rPr>
                <w:rFonts w:hint="default" w:ascii="Times New Roman" w:hAnsi="Times New Roman" w:eastAsia="宋体" w:cs="Times New Roman"/>
                <w:szCs w:val="21"/>
              </w:rPr>
              <w:t>62.3</w:t>
            </w:r>
          </w:p>
        </w:tc>
        <w:tc>
          <w:tcPr>
            <w:tcW w:w="1854" w:type="dxa"/>
            <w:gridSpan w:val="2"/>
            <w:tcBorders>
              <w:tl2br w:val="nil"/>
              <w:tr2bl w:val="nil"/>
            </w:tcBorders>
            <w:vAlign w:val="center"/>
          </w:tcPr>
          <w:p>
            <w:pPr>
              <w:adjustRightInd w:val="0"/>
              <w:snapToGrid w:val="0"/>
              <w:jc w:val="center"/>
              <w:rPr>
                <w:rFonts w:hint="default" w:ascii="Times New Roman" w:hAnsi="Times New Roman" w:eastAsia="宋体" w:cs="Times New Roman"/>
                <w:szCs w:val="21"/>
              </w:rPr>
            </w:pPr>
            <w:r>
              <w:rPr>
                <w:rFonts w:hint="default" w:ascii="Times New Roman" w:hAnsi="Times New Roman" w:eastAsia="宋体" w:cs="Times New Roman"/>
                <w:szCs w:val="21"/>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28" w:type="dxa"/>
            <w:left w:w="57" w:type="dxa"/>
            <w:bottom w:w="28" w:type="dxa"/>
            <w:right w:w="57" w:type="dxa"/>
          </w:tblCellMar>
        </w:tblPrEx>
        <w:trPr>
          <w:trHeight w:val="284" w:hRule="atLeast"/>
          <w:jc w:val="center"/>
        </w:trPr>
        <w:tc>
          <w:tcPr>
            <w:tcW w:w="932" w:type="dxa"/>
            <w:vMerge w:val="continue"/>
            <w:tcBorders>
              <w:tl2br w:val="nil"/>
              <w:tr2bl w:val="nil"/>
            </w:tcBorders>
            <w:vAlign w:val="center"/>
          </w:tcPr>
          <w:p>
            <w:pPr>
              <w:adjustRightInd w:val="0"/>
              <w:snapToGrid w:val="0"/>
              <w:jc w:val="center"/>
              <w:rPr>
                <w:rFonts w:hint="default" w:ascii="Times New Roman" w:hAnsi="Times New Roman" w:eastAsia="宋体" w:cs="Times New Roman"/>
                <w:szCs w:val="21"/>
              </w:rPr>
            </w:pPr>
          </w:p>
        </w:tc>
        <w:tc>
          <w:tcPr>
            <w:tcW w:w="1379" w:type="dxa"/>
            <w:gridSpan w:val="2"/>
            <w:vMerge w:val="continue"/>
            <w:tcBorders>
              <w:tl2br w:val="nil"/>
              <w:tr2bl w:val="nil"/>
            </w:tcBorders>
            <w:vAlign w:val="center"/>
          </w:tcPr>
          <w:p>
            <w:pPr>
              <w:adjustRightInd w:val="0"/>
              <w:snapToGrid w:val="0"/>
              <w:jc w:val="center"/>
              <w:rPr>
                <w:rFonts w:hint="default" w:ascii="Times New Roman" w:hAnsi="Times New Roman" w:eastAsia="宋体" w:cs="Times New Roman"/>
                <w:szCs w:val="21"/>
              </w:rPr>
            </w:pPr>
          </w:p>
        </w:tc>
        <w:tc>
          <w:tcPr>
            <w:tcW w:w="1796" w:type="dxa"/>
            <w:tcBorders>
              <w:tl2br w:val="nil"/>
              <w:tr2bl w:val="nil"/>
            </w:tcBorders>
            <w:vAlign w:val="center"/>
          </w:tcPr>
          <w:p>
            <w:pPr>
              <w:adjustRightInd w:val="0"/>
              <w:snapToGrid w:val="0"/>
              <w:jc w:val="center"/>
              <w:rPr>
                <w:rFonts w:hint="default" w:ascii="Times New Roman" w:hAnsi="Times New Roman" w:eastAsia="宋体" w:cs="Times New Roman"/>
                <w:szCs w:val="21"/>
              </w:rPr>
            </w:pPr>
            <w:r>
              <w:rPr>
                <w:rFonts w:hint="default" w:ascii="Times New Roman" w:hAnsi="Times New Roman" w:eastAsia="宋体" w:cs="Times New Roman"/>
                <w:szCs w:val="21"/>
              </w:rPr>
              <w:t>毛发</w:t>
            </w:r>
          </w:p>
        </w:tc>
        <w:tc>
          <w:tcPr>
            <w:tcW w:w="1243" w:type="dxa"/>
            <w:tcBorders>
              <w:tl2br w:val="nil"/>
              <w:tr2bl w:val="nil"/>
            </w:tcBorders>
            <w:vAlign w:val="center"/>
          </w:tcPr>
          <w:p>
            <w:pPr>
              <w:adjustRightInd w:val="0"/>
              <w:snapToGrid w:val="0"/>
              <w:jc w:val="center"/>
              <w:rPr>
                <w:rFonts w:hint="default" w:ascii="Times New Roman" w:hAnsi="Times New Roman" w:eastAsia="宋体" w:cs="Times New Roman"/>
                <w:szCs w:val="21"/>
              </w:rPr>
            </w:pPr>
            <w:r>
              <w:rPr>
                <w:rFonts w:hint="default" w:ascii="Times New Roman" w:hAnsi="Times New Roman" w:eastAsia="宋体" w:cs="Times New Roman"/>
                <w:szCs w:val="21"/>
              </w:rPr>
              <w:t>26.0</w:t>
            </w:r>
          </w:p>
        </w:tc>
        <w:tc>
          <w:tcPr>
            <w:tcW w:w="1103" w:type="dxa"/>
            <w:tcBorders>
              <w:tl2br w:val="nil"/>
              <w:tr2bl w:val="nil"/>
            </w:tcBorders>
            <w:vAlign w:val="center"/>
          </w:tcPr>
          <w:p>
            <w:pPr>
              <w:adjustRightInd w:val="0"/>
              <w:snapToGrid w:val="0"/>
              <w:jc w:val="center"/>
              <w:rPr>
                <w:rFonts w:hint="default" w:ascii="Times New Roman" w:hAnsi="Times New Roman" w:eastAsia="宋体" w:cs="Times New Roman"/>
                <w:szCs w:val="21"/>
              </w:rPr>
            </w:pPr>
            <w:r>
              <w:rPr>
                <w:rFonts w:hint="default" w:ascii="Times New Roman" w:hAnsi="Times New Roman" w:eastAsia="宋体" w:cs="Times New Roman"/>
                <w:szCs w:val="21"/>
              </w:rPr>
              <w:t>26.0</w:t>
            </w:r>
          </w:p>
        </w:tc>
        <w:tc>
          <w:tcPr>
            <w:tcW w:w="1854" w:type="dxa"/>
            <w:gridSpan w:val="2"/>
            <w:tcBorders>
              <w:tl2br w:val="nil"/>
              <w:tr2bl w:val="nil"/>
            </w:tcBorders>
            <w:vAlign w:val="center"/>
          </w:tcPr>
          <w:p>
            <w:pPr>
              <w:adjustRightInd w:val="0"/>
              <w:snapToGrid w:val="0"/>
              <w:jc w:val="center"/>
              <w:rPr>
                <w:rFonts w:hint="default" w:ascii="Times New Roman" w:hAnsi="Times New Roman" w:eastAsia="宋体" w:cs="Times New Roman"/>
                <w:szCs w:val="21"/>
              </w:rPr>
            </w:pPr>
            <w:r>
              <w:rPr>
                <w:rFonts w:hint="default" w:ascii="Times New Roman" w:hAnsi="Times New Roman" w:eastAsia="宋体" w:cs="Times New Roman"/>
                <w:szCs w:val="21"/>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84" w:hRule="atLeast"/>
          <w:jc w:val="center"/>
        </w:trPr>
        <w:tc>
          <w:tcPr>
            <w:tcW w:w="932" w:type="dxa"/>
            <w:vMerge w:val="continue"/>
            <w:tcBorders>
              <w:tl2br w:val="nil"/>
              <w:tr2bl w:val="nil"/>
            </w:tcBorders>
            <w:vAlign w:val="center"/>
          </w:tcPr>
          <w:p>
            <w:pPr>
              <w:adjustRightInd w:val="0"/>
              <w:snapToGrid w:val="0"/>
              <w:jc w:val="center"/>
              <w:rPr>
                <w:rFonts w:hint="default" w:ascii="Times New Roman" w:hAnsi="Times New Roman" w:eastAsia="宋体" w:cs="Times New Roman"/>
                <w:szCs w:val="21"/>
              </w:rPr>
            </w:pPr>
          </w:p>
        </w:tc>
        <w:tc>
          <w:tcPr>
            <w:tcW w:w="1379" w:type="dxa"/>
            <w:gridSpan w:val="2"/>
            <w:vMerge w:val="restart"/>
            <w:tcBorders>
              <w:tl2br w:val="nil"/>
              <w:tr2bl w:val="nil"/>
            </w:tcBorders>
            <w:vAlign w:val="center"/>
          </w:tcPr>
          <w:p>
            <w:pPr>
              <w:adjustRightInd w:val="0"/>
              <w:snapToGrid w:val="0"/>
              <w:jc w:val="center"/>
              <w:rPr>
                <w:rFonts w:hint="default" w:ascii="Times New Roman" w:hAnsi="Times New Roman" w:eastAsia="宋体" w:cs="Times New Roman"/>
                <w:szCs w:val="21"/>
              </w:rPr>
            </w:pPr>
            <w:r>
              <w:rPr>
                <w:rFonts w:hint="default" w:ascii="Times New Roman" w:hAnsi="Times New Roman" w:eastAsia="宋体" w:cs="Times New Roman"/>
                <w:szCs w:val="21"/>
              </w:rPr>
              <w:t>化制车间</w:t>
            </w:r>
          </w:p>
        </w:tc>
        <w:tc>
          <w:tcPr>
            <w:tcW w:w="1796" w:type="dxa"/>
            <w:tcBorders>
              <w:tl2br w:val="nil"/>
              <w:tr2bl w:val="nil"/>
            </w:tcBorders>
            <w:vAlign w:val="center"/>
          </w:tcPr>
          <w:p>
            <w:pPr>
              <w:adjustRightInd w:val="0"/>
              <w:snapToGrid w:val="0"/>
              <w:jc w:val="center"/>
              <w:rPr>
                <w:rFonts w:hint="default" w:ascii="Times New Roman" w:hAnsi="Times New Roman" w:eastAsia="宋体" w:cs="Times New Roman"/>
                <w:szCs w:val="21"/>
              </w:rPr>
            </w:pPr>
            <w:r>
              <w:rPr>
                <w:rFonts w:hint="default" w:ascii="Times New Roman" w:hAnsi="Times New Roman" w:eastAsia="宋体" w:cs="Times New Roman"/>
                <w:szCs w:val="21"/>
              </w:rPr>
              <w:t>油脂</w:t>
            </w:r>
          </w:p>
        </w:tc>
        <w:tc>
          <w:tcPr>
            <w:tcW w:w="1243" w:type="dxa"/>
            <w:tcBorders>
              <w:tl2br w:val="nil"/>
              <w:tr2bl w:val="nil"/>
            </w:tcBorders>
            <w:vAlign w:val="center"/>
          </w:tcPr>
          <w:p>
            <w:pPr>
              <w:adjustRightInd w:val="0"/>
              <w:snapToGrid w:val="0"/>
              <w:jc w:val="center"/>
              <w:rPr>
                <w:rFonts w:hint="default" w:ascii="Times New Roman" w:hAnsi="Times New Roman" w:eastAsia="宋体" w:cs="Times New Roman"/>
                <w:szCs w:val="21"/>
              </w:rPr>
            </w:pPr>
            <w:r>
              <w:rPr>
                <w:rFonts w:hint="default" w:ascii="Times New Roman" w:hAnsi="Times New Roman" w:eastAsia="宋体" w:cs="Times New Roman"/>
                <w:szCs w:val="21"/>
              </w:rPr>
              <w:t>0.2</w:t>
            </w:r>
          </w:p>
        </w:tc>
        <w:tc>
          <w:tcPr>
            <w:tcW w:w="1103" w:type="dxa"/>
            <w:tcBorders>
              <w:tl2br w:val="nil"/>
              <w:tr2bl w:val="nil"/>
            </w:tcBorders>
            <w:vAlign w:val="center"/>
          </w:tcPr>
          <w:p>
            <w:pPr>
              <w:adjustRightInd w:val="0"/>
              <w:snapToGrid w:val="0"/>
              <w:jc w:val="center"/>
              <w:rPr>
                <w:rFonts w:hint="default" w:ascii="Times New Roman" w:hAnsi="Times New Roman" w:eastAsia="宋体" w:cs="Times New Roman"/>
                <w:szCs w:val="21"/>
              </w:rPr>
            </w:pPr>
            <w:r>
              <w:rPr>
                <w:rFonts w:hint="default" w:ascii="Times New Roman" w:hAnsi="Times New Roman" w:eastAsia="宋体" w:cs="Times New Roman"/>
                <w:szCs w:val="21"/>
              </w:rPr>
              <w:t>0.2</w:t>
            </w:r>
          </w:p>
        </w:tc>
        <w:tc>
          <w:tcPr>
            <w:tcW w:w="1854" w:type="dxa"/>
            <w:gridSpan w:val="2"/>
            <w:tcBorders>
              <w:tl2br w:val="nil"/>
              <w:tr2bl w:val="nil"/>
            </w:tcBorders>
            <w:vAlign w:val="center"/>
          </w:tcPr>
          <w:p>
            <w:pPr>
              <w:adjustRightInd w:val="0"/>
              <w:snapToGrid w:val="0"/>
              <w:jc w:val="center"/>
              <w:rPr>
                <w:rFonts w:hint="default" w:ascii="Times New Roman" w:hAnsi="Times New Roman" w:eastAsia="宋体" w:cs="Times New Roman"/>
                <w:szCs w:val="21"/>
              </w:rPr>
            </w:pPr>
            <w:r>
              <w:rPr>
                <w:rFonts w:hint="default" w:ascii="Times New Roman" w:hAnsi="Times New Roman" w:eastAsia="宋体" w:cs="Times New Roman"/>
                <w:szCs w:val="21"/>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28" w:type="dxa"/>
            <w:left w:w="57" w:type="dxa"/>
            <w:bottom w:w="28" w:type="dxa"/>
            <w:right w:w="57" w:type="dxa"/>
          </w:tblCellMar>
        </w:tblPrEx>
        <w:trPr>
          <w:trHeight w:val="284" w:hRule="atLeast"/>
          <w:jc w:val="center"/>
        </w:trPr>
        <w:tc>
          <w:tcPr>
            <w:tcW w:w="932" w:type="dxa"/>
            <w:vMerge w:val="continue"/>
            <w:tcBorders>
              <w:tl2br w:val="nil"/>
              <w:tr2bl w:val="nil"/>
            </w:tcBorders>
            <w:vAlign w:val="center"/>
          </w:tcPr>
          <w:p>
            <w:pPr>
              <w:adjustRightInd w:val="0"/>
              <w:snapToGrid w:val="0"/>
              <w:jc w:val="center"/>
              <w:rPr>
                <w:rFonts w:hint="default" w:ascii="Times New Roman" w:hAnsi="Times New Roman" w:eastAsia="宋体" w:cs="Times New Roman"/>
                <w:szCs w:val="21"/>
              </w:rPr>
            </w:pPr>
          </w:p>
        </w:tc>
        <w:tc>
          <w:tcPr>
            <w:tcW w:w="1379" w:type="dxa"/>
            <w:gridSpan w:val="2"/>
            <w:vMerge w:val="continue"/>
            <w:tcBorders>
              <w:tl2br w:val="nil"/>
              <w:tr2bl w:val="nil"/>
            </w:tcBorders>
            <w:vAlign w:val="center"/>
          </w:tcPr>
          <w:p>
            <w:pPr>
              <w:adjustRightInd w:val="0"/>
              <w:snapToGrid w:val="0"/>
              <w:jc w:val="center"/>
              <w:rPr>
                <w:rFonts w:hint="default" w:ascii="Times New Roman" w:hAnsi="Times New Roman" w:eastAsia="宋体" w:cs="Times New Roman"/>
                <w:szCs w:val="21"/>
              </w:rPr>
            </w:pPr>
          </w:p>
        </w:tc>
        <w:tc>
          <w:tcPr>
            <w:tcW w:w="1796" w:type="dxa"/>
            <w:tcBorders>
              <w:tl2br w:val="nil"/>
              <w:tr2bl w:val="nil"/>
            </w:tcBorders>
            <w:vAlign w:val="center"/>
          </w:tcPr>
          <w:p>
            <w:pPr>
              <w:adjustRightInd w:val="0"/>
              <w:snapToGrid w:val="0"/>
              <w:jc w:val="center"/>
              <w:rPr>
                <w:rFonts w:hint="default" w:ascii="Times New Roman" w:hAnsi="Times New Roman" w:eastAsia="宋体" w:cs="Times New Roman"/>
                <w:szCs w:val="21"/>
              </w:rPr>
            </w:pPr>
            <w:r>
              <w:rPr>
                <w:rFonts w:hint="default" w:ascii="Times New Roman" w:hAnsi="Times New Roman" w:eastAsia="宋体" w:cs="Times New Roman"/>
                <w:szCs w:val="21"/>
              </w:rPr>
              <w:t>残渣</w:t>
            </w:r>
          </w:p>
        </w:tc>
        <w:tc>
          <w:tcPr>
            <w:tcW w:w="1243" w:type="dxa"/>
            <w:tcBorders>
              <w:tl2br w:val="nil"/>
              <w:tr2bl w:val="nil"/>
            </w:tcBorders>
            <w:vAlign w:val="center"/>
          </w:tcPr>
          <w:p>
            <w:pPr>
              <w:adjustRightInd w:val="0"/>
              <w:snapToGrid w:val="0"/>
              <w:jc w:val="center"/>
              <w:rPr>
                <w:rFonts w:hint="default" w:ascii="Times New Roman" w:hAnsi="Times New Roman" w:eastAsia="宋体" w:cs="Times New Roman"/>
                <w:szCs w:val="21"/>
              </w:rPr>
            </w:pPr>
            <w:r>
              <w:rPr>
                <w:rFonts w:hint="default" w:ascii="Times New Roman" w:hAnsi="Times New Roman" w:eastAsia="宋体" w:cs="Times New Roman"/>
                <w:szCs w:val="21"/>
              </w:rPr>
              <w:t>0.1</w:t>
            </w:r>
          </w:p>
        </w:tc>
        <w:tc>
          <w:tcPr>
            <w:tcW w:w="1103" w:type="dxa"/>
            <w:tcBorders>
              <w:tl2br w:val="nil"/>
              <w:tr2bl w:val="nil"/>
            </w:tcBorders>
            <w:vAlign w:val="center"/>
          </w:tcPr>
          <w:p>
            <w:pPr>
              <w:adjustRightInd w:val="0"/>
              <w:snapToGrid w:val="0"/>
              <w:jc w:val="center"/>
              <w:rPr>
                <w:rFonts w:hint="default" w:ascii="Times New Roman" w:hAnsi="Times New Roman" w:eastAsia="宋体" w:cs="Times New Roman"/>
                <w:szCs w:val="21"/>
              </w:rPr>
            </w:pPr>
            <w:r>
              <w:rPr>
                <w:rFonts w:hint="default" w:ascii="Times New Roman" w:hAnsi="Times New Roman" w:eastAsia="宋体" w:cs="Times New Roman"/>
                <w:szCs w:val="21"/>
              </w:rPr>
              <w:t>0.1</w:t>
            </w:r>
          </w:p>
        </w:tc>
        <w:tc>
          <w:tcPr>
            <w:tcW w:w="1854" w:type="dxa"/>
            <w:gridSpan w:val="2"/>
            <w:tcBorders>
              <w:tl2br w:val="nil"/>
              <w:tr2bl w:val="nil"/>
            </w:tcBorders>
            <w:vAlign w:val="center"/>
          </w:tcPr>
          <w:p>
            <w:pPr>
              <w:adjustRightInd w:val="0"/>
              <w:snapToGrid w:val="0"/>
              <w:jc w:val="center"/>
              <w:rPr>
                <w:rFonts w:hint="default" w:ascii="Times New Roman" w:hAnsi="Times New Roman" w:eastAsia="宋体" w:cs="Times New Roman"/>
                <w:szCs w:val="21"/>
              </w:rPr>
            </w:pPr>
            <w:r>
              <w:rPr>
                <w:rFonts w:hint="default" w:ascii="Times New Roman" w:hAnsi="Times New Roman" w:eastAsia="宋体" w:cs="Times New Roman"/>
                <w:szCs w:val="21"/>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28" w:type="dxa"/>
            <w:left w:w="57" w:type="dxa"/>
            <w:bottom w:w="28" w:type="dxa"/>
            <w:right w:w="57" w:type="dxa"/>
          </w:tblCellMar>
        </w:tblPrEx>
        <w:trPr>
          <w:trHeight w:val="284" w:hRule="atLeast"/>
          <w:jc w:val="center"/>
        </w:trPr>
        <w:tc>
          <w:tcPr>
            <w:tcW w:w="932" w:type="dxa"/>
            <w:vMerge w:val="continue"/>
            <w:tcBorders>
              <w:tl2br w:val="nil"/>
              <w:tr2bl w:val="nil"/>
            </w:tcBorders>
            <w:vAlign w:val="center"/>
          </w:tcPr>
          <w:p>
            <w:pPr>
              <w:adjustRightInd w:val="0"/>
              <w:snapToGrid w:val="0"/>
              <w:jc w:val="center"/>
              <w:rPr>
                <w:rFonts w:hint="default" w:ascii="Times New Roman" w:hAnsi="Times New Roman" w:eastAsia="宋体" w:cs="Times New Roman"/>
                <w:szCs w:val="21"/>
              </w:rPr>
            </w:pPr>
          </w:p>
        </w:tc>
        <w:tc>
          <w:tcPr>
            <w:tcW w:w="1379" w:type="dxa"/>
            <w:gridSpan w:val="2"/>
            <w:tcBorders>
              <w:tl2br w:val="nil"/>
              <w:tr2bl w:val="nil"/>
            </w:tcBorders>
            <w:vAlign w:val="center"/>
          </w:tcPr>
          <w:p>
            <w:pPr>
              <w:adjustRightInd w:val="0"/>
              <w:snapToGrid w:val="0"/>
              <w:jc w:val="center"/>
              <w:rPr>
                <w:rFonts w:hint="default" w:ascii="Times New Roman" w:hAnsi="Times New Roman" w:eastAsia="宋体" w:cs="Times New Roman"/>
                <w:szCs w:val="21"/>
              </w:rPr>
            </w:pPr>
            <w:r>
              <w:rPr>
                <w:rFonts w:hint="default" w:ascii="Times New Roman" w:hAnsi="Times New Roman" w:eastAsia="宋体" w:cs="Times New Roman"/>
                <w:szCs w:val="21"/>
              </w:rPr>
              <w:t>恶臭收集装置</w:t>
            </w:r>
          </w:p>
        </w:tc>
        <w:tc>
          <w:tcPr>
            <w:tcW w:w="1796" w:type="dxa"/>
            <w:tcBorders>
              <w:tl2br w:val="nil"/>
              <w:tr2bl w:val="nil"/>
            </w:tcBorders>
            <w:vAlign w:val="center"/>
          </w:tcPr>
          <w:p>
            <w:pPr>
              <w:adjustRightInd w:val="0"/>
              <w:snapToGrid w:val="0"/>
              <w:jc w:val="center"/>
              <w:rPr>
                <w:rFonts w:hint="default" w:ascii="Times New Roman" w:hAnsi="Times New Roman" w:eastAsia="宋体" w:cs="Times New Roman"/>
                <w:szCs w:val="21"/>
              </w:rPr>
            </w:pPr>
            <w:r>
              <w:rPr>
                <w:rFonts w:hint="default" w:ascii="Times New Roman" w:hAnsi="Times New Roman" w:eastAsia="宋体" w:cs="Times New Roman"/>
                <w:szCs w:val="21"/>
              </w:rPr>
              <w:t>废生物滤膜</w:t>
            </w:r>
          </w:p>
        </w:tc>
        <w:tc>
          <w:tcPr>
            <w:tcW w:w="1243" w:type="dxa"/>
            <w:tcBorders>
              <w:tl2br w:val="nil"/>
              <w:tr2bl w:val="nil"/>
            </w:tcBorders>
            <w:vAlign w:val="center"/>
          </w:tcPr>
          <w:p>
            <w:pPr>
              <w:adjustRightInd w:val="0"/>
              <w:snapToGrid w:val="0"/>
              <w:jc w:val="center"/>
              <w:rPr>
                <w:rFonts w:hint="default" w:ascii="Times New Roman" w:hAnsi="Times New Roman" w:eastAsia="宋体" w:cs="Times New Roman"/>
                <w:szCs w:val="21"/>
              </w:rPr>
            </w:pPr>
            <w:r>
              <w:rPr>
                <w:rFonts w:hint="default" w:ascii="Times New Roman" w:hAnsi="Times New Roman" w:eastAsia="宋体" w:cs="Times New Roman"/>
                <w:szCs w:val="21"/>
              </w:rPr>
              <w:t>2</w:t>
            </w:r>
          </w:p>
        </w:tc>
        <w:tc>
          <w:tcPr>
            <w:tcW w:w="1103" w:type="dxa"/>
            <w:tcBorders>
              <w:tl2br w:val="nil"/>
              <w:tr2bl w:val="nil"/>
            </w:tcBorders>
            <w:vAlign w:val="center"/>
          </w:tcPr>
          <w:p>
            <w:pPr>
              <w:adjustRightInd w:val="0"/>
              <w:snapToGrid w:val="0"/>
              <w:jc w:val="center"/>
              <w:rPr>
                <w:rFonts w:hint="default" w:ascii="Times New Roman" w:hAnsi="Times New Roman" w:eastAsia="宋体" w:cs="Times New Roman"/>
                <w:szCs w:val="21"/>
              </w:rPr>
            </w:pPr>
            <w:r>
              <w:rPr>
                <w:rFonts w:hint="default" w:ascii="Times New Roman" w:hAnsi="Times New Roman" w:eastAsia="宋体" w:cs="Times New Roman"/>
                <w:szCs w:val="21"/>
              </w:rPr>
              <w:t>2</w:t>
            </w:r>
          </w:p>
        </w:tc>
        <w:tc>
          <w:tcPr>
            <w:tcW w:w="1854" w:type="dxa"/>
            <w:gridSpan w:val="2"/>
            <w:tcBorders>
              <w:tl2br w:val="nil"/>
              <w:tr2bl w:val="nil"/>
            </w:tcBorders>
            <w:vAlign w:val="center"/>
          </w:tcPr>
          <w:p>
            <w:pPr>
              <w:adjustRightInd w:val="0"/>
              <w:snapToGrid w:val="0"/>
              <w:jc w:val="center"/>
              <w:rPr>
                <w:rFonts w:hint="default" w:ascii="Times New Roman" w:hAnsi="Times New Roman" w:eastAsia="宋体" w:cs="Times New Roman"/>
                <w:szCs w:val="21"/>
              </w:rPr>
            </w:pPr>
            <w:r>
              <w:rPr>
                <w:rFonts w:hint="default" w:ascii="Times New Roman" w:hAnsi="Times New Roman" w:eastAsia="宋体" w:cs="Times New Roman"/>
                <w:szCs w:val="21"/>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28" w:type="dxa"/>
            <w:left w:w="57" w:type="dxa"/>
            <w:bottom w:w="28" w:type="dxa"/>
            <w:right w:w="57" w:type="dxa"/>
          </w:tblCellMar>
        </w:tblPrEx>
        <w:trPr>
          <w:trHeight w:val="284" w:hRule="atLeast"/>
          <w:jc w:val="center"/>
        </w:trPr>
        <w:tc>
          <w:tcPr>
            <w:tcW w:w="932" w:type="dxa"/>
            <w:vMerge w:val="continue"/>
            <w:tcBorders>
              <w:tl2br w:val="nil"/>
              <w:tr2bl w:val="nil"/>
            </w:tcBorders>
            <w:vAlign w:val="center"/>
          </w:tcPr>
          <w:p>
            <w:pPr>
              <w:adjustRightInd w:val="0"/>
              <w:snapToGrid w:val="0"/>
              <w:jc w:val="center"/>
              <w:rPr>
                <w:rFonts w:hint="default" w:ascii="Times New Roman" w:hAnsi="Times New Roman" w:eastAsia="宋体" w:cs="Times New Roman"/>
                <w:szCs w:val="21"/>
              </w:rPr>
            </w:pPr>
          </w:p>
        </w:tc>
        <w:tc>
          <w:tcPr>
            <w:tcW w:w="1379" w:type="dxa"/>
            <w:gridSpan w:val="2"/>
            <w:tcBorders>
              <w:tl2br w:val="nil"/>
              <w:tr2bl w:val="nil"/>
            </w:tcBorders>
            <w:vAlign w:val="center"/>
          </w:tcPr>
          <w:p>
            <w:pPr>
              <w:adjustRightInd w:val="0"/>
              <w:snapToGrid w:val="0"/>
              <w:jc w:val="center"/>
              <w:rPr>
                <w:rFonts w:hint="default" w:ascii="Times New Roman" w:hAnsi="Times New Roman" w:eastAsia="宋体" w:cs="Times New Roman"/>
                <w:szCs w:val="21"/>
              </w:rPr>
            </w:pPr>
            <w:r>
              <w:rPr>
                <w:rFonts w:hint="default" w:ascii="Times New Roman" w:hAnsi="Times New Roman" w:eastAsia="宋体" w:cs="Times New Roman"/>
                <w:szCs w:val="21"/>
              </w:rPr>
              <w:t>污水处理站等</w:t>
            </w:r>
          </w:p>
        </w:tc>
        <w:tc>
          <w:tcPr>
            <w:tcW w:w="1796" w:type="dxa"/>
            <w:tcBorders>
              <w:tl2br w:val="nil"/>
              <w:tr2bl w:val="nil"/>
            </w:tcBorders>
            <w:vAlign w:val="center"/>
          </w:tcPr>
          <w:p>
            <w:pPr>
              <w:adjustRightInd w:val="0"/>
              <w:snapToGrid w:val="0"/>
              <w:jc w:val="center"/>
              <w:rPr>
                <w:rFonts w:hint="default" w:ascii="Times New Roman" w:hAnsi="Times New Roman" w:eastAsia="宋体" w:cs="Times New Roman"/>
                <w:szCs w:val="21"/>
              </w:rPr>
            </w:pPr>
            <w:r>
              <w:rPr>
                <w:rFonts w:hint="default" w:ascii="Times New Roman" w:hAnsi="Times New Roman" w:eastAsia="宋体" w:cs="Times New Roman"/>
                <w:szCs w:val="21"/>
              </w:rPr>
              <w:t>污泥</w:t>
            </w:r>
          </w:p>
        </w:tc>
        <w:tc>
          <w:tcPr>
            <w:tcW w:w="1243" w:type="dxa"/>
            <w:tcBorders>
              <w:tl2br w:val="nil"/>
              <w:tr2bl w:val="nil"/>
            </w:tcBorders>
            <w:vAlign w:val="center"/>
          </w:tcPr>
          <w:p>
            <w:pPr>
              <w:adjustRightInd w:val="0"/>
              <w:snapToGrid w:val="0"/>
              <w:jc w:val="center"/>
              <w:rPr>
                <w:rFonts w:hint="default" w:ascii="Times New Roman" w:hAnsi="Times New Roman" w:eastAsia="宋体" w:cs="Times New Roman"/>
                <w:szCs w:val="21"/>
              </w:rPr>
            </w:pPr>
            <w:r>
              <w:rPr>
                <w:rFonts w:hint="default" w:ascii="Times New Roman" w:hAnsi="Times New Roman" w:eastAsia="宋体" w:cs="Times New Roman"/>
                <w:szCs w:val="21"/>
              </w:rPr>
              <w:t>30.0</w:t>
            </w:r>
          </w:p>
        </w:tc>
        <w:tc>
          <w:tcPr>
            <w:tcW w:w="1103" w:type="dxa"/>
            <w:tcBorders>
              <w:tl2br w:val="nil"/>
              <w:tr2bl w:val="nil"/>
            </w:tcBorders>
            <w:vAlign w:val="center"/>
          </w:tcPr>
          <w:p>
            <w:pPr>
              <w:adjustRightInd w:val="0"/>
              <w:snapToGrid w:val="0"/>
              <w:jc w:val="center"/>
              <w:rPr>
                <w:rFonts w:hint="default" w:ascii="Times New Roman" w:hAnsi="Times New Roman" w:eastAsia="宋体" w:cs="Times New Roman"/>
                <w:szCs w:val="21"/>
              </w:rPr>
            </w:pPr>
            <w:r>
              <w:rPr>
                <w:rFonts w:hint="default" w:ascii="Times New Roman" w:hAnsi="Times New Roman" w:eastAsia="宋体" w:cs="Times New Roman"/>
                <w:szCs w:val="21"/>
              </w:rPr>
              <w:t>30.0</w:t>
            </w:r>
          </w:p>
        </w:tc>
        <w:tc>
          <w:tcPr>
            <w:tcW w:w="1854" w:type="dxa"/>
            <w:gridSpan w:val="2"/>
            <w:tcBorders>
              <w:tl2br w:val="nil"/>
              <w:tr2bl w:val="nil"/>
            </w:tcBorders>
            <w:vAlign w:val="center"/>
          </w:tcPr>
          <w:p>
            <w:pPr>
              <w:adjustRightInd w:val="0"/>
              <w:snapToGrid w:val="0"/>
              <w:jc w:val="center"/>
              <w:rPr>
                <w:rFonts w:hint="default" w:ascii="Times New Roman" w:hAnsi="Times New Roman" w:eastAsia="宋体" w:cs="Times New Roman"/>
                <w:szCs w:val="21"/>
              </w:rPr>
            </w:pPr>
            <w:r>
              <w:rPr>
                <w:rFonts w:hint="default" w:ascii="Times New Roman" w:hAnsi="Times New Roman" w:eastAsia="宋体" w:cs="Times New Roman"/>
                <w:szCs w:val="21"/>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28" w:type="dxa"/>
            <w:left w:w="57" w:type="dxa"/>
            <w:bottom w:w="28" w:type="dxa"/>
            <w:right w:w="57" w:type="dxa"/>
          </w:tblCellMar>
        </w:tblPrEx>
        <w:trPr>
          <w:trHeight w:val="284" w:hRule="atLeast"/>
          <w:jc w:val="center"/>
        </w:trPr>
        <w:tc>
          <w:tcPr>
            <w:tcW w:w="932" w:type="dxa"/>
            <w:vMerge w:val="continue"/>
            <w:tcBorders>
              <w:tl2br w:val="nil"/>
              <w:tr2bl w:val="nil"/>
            </w:tcBorders>
            <w:vAlign w:val="center"/>
          </w:tcPr>
          <w:p>
            <w:pPr>
              <w:adjustRightInd w:val="0"/>
              <w:snapToGrid w:val="0"/>
              <w:jc w:val="center"/>
              <w:rPr>
                <w:rFonts w:hint="default" w:ascii="Times New Roman" w:hAnsi="Times New Roman" w:eastAsia="宋体" w:cs="Times New Roman"/>
                <w:szCs w:val="21"/>
              </w:rPr>
            </w:pPr>
          </w:p>
        </w:tc>
        <w:tc>
          <w:tcPr>
            <w:tcW w:w="1379" w:type="dxa"/>
            <w:gridSpan w:val="2"/>
            <w:tcBorders>
              <w:tl2br w:val="nil"/>
              <w:tr2bl w:val="nil"/>
            </w:tcBorders>
            <w:vAlign w:val="center"/>
          </w:tcPr>
          <w:p>
            <w:pPr>
              <w:adjustRightInd w:val="0"/>
              <w:snapToGrid w:val="0"/>
              <w:jc w:val="center"/>
              <w:rPr>
                <w:rFonts w:hint="default" w:ascii="Times New Roman" w:hAnsi="Times New Roman" w:eastAsia="宋体" w:cs="Times New Roman"/>
                <w:szCs w:val="21"/>
              </w:rPr>
            </w:pPr>
            <w:r>
              <w:rPr>
                <w:rFonts w:hint="default" w:ascii="Times New Roman" w:hAnsi="Times New Roman" w:eastAsia="宋体" w:cs="Times New Roman"/>
                <w:szCs w:val="21"/>
              </w:rPr>
              <w:t>职工生活</w:t>
            </w:r>
          </w:p>
        </w:tc>
        <w:tc>
          <w:tcPr>
            <w:tcW w:w="1796" w:type="dxa"/>
            <w:tcBorders>
              <w:tl2br w:val="nil"/>
              <w:tr2bl w:val="nil"/>
            </w:tcBorders>
            <w:vAlign w:val="center"/>
          </w:tcPr>
          <w:p>
            <w:pPr>
              <w:adjustRightInd w:val="0"/>
              <w:snapToGrid w:val="0"/>
              <w:jc w:val="center"/>
              <w:rPr>
                <w:rFonts w:hint="default" w:ascii="Times New Roman" w:hAnsi="Times New Roman" w:eastAsia="宋体" w:cs="Times New Roman"/>
                <w:szCs w:val="21"/>
              </w:rPr>
            </w:pPr>
            <w:r>
              <w:rPr>
                <w:rFonts w:hint="default" w:ascii="Times New Roman" w:hAnsi="Times New Roman" w:eastAsia="宋体" w:cs="Times New Roman"/>
                <w:szCs w:val="21"/>
              </w:rPr>
              <w:t>生活垃圾</w:t>
            </w:r>
          </w:p>
        </w:tc>
        <w:tc>
          <w:tcPr>
            <w:tcW w:w="1243" w:type="dxa"/>
            <w:tcBorders>
              <w:tl2br w:val="nil"/>
              <w:tr2bl w:val="nil"/>
            </w:tcBorders>
            <w:vAlign w:val="center"/>
          </w:tcPr>
          <w:p>
            <w:pPr>
              <w:adjustRightInd w:val="0"/>
              <w:snapToGrid w:val="0"/>
              <w:jc w:val="center"/>
              <w:rPr>
                <w:rFonts w:hint="default" w:ascii="Times New Roman" w:hAnsi="Times New Roman" w:eastAsia="宋体" w:cs="Times New Roman"/>
                <w:szCs w:val="21"/>
              </w:rPr>
            </w:pPr>
            <w:r>
              <w:rPr>
                <w:rFonts w:hint="default" w:ascii="Times New Roman" w:hAnsi="Times New Roman" w:eastAsia="宋体" w:cs="Times New Roman"/>
                <w:szCs w:val="21"/>
              </w:rPr>
              <w:t>17.9</w:t>
            </w:r>
          </w:p>
        </w:tc>
        <w:tc>
          <w:tcPr>
            <w:tcW w:w="1103" w:type="dxa"/>
            <w:tcBorders>
              <w:tl2br w:val="nil"/>
              <w:tr2bl w:val="nil"/>
            </w:tcBorders>
            <w:vAlign w:val="center"/>
          </w:tcPr>
          <w:p>
            <w:pPr>
              <w:adjustRightInd w:val="0"/>
              <w:snapToGrid w:val="0"/>
              <w:jc w:val="center"/>
              <w:rPr>
                <w:rFonts w:hint="default" w:ascii="Times New Roman" w:hAnsi="Times New Roman" w:eastAsia="宋体" w:cs="Times New Roman"/>
                <w:szCs w:val="21"/>
              </w:rPr>
            </w:pPr>
            <w:r>
              <w:rPr>
                <w:rFonts w:hint="default" w:ascii="Times New Roman" w:hAnsi="Times New Roman" w:eastAsia="宋体" w:cs="Times New Roman"/>
                <w:szCs w:val="21"/>
              </w:rPr>
              <w:t>17.9</w:t>
            </w:r>
          </w:p>
        </w:tc>
        <w:tc>
          <w:tcPr>
            <w:tcW w:w="1854" w:type="dxa"/>
            <w:gridSpan w:val="2"/>
            <w:tcBorders>
              <w:tl2br w:val="nil"/>
              <w:tr2bl w:val="nil"/>
            </w:tcBorders>
            <w:vAlign w:val="center"/>
          </w:tcPr>
          <w:p>
            <w:pPr>
              <w:adjustRightInd w:val="0"/>
              <w:snapToGrid w:val="0"/>
              <w:jc w:val="center"/>
              <w:rPr>
                <w:rFonts w:hint="default" w:ascii="Times New Roman" w:hAnsi="Times New Roman" w:eastAsia="宋体" w:cs="Times New Roman"/>
                <w:szCs w:val="21"/>
              </w:rPr>
            </w:pPr>
            <w:r>
              <w:rPr>
                <w:rFonts w:hint="default" w:ascii="Times New Roman" w:hAnsi="Times New Roman" w:eastAsia="宋体" w:cs="Times New Roman"/>
                <w:szCs w:val="21"/>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28" w:type="dxa"/>
            <w:left w:w="57" w:type="dxa"/>
            <w:bottom w:w="28" w:type="dxa"/>
            <w:right w:w="57" w:type="dxa"/>
          </w:tblCellMar>
        </w:tblPrEx>
        <w:trPr>
          <w:trHeight w:val="284" w:hRule="atLeast"/>
          <w:jc w:val="center"/>
        </w:trPr>
        <w:tc>
          <w:tcPr>
            <w:tcW w:w="932" w:type="dxa"/>
            <w:tcBorders>
              <w:tl2br w:val="nil"/>
              <w:tr2bl w:val="nil"/>
            </w:tcBorders>
            <w:vAlign w:val="center"/>
          </w:tcPr>
          <w:p>
            <w:pPr>
              <w:widowControl/>
              <w:adjustRightInd w:val="0"/>
              <w:snapToGrid w:val="0"/>
              <w:jc w:val="center"/>
              <w:rPr>
                <w:rFonts w:hint="default" w:ascii="Times New Roman" w:hAnsi="Times New Roman" w:eastAsia="宋体" w:cs="Times New Roman"/>
                <w:szCs w:val="21"/>
              </w:rPr>
            </w:pPr>
            <w:r>
              <w:rPr>
                <w:rFonts w:hint="default" w:ascii="Times New Roman" w:hAnsi="Times New Roman" w:eastAsia="宋体" w:cs="Times New Roman"/>
                <w:szCs w:val="21"/>
              </w:rPr>
              <w:t>噪声</w:t>
            </w:r>
          </w:p>
        </w:tc>
        <w:tc>
          <w:tcPr>
            <w:tcW w:w="7375" w:type="dxa"/>
            <w:gridSpan w:val="7"/>
            <w:tcBorders>
              <w:tl2br w:val="nil"/>
              <w:tr2bl w:val="nil"/>
            </w:tcBorders>
            <w:vAlign w:val="center"/>
          </w:tcPr>
          <w:p>
            <w:pPr>
              <w:widowControl/>
              <w:adjustRightInd w:val="0"/>
              <w:snapToGrid w:val="0"/>
              <w:jc w:val="left"/>
              <w:rPr>
                <w:rFonts w:hint="default" w:ascii="Times New Roman" w:hAnsi="Times New Roman" w:eastAsia="宋体" w:cs="Times New Roman"/>
                <w:szCs w:val="21"/>
              </w:rPr>
            </w:pPr>
            <w:r>
              <w:rPr>
                <w:rFonts w:hint="default" w:ascii="Times New Roman" w:hAnsi="Times New Roman" w:eastAsia="宋体" w:cs="Times New Roman"/>
                <w:szCs w:val="21"/>
              </w:rPr>
              <w:t>主要来源于生产设备及辅助工程、公用工程设备及畜禽叫声等，源强为80~85dB。</w:t>
            </w:r>
          </w:p>
        </w:tc>
      </w:tr>
    </w:tbl>
    <w:p>
      <w:pPr>
        <w:autoSpaceDE w:val="0"/>
        <w:autoSpaceDN w:val="0"/>
        <w:adjustRightInd w:val="0"/>
        <w:spacing w:line="360" w:lineRule="auto"/>
        <w:ind w:left="0" w:leftChars="0" w:firstLine="0" w:firstLineChars="0"/>
        <w:jc w:val="left"/>
        <w:rPr>
          <w:rFonts w:hint="default" w:ascii="Times New Roman" w:hAnsi="Times New Roman" w:eastAsia="宋体" w:cs="Times New Roman"/>
          <w:sz w:val="24"/>
          <w:szCs w:val="24"/>
        </w:rPr>
      </w:pPr>
      <w:r>
        <w:rPr>
          <w:rFonts w:hint="default" w:ascii="Times New Roman" w:hAnsi="Times New Roman" w:eastAsia="宋体" w:cs="Times New Roman"/>
          <w:sz w:val="24"/>
          <w:szCs w:val="24"/>
        </w:rPr>
        <w:t>5.1.</w:t>
      </w:r>
      <w:r>
        <w:rPr>
          <w:rFonts w:hint="default" w:ascii="Times New Roman" w:hAnsi="Times New Roman" w:eastAsia="宋体" w:cs="Times New Roman"/>
          <w:sz w:val="24"/>
          <w:szCs w:val="24"/>
          <w:lang w:val="en-US" w:eastAsia="zh-CN"/>
        </w:rPr>
        <w:t>2</w:t>
      </w:r>
      <w:r>
        <w:rPr>
          <w:rFonts w:hint="default" w:ascii="Times New Roman" w:hAnsi="Times New Roman" w:eastAsia="宋体" w:cs="Times New Roman"/>
          <w:sz w:val="24"/>
          <w:szCs w:val="24"/>
        </w:rPr>
        <w:t>污染源强及防治措施</w:t>
      </w:r>
    </w:p>
    <w:p>
      <w:pPr>
        <w:pageBreakBefore w:val="0"/>
        <w:bidi w:val="0"/>
        <w:adjustRightInd w:val="0"/>
        <w:snapToGrid w:val="0"/>
        <w:jc w:val="center"/>
        <w:rPr>
          <w:rFonts w:hint="default" w:ascii="Times New Roman" w:hAnsi="Times New Roman" w:eastAsia="宋体" w:cs="Times New Roman"/>
          <w:b/>
          <w:bCs/>
          <w:highlight w:val="none"/>
        </w:rPr>
      </w:pPr>
      <w:r>
        <w:rPr>
          <w:rFonts w:hint="default" w:ascii="Times New Roman" w:hAnsi="Times New Roman" w:eastAsia="宋体" w:cs="Times New Roman"/>
          <w:b/>
          <w:bCs/>
          <w:highlight w:val="none"/>
        </w:rPr>
        <w:t>表5-</w:t>
      </w:r>
      <w:r>
        <w:rPr>
          <w:rFonts w:hint="default" w:ascii="Times New Roman" w:hAnsi="Times New Roman" w:eastAsia="宋体" w:cs="Times New Roman"/>
          <w:b/>
          <w:bCs/>
          <w:highlight w:val="none"/>
          <w:lang w:val="en-US" w:eastAsia="zh-CN"/>
        </w:rPr>
        <w:t>2</w:t>
      </w:r>
      <w:r>
        <w:rPr>
          <w:rFonts w:hint="default" w:ascii="Times New Roman" w:hAnsi="Times New Roman" w:eastAsia="宋体" w:cs="Times New Roman"/>
          <w:b/>
          <w:bCs/>
          <w:highlight w:val="none"/>
        </w:rPr>
        <w:t xml:space="preserve">  污染防治措施清单</w:t>
      </w:r>
    </w:p>
    <w:tbl>
      <w:tblPr>
        <w:tblStyle w:val="29"/>
        <w:tblW w:w="4998" w:type="pct"/>
        <w:jc w:val="center"/>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autofit"/>
        <w:tblCellMar>
          <w:top w:w="0" w:type="dxa"/>
          <w:left w:w="108" w:type="dxa"/>
          <w:bottom w:w="0" w:type="dxa"/>
          <w:right w:w="108" w:type="dxa"/>
        </w:tblCellMar>
      </w:tblPr>
      <w:tblGrid>
        <w:gridCol w:w="427"/>
        <w:gridCol w:w="447"/>
        <w:gridCol w:w="6827"/>
        <w:gridCol w:w="824"/>
      </w:tblGrid>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40" w:hRule="atLeast"/>
          <w:tblHeader/>
          <w:jc w:val="center"/>
        </w:trPr>
        <w:tc>
          <w:tcPr>
            <w:tcW w:w="250" w:type="pct"/>
            <w:tcBorders>
              <w:tl2br w:val="nil"/>
              <w:tr2bl w:val="nil"/>
            </w:tcBorders>
            <w:vAlign w:val="center"/>
          </w:tcPr>
          <w:p>
            <w:pPr>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rPr>
              <w:t>时段</w:t>
            </w:r>
          </w:p>
        </w:tc>
        <w:tc>
          <w:tcPr>
            <w:tcW w:w="262" w:type="pct"/>
            <w:tcBorders>
              <w:tl2br w:val="nil"/>
              <w:tr2bl w:val="nil"/>
            </w:tcBorders>
            <w:vAlign w:val="center"/>
          </w:tcPr>
          <w:p>
            <w:pPr>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rPr>
              <w:t>分类</w:t>
            </w:r>
          </w:p>
        </w:tc>
        <w:tc>
          <w:tcPr>
            <w:tcW w:w="4002" w:type="pct"/>
            <w:tcBorders>
              <w:tl2br w:val="nil"/>
              <w:tr2bl w:val="nil"/>
            </w:tcBorders>
            <w:vAlign w:val="center"/>
          </w:tcPr>
          <w:p>
            <w:pPr>
              <w:spacing w:line="264" w:lineRule="auto"/>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rPr>
              <w:t>措 施 主 要 内 容</w:t>
            </w:r>
          </w:p>
        </w:tc>
        <w:tc>
          <w:tcPr>
            <w:tcW w:w="483" w:type="pct"/>
            <w:tcBorders>
              <w:tl2br w:val="nil"/>
              <w:tr2bl w:val="nil"/>
            </w:tcBorders>
            <w:vAlign w:val="center"/>
          </w:tcPr>
          <w:p>
            <w:pPr>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rPr>
              <w:t>预期效果</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250" w:type="pct"/>
            <w:vMerge w:val="restart"/>
            <w:tcBorders>
              <w:tl2br w:val="nil"/>
              <w:tr2bl w:val="nil"/>
            </w:tcBorders>
            <w:vAlign w:val="center"/>
          </w:tcPr>
          <w:p>
            <w:pPr>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rPr>
              <w:t>施工期</w:t>
            </w:r>
          </w:p>
        </w:tc>
        <w:tc>
          <w:tcPr>
            <w:tcW w:w="262" w:type="pct"/>
            <w:tcBorders>
              <w:tl2br w:val="nil"/>
              <w:tr2bl w:val="nil"/>
            </w:tcBorders>
            <w:vAlign w:val="center"/>
          </w:tcPr>
          <w:p>
            <w:pPr>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rPr>
              <w:t>废水</w:t>
            </w:r>
          </w:p>
        </w:tc>
        <w:tc>
          <w:tcPr>
            <w:tcW w:w="4002" w:type="pct"/>
            <w:tcBorders>
              <w:tl2br w:val="nil"/>
              <w:tr2bl w:val="nil"/>
            </w:tcBorders>
          </w:tcPr>
          <w:p>
            <w:pPr>
              <w:pStyle w:val="6"/>
              <w:spacing w:line="264" w:lineRule="auto"/>
              <w:ind w:firstLine="0" w:firstLineChars="0"/>
              <w:jc w:val="left"/>
              <w:rPr>
                <w:rFonts w:hint="default" w:ascii="Times New Roman" w:hAnsi="Times New Roman" w:eastAsia="宋体" w:cs="Times New Roman"/>
                <w:sz w:val="18"/>
                <w:szCs w:val="18"/>
              </w:rPr>
            </w:pPr>
            <w:r>
              <w:rPr>
                <w:rFonts w:hint="default" w:ascii="Times New Roman" w:hAnsi="Times New Roman" w:eastAsia="宋体" w:cs="Times New Roman"/>
                <w:sz w:val="18"/>
                <w:szCs w:val="18"/>
              </w:rPr>
              <w:t>1、施工废水经沉淀池沉淀后回用于施工过程；</w:t>
            </w:r>
          </w:p>
          <w:p>
            <w:pPr>
              <w:pStyle w:val="6"/>
              <w:spacing w:line="264" w:lineRule="auto"/>
              <w:ind w:firstLine="0" w:firstLineChars="0"/>
              <w:jc w:val="left"/>
              <w:rPr>
                <w:rFonts w:hint="default" w:ascii="Times New Roman" w:hAnsi="Times New Roman" w:eastAsia="宋体" w:cs="Times New Roman"/>
                <w:sz w:val="18"/>
                <w:szCs w:val="18"/>
              </w:rPr>
            </w:pPr>
            <w:r>
              <w:rPr>
                <w:rFonts w:hint="default" w:ascii="Times New Roman" w:hAnsi="Times New Roman" w:eastAsia="宋体" w:cs="Times New Roman"/>
                <w:sz w:val="18"/>
                <w:szCs w:val="18"/>
              </w:rPr>
              <w:t>2、设立临时厕所及临时污水处理设施，将施工期产生的生活污水预处理达到施工期产生的生活污水预处理达到《污水综合排放标准》（GB8978-1996）中的一级标准后排入前门溪，同时要求施工现场布置的临时厕所与以后厂区设置的永久性厕所同址；</w:t>
            </w:r>
          </w:p>
          <w:p>
            <w:pPr>
              <w:spacing w:line="264" w:lineRule="auto"/>
              <w:jc w:val="left"/>
              <w:rPr>
                <w:rFonts w:hint="default" w:ascii="Times New Roman" w:hAnsi="Times New Roman" w:eastAsia="宋体" w:cs="Times New Roman"/>
                <w:sz w:val="18"/>
                <w:szCs w:val="18"/>
              </w:rPr>
            </w:pPr>
            <w:r>
              <w:rPr>
                <w:rFonts w:hint="default" w:ascii="Times New Roman" w:hAnsi="Times New Roman" w:eastAsia="宋体" w:cs="Times New Roman"/>
                <w:sz w:val="18"/>
                <w:szCs w:val="18"/>
              </w:rPr>
              <w:t>3、施工前做好工程施工组织计划及防护工程设计，在施工过程中施工场地做好排水系统设置、建设材料和建筑废料的管理，防止它们成为地面水的二次污染源，建议在施工工地周界设置排水明沟，径流水经沉淀后排放，避免废水直接排入附近水体。</w:t>
            </w:r>
          </w:p>
        </w:tc>
        <w:tc>
          <w:tcPr>
            <w:tcW w:w="483" w:type="pct"/>
            <w:vMerge w:val="restart"/>
            <w:tcBorders>
              <w:tl2br w:val="nil"/>
              <w:tr2bl w:val="nil"/>
            </w:tcBorders>
            <w:vAlign w:val="center"/>
          </w:tcPr>
          <w:p>
            <w:pPr>
              <w:jc w:val="left"/>
              <w:rPr>
                <w:rFonts w:hint="default" w:ascii="Times New Roman" w:hAnsi="Times New Roman" w:eastAsia="宋体" w:cs="Times New Roman"/>
                <w:sz w:val="18"/>
                <w:szCs w:val="18"/>
              </w:rPr>
            </w:pPr>
            <w:r>
              <w:rPr>
                <w:rFonts w:hint="default" w:ascii="Times New Roman" w:hAnsi="Times New Roman" w:eastAsia="宋体" w:cs="Times New Roman"/>
                <w:sz w:val="18"/>
                <w:szCs w:val="18"/>
              </w:rPr>
              <w:t>达标排放，不对周边环境及敏感点产生不良影响。</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250" w:type="pct"/>
            <w:vMerge w:val="continue"/>
            <w:tcBorders>
              <w:tl2br w:val="nil"/>
              <w:tr2bl w:val="nil"/>
            </w:tcBorders>
            <w:vAlign w:val="center"/>
          </w:tcPr>
          <w:p>
            <w:pPr>
              <w:jc w:val="center"/>
              <w:rPr>
                <w:rFonts w:hint="default" w:ascii="Times New Roman" w:hAnsi="Times New Roman" w:eastAsia="宋体" w:cs="Times New Roman"/>
                <w:sz w:val="18"/>
                <w:szCs w:val="18"/>
              </w:rPr>
            </w:pPr>
          </w:p>
        </w:tc>
        <w:tc>
          <w:tcPr>
            <w:tcW w:w="262" w:type="pct"/>
            <w:tcBorders>
              <w:tl2br w:val="nil"/>
              <w:tr2bl w:val="nil"/>
            </w:tcBorders>
            <w:vAlign w:val="center"/>
          </w:tcPr>
          <w:p>
            <w:pPr>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rPr>
              <w:t>废气</w:t>
            </w:r>
          </w:p>
        </w:tc>
        <w:tc>
          <w:tcPr>
            <w:tcW w:w="4002" w:type="pct"/>
            <w:tcBorders>
              <w:tl2br w:val="nil"/>
              <w:tr2bl w:val="nil"/>
            </w:tcBorders>
          </w:tcPr>
          <w:p>
            <w:pPr>
              <w:pStyle w:val="2"/>
              <w:spacing w:line="264" w:lineRule="auto"/>
              <w:jc w:val="left"/>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1、减少运输车辆造成的扬尘，应先将进、出施工场地运输道路进行硬化，并适当洒水；</w:t>
            </w:r>
          </w:p>
          <w:p>
            <w:pPr>
              <w:pStyle w:val="2"/>
              <w:spacing w:line="264" w:lineRule="auto"/>
              <w:jc w:val="left"/>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2、施工现场易产生扬尘的散装料严禁随意露天堆放，设置专门的堆放场，并覆盖毡布；散装物料在运输过程中也应采取密闭措施，防止物料洒落污染沿途公路环境。</w:t>
            </w:r>
          </w:p>
          <w:p>
            <w:pPr>
              <w:spacing w:line="264" w:lineRule="auto"/>
              <w:jc w:val="left"/>
              <w:rPr>
                <w:rFonts w:hint="default" w:ascii="Times New Roman" w:hAnsi="Times New Roman" w:eastAsia="宋体" w:cs="Times New Roman"/>
                <w:sz w:val="18"/>
                <w:szCs w:val="18"/>
              </w:rPr>
            </w:pPr>
            <w:r>
              <w:rPr>
                <w:rFonts w:hint="default" w:ascii="Times New Roman" w:hAnsi="Times New Roman" w:eastAsia="宋体" w:cs="Times New Roman"/>
                <w:sz w:val="18"/>
                <w:szCs w:val="18"/>
              </w:rPr>
              <w:t>3、加强对施工机械的维护和保养，加强对施工机械施工进程的管理，提高使用效率，使用清洁能源等措施。</w:t>
            </w:r>
          </w:p>
        </w:tc>
        <w:tc>
          <w:tcPr>
            <w:tcW w:w="483" w:type="pct"/>
            <w:vMerge w:val="continue"/>
            <w:tcBorders>
              <w:tl2br w:val="nil"/>
              <w:tr2bl w:val="nil"/>
            </w:tcBorders>
          </w:tcPr>
          <w:p>
            <w:pPr>
              <w:jc w:val="left"/>
              <w:rPr>
                <w:rFonts w:hint="default" w:ascii="Times New Roman" w:hAnsi="Times New Roman" w:eastAsia="宋体" w:cs="Times New Roman"/>
                <w:sz w:val="18"/>
                <w:szCs w:val="18"/>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250" w:type="pct"/>
            <w:vMerge w:val="continue"/>
            <w:tcBorders>
              <w:tl2br w:val="nil"/>
              <w:tr2bl w:val="nil"/>
            </w:tcBorders>
            <w:vAlign w:val="center"/>
          </w:tcPr>
          <w:p>
            <w:pPr>
              <w:jc w:val="center"/>
              <w:rPr>
                <w:rFonts w:hint="default" w:ascii="Times New Roman" w:hAnsi="Times New Roman" w:eastAsia="宋体" w:cs="Times New Roman"/>
                <w:sz w:val="18"/>
                <w:szCs w:val="18"/>
              </w:rPr>
            </w:pPr>
          </w:p>
        </w:tc>
        <w:tc>
          <w:tcPr>
            <w:tcW w:w="262" w:type="pct"/>
            <w:tcBorders>
              <w:tl2br w:val="nil"/>
              <w:tr2bl w:val="nil"/>
            </w:tcBorders>
            <w:vAlign w:val="center"/>
          </w:tcPr>
          <w:p>
            <w:pPr>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rPr>
              <w:t>噪声</w:t>
            </w:r>
          </w:p>
        </w:tc>
        <w:tc>
          <w:tcPr>
            <w:tcW w:w="4002" w:type="pct"/>
            <w:tcBorders>
              <w:tl2br w:val="nil"/>
              <w:tr2bl w:val="nil"/>
            </w:tcBorders>
          </w:tcPr>
          <w:p>
            <w:pPr>
              <w:pStyle w:val="2"/>
              <w:spacing w:line="264" w:lineRule="auto"/>
              <w:jc w:val="left"/>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1、尽量避免同时使用大量高噪声设备，高噪声施工时间安排在昼间，禁止夜间施工；提高工作效率，使土建工程尽可能在短期内完成。</w:t>
            </w:r>
          </w:p>
          <w:p>
            <w:pPr>
              <w:pStyle w:val="2"/>
              <w:spacing w:line="264" w:lineRule="auto"/>
              <w:jc w:val="left"/>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2、合理布局，避免在同一施工地点安排大量动力机械设备，高噪声设备尽量安放于厂区西部区域，远离东侧三里溪村，并尽量利用已完工的建筑作为声屏障。</w:t>
            </w:r>
          </w:p>
          <w:p>
            <w:pPr>
              <w:spacing w:line="264" w:lineRule="auto"/>
              <w:jc w:val="left"/>
              <w:rPr>
                <w:rFonts w:hint="default" w:ascii="Times New Roman" w:hAnsi="Times New Roman" w:eastAsia="宋体" w:cs="Times New Roman"/>
                <w:sz w:val="18"/>
                <w:szCs w:val="18"/>
              </w:rPr>
            </w:pPr>
            <w:r>
              <w:rPr>
                <w:rFonts w:hint="default" w:ascii="Times New Roman" w:hAnsi="Times New Roman" w:eastAsia="宋体" w:cs="Times New Roman"/>
                <w:sz w:val="18"/>
                <w:szCs w:val="18"/>
              </w:rPr>
              <w:t>3、加强对噪声源的控制。噪声源强较高的固定机械可设置专门的隔声围档；采用先进的低噪声液压施工机械替代气压机械；对动力机械设备进行定期的维修、养护，对高噪声的电机安装隔声罩，对空压机的进气口安装消声器，砂轮机、切割机及电锯等设备的使用尽量安排在室内进行等。</w:t>
            </w:r>
          </w:p>
          <w:p>
            <w:pPr>
              <w:pStyle w:val="2"/>
              <w:spacing w:line="264" w:lineRule="auto"/>
              <w:jc w:val="left"/>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4、对受施工干扰的单位应在作业前予以通知，求得理解，施工期间应设热线投诉电话，接受噪声扰民投诉，并对投诉情况进行积极治理或严格的管理。</w:t>
            </w:r>
          </w:p>
          <w:p>
            <w:pPr>
              <w:spacing w:line="264" w:lineRule="auto"/>
              <w:jc w:val="left"/>
              <w:rPr>
                <w:rFonts w:hint="default" w:ascii="Times New Roman" w:hAnsi="Times New Roman" w:eastAsia="宋体" w:cs="Times New Roman"/>
                <w:sz w:val="18"/>
                <w:szCs w:val="18"/>
              </w:rPr>
            </w:pPr>
            <w:r>
              <w:rPr>
                <w:rFonts w:hint="default" w:ascii="Times New Roman" w:hAnsi="Times New Roman" w:eastAsia="宋体" w:cs="Times New Roman"/>
                <w:sz w:val="18"/>
                <w:szCs w:val="18"/>
              </w:rPr>
              <w:t>5、根据规定，建设施工单位在施工前应向有关环保部门申请登记。</w:t>
            </w:r>
          </w:p>
        </w:tc>
        <w:tc>
          <w:tcPr>
            <w:tcW w:w="483" w:type="pct"/>
            <w:vMerge w:val="continue"/>
            <w:tcBorders>
              <w:tl2br w:val="nil"/>
              <w:tr2bl w:val="nil"/>
            </w:tcBorders>
          </w:tcPr>
          <w:p>
            <w:pPr>
              <w:jc w:val="left"/>
              <w:rPr>
                <w:rFonts w:hint="default" w:ascii="Times New Roman" w:hAnsi="Times New Roman" w:eastAsia="宋体" w:cs="Times New Roman"/>
                <w:sz w:val="18"/>
                <w:szCs w:val="18"/>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250" w:type="pct"/>
            <w:vMerge w:val="continue"/>
            <w:tcBorders>
              <w:tl2br w:val="nil"/>
              <w:tr2bl w:val="nil"/>
            </w:tcBorders>
            <w:vAlign w:val="center"/>
          </w:tcPr>
          <w:p>
            <w:pPr>
              <w:jc w:val="center"/>
              <w:rPr>
                <w:rFonts w:hint="default" w:ascii="Times New Roman" w:hAnsi="Times New Roman" w:eastAsia="宋体" w:cs="Times New Roman"/>
                <w:sz w:val="18"/>
                <w:szCs w:val="18"/>
              </w:rPr>
            </w:pPr>
          </w:p>
        </w:tc>
        <w:tc>
          <w:tcPr>
            <w:tcW w:w="262" w:type="pct"/>
            <w:tcBorders>
              <w:tl2br w:val="nil"/>
              <w:tr2bl w:val="nil"/>
            </w:tcBorders>
            <w:vAlign w:val="center"/>
          </w:tcPr>
          <w:p>
            <w:pPr>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rPr>
              <w:t>固体废物</w:t>
            </w:r>
          </w:p>
        </w:tc>
        <w:tc>
          <w:tcPr>
            <w:tcW w:w="4002" w:type="pct"/>
            <w:tcBorders>
              <w:tl2br w:val="nil"/>
              <w:tr2bl w:val="nil"/>
            </w:tcBorders>
          </w:tcPr>
          <w:p>
            <w:pPr>
              <w:snapToGrid w:val="0"/>
              <w:spacing w:line="264" w:lineRule="auto"/>
              <w:jc w:val="left"/>
              <w:rPr>
                <w:rFonts w:hint="default" w:ascii="Times New Roman" w:hAnsi="Times New Roman" w:eastAsia="宋体" w:cs="Times New Roman"/>
                <w:sz w:val="18"/>
                <w:szCs w:val="18"/>
              </w:rPr>
            </w:pPr>
            <w:r>
              <w:rPr>
                <w:rFonts w:hint="default" w:ascii="Times New Roman" w:hAnsi="Times New Roman" w:eastAsia="宋体" w:cs="Times New Roman"/>
                <w:sz w:val="18"/>
                <w:szCs w:val="18"/>
              </w:rPr>
              <w:t>1、施工人员的生活垃圾应设置临时垃圾箱（筒）收集，并由环卫部门统一处理；</w:t>
            </w:r>
          </w:p>
          <w:p>
            <w:pPr>
              <w:snapToGrid w:val="0"/>
              <w:spacing w:line="264" w:lineRule="auto"/>
              <w:jc w:val="left"/>
              <w:rPr>
                <w:rFonts w:hint="default" w:ascii="Times New Roman" w:hAnsi="Times New Roman" w:eastAsia="宋体" w:cs="Times New Roman"/>
                <w:sz w:val="18"/>
                <w:szCs w:val="18"/>
              </w:rPr>
            </w:pPr>
            <w:r>
              <w:rPr>
                <w:rFonts w:hint="default" w:ascii="Times New Roman" w:hAnsi="Times New Roman" w:eastAsia="宋体" w:cs="Times New Roman"/>
                <w:sz w:val="18"/>
                <w:szCs w:val="18"/>
              </w:rPr>
              <w:t>2、对废方应及时清运到需要填方的部位加以利用，不能利用的弃方应妥善堆放，并在条件许可时以植被覆盖，减少对生态环境的影响；</w:t>
            </w:r>
          </w:p>
          <w:p>
            <w:pPr>
              <w:spacing w:line="264" w:lineRule="auto"/>
              <w:jc w:val="left"/>
              <w:rPr>
                <w:rFonts w:hint="default" w:ascii="Times New Roman" w:hAnsi="Times New Roman" w:eastAsia="宋体" w:cs="Times New Roman"/>
                <w:sz w:val="18"/>
                <w:szCs w:val="18"/>
              </w:rPr>
            </w:pPr>
            <w:r>
              <w:rPr>
                <w:rFonts w:hint="default" w:ascii="Times New Roman" w:hAnsi="Times New Roman" w:eastAsia="宋体" w:cs="Times New Roman"/>
                <w:sz w:val="18"/>
                <w:szCs w:val="18"/>
              </w:rPr>
              <w:t>3、要求施工单位规划运输，加强管理，建筑垃圾应尽量分类后回收利用，对无利用价值的废弃物应送至建筑垃圾填埋场，而不能随意丢弃倾倒，以减少对周围环境的影响，同时运输车辆应覆盖毡布，防止运输中扬尘或洒落。</w:t>
            </w:r>
          </w:p>
        </w:tc>
        <w:tc>
          <w:tcPr>
            <w:tcW w:w="483" w:type="pct"/>
            <w:tcBorders>
              <w:tl2br w:val="nil"/>
              <w:tr2bl w:val="nil"/>
            </w:tcBorders>
            <w:vAlign w:val="center"/>
          </w:tcPr>
          <w:p>
            <w:pPr>
              <w:jc w:val="left"/>
              <w:rPr>
                <w:rFonts w:hint="default" w:ascii="Times New Roman" w:hAnsi="Times New Roman" w:eastAsia="宋体" w:cs="Times New Roman"/>
                <w:sz w:val="18"/>
                <w:szCs w:val="18"/>
              </w:rPr>
            </w:pPr>
            <w:r>
              <w:rPr>
                <w:rFonts w:hint="default" w:ascii="Times New Roman" w:hAnsi="Times New Roman" w:eastAsia="宋体" w:cs="Times New Roman"/>
                <w:sz w:val="18"/>
                <w:szCs w:val="18"/>
              </w:rPr>
              <w:t>落实妥善的处置途径，资源化、减量化、无害化</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250" w:type="pct"/>
            <w:vMerge w:val="continue"/>
            <w:tcBorders>
              <w:tl2br w:val="nil"/>
              <w:tr2bl w:val="nil"/>
            </w:tcBorders>
            <w:vAlign w:val="center"/>
          </w:tcPr>
          <w:p>
            <w:pPr>
              <w:jc w:val="center"/>
              <w:rPr>
                <w:rFonts w:hint="default" w:ascii="Times New Roman" w:hAnsi="Times New Roman" w:eastAsia="宋体" w:cs="Times New Roman"/>
                <w:sz w:val="18"/>
                <w:szCs w:val="18"/>
              </w:rPr>
            </w:pPr>
          </w:p>
        </w:tc>
        <w:tc>
          <w:tcPr>
            <w:tcW w:w="262" w:type="pct"/>
            <w:tcBorders>
              <w:tl2br w:val="nil"/>
              <w:tr2bl w:val="nil"/>
            </w:tcBorders>
            <w:vAlign w:val="center"/>
          </w:tcPr>
          <w:p>
            <w:pPr>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rPr>
              <w:t>生态环境</w:t>
            </w:r>
          </w:p>
        </w:tc>
        <w:tc>
          <w:tcPr>
            <w:tcW w:w="4002" w:type="pct"/>
            <w:tcBorders>
              <w:tl2br w:val="nil"/>
              <w:tr2bl w:val="nil"/>
            </w:tcBorders>
          </w:tcPr>
          <w:p>
            <w:pPr>
              <w:spacing w:line="264" w:lineRule="auto"/>
              <w:jc w:val="left"/>
              <w:rPr>
                <w:rFonts w:hint="default" w:ascii="Times New Roman" w:hAnsi="Times New Roman" w:eastAsia="宋体" w:cs="Times New Roman"/>
                <w:sz w:val="18"/>
                <w:szCs w:val="18"/>
              </w:rPr>
            </w:pPr>
            <w:r>
              <w:rPr>
                <w:rFonts w:hint="default" w:ascii="Times New Roman" w:hAnsi="Times New Roman" w:eastAsia="宋体" w:cs="Times New Roman"/>
                <w:sz w:val="18"/>
                <w:szCs w:val="18"/>
              </w:rPr>
              <w:t>1、做好项目挖填方平衡。项目建设前应初步计算挖填方量，挖填方应尽量平衡，就地消化，特别防止挖方过度。</w:t>
            </w:r>
          </w:p>
          <w:p>
            <w:pPr>
              <w:spacing w:line="264" w:lineRule="auto"/>
              <w:jc w:val="left"/>
              <w:rPr>
                <w:rFonts w:hint="default" w:ascii="Times New Roman" w:hAnsi="Times New Roman" w:eastAsia="宋体" w:cs="Times New Roman"/>
                <w:sz w:val="18"/>
                <w:szCs w:val="18"/>
              </w:rPr>
            </w:pPr>
            <w:r>
              <w:rPr>
                <w:rFonts w:hint="default" w:ascii="Times New Roman" w:hAnsi="Times New Roman" w:eastAsia="宋体" w:cs="Times New Roman"/>
                <w:sz w:val="18"/>
                <w:szCs w:val="18"/>
              </w:rPr>
              <w:t>2、在整个施工过程中，挖出的土方应及时回填，需临时堆放不能及时运出的应有专门的堆放场所，并进行必要的覆盖，防止雨水冲刷造成水土流失。</w:t>
            </w:r>
          </w:p>
          <w:p>
            <w:pPr>
              <w:spacing w:line="264" w:lineRule="auto"/>
              <w:jc w:val="left"/>
              <w:rPr>
                <w:rFonts w:hint="default" w:ascii="Times New Roman" w:hAnsi="Times New Roman" w:eastAsia="宋体" w:cs="Times New Roman"/>
                <w:sz w:val="18"/>
                <w:szCs w:val="18"/>
              </w:rPr>
            </w:pPr>
            <w:r>
              <w:rPr>
                <w:rFonts w:hint="default" w:ascii="Times New Roman" w:hAnsi="Times New Roman" w:eastAsia="宋体" w:cs="Times New Roman"/>
                <w:sz w:val="18"/>
                <w:szCs w:val="18"/>
              </w:rPr>
              <w:t>3、做好场地内部的稳定工作，做到逐步、有序开挖、回填。</w:t>
            </w:r>
          </w:p>
          <w:p>
            <w:pPr>
              <w:spacing w:line="264" w:lineRule="auto"/>
              <w:jc w:val="left"/>
              <w:rPr>
                <w:rFonts w:hint="default" w:ascii="Times New Roman" w:hAnsi="Times New Roman" w:eastAsia="宋体" w:cs="Times New Roman"/>
                <w:sz w:val="18"/>
                <w:szCs w:val="18"/>
              </w:rPr>
            </w:pPr>
            <w:r>
              <w:rPr>
                <w:rFonts w:hint="default" w:ascii="Times New Roman" w:hAnsi="Times New Roman" w:eastAsia="宋体" w:cs="Times New Roman"/>
                <w:sz w:val="18"/>
                <w:szCs w:val="18"/>
              </w:rPr>
              <w:t>4、对不可再利用的建筑垃圾应及时清理外运，不可在施工区随意堆放，严禁建筑垃圾或弃方进入周边水体。</w:t>
            </w:r>
          </w:p>
          <w:p>
            <w:pPr>
              <w:spacing w:line="264" w:lineRule="auto"/>
              <w:jc w:val="left"/>
              <w:rPr>
                <w:rFonts w:hint="default" w:ascii="Times New Roman" w:hAnsi="Times New Roman" w:eastAsia="宋体" w:cs="Times New Roman"/>
                <w:sz w:val="18"/>
                <w:szCs w:val="18"/>
              </w:rPr>
            </w:pPr>
            <w:r>
              <w:rPr>
                <w:rFonts w:hint="default" w:ascii="Times New Roman" w:hAnsi="Times New Roman" w:eastAsia="宋体" w:cs="Times New Roman"/>
                <w:sz w:val="18"/>
                <w:szCs w:val="18"/>
              </w:rPr>
              <w:t>5、对建筑物、区内道路边角的处理要加以重视，不允许出现裸露表层，见缝插针种植灌木、草木。</w:t>
            </w:r>
          </w:p>
          <w:p>
            <w:pPr>
              <w:spacing w:line="264" w:lineRule="auto"/>
              <w:jc w:val="left"/>
              <w:rPr>
                <w:rFonts w:hint="default" w:ascii="Times New Roman" w:hAnsi="Times New Roman" w:eastAsia="宋体" w:cs="Times New Roman"/>
                <w:sz w:val="18"/>
                <w:szCs w:val="18"/>
              </w:rPr>
            </w:pPr>
            <w:r>
              <w:rPr>
                <w:rFonts w:hint="default" w:ascii="Times New Roman" w:hAnsi="Times New Roman" w:eastAsia="宋体" w:cs="Times New Roman"/>
                <w:sz w:val="18"/>
                <w:szCs w:val="18"/>
              </w:rPr>
              <w:t>6、在建设后期，应及时进行植被种植和绿化，增强地表的固土能力，可以有效减轻施工扬尘和水土流失的发生；</w:t>
            </w:r>
          </w:p>
          <w:p>
            <w:pPr>
              <w:spacing w:line="264" w:lineRule="auto"/>
              <w:jc w:val="left"/>
              <w:rPr>
                <w:rFonts w:hint="default" w:ascii="Times New Roman" w:hAnsi="Times New Roman" w:eastAsia="宋体" w:cs="Times New Roman"/>
                <w:sz w:val="18"/>
                <w:szCs w:val="18"/>
              </w:rPr>
            </w:pPr>
            <w:r>
              <w:rPr>
                <w:rFonts w:hint="default" w:ascii="Times New Roman" w:hAnsi="Times New Roman" w:eastAsia="宋体" w:cs="Times New Roman"/>
                <w:sz w:val="18"/>
                <w:szCs w:val="18"/>
              </w:rPr>
              <w:t>7、在厂区靠围墙处，种植一排高大乔木（如桂花树、榆树等），一方面可以美化厂区环境，另一方面在厂区与南侧之间敏感目标设置绿色屏障，进一步减轻项目废气排放对周围环境及敏感目标的影响。</w:t>
            </w:r>
          </w:p>
        </w:tc>
        <w:tc>
          <w:tcPr>
            <w:tcW w:w="483" w:type="pct"/>
            <w:tcBorders>
              <w:tl2br w:val="nil"/>
              <w:tr2bl w:val="nil"/>
            </w:tcBorders>
            <w:vAlign w:val="center"/>
          </w:tcPr>
          <w:p>
            <w:pPr>
              <w:jc w:val="left"/>
              <w:rPr>
                <w:rFonts w:hint="default" w:ascii="Times New Roman" w:hAnsi="Times New Roman" w:eastAsia="宋体" w:cs="Times New Roman"/>
                <w:sz w:val="18"/>
                <w:szCs w:val="18"/>
              </w:rPr>
            </w:pPr>
            <w:r>
              <w:rPr>
                <w:rFonts w:hint="default" w:ascii="Times New Roman" w:hAnsi="Times New Roman" w:eastAsia="宋体" w:cs="Times New Roman"/>
                <w:sz w:val="18"/>
                <w:szCs w:val="18"/>
              </w:rPr>
              <w:t>减少水土流失，保护生态环境</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250" w:type="pct"/>
            <w:vMerge w:val="restart"/>
            <w:tcBorders>
              <w:tl2br w:val="nil"/>
              <w:tr2bl w:val="nil"/>
            </w:tcBorders>
            <w:vAlign w:val="center"/>
          </w:tcPr>
          <w:p>
            <w:pPr>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rPr>
              <w:t>营运期</w:t>
            </w:r>
          </w:p>
        </w:tc>
        <w:tc>
          <w:tcPr>
            <w:tcW w:w="262" w:type="pct"/>
            <w:tcBorders>
              <w:tl2br w:val="nil"/>
              <w:tr2bl w:val="nil"/>
            </w:tcBorders>
            <w:vAlign w:val="center"/>
          </w:tcPr>
          <w:p>
            <w:pPr>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rPr>
              <w:t>废水</w:t>
            </w:r>
          </w:p>
        </w:tc>
        <w:tc>
          <w:tcPr>
            <w:tcW w:w="4002" w:type="pct"/>
            <w:tcBorders>
              <w:tl2br w:val="nil"/>
              <w:tr2bl w:val="nil"/>
            </w:tcBorders>
            <w:vAlign w:val="center"/>
          </w:tcPr>
          <w:p>
            <w:pPr>
              <w:spacing w:line="264" w:lineRule="auto"/>
              <w:jc w:val="left"/>
              <w:rPr>
                <w:rFonts w:hint="default" w:ascii="Times New Roman" w:hAnsi="Times New Roman" w:eastAsia="宋体" w:cs="Times New Roman"/>
                <w:sz w:val="18"/>
                <w:szCs w:val="18"/>
              </w:rPr>
            </w:pPr>
            <w:r>
              <w:rPr>
                <w:rFonts w:hint="default" w:ascii="Times New Roman" w:hAnsi="Times New Roman" w:eastAsia="宋体" w:cs="Times New Roman"/>
                <w:sz w:val="18"/>
                <w:szCs w:val="18"/>
              </w:rPr>
              <w:t>1、厂区内实行雨污分流、清污分流；雨水经厂区内雨水管网收集后直接排入东侧的前门溪。</w:t>
            </w:r>
          </w:p>
          <w:p>
            <w:pPr>
              <w:spacing w:line="264" w:lineRule="auto"/>
              <w:jc w:val="left"/>
              <w:rPr>
                <w:rFonts w:hint="default" w:ascii="Times New Roman" w:hAnsi="Times New Roman" w:eastAsia="宋体" w:cs="Times New Roman"/>
                <w:sz w:val="18"/>
                <w:szCs w:val="18"/>
              </w:rPr>
            </w:pPr>
            <w:r>
              <w:rPr>
                <w:rFonts w:hint="default" w:ascii="Times New Roman" w:hAnsi="Times New Roman" w:eastAsia="宋体" w:cs="Times New Roman"/>
                <w:sz w:val="18"/>
                <w:szCs w:val="18"/>
                <w:lang w:val="zh-CN"/>
              </w:rPr>
              <w:t>2、</w:t>
            </w:r>
            <w:r>
              <w:rPr>
                <w:rFonts w:hint="default" w:ascii="Times New Roman" w:hAnsi="Times New Roman" w:eastAsia="宋体" w:cs="Times New Roman"/>
                <w:sz w:val="18"/>
                <w:szCs w:val="18"/>
              </w:rPr>
              <w:t>项目运营期废水主要生产废水、初期雨水以及生活污水等。合计废水产生量为91609t/a（250.98m</w:t>
            </w:r>
            <w:r>
              <w:rPr>
                <w:rFonts w:hint="default" w:ascii="Times New Roman" w:hAnsi="Times New Roman" w:eastAsia="宋体" w:cs="Times New Roman"/>
                <w:sz w:val="18"/>
                <w:szCs w:val="18"/>
                <w:vertAlign w:val="superscript"/>
              </w:rPr>
              <w:t>3</w:t>
            </w:r>
            <w:r>
              <w:rPr>
                <w:rFonts w:hint="default" w:ascii="Times New Roman" w:hAnsi="Times New Roman" w:eastAsia="宋体" w:cs="Times New Roman"/>
                <w:sz w:val="18"/>
                <w:szCs w:val="18"/>
              </w:rPr>
              <w:t>/d）。生产废水经初期雨水经厂区自建的污水处理设施处理达纳管标准后排入市政管网，生活污水经化粪池及隔油池预处理后排入市政管网，最终纳入仙居县中昌污水处理有限公司处理达《城镇污水处理厂污染物排放标准》（GB18918-2002）一级B标准后排入永安溪。</w:t>
            </w:r>
          </w:p>
          <w:p>
            <w:pPr>
              <w:spacing w:line="264" w:lineRule="auto"/>
              <w:jc w:val="left"/>
              <w:rPr>
                <w:rFonts w:hint="default" w:ascii="Times New Roman" w:hAnsi="Times New Roman" w:eastAsia="宋体" w:cs="Times New Roman"/>
                <w:sz w:val="18"/>
                <w:szCs w:val="18"/>
              </w:rPr>
            </w:pPr>
            <w:r>
              <w:rPr>
                <w:rFonts w:hint="default" w:ascii="Times New Roman" w:hAnsi="Times New Roman" w:eastAsia="宋体" w:cs="Times New Roman"/>
                <w:sz w:val="18"/>
                <w:szCs w:val="18"/>
              </w:rPr>
              <w:t>3、要求企业设置的排污口纳管之前预留监控采样井，以便环保部门后续的日常监管，并与相关部门签订废水纳管协议，确保本项目运营后废水可以全部纳管处理。</w:t>
            </w:r>
          </w:p>
          <w:p>
            <w:pPr>
              <w:pStyle w:val="2"/>
              <w:spacing w:line="264" w:lineRule="auto"/>
              <w:jc w:val="left"/>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4、本项目生产区、仓储区均应作防渗处理，四周挖建集水沟，并挖建容积为500m</w:t>
            </w:r>
            <w:r>
              <w:rPr>
                <w:rFonts w:hint="default" w:ascii="Times New Roman" w:hAnsi="Times New Roman" w:eastAsia="宋体" w:cs="Times New Roman"/>
                <w:color w:val="auto"/>
                <w:sz w:val="18"/>
                <w:szCs w:val="18"/>
                <w:vertAlign w:val="superscript"/>
              </w:rPr>
              <w:t>3</w:t>
            </w:r>
            <w:r>
              <w:rPr>
                <w:rFonts w:hint="default" w:ascii="Times New Roman" w:hAnsi="Times New Roman" w:eastAsia="宋体" w:cs="Times New Roman"/>
                <w:color w:val="auto"/>
                <w:sz w:val="18"/>
                <w:szCs w:val="18"/>
              </w:rPr>
              <w:t>的事故应急池。在雨水管外排口设置闸门和切换装置，并设管道与事故池相通。这样生产区或仓储区内的液体如有泄漏事故发生，第一时间封闭外排闸门，并切换到连通事故应急池，确保泄漏物料、冲洗水可收集至事故应急池，可回收再利用或送废水处理设施处理，防止污染附近水体。</w:t>
            </w:r>
          </w:p>
          <w:p>
            <w:pPr>
              <w:spacing w:line="264" w:lineRule="auto"/>
              <w:jc w:val="left"/>
              <w:rPr>
                <w:rFonts w:hint="default" w:ascii="Times New Roman" w:hAnsi="Times New Roman" w:eastAsia="宋体" w:cs="Times New Roman"/>
                <w:sz w:val="18"/>
                <w:szCs w:val="18"/>
              </w:rPr>
            </w:pPr>
            <w:r>
              <w:rPr>
                <w:rFonts w:hint="default" w:ascii="Times New Roman" w:hAnsi="Times New Roman" w:eastAsia="宋体" w:cs="Times New Roman"/>
                <w:sz w:val="18"/>
                <w:szCs w:val="18"/>
              </w:rPr>
              <w:t>5、</w:t>
            </w:r>
            <w:r>
              <w:rPr>
                <w:rFonts w:hint="default" w:ascii="Times New Roman" w:hAnsi="Times New Roman" w:eastAsia="宋体" w:cs="Times New Roman"/>
                <w:kern w:val="0"/>
                <w:sz w:val="18"/>
                <w:szCs w:val="18"/>
              </w:rPr>
              <w:t>项目生产区、仓库及其它辅助生产装置均设置一定厚度的硬化地面，防止物料和废水下渗。</w:t>
            </w:r>
          </w:p>
        </w:tc>
        <w:tc>
          <w:tcPr>
            <w:tcW w:w="483" w:type="pct"/>
            <w:tcBorders>
              <w:tl2br w:val="nil"/>
              <w:tr2bl w:val="nil"/>
            </w:tcBorders>
            <w:vAlign w:val="center"/>
          </w:tcPr>
          <w:p>
            <w:pPr>
              <w:autoSpaceDE w:val="0"/>
              <w:autoSpaceDN w:val="0"/>
              <w:adjustRightInd w:val="0"/>
              <w:jc w:val="left"/>
              <w:rPr>
                <w:rFonts w:hint="default" w:ascii="Times New Roman" w:hAnsi="Times New Roman" w:eastAsia="宋体" w:cs="Times New Roman"/>
                <w:sz w:val="18"/>
                <w:szCs w:val="18"/>
              </w:rPr>
            </w:pPr>
            <w:r>
              <w:rPr>
                <w:rFonts w:hint="default" w:ascii="Times New Roman" w:hAnsi="Times New Roman" w:eastAsia="宋体" w:cs="Times New Roman"/>
                <w:sz w:val="18"/>
                <w:szCs w:val="18"/>
              </w:rPr>
              <w:t>经处理达纳管标准后排入市政管网，最终纳入仙居县中昌污水处理有限公司处理达标后排入永安溪。</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250" w:type="pct"/>
            <w:vMerge w:val="continue"/>
            <w:tcBorders>
              <w:tl2br w:val="nil"/>
              <w:tr2bl w:val="nil"/>
            </w:tcBorders>
            <w:vAlign w:val="center"/>
          </w:tcPr>
          <w:p>
            <w:pPr>
              <w:jc w:val="center"/>
              <w:rPr>
                <w:rFonts w:hint="default" w:ascii="Times New Roman" w:hAnsi="Times New Roman" w:eastAsia="宋体" w:cs="Times New Roman"/>
                <w:sz w:val="18"/>
                <w:szCs w:val="18"/>
              </w:rPr>
            </w:pPr>
          </w:p>
        </w:tc>
        <w:tc>
          <w:tcPr>
            <w:tcW w:w="262" w:type="pct"/>
            <w:tcBorders>
              <w:tl2br w:val="nil"/>
              <w:tr2bl w:val="nil"/>
            </w:tcBorders>
            <w:vAlign w:val="center"/>
          </w:tcPr>
          <w:p>
            <w:pPr>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rPr>
              <w:t>废气</w:t>
            </w:r>
          </w:p>
        </w:tc>
        <w:tc>
          <w:tcPr>
            <w:tcW w:w="4002" w:type="pct"/>
            <w:tcBorders>
              <w:tl2br w:val="nil"/>
              <w:tr2bl w:val="nil"/>
            </w:tcBorders>
            <w:vAlign w:val="center"/>
          </w:tcPr>
          <w:p>
            <w:pPr>
              <w:spacing w:line="264" w:lineRule="auto"/>
              <w:jc w:val="left"/>
              <w:rPr>
                <w:rFonts w:hint="default" w:ascii="Times New Roman" w:hAnsi="Times New Roman" w:eastAsia="宋体" w:cs="Times New Roman"/>
                <w:sz w:val="18"/>
                <w:szCs w:val="18"/>
              </w:rPr>
            </w:pPr>
            <w:r>
              <w:rPr>
                <w:rFonts w:hint="default" w:ascii="Times New Roman" w:hAnsi="Times New Roman" w:eastAsia="宋体" w:cs="Times New Roman"/>
                <w:sz w:val="18"/>
                <w:szCs w:val="18"/>
              </w:rPr>
              <w:t>1、针对燃油烟气，要求采用0#普通柴油作为燃料，烟气由烟道导出通至车间顶部后由35m高排气筒排放。</w:t>
            </w:r>
          </w:p>
          <w:p>
            <w:pPr>
              <w:adjustRightInd w:val="0"/>
              <w:snapToGrid w:val="0"/>
              <w:spacing w:line="264" w:lineRule="auto"/>
              <w:jc w:val="left"/>
              <w:rPr>
                <w:rFonts w:hint="default" w:ascii="Times New Roman" w:hAnsi="Times New Roman" w:eastAsia="宋体" w:cs="Times New Roman"/>
                <w:sz w:val="18"/>
                <w:szCs w:val="18"/>
              </w:rPr>
            </w:pPr>
            <w:r>
              <w:rPr>
                <w:rFonts w:hint="default" w:ascii="Times New Roman" w:hAnsi="Times New Roman" w:eastAsia="宋体" w:cs="Times New Roman"/>
                <w:sz w:val="18"/>
                <w:szCs w:val="18"/>
              </w:rPr>
              <w:t>2、针对生产区恶臭气体，将各生产车间进行密闭，保证车间内微负压，并安装恶臭收集设备，收集的恶臭经生物除臭工艺处理后通过排气筒排放；针对污水站恶臭，封闭恶臭产生单元，保证微负压，恶臭废气经收集处理后通过排气筒排放；生产区及污水站恶臭废气处理设施要求委托有资质单位设计、施工；此外，针对恶臭气体，要求加强日常管理，及时清理车间粪便等。</w:t>
            </w:r>
          </w:p>
          <w:p>
            <w:pPr>
              <w:adjustRightInd w:val="0"/>
              <w:snapToGrid w:val="0"/>
              <w:spacing w:line="264" w:lineRule="auto"/>
              <w:jc w:val="left"/>
              <w:rPr>
                <w:rFonts w:hint="default" w:ascii="Times New Roman" w:hAnsi="Times New Roman" w:eastAsia="宋体" w:cs="Times New Roman"/>
                <w:sz w:val="18"/>
                <w:szCs w:val="18"/>
              </w:rPr>
            </w:pPr>
            <w:r>
              <w:rPr>
                <w:rFonts w:hint="default" w:ascii="Times New Roman" w:hAnsi="Times New Roman" w:eastAsia="宋体" w:cs="Times New Roman"/>
                <w:sz w:val="18"/>
                <w:szCs w:val="18"/>
              </w:rPr>
              <w:t>3、针对食堂油烟废气，要求采用经环保认证过的油烟处理设备（如静电式油烟处理机）处理后通至食堂楼顶排放。</w:t>
            </w:r>
          </w:p>
          <w:p>
            <w:pPr>
              <w:adjustRightInd w:val="0"/>
              <w:snapToGrid w:val="0"/>
              <w:spacing w:line="264" w:lineRule="auto"/>
              <w:jc w:val="left"/>
              <w:rPr>
                <w:rFonts w:hint="default" w:ascii="Times New Roman" w:hAnsi="Times New Roman" w:eastAsia="宋体" w:cs="Times New Roman"/>
                <w:sz w:val="18"/>
                <w:szCs w:val="18"/>
              </w:rPr>
            </w:pPr>
            <w:r>
              <w:rPr>
                <w:rFonts w:hint="default" w:ascii="Times New Roman" w:hAnsi="Times New Roman" w:eastAsia="宋体" w:cs="Times New Roman"/>
                <w:sz w:val="18"/>
                <w:szCs w:val="18"/>
              </w:rPr>
              <w:t>4、针对无组织废气，项目生产区需设置100m卫生防护距离，经现场踏勘，卫生防护距离范围内无敏感目标。此外，相关部门在今后的规划中不得在本项目各单元划定的卫生防护距离范围内新建或规划诸如居民区、医院、学校、敬老院等人类密集活动区及食品、饮料加工厂等敏感企业。</w:t>
            </w:r>
          </w:p>
        </w:tc>
        <w:tc>
          <w:tcPr>
            <w:tcW w:w="483" w:type="pct"/>
            <w:tcBorders>
              <w:tl2br w:val="nil"/>
              <w:tr2bl w:val="nil"/>
            </w:tcBorders>
            <w:vAlign w:val="center"/>
          </w:tcPr>
          <w:p>
            <w:pPr>
              <w:jc w:val="left"/>
              <w:rPr>
                <w:rFonts w:hint="default" w:ascii="Times New Roman" w:hAnsi="Times New Roman" w:eastAsia="宋体" w:cs="Times New Roman"/>
                <w:sz w:val="18"/>
                <w:szCs w:val="18"/>
              </w:rPr>
            </w:pPr>
            <w:r>
              <w:rPr>
                <w:rFonts w:hint="default" w:ascii="Times New Roman" w:hAnsi="Times New Roman" w:eastAsia="宋体" w:cs="Times New Roman"/>
                <w:sz w:val="18"/>
                <w:szCs w:val="18"/>
              </w:rPr>
              <w:t>废气达标排放，对周边环境不会产生不利影响</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250" w:type="pct"/>
            <w:vMerge w:val="continue"/>
            <w:tcBorders>
              <w:tl2br w:val="nil"/>
              <w:tr2bl w:val="nil"/>
            </w:tcBorders>
            <w:vAlign w:val="center"/>
          </w:tcPr>
          <w:p>
            <w:pPr>
              <w:jc w:val="center"/>
              <w:rPr>
                <w:rFonts w:hint="default" w:ascii="Times New Roman" w:hAnsi="Times New Roman" w:eastAsia="宋体" w:cs="Times New Roman"/>
                <w:sz w:val="18"/>
                <w:szCs w:val="18"/>
              </w:rPr>
            </w:pPr>
          </w:p>
        </w:tc>
        <w:tc>
          <w:tcPr>
            <w:tcW w:w="262" w:type="pct"/>
            <w:tcBorders>
              <w:tl2br w:val="nil"/>
              <w:tr2bl w:val="nil"/>
            </w:tcBorders>
            <w:vAlign w:val="center"/>
          </w:tcPr>
          <w:p>
            <w:pPr>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rPr>
              <w:t>噪声</w:t>
            </w:r>
          </w:p>
        </w:tc>
        <w:tc>
          <w:tcPr>
            <w:tcW w:w="4002" w:type="pct"/>
            <w:tcBorders>
              <w:tl2br w:val="nil"/>
              <w:tr2bl w:val="nil"/>
            </w:tcBorders>
          </w:tcPr>
          <w:p>
            <w:pPr>
              <w:adjustRightInd w:val="0"/>
              <w:snapToGrid w:val="0"/>
              <w:spacing w:line="264" w:lineRule="auto"/>
              <w:jc w:val="left"/>
              <w:rPr>
                <w:rFonts w:hint="default" w:ascii="Times New Roman" w:hAnsi="Times New Roman" w:eastAsia="宋体" w:cs="Times New Roman"/>
                <w:sz w:val="18"/>
                <w:szCs w:val="18"/>
              </w:rPr>
            </w:pPr>
            <w:r>
              <w:rPr>
                <w:rFonts w:hint="default" w:ascii="Times New Roman" w:hAnsi="Times New Roman" w:eastAsia="宋体" w:cs="Times New Roman"/>
                <w:sz w:val="18"/>
                <w:szCs w:val="18"/>
              </w:rPr>
              <w:t>1、降低噪声源，即在设备房采用隔声措施。</w:t>
            </w:r>
          </w:p>
          <w:p>
            <w:pPr>
              <w:adjustRightInd w:val="0"/>
              <w:snapToGrid w:val="0"/>
              <w:spacing w:line="264" w:lineRule="auto"/>
              <w:jc w:val="left"/>
              <w:rPr>
                <w:rFonts w:hint="default" w:ascii="Times New Roman" w:hAnsi="Times New Roman" w:eastAsia="宋体" w:cs="Times New Roman"/>
                <w:sz w:val="18"/>
                <w:szCs w:val="18"/>
              </w:rPr>
            </w:pPr>
            <w:r>
              <w:rPr>
                <w:rFonts w:hint="default" w:ascii="Times New Roman" w:hAnsi="Times New Roman" w:eastAsia="宋体" w:cs="Times New Roman"/>
                <w:sz w:val="18"/>
                <w:szCs w:val="18"/>
              </w:rPr>
              <w:t>2、在传播途径上控制，在总体设计上合理布局，将噪声较大的水泵房、锅炉房放在远离敏感点的地方，并将高噪声设备集中便于控制。</w:t>
            </w:r>
          </w:p>
          <w:p>
            <w:pPr>
              <w:adjustRightInd w:val="0"/>
              <w:snapToGrid w:val="0"/>
              <w:spacing w:line="264" w:lineRule="auto"/>
              <w:jc w:val="left"/>
              <w:rPr>
                <w:rFonts w:hint="default" w:ascii="Times New Roman" w:hAnsi="Times New Roman" w:eastAsia="宋体" w:cs="Times New Roman"/>
                <w:sz w:val="18"/>
                <w:szCs w:val="18"/>
              </w:rPr>
            </w:pPr>
            <w:r>
              <w:rPr>
                <w:rFonts w:hint="default" w:ascii="Times New Roman" w:hAnsi="Times New Roman" w:eastAsia="宋体" w:cs="Times New Roman"/>
                <w:sz w:val="18"/>
                <w:szCs w:val="18"/>
              </w:rPr>
              <w:t>3、对于空气动力性噪声，设置在专门的隔声房内，机座减振，采用塑钢双层玻璃门窗，24cm墙体隔声；并在锅炉房风机进气口安装消声器，这样噪声值可降低20~25dB（A）。</w:t>
            </w:r>
          </w:p>
          <w:p>
            <w:pPr>
              <w:adjustRightInd w:val="0"/>
              <w:snapToGrid w:val="0"/>
              <w:spacing w:line="264" w:lineRule="auto"/>
              <w:jc w:val="left"/>
              <w:rPr>
                <w:rFonts w:hint="default" w:ascii="Times New Roman" w:hAnsi="Times New Roman" w:eastAsia="宋体" w:cs="Times New Roman"/>
                <w:sz w:val="18"/>
                <w:szCs w:val="18"/>
              </w:rPr>
            </w:pPr>
            <w:r>
              <w:rPr>
                <w:rFonts w:hint="default" w:ascii="Times New Roman" w:hAnsi="Times New Roman" w:eastAsia="宋体" w:cs="Times New Roman"/>
                <w:sz w:val="18"/>
                <w:szCs w:val="18"/>
              </w:rPr>
              <w:t>4、对于机械性噪声：各种泵类等除安装时加减振胶垫，另外，屠宰车间采取全封闭标准厂房，门窗采用塑钢双层隔声门窗，墙体采用37cm墙。这样噪声值可降低20~25dB（A）；对于噪声较大车间的操作工人实行个人防护，如配戴防护耳罩或设置隔声间等，尽量减少工人在高噪声环境中的工作时间。</w:t>
            </w:r>
          </w:p>
          <w:p>
            <w:pPr>
              <w:adjustRightInd w:val="0"/>
              <w:snapToGrid w:val="0"/>
              <w:spacing w:line="264" w:lineRule="auto"/>
              <w:jc w:val="left"/>
              <w:rPr>
                <w:rFonts w:hint="default" w:ascii="Times New Roman" w:hAnsi="Times New Roman" w:eastAsia="宋体" w:cs="Times New Roman"/>
                <w:sz w:val="18"/>
                <w:szCs w:val="18"/>
              </w:rPr>
            </w:pPr>
            <w:r>
              <w:rPr>
                <w:rFonts w:hint="default" w:ascii="Times New Roman" w:hAnsi="Times New Roman" w:eastAsia="宋体" w:cs="Times New Roman"/>
                <w:sz w:val="18"/>
                <w:szCs w:val="18"/>
              </w:rPr>
              <w:t>5、为了减轻噪声对外界环境的影响，评价提出以下建议：a、在厂区周围及厂内加强绿化，形成绿化带，起到隔声屏蔽作用；b、在噪声较大的车间、污水处理站周围设置6~10m宽的绿化带，林带应以高大的树种（如乔木）、灌木与草坪组成，以形成连续与密集的障碍带，并以常绿的效果最好。</w:t>
            </w:r>
          </w:p>
          <w:p>
            <w:pPr>
              <w:adjustRightInd w:val="0"/>
              <w:snapToGrid w:val="0"/>
              <w:spacing w:line="264" w:lineRule="auto"/>
              <w:jc w:val="left"/>
              <w:rPr>
                <w:rFonts w:hint="default" w:ascii="Times New Roman" w:hAnsi="Times New Roman" w:eastAsia="宋体" w:cs="Times New Roman"/>
                <w:sz w:val="18"/>
                <w:szCs w:val="18"/>
              </w:rPr>
            </w:pPr>
            <w:r>
              <w:rPr>
                <w:rFonts w:hint="default" w:ascii="Times New Roman" w:hAnsi="Times New Roman" w:eastAsia="宋体" w:cs="Times New Roman"/>
                <w:sz w:val="18"/>
                <w:szCs w:val="18"/>
              </w:rPr>
              <w:t>落实上述措施后，项目投产后各厂界昼间噪声排放值均能达到《工业企业厂界环境噪声排放标准》（GB12348-2008）中的相应排放限值要求，不会对周边声环境及敏感目标产生不良影响。</w:t>
            </w:r>
          </w:p>
        </w:tc>
        <w:tc>
          <w:tcPr>
            <w:tcW w:w="483" w:type="pct"/>
            <w:tcBorders>
              <w:tl2br w:val="nil"/>
              <w:tr2bl w:val="nil"/>
            </w:tcBorders>
            <w:vAlign w:val="center"/>
          </w:tcPr>
          <w:p>
            <w:pPr>
              <w:jc w:val="left"/>
              <w:rPr>
                <w:rFonts w:hint="default" w:ascii="Times New Roman" w:hAnsi="Times New Roman" w:eastAsia="宋体" w:cs="Times New Roman"/>
                <w:sz w:val="18"/>
                <w:szCs w:val="18"/>
              </w:rPr>
            </w:pPr>
            <w:r>
              <w:rPr>
                <w:rFonts w:hint="default" w:ascii="Times New Roman" w:hAnsi="Times New Roman" w:eastAsia="宋体" w:cs="Times New Roman"/>
                <w:sz w:val="18"/>
                <w:szCs w:val="18"/>
              </w:rPr>
              <w:t>厂界噪声达标，对周围环境不会产生不良影响</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250" w:type="pct"/>
            <w:vMerge w:val="continue"/>
            <w:tcBorders>
              <w:tl2br w:val="nil"/>
              <w:tr2bl w:val="nil"/>
            </w:tcBorders>
            <w:vAlign w:val="center"/>
          </w:tcPr>
          <w:p>
            <w:pPr>
              <w:jc w:val="center"/>
              <w:rPr>
                <w:rFonts w:hint="default" w:ascii="Times New Roman" w:hAnsi="Times New Roman" w:eastAsia="宋体" w:cs="Times New Roman"/>
                <w:sz w:val="18"/>
                <w:szCs w:val="18"/>
              </w:rPr>
            </w:pPr>
          </w:p>
        </w:tc>
        <w:tc>
          <w:tcPr>
            <w:tcW w:w="262" w:type="pct"/>
            <w:tcBorders>
              <w:tl2br w:val="nil"/>
              <w:tr2bl w:val="nil"/>
            </w:tcBorders>
            <w:vAlign w:val="center"/>
          </w:tcPr>
          <w:p>
            <w:pPr>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rPr>
              <w:t>固体废物</w:t>
            </w:r>
          </w:p>
        </w:tc>
        <w:tc>
          <w:tcPr>
            <w:tcW w:w="4002" w:type="pct"/>
            <w:tcBorders>
              <w:tl2br w:val="nil"/>
              <w:tr2bl w:val="nil"/>
            </w:tcBorders>
            <w:vAlign w:val="center"/>
          </w:tcPr>
          <w:p>
            <w:pPr>
              <w:adjustRightInd w:val="0"/>
              <w:snapToGrid w:val="0"/>
              <w:spacing w:line="264" w:lineRule="auto"/>
              <w:jc w:val="left"/>
              <w:rPr>
                <w:rFonts w:hint="default" w:ascii="Times New Roman" w:hAnsi="Times New Roman" w:eastAsia="宋体" w:cs="Times New Roman"/>
                <w:sz w:val="18"/>
                <w:szCs w:val="18"/>
              </w:rPr>
            </w:pPr>
            <w:r>
              <w:rPr>
                <w:rFonts w:hint="default" w:ascii="Times New Roman" w:hAnsi="Times New Roman" w:eastAsia="宋体" w:cs="Times New Roman"/>
                <w:sz w:val="18"/>
                <w:szCs w:val="18"/>
              </w:rPr>
              <w:t>由前述分析可知，项目固体废物均属于一般固废。畜粪、肠胃内容物经消毒干化稳定后由周边农户运走作为农用肥进行使用；下脚料则集中收集后外卖，用于生产工业油等产品；化制油脂、畜毛集中收集后外售至物资回收公司；化制残渣委托资质单位进行无害化填埋处理；废生物滤膜由厂家回收处理；污水处理污泥和生活垃圾经集中收集后，由当地环卫部门统一清运处置。</w:t>
            </w:r>
          </w:p>
          <w:p>
            <w:pPr>
              <w:adjustRightInd w:val="0"/>
              <w:snapToGrid w:val="0"/>
              <w:spacing w:line="264" w:lineRule="auto"/>
              <w:jc w:val="left"/>
              <w:rPr>
                <w:rFonts w:hint="default" w:ascii="Times New Roman" w:hAnsi="Times New Roman" w:eastAsia="宋体" w:cs="Times New Roman"/>
                <w:sz w:val="18"/>
                <w:szCs w:val="18"/>
              </w:rPr>
            </w:pPr>
            <w:r>
              <w:rPr>
                <w:rFonts w:hint="default" w:ascii="Times New Roman" w:hAnsi="Times New Roman" w:eastAsia="宋体" w:cs="Times New Roman"/>
                <w:sz w:val="18"/>
                <w:szCs w:val="18"/>
              </w:rPr>
              <w:t>另外，企业应严格按照国家《一般工业固体废物储存、处置场污染控制标准》（GB18599-2001）的要求，建设必要的固废分类收集和临时贮存设施，具体要求如下：（1）一般工业固体废物应分类收集、储存，不能混存；（2）一般工业固体废物临时储存地点必须建有雨棚，不允许露天堆放，以防雨水冲刷，雨水通过场地四周导流渠流向雨水排放管；临时堆放场地为水泥铺设地面，以防渗漏；（3）建立档案制度，将临时储存的一般工业固体废物的种类、数量和外运的一般工业固体废物的种类、数量详细记录在案，长期保存，供随时查阅。</w:t>
            </w:r>
          </w:p>
        </w:tc>
        <w:tc>
          <w:tcPr>
            <w:tcW w:w="483" w:type="pct"/>
            <w:tcBorders>
              <w:tl2br w:val="nil"/>
              <w:tr2bl w:val="nil"/>
            </w:tcBorders>
            <w:vAlign w:val="center"/>
          </w:tcPr>
          <w:p>
            <w:pPr>
              <w:jc w:val="left"/>
              <w:rPr>
                <w:rFonts w:hint="default" w:ascii="Times New Roman" w:hAnsi="Times New Roman" w:eastAsia="宋体" w:cs="Times New Roman"/>
                <w:sz w:val="18"/>
                <w:szCs w:val="18"/>
              </w:rPr>
            </w:pPr>
            <w:r>
              <w:rPr>
                <w:rFonts w:hint="default" w:ascii="Times New Roman" w:hAnsi="Times New Roman" w:eastAsia="宋体" w:cs="Times New Roman"/>
                <w:sz w:val="18"/>
                <w:szCs w:val="18"/>
              </w:rPr>
              <w:t>固体废物落实减量化、资源化、无害化</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250" w:type="pct"/>
            <w:vMerge w:val="continue"/>
            <w:tcBorders>
              <w:tl2br w:val="nil"/>
              <w:tr2bl w:val="nil"/>
            </w:tcBorders>
            <w:vAlign w:val="center"/>
          </w:tcPr>
          <w:p>
            <w:pPr>
              <w:jc w:val="center"/>
              <w:rPr>
                <w:rFonts w:hint="default" w:ascii="Times New Roman" w:hAnsi="Times New Roman" w:eastAsia="宋体" w:cs="Times New Roman"/>
                <w:sz w:val="18"/>
                <w:szCs w:val="18"/>
              </w:rPr>
            </w:pPr>
          </w:p>
        </w:tc>
        <w:tc>
          <w:tcPr>
            <w:tcW w:w="262" w:type="pct"/>
            <w:tcBorders>
              <w:tl2br w:val="nil"/>
              <w:tr2bl w:val="nil"/>
            </w:tcBorders>
            <w:vAlign w:val="center"/>
          </w:tcPr>
          <w:p>
            <w:pPr>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rPr>
              <w:t>绿化</w:t>
            </w:r>
          </w:p>
        </w:tc>
        <w:tc>
          <w:tcPr>
            <w:tcW w:w="4002" w:type="pct"/>
            <w:tcBorders>
              <w:tl2br w:val="nil"/>
              <w:tr2bl w:val="nil"/>
            </w:tcBorders>
            <w:vAlign w:val="center"/>
          </w:tcPr>
          <w:p>
            <w:pPr>
              <w:spacing w:line="264" w:lineRule="auto"/>
              <w:jc w:val="left"/>
              <w:rPr>
                <w:rFonts w:hint="default" w:ascii="Times New Roman" w:hAnsi="Times New Roman" w:eastAsia="宋体" w:cs="Times New Roman"/>
                <w:sz w:val="18"/>
                <w:szCs w:val="18"/>
              </w:rPr>
            </w:pPr>
            <w:r>
              <w:rPr>
                <w:rFonts w:hint="default" w:ascii="Times New Roman" w:hAnsi="Times New Roman" w:eastAsia="宋体" w:cs="Times New Roman"/>
                <w:sz w:val="18"/>
                <w:szCs w:val="18"/>
              </w:rPr>
              <w:t>1、厂界四周围墙边设置3~5m宽的绿化带。2、沿路、生产车间四周、辅助用房四周进行绿化。3、绿化品种以高大常绿类乔木为主，辅以灌木、草坪等。厂界围墙边种植桂花树、榆树为主；灌木可选夹竹桃、草黄杨等；草坪可用狗牙根，假俭草等。</w:t>
            </w:r>
          </w:p>
        </w:tc>
        <w:tc>
          <w:tcPr>
            <w:tcW w:w="483" w:type="pct"/>
            <w:tcBorders>
              <w:tl2br w:val="nil"/>
              <w:tr2bl w:val="nil"/>
            </w:tcBorders>
            <w:vAlign w:val="center"/>
          </w:tcPr>
          <w:p>
            <w:pPr>
              <w:jc w:val="left"/>
              <w:rPr>
                <w:rFonts w:hint="default" w:ascii="Times New Roman" w:hAnsi="Times New Roman" w:eastAsia="宋体" w:cs="Times New Roman"/>
                <w:sz w:val="18"/>
                <w:szCs w:val="18"/>
              </w:rPr>
            </w:pPr>
            <w:r>
              <w:rPr>
                <w:rFonts w:hint="default" w:ascii="Times New Roman" w:hAnsi="Times New Roman" w:eastAsia="宋体" w:cs="Times New Roman"/>
                <w:sz w:val="18"/>
                <w:szCs w:val="18"/>
              </w:rPr>
              <w:t>美化厂区，防治水土流失</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250" w:type="pct"/>
            <w:vMerge w:val="continue"/>
            <w:tcBorders>
              <w:tl2br w:val="nil"/>
              <w:tr2bl w:val="nil"/>
            </w:tcBorders>
            <w:vAlign w:val="center"/>
          </w:tcPr>
          <w:p>
            <w:pPr>
              <w:jc w:val="center"/>
              <w:rPr>
                <w:rFonts w:hint="default" w:ascii="Times New Roman" w:hAnsi="Times New Roman" w:eastAsia="宋体" w:cs="Times New Roman"/>
                <w:sz w:val="18"/>
                <w:szCs w:val="18"/>
              </w:rPr>
            </w:pPr>
          </w:p>
        </w:tc>
        <w:tc>
          <w:tcPr>
            <w:tcW w:w="262" w:type="pct"/>
            <w:tcBorders>
              <w:tl2br w:val="nil"/>
              <w:tr2bl w:val="nil"/>
            </w:tcBorders>
            <w:vAlign w:val="center"/>
          </w:tcPr>
          <w:p>
            <w:pPr>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rPr>
              <w:t>风险事故</w:t>
            </w:r>
          </w:p>
        </w:tc>
        <w:tc>
          <w:tcPr>
            <w:tcW w:w="4002" w:type="pct"/>
            <w:tcBorders>
              <w:tl2br w:val="nil"/>
              <w:tr2bl w:val="nil"/>
            </w:tcBorders>
            <w:vAlign w:val="center"/>
          </w:tcPr>
          <w:p>
            <w:pPr>
              <w:spacing w:line="264" w:lineRule="auto"/>
              <w:jc w:val="left"/>
              <w:rPr>
                <w:rFonts w:hint="default" w:ascii="Times New Roman" w:hAnsi="Times New Roman" w:eastAsia="宋体" w:cs="Times New Roman"/>
                <w:sz w:val="18"/>
                <w:szCs w:val="18"/>
              </w:rPr>
            </w:pPr>
            <w:r>
              <w:rPr>
                <w:rFonts w:hint="default" w:ascii="Times New Roman" w:hAnsi="Times New Roman" w:eastAsia="宋体" w:cs="Times New Roman"/>
                <w:sz w:val="18"/>
                <w:szCs w:val="18"/>
              </w:rPr>
              <w:t>风险事故预防措施参见9.5节。</w:t>
            </w:r>
          </w:p>
        </w:tc>
        <w:tc>
          <w:tcPr>
            <w:tcW w:w="483" w:type="pct"/>
            <w:tcBorders>
              <w:tl2br w:val="nil"/>
              <w:tr2bl w:val="nil"/>
            </w:tcBorders>
            <w:vAlign w:val="center"/>
          </w:tcPr>
          <w:p>
            <w:pPr>
              <w:jc w:val="left"/>
              <w:rPr>
                <w:rFonts w:hint="default" w:ascii="Times New Roman" w:hAnsi="Times New Roman" w:eastAsia="宋体" w:cs="Times New Roman"/>
                <w:sz w:val="18"/>
                <w:szCs w:val="18"/>
              </w:rPr>
            </w:pPr>
            <w:r>
              <w:rPr>
                <w:rFonts w:hint="default" w:ascii="Times New Roman" w:hAnsi="Times New Roman" w:eastAsia="宋体" w:cs="Times New Roman"/>
                <w:sz w:val="18"/>
                <w:szCs w:val="18"/>
              </w:rPr>
              <w:t>风险防范</w:t>
            </w:r>
          </w:p>
        </w:tc>
      </w:tr>
    </w:tbl>
    <w:p>
      <w:pPr>
        <w:autoSpaceDE w:val="0"/>
        <w:autoSpaceDN w:val="0"/>
        <w:adjustRightInd w:val="0"/>
        <w:spacing w:line="360" w:lineRule="auto"/>
        <w:ind w:left="0" w:leftChars="0" w:firstLine="0" w:firstLineChars="0"/>
        <w:jc w:val="left"/>
        <w:rPr>
          <w:rFonts w:hint="default" w:ascii="Times New Roman" w:hAnsi="Times New Roman" w:eastAsia="宋体" w:cs="Times New Roman"/>
          <w:sz w:val="24"/>
          <w:szCs w:val="24"/>
        </w:rPr>
      </w:pPr>
      <w:r>
        <w:rPr>
          <w:rFonts w:hint="default" w:ascii="Times New Roman" w:hAnsi="Times New Roman" w:eastAsia="宋体" w:cs="Times New Roman"/>
          <w:sz w:val="24"/>
          <w:szCs w:val="24"/>
        </w:rPr>
        <w:t>5.1.2 环评总结论</w:t>
      </w:r>
    </w:p>
    <w:p>
      <w:pPr>
        <w:adjustRightInd w:val="0"/>
        <w:snapToGrid w:val="0"/>
        <w:spacing w:line="360" w:lineRule="auto"/>
        <w:ind w:firstLine="480" w:firstLineChars="200"/>
        <w:rPr>
          <w:rFonts w:hint="default" w:ascii="Times New Roman" w:hAnsi="Times New Roman" w:eastAsia="宋体" w:cs="Times New Roman"/>
          <w:sz w:val="24"/>
        </w:rPr>
      </w:pPr>
      <w:bookmarkStart w:id="26" w:name="_Toc13085"/>
      <w:r>
        <w:rPr>
          <w:rFonts w:hint="default" w:ascii="Times New Roman" w:hAnsi="Times New Roman" w:eastAsia="宋体" w:cs="Times New Roman"/>
          <w:sz w:val="24"/>
        </w:rPr>
        <w:t>仙居县河埠路拆迁安置（屠宰场）建设项目符合仙居县环境功能区划要求，各项污染物采取相应的防治措施后均能做到达标排放或妥善处置，排放的污染物总量由仙居县环境保护局在其区域范围内调剂解决，项目建成后各类污染物排放对周边环境的影响可控，且能维持现有环境功能区划规定的环境质量要求，故项目建设能够满足环评审批的各项原则。</w:t>
      </w:r>
    </w:p>
    <w:p>
      <w:pPr>
        <w:adjustRightInd w:val="0"/>
        <w:snapToGrid w:val="0"/>
        <w:spacing w:line="360" w:lineRule="auto"/>
        <w:ind w:firstLine="480" w:firstLineChars="200"/>
        <w:rPr>
          <w:rFonts w:hint="default" w:ascii="Times New Roman" w:hAnsi="Times New Roman" w:eastAsia="宋体" w:cs="Times New Roman"/>
          <w:sz w:val="24"/>
        </w:rPr>
      </w:pPr>
      <w:r>
        <w:rPr>
          <w:rFonts w:hint="default" w:ascii="Times New Roman" w:hAnsi="Times New Roman" w:eastAsia="宋体" w:cs="Times New Roman"/>
          <w:sz w:val="24"/>
        </w:rPr>
        <w:t>同时，项目实施过程中采取本评价提出的清洁生产改进措施，项目建设能够符合清洁生产要求；落实各项风险防范措施，</w:t>
      </w:r>
      <w:r>
        <w:rPr>
          <w:rFonts w:hint="default" w:ascii="Times New Roman" w:hAnsi="Times New Roman" w:eastAsia="宋体" w:cs="Times New Roman"/>
          <w:sz w:val="24"/>
          <w:lang w:val="zh-CN"/>
        </w:rPr>
        <w:t>能够满足</w:t>
      </w:r>
      <w:r>
        <w:rPr>
          <w:rFonts w:hint="default" w:ascii="Times New Roman" w:hAnsi="Times New Roman" w:eastAsia="宋体" w:cs="Times New Roman"/>
          <w:sz w:val="24"/>
        </w:rPr>
        <w:t>《</w:t>
      </w:r>
      <w:r>
        <w:rPr>
          <w:rStyle w:val="32"/>
          <w:rFonts w:hint="default" w:ascii="Times New Roman" w:hAnsi="Times New Roman" w:eastAsia="宋体" w:cs="Times New Roman"/>
          <w:b w:val="0"/>
          <w:sz w:val="24"/>
        </w:rPr>
        <w:t>关于进一步加强环境影响评价管理防范环境风险的通知</w:t>
      </w:r>
      <w:r>
        <w:rPr>
          <w:rFonts w:hint="default" w:ascii="Times New Roman" w:hAnsi="Times New Roman" w:eastAsia="宋体" w:cs="Times New Roman"/>
          <w:sz w:val="24"/>
        </w:rPr>
        <w:t>》中的相关规定要求，发生环境风险事故后能够做到及时处置，风险事故可控；环评过程中本评价均根据国家和浙江省公众参与管理办法进行，符合公众参与要求；故项目建设符合环评审批要求。另根据分析，项目建设选址符合仙居县</w:t>
      </w:r>
      <w:r>
        <w:rPr>
          <w:rFonts w:hint="default" w:ascii="Times New Roman" w:hAnsi="Times New Roman" w:eastAsia="宋体" w:cs="Times New Roman"/>
          <w:kern w:val="0"/>
          <w:sz w:val="24"/>
        </w:rPr>
        <w:t>城市总体规划及仙居县土地利用总体规划</w:t>
      </w:r>
      <w:r>
        <w:rPr>
          <w:rFonts w:hint="default" w:ascii="Times New Roman" w:hAnsi="Times New Roman" w:eastAsia="宋体" w:cs="Times New Roman"/>
          <w:sz w:val="24"/>
        </w:rPr>
        <w:t>要求，符合国家、浙江省以及仙居关于产</w:t>
      </w:r>
      <w:r>
        <w:rPr>
          <w:rFonts w:hint="default" w:ascii="Times New Roman" w:hAnsi="Times New Roman" w:eastAsia="宋体" w:cs="Times New Roman"/>
          <w:sz w:val="24"/>
        </w:rPr>
        <w:softHyphen/>
      </w:r>
      <w:r>
        <w:rPr>
          <w:rFonts w:hint="default" w:ascii="Times New Roman" w:hAnsi="Times New Roman" w:eastAsia="宋体" w:cs="Times New Roman"/>
          <w:sz w:val="24"/>
        </w:rPr>
        <w:t>业政策的相关规定，能够满足其他部门的审批要求。</w:t>
      </w:r>
    </w:p>
    <w:p>
      <w:pPr>
        <w:keepNext/>
        <w:keepLines/>
        <w:pageBreakBefore w:val="0"/>
        <w:widowControl w:val="0"/>
        <w:kinsoku/>
        <w:wordWrap/>
        <w:overflowPunct/>
        <w:topLinePunct w:val="0"/>
        <w:autoSpaceDE/>
        <w:autoSpaceDN/>
        <w:bidi w:val="0"/>
        <w:adjustRightInd w:val="0"/>
        <w:snapToGrid/>
        <w:spacing w:before="120" w:after="60" w:line="400" w:lineRule="atLeast"/>
        <w:textAlignment w:val="auto"/>
        <w:outlineLvl w:val="9"/>
        <w:rPr>
          <w:rFonts w:hint="default" w:ascii="Times New Roman" w:hAnsi="Times New Roman" w:eastAsia="宋体" w:cs="Times New Roman"/>
          <w:sz w:val="24"/>
        </w:rPr>
      </w:pPr>
      <w:r>
        <w:rPr>
          <w:rFonts w:hint="default" w:ascii="Times New Roman" w:hAnsi="Times New Roman" w:eastAsia="宋体" w:cs="Times New Roman"/>
          <w:sz w:val="24"/>
        </w:rPr>
        <w:t>综上所述，项目建设能够符合环评审批的各项原则要求，符合环评审批要求以及满足其他部门的审批要求，因此该项目在拟选厂址的实施从环境保护方面是可行的。</w:t>
      </w:r>
    </w:p>
    <w:p>
      <w:pPr>
        <w:keepNext/>
        <w:keepLines/>
        <w:adjustRightInd w:val="0"/>
        <w:spacing w:before="120" w:after="60" w:line="400" w:lineRule="atLeast"/>
        <w:outlineLvl w:val="2"/>
        <w:rPr>
          <w:rFonts w:hint="default" w:ascii="Times New Roman" w:hAnsi="Times New Roman" w:eastAsia="宋体" w:cs="Times New Roman"/>
          <w:kern w:val="0"/>
          <w:sz w:val="24"/>
          <w:szCs w:val="24"/>
        </w:rPr>
      </w:pPr>
      <w:r>
        <w:rPr>
          <w:rFonts w:hint="default" w:ascii="Times New Roman" w:hAnsi="Times New Roman" w:eastAsia="宋体" w:cs="Times New Roman"/>
          <w:kern w:val="0"/>
          <w:sz w:val="24"/>
          <w:szCs w:val="24"/>
        </w:rPr>
        <w:t>5.2审批部门审批决定</w:t>
      </w:r>
      <w:bookmarkEnd w:id="26"/>
    </w:p>
    <w:p>
      <w:pPr>
        <w:keepNext/>
        <w:keepLines/>
        <w:pageBreakBefore w:val="0"/>
        <w:widowControl w:val="0"/>
        <w:kinsoku/>
        <w:wordWrap/>
        <w:overflowPunct/>
        <w:topLinePunct w:val="0"/>
        <w:autoSpaceDE/>
        <w:autoSpaceDN/>
        <w:bidi w:val="0"/>
        <w:adjustRightInd w:val="0"/>
        <w:snapToGrid/>
        <w:spacing w:before="120" w:after="60" w:line="400" w:lineRule="atLeast"/>
        <w:ind w:firstLine="480" w:firstLineChars="200"/>
        <w:textAlignment w:val="auto"/>
        <w:outlineLvl w:val="9"/>
        <w:rPr>
          <w:rFonts w:hint="default" w:ascii="Times New Roman" w:hAnsi="Times New Roman" w:eastAsia="宋体" w:cs="Times New Roman"/>
          <w:sz w:val="24"/>
          <w:lang w:val="en-US" w:eastAsia="zh-CN"/>
        </w:rPr>
      </w:pPr>
      <w:r>
        <w:rPr>
          <w:rFonts w:hint="default" w:ascii="Times New Roman" w:hAnsi="Times New Roman" w:eastAsia="宋体" w:cs="Times New Roman"/>
          <w:sz w:val="24"/>
          <w:lang w:val="en-US" w:eastAsia="zh-CN"/>
        </w:rPr>
        <w:t>台州市生态环境局仙居分局（原仙居县环境保护局）于2016年11月24日以“仙环建[2016]35号”文对该项目环境影响报告书进行了批复，批复见附件2。</w:t>
      </w:r>
    </w:p>
    <w:p>
      <w:pPr>
        <w:pStyle w:val="7"/>
        <w:spacing w:line="360" w:lineRule="auto"/>
        <w:rPr>
          <w:rFonts w:hint="default" w:ascii="Times New Roman" w:hAnsi="Times New Roman" w:eastAsia="宋体" w:cs="Times New Roman"/>
          <w:caps w:val="0"/>
          <w:smallCaps w:val="0"/>
          <w:kern w:val="2"/>
          <w:sz w:val="24"/>
          <w:szCs w:val="24"/>
          <w:highlight w:val="none"/>
          <w:lang w:val="en-US" w:eastAsia="zh-CN" w:bidi="ar-SA"/>
        </w:rPr>
      </w:pPr>
    </w:p>
    <w:p>
      <w:pPr>
        <w:pStyle w:val="7"/>
        <w:spacing w:line="360" w:lineRule="auto"/>
        <w:rPr>
          <w:rFonts w:hint="default" w:ascii="Times New Roman" w:hAnsi="Times New Roman" w:eastAsia="宋体" w:cs="Times New Roman"/>
          <w:caps w:val="0"/>
          <w:smallCaps w:val="0"/>
          <w:kern w:val="2"/>
          <w:sz w:val="24"/>
          <w:szCs w:val="24"/>
          <w:highlight w:val="none"/>
          <w:lang w:val="en-US" w:eastAsia="zh-CN" w:bidi="ar-SA"/>
        </w:rPr>
        <w:sectPr>
          <w:pgSz w:w="11906" w:h="16838"/>
          <w:pgMar w:top="1440" w:right="1797" w:bottom="1440" w:left="1797" w:header="851" w:footer="992" w:gutter="0"/>
          <w:pgBorders>
            <w:top w:val="none" w:sz="0" w:space="0"/>
            <w:left w:val="none" w:sz="0" w:space="0"/>
            <w:bottom w:val="none" w:sz="0" w:space="0"/>
            <w:right w:val="none" w:sz="0" w:space="0"/>
          </w:pgBorders>
          <w:cols w:space="720" w:num="1"/>
          <w:docGrid w:type="lines" w:linePitch="312" w:charSpace="0"/>
        </w:sectPr>
      </w:pPr>
    </w:p>
    <w:p>
      <w:pPr>
        <w:keepNext/>
        <w:keepLines/>
        <w:spacing w:before="120" w:after="120"/>
        <w:jc w:val="center"/>
        <w:outlineLvl w:val="0"/>
        <w:rPr>
          <w:rFonts w:hint="default" w:ascii="Times New Roman" w:hAnsi="Times New Roman" w:eastAsia="宋体" w:cs="Times New Roman"/>
          <w:bCs/>
          <w:kern w:val="44"/>
          <w:sz w:val="32"/>
          <w:szCs w:val="32"/>
        </w:rPr>
      </w:pPr>
      <w:bookmarkStart w:id="27" w:name="_Toc28273559"/>
      <w:r>
        <w:rPr>
          <w:rFonts w:hint="default" w:ascii="Times New Roman" w:hAnsi="Times New Roman" w:eastAsia="宋体" w:cs="Times New Roman"/>
          <w:bCs/>
          <w:kern w:val="0"/>
          <w:sz w:val="32"/>
          <w:szCs w:val="32"/>
        </w:rPr>
        <w:t>六、验收执行标准</w:t>
      </w:r>
      <w:bookmarkEnd w:id="27"/>
    </w:p>
    <w:p>
      <w:pPr>
        <w:keepNext/>
        <w:keepLines/>
        <w:pageBreakBefore w:val="0"/>
        <w:widowControl w:val="0"/>
        <w:kinsoku/>
        <w:wordWrap/>
        <w:overflowPunct/>
        <w:topLinePunct w:val="0"/>
        <w:autoSpaceDE/>
        <w:autoSpaceDN/>
        <w:bidi w:val="0"/>
        <w:adjustRightInd w:val="0"/>
        <w:snapToGrid/>
        <w:spacing w:before="120" w:line="360" w:lineRule="auto"/>
        <w:textAlignment w:val="auto"/>
        <w:outlineLvl w:val="1"/>
        <w:rPr>
          <w:rFonts w:hint="default" w:ascii="Times New Roman" w:hAnsi="Times New Roman" w:eastAsia="宋体" w:cs="Times New Roman"/>
          <w:b/>
          <w:bCs/>
          <w:kern w:val="0"/>
          <w:sz w:val="24"/>
          <w:szCs w:val="24"/>
        </w:rPr>
      </w:pPr>
      <w:bookmarkStart w:id="28" w:name="_Toc488831065"/>
      <w:bookmarkStart w:id="29" w:name="_Toc18402"/>
      <w:bookmarkStart w:id="30" w:name="_Toc488753728"/>
      <w:r>
        <w:rPr>
          <w:rFonts w:hint="default" w:ascii="Times New Roman" w:hAnsi="Times New Roman" w:eastAsia="宋体" w:cs="Times New Roman"/>
          <w:b/>
          <w:bCs/>
          <w:kern w:val="0"/>
          <w:sz w:val="24"/>
          <w:szCs w:val="24"/>
        </w:rPr>
        <w:t>6.1 环境质量标准</w:t>
      </w:r>
    </w:p>
    <w:p>
      <w:pPr>
        <w:keepNext/>
        <w:keepLines/>
        <w:pageBreakBefore w:val="0"/>
        <w:widowControl w:val="0"/>
        <w:kinsoku/>
        <w:wordWrap/>
        <w:overflowPunct/>
        <w:topLinePunct w:val="0"/>
        <w:autoSpaceDE/>
        <w:autoSpaceDN/>
        <w:bidi w:val="0"/>
        <w:adjustRightInd w:val="0"/>
        <w:snapToGrid/>
        <w:spacing w:before="120" w:line="360" w:lineRule="auto"/>
        <w:ind w:firstLine="480" w:firstLineChars="200"/>
        <w:textAlignment w:val="auto"/>
        <w:outlineLvl w:val="9"/>
        <w:rPr>
          <w:rFonts w:hint="default" w:ascii="Times New Roman" w:hAnsi="Times New Roman" w:eastAsia="宋体" w:cs="Times New Roman"/>
          <w:kern w:val="0"/>
          <w:sz w:val="24"/>
          <w:szCs w:val="24"/>
        </w:rPr>
      </w:pPr>
      <w:r>
        <w:rPr>
          <w:rFonts w:hint="default" w:ascii="Times New Roman" w:hAnsi="Times New Roman" w:eastAsia="宋体" w:cs="Times New Roman"/>
          <w:kern w:val="0"/>
          <w:sz w:val="24"/>
          <w:szCs w:val="24"/>
          <w:lang w:eastAsia="zh-CN"/>
        </w:rPr>
        <w:t>（</w:t>
      </w:r>
      <w:r>
        <w:rPr>
          <w:rFonts w:hint="default" w:ascii="Times New Roman" w:hAnsi="Times New Roman" w:eastAsia="宋体" w:cs="Times New Roman"/>
          <w:kern w:val="0"/>
          <w:sz w:val="24"/>
          <w:szCs w:val="24"/>
          <w:lang w:val="en-US" w:eastAsia="zh-CN"/>
        </w:rPr>
        <w:t>1</w:t>
      </w:r>
      <w:r>
        <w:rPr>
          <w:rFonts w:hint="default" w:ascii="Times New Roman" w:hAnsi="Times New Roman" w:eastAsia="宋体" w:cs="Times New Roman"/>
          <w:kern w:val="0"/>
          <w:sz w:val="24"/>
          <w:szCs w:val="24"/>
          <w:lang w:eastAsia="zh-CN"/>
        </w:rPr>
        <w:t>）</w:t>
      </w:r>
      <w:r>
        <w:rPr>
          <w:rFonts w:hint="default" w:ascii="Times New Roman" w:hAnsi="Times New Roman" w:eastAsia="宋体" w:cs="Times New Roman"/>
          <w:kern w:val="0"/>
          <w:sz w:val="24"/>
          <w:szCs w:val="24"/>
        </w:rPr>
        <w:t>环境空气</w:t>
      </w:r>
    </w:p>
    <w:p>
      <w:pPr>
        <w:spacing w:line="360" w:lineRule="auto"/>
        <w:ind w:firstLine="480"/>
        <w:rPr>
          <w:rFonts w:hint="default" w:ascii="Times New Roman" w:hAnsi="Times New Roman" w:eastAsia="宋体" w:cs="Times New Roman"/>
          <w:sz w:val="24"/>
        </w:rPr>
      </w:pPr>
      <w:r>
        <w:rPr>
          <w:rFonts w:hint="default" w:ascii="Times New Roman" w:hAnsi="Times New Roman" w:eastAsia="宋体" w:cs="Times New Roman"/>
          <w:sz w:val="24"/>
        </w:rPr>
        <w:t>环境空气执行《环境空气质量标准》（GB3095-2012）中的二级标准；特征污染物氨、硫化氢执行《工业企业设计卫生标准》（TJ36-79）中居住大气中有害物质最高允许浓度，具体见表</w:t>
      </w:r>
      <w:r>
        <w:rPr>
          <w:rFonts w:hint="default" w:ascii="Times New Roman" w:hAnsi="Times New Roman" w:eastAsia="宋体" w:cs="Times New Roman"/>
          <w:sz w:val="24"/>
          <w:lang w:val="en-US" w:eastAsia="zh-CN"/>
        </w:rPr>
        <w:t>6</w:t>
      </w:r>
      <w:r>
        <w:rPr>
          <w:rFonts w:hint="default" w:ascii="Times New Roman" w:hAnsi="Times New Roman" w:eastAsia="宋体" w:cs="Times New Roman"/>
          <w:sz w:val="24"/>
        </w:rPr>
        <w:t>-1。</w:t>
      </w:r>
    </w:p>
    <w:p>
      <w:pPr>
        <w:jc w:val="center"/>
        <w:rPr>
          <w:rFonts w:hint="default" w:ascii="Times New Roman" w:hAnsi="Times New Roman" w:eastAsia="宋体" w:cs="Times New Roman"/>
          <w:b/>
          <w:szCs w:val="21"/>
        </w:rPr>
      </w:pPr>
      <w:r>
        <w:rPr>
          <w:rFonts w:hint="default" w:ascii="Times New Roman" w:hAnsi="Times New Roman" w:eastAsia="宋体" w:cs="Times New Roman"/>
          <w:b/>
          <w:szCs w:val="21"/>
        </w:rPr>
        <w:t>表</w:t>
      </w:r>
      <w:r>
        <w:rPr>
          <w:rFonts w:hint="default" w:ascii="Times New Roman" w:hAnsi="Times New Roman" w:eastAsia="宋体" w:cs="Times New Roman"/>
          <w:b/>
          <w:szCs w:val="21"/>
          <w:lang w:val="en-US" w:eastAsia="zh-CN"/>
        </w:rPr>
        <w:t>6</w:t>
      </w:r>
      <w:r>
        <w:rPr>
          <w:rFonts w:hint="default" w:ascii="Times New Roman" w:hAnsi="Times New Roman" w:eastAsia="宋体" w:cs="Times New Roman"/>
          <w:b/>
          <w:szCs w:val="21"/>
        </w:rPr>
        <w:t>-1  环境空气质量标准</w:t>
      </w:r>
    </w:p>
    <w:tbl>
      <w:tblPr>
        <w:tblStyle w:val="29"/>
        <w:tblW w:w="8522" w:type="dxa"/>
        <w:tblInd w:w="0" w:type="dxa"/>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Layout w:type="fixed"/>
        <w:tblCellMar>
          <w:top w:w="0" w:type="dxa"/>
          <w:left w:w="108" w:type="dxa"/>
          <w:bottom w:w="0" w:type="dxa"/>
          <w:right w:w="108" w:type="dxa"/>
        </w:tblCellMar>
      </w:tblPr>
      <w:tblGrid>
        <w:gridCol w:w="1391"/>
        <w:gridCol w:w="852"/>
        <w:gridCol w:w="1420"/>
        <w:gridCol w:w="1287"/>
        <w:gridCol w:w="852"/>
        <w:gridCol w:w="2720"/>
      </w:tblGrid>
      <w:tr>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108" w:type="dxa"/>
            <w:bottom w:w="0" w:type="dxa"/>
            <w:right w:w="108" w:type="dxa"/>
          </w:tblCellMar>
        </w:tblPrEx>
        <w:trPr>
          <w:trHeight w:val="284" w:hRule="atLeast"/>
        </w:trPr>
        <w:tc>
          <w:tcPr>
            <w:tcW w:w="1391" w:type="dxa"/>
            <w:vMerge w:val="restart"/>
            <w:tcBorders>
              <w:tl2br w:val="nil"/>
              <w:tr2bl w:val="nil"/>
            </w:tcBorders>
            <w:vAlign w:val="center"/>
          </w:tcPr>
          <w:p>
            <w:pPr>
              <w:pStyle w:val="65"/>
              <w:spacing w:line="240" w:lineRule="auto"/>
              <w:rPr>
                <w:rFonts w:hint="default" w:ascii="Times New Roman" w:hAnsi="Times New Roman" w:eastAsia="宋体" w:cs="Times New Roman"/>
                <w:iCs/>
                <w:caps/>
                <w:szCs w:val="21"/>
              </w:rPr>
            </w:pPr>
            <w:r>
              <w:rPr>
                <w:rFonts w:hint="default" w:ascii="Times New Roman" w:hAnsi="Times New Roman" w:eastAsia="宋体" w:cs="Times New Roman"/>
                <w:iCs/>
                <w:caps/>
                <w:szCs w:val="21"/>
              </w:rPr>
              <w:t>污染物名称</w:t>
            </w:r>
          </w:p>
        </w:tc>
        <w:tc>
          <w:tcPr>
            <w:tcW w:w="3559" w:type="dxa"/>
            <w:gridSpan w:val="3"/>
            <w:tcBorders>
              <w:tl2br w:val="nil"/>
              <w:tr2bl w:val="nil"/>
            </w:tcBorders>
            <w:vAlign w:val="center"/>
          </w:tcPr>
          <w:p>
            <w:pPr>
              <w:pStyle w:val="65"/>
              <w:spacing w:line="240" w:lineRule="auto"/>
              <w:rPr>
                <w:rFonts w:hint="default" w:ascii="Times New Roman" w:hAnsi="Times New Roman" w:eastAsia="宋体" w:cs="Times New Roman"/>
                <w:iCs/>
                <w:caps/>
                <w:szCs w:val="21"/>
              </w:rPr>
            </w:pPr>
            <w:r>
              <w:rPr>
                <w:rFonts w:hint="default" w:ascii="Times New Roman" w:hAnsi="Times New Roman" w:eastAsia="宋体" w:cs="Times New Roman"/>
                <w:iCs/>
                <w:caps/>
                <w:szCs w:val="21"/>
              </w:rPr>
              <w:t>浓度限值</w:t>
            </w:r>
          </w:p>
        </w:tc>
        <w:tc>
          <w:tcPr>
            <w:tcW w:w="852" w:type="dxa"/>
            <w:vMerge w:val="restart"/>
            <w:tcBorders>
              <w:tl2br w:val="nil"/>
              <w:tr2bl w:val="nil"/>
            </w:tcBorders>
            <w:vAlign w:val="center"/>
          </w:tcPr>
          <w:p>
            <w:pPr>
              <w:pStyle w:val="65"/>
              <w:spacing w:line="240" w:lineRule="auto"/>
              <w:rPr>
                <w:rFonts w:hint="default" w:ascii="Times New Roman" w:hAnsi="Times New Roman" w:eastAsia="宋体" w:cs="Times New Roman"/>
                <w:iCs/>
                <w:caps/>
                <w:szCs w:val="21"/>
              </w:rPr>
            </w:pPr>
            <w:r>
              <w:rPr>
                <w:rFonts w:hint="default" w:ascii="Times New Roman" w:hAnsi="Times New Roman" w:eastAsia="宋体" w:cs="Times New Roman"/>
                <w:iCs/>
                <w:caps/>
                <w:szCs w:val="21"/>
              </w:rPr>
              <w:t>单位</w:t>
            </w:r>
          </w:p>
        </w:tc>
        <w:tc>
          <w:tcPr>
            <w:tcW w:w="2720" w:type="dxa"/>
            <w:vMerge w:val="restart"/>
            <w:tcBorders>
              <w:tl2br w:val="nil"/>
              <w:tr2bl w:val="nil"/>
            </w:tcBorders>
            <w:vAlign w:val="center"/>
          </w:tcPr>
          <w:p>
            <w:pPr>
              <w:pStyle w:val="65"/>
              <w:spacing w:line="240" w:lineRule="auto"/>
              <w:rPr>
                <w:rFonts w:hint="default" w:ascii="Times New Roman" w:hAnsi="Times New Roman" w:eastAsia="宋体" w:cs="Times New Roman"/>
                <w:iCs/>
                <w:caps/>
                <w:szCs w:val="21"/>
              </w:rPr>
            </w:pPr>
            <w:r>
              <w:rPr>
                <w:rFonts w:hint="default" w:ascii="Times New Roman" w:hAnsi="Times New Roman" w:eastAsia="宋体" w:cs="Times New Roman"/>
                <w:iCs/>
                <w:caps/>
                <w:szCs w:val="21"/>
              </w:rPr>
              <w:t>选用标准</w:t>
            </w:r>
          </w:p>
        </w:tc>
      </w:tr>
      <w:tr>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108" w:type="dxa"/>
            <w:bottom w:w="0" w:type="dxa"/>
            <w:right w:w="108" w:type="dxa"/>
          </w:tblCellMar>
        </w:tblPrEx>
        <w:trPr>
          <w:trHeight w:val="284" w:hRule="atLeast"/>
        </w:trPr>
        <w:tc>
          <w:tcPr>
            <w:tcW w:w="1391" w:type="dxa"/>
            <w:vMerge w:val="continue"/>
            <w:tcBorders>
              <w:tl2br w:val="nil"/>
              <w:tr2bl w:val="nil"/>
            </w:tcBorders>
            <w:vAlign w:val="center"/>
          </w:tcPr>
          <w:p>
            <w:pPr>
              <w:pStyle w:val="65"/>
              <w:spacing w:line="240" w:lineRule="auto"/>
              <w:rPr>
                <w:rFonts w:hint="default" w:ascii="Times New Roman" w:hAnsi="Times New Roman" w:eastAsia="宋体" w:cs="Times New Roman"/>
                <w:szCs w:val="21"/>
              </w:rPr>
            </w:pPr>
          </w:p>
        </w:tc>
        <w:tc>
          <w:tcPr>
            <w:tcW w:w="852" w:type="dxa"/>
            <w:tcBorders>
              <w:tl2br w:val="nil"/>
              <w:tr2bl w:val="nil"/>
            </w:tcBorders>
            <w:vAlign w:val="center"/>
          </w:tcPr>
          <w:p>
            <w:pPr>
              <w:pStyle w:val="65"/>
              <w:spacing w:line="240" w:lineRule="auto"/>
              <w:rPr>
                <w:rFonts w:hint="default" w:ascii="Times New Roman" w:hAnsi="Times New Roman" w:eastAsia="宋体" w:cs="Times New Roman"/>
                <w:szCs w:val="21"/>
              </w:rPr>
            </w:pPr>
            <w:r>
              <w:rPr>
                <w:rFonts w:hint="default" w:ascii="Times New Roman" w:hAnsi="Times New Roman" w:eastAsia="宋体" w:cs="Times New Roman"/>
                <w:szCs w:val="21"/>
              </w:rPr>
              <w:t>年平均</w:t>
            </w:r>
          </w:p>
        </w:tc>
        <w:tc>
          <w:tcPr>
            <w:tcW w:w="1420" w:type="dxa"/>
            <w:tcBorders>
              <w:tl2br w:val="nil"/>
              <w:tr2bl w:val="nil"/>
            </w:tcBorders>
            <w:vAlign w:val="center"/>
          </w:tcPr>
          <w:p>
            <w:pPr>
              <w:pStyle w:val="65"/>
              <w:spacing w:line="240" w:lineRule="auto"/>
              <w:rPr>
                <w:rFonts w:hint="default" w:ascii="Times New Roman" w:hAnsi="Times New Roman" w:eastAsia="宋体" w:cs="Times New Roman"/>
                <w:szCs w:val="21"/>
              </w:rPr>
            </w:pPr>
            <w:r>
              <w:rPr>
                <w:rFonts w:hint="default" w:ascii="Times New Roman" w:hAnsi="Times New Roman" w:eastAsia="宋体" w:cs="Times New Roman"/>
                <w:szCs w:val="21"/>
              </w:rPr>
              <w:t>24小时平均</w:t>
            </w:r>
          </w:p>
        </w:tc>
        <w:tc>
          <w:tcPr>
            <w:tcW w:w="1287" w:type="dxa"/>
            <w:tcBorders>
              <w:tl2br w:val="nil"/>
              <w:tr2bl w:val="nil"/>
            </w:tcBorders>
            <w:vAlign w:val="center"/>
          </w:tcPr>
          <w:p>
            <w:pPr>
              <w:pStyle w:val="65"/>
              <w:spacing w:line="240" w:lineRule="auto"/>
              <w:rPr>
                <w:rFonts w:hint="default" w:ascii="Times New Roman" w:hAnsi="Times New Roman" w:eastAsia="宋体" w:cs="Times New Roman"/>
                <w:szCs w:val="21"/>
              </w:rPr>
            </w:pPr>
            <w:r>
              <w:rPr>
                <w:rFonts w:hint="default" w:ascii="Times New Roman" w:hAnsi="Times New Roman" w:eastAsia="宋体" w:cs="Times New Roman"/>
                <w:szCs w:val="21"/>
              </w:rPr>
              <w:t>1小时平均</w:t>
            </w:r>
          </w:p>
        </w:tc>
        <w:tc>
          <w:tcPr>
            <w:tcW w:w="852" w:type="dxa"/>
            <w:vMerge w:val="continue"/>
            <w:tcBorders>
              <w:tl2br w:val="nil"/>
              <w:tr2bl w:val="nil"/>
            </w:tcBorders>
            <w:vAlign w:val="center"/>
          </w:tcPr>
          <w:p>
            <w:pPr>
              <w:pStyle w:val="97"/>
              <w:spacing w:beforeLines="0" w:after="0" w:afterLines="0" w:line="240" w:lineRule="auto"/>
              <w:rPr>
                <w:rFonts w:hint="default" w:ascii="Times New Roman" w:hAnsi="Times New Roman" w:eastAsia="宋体" w:cs="Times New Roman"/>
                <w:bCs/>
                <w:szCs w:val="21"/>
              </w:rPr>
            </w:pPr>
          </w:p>
        </w:tc>
        <w:tc>
          <w:tcPr>
            <w:tcW w:w="2720" w:type="dxa"/>
            <w:vMerge w:val="continue"/>
            <w:tcBorders>
              <w:tl2br w:val="nil"/>
              <w:tr2bl w:val="nil"/>
            </w:tcBorders>
            <w:vAlign w:val="center"/>
          </w:tcPr>
          <w:p>
            <w:pPr>
              <w:pStyle w:val="97"/>
              <w:spacing w:beforeLines="0" w:after="0" w:afterLines="0" w:line="240" w:lineRule="auto"/>
              <w:rPr>
                <w:rFonts w:hint="default" w:ascii="Times New Roman" w:hAnsi="Times New Roman" w:eastAsia="宋体" w:cs="Times New Roman"/>
                <w:bCs/>
                <w:szCs w:val="21"/>
              </w:rPr>
            </w:pPr>
          </w:p>
        </w:tc>
      </w:tr>
      <w:tr>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108" w:type="dxa"/>
            <w:bottom w:w="0" w:type="dxa"/>
            <w:right w:w="108" w:type="dxa"/>
          </w:tblCellMar>
        </w:tblPrEx>
        <w:trPr>
          <w:trHeight w:val="284" w:hRule="atLeast"/>
        </w:trPr>
        <w:tc>
          <w:tcPr>
            <w:tcW w:w="1391" w:type="dxa"/>
            <w:tcBorders>
              <w:tl2br w:val="nil"/>
              <w:tr2bl w:val="nil"/>
            </w:tcBorders>
            <w:vAlign w:val="center"/>
          </w:tcPr>
          <w:p>
            <w:pPr>
              <w:jc w:val="center"/>
              <w:rPr>
                <w:rFonts w:hint="default" w:ascii="Times New Roman" w:hAnsi="Times New Roman" w:eastAsia="宋体" w:cs="Times New Roman"/>
                <w:bCs/>
                <w:szCs w:val="21"/>
              </w:rPr>
            </w:pPr>
            <w:r>
              <w:rPr>
                <w:rFonts w:hint="default" w:ascii="Times New Roman" w:hAnsi="Times New Roman" w:eastAsia="宋体" w:cs="Times New Roman"/>
                <w:bCs/>
                <w:szCs w:val="21"/>
              </w:rPr>
              <w:t>SO</w:t>
            </w:r>
            <w:r>
              <w:rPr>
                <w:rFonts w:hint="default" w:ascii="Times New Roman" w:hAnsi="Times New Roman" w:eastAsia="宋体" w:cs="Times New Roman"/>
                <w:bCs/>
                <w:szCs w:val="21"/>
                <w:vertAlign w:val="subscript"/>
              </w:rPr>
              <w:t>2</w:t>
            </w:r>
          </w:p>
        </w:tc>
        <w:tc>
          <w:tcPr>
            <w:tcW w:w="852" w:type="dxa"/>
            <w:tcBorders>
              <w:tl2br w:val="nil"/>
              <w:tr2bl w:val="nil"/>
            </w:tcBorders>
            <w:vAlign w:val="center"/>
          </w:tcPr>
          <w:p>
            <w:pPr>
              <w:jc w:val="center"/>
              <w:rPr>
                <w:rFonts w:hint="default" w:ascii="Times New Roman" w:hAnsi="Times New Roman" w:eastAsia="宋体" w:cs="Times New Roman"/>
                <w:bCs/>
                <w:szCs w:val="21"/>
              </w:rPr>
            </w:pPr>
            <w:r>
              <w:rPr>
                <w:rFonts w:hint="default" w:ascii="Times New Roman" w:hAnsi="Times New Roman" w:eastAsia="宋体" w:cs="Times New Roman"/>
                <w:bCs/>
                <w:szCs w:val="21"/>
              </w:rPr>
              <w:t>60</w:t>
            </w:r>
          </w:p>
        </w:tc>
        <w:tc>
          <w:tcPr>
            <w:tcW w:w="1420" w:type="dxa"/>
            <w:tcBorders>
              <w:tl2br w:val="nil"/>
              <w:tr2bl w:val="nil"/>
            </w:tcBorders>
            <w:vAlign w:val="center"/>
          </w:tcPr>
          <w:p>
            <w:pPr>
              <w:pStyle w:val="65"/>
              <w:spacing w:line="240" w:lineRule="auto"/>
              <w:rPr>
                <w:rFonts w:hint="default" w:ascii="Times New Roman" w:hAnsi="Times New Roman" w:eastAsia="宋体" w:cs="Times New Roman"/>
                <w:szCs w:val="21"/>
              </w:rPr>
            </w:pPr>
            <w:r>
              <w:rPr>
                <w:rFonts w:hint="default" w:ascii="Times New Roman" w:hAnsi="Times New Roman" w:eastAsia="宋体" w:cs="Times New Roman"/>
                <w:szCs w:val="21"/>
              </w:rPr>
              <w:t>150</w:t>
            </w:r>
          </w:p>
        </w:tc>
        <w:tc>
          <w:tcPr>
            <w:tcW w:w="1287" w:type="dxa"/>
            <w:tcBorders>
              <w:tl2br w:val="nil"/>
              <w:tr2bl w:val="nil"/>
            </w:tcBorders>
            <w:vAlign w:val="center"/>
          </w:tcPr>
          <w:p>
            <w:pPr>
              <w:pStyle w:val="65"/>
              <w:spacing w:line="240" w:lineRule="auto"/>
              <w:rPr>
                <w:rFonts w:hint="default" w:ascii="Times New Roman" w:hAnsi="Times New Roman" w:eastAsia="宋体" w:cs="Times New Roman"/>
                <w:szCs w:val="21"/>
              </w:rPr>
            </w:pPr>
            <w:r>
              <w:rPr>
                <w:rFonts w:hint="default" w:ascii="Times New Roman" w:hAnsi="Times New Roman" w:eastAsia="宋体" w:cs="Times New Roman"/>
                <w:szCs w:val="21"/>
              </w:rPr>
              <w:t>500</w:t>
            </w:r>
          </w:p>
        </w:tc>
        <w:tc>
          <w:tcPr>
            <w:tcW w:w="852" w:type="dxa"/>
            <w:vMerge w:val="restart"/>
            <w:tcBorders>
              <w:tl2br w:val="nil"/>
              <w:tr2bl w:val="nil"/>
            </w:tcBorders>
            <w:vAlign w:val="center"/>
          </w:tcPr>
          <w:p>
            <w:pPr>
              <w:jc w:val="center"/>
              <w:rPr>
                <w:rFonts w:hint="default" w:ascii="Times New Roman" w:hAnsi="Times New Roman" w:eastAsia="宋体" w:cs="Times New Roman"/>
                <w:bCs/>
                <w:szCs w:val="21"/>
              </w:rPr>
            </w:pPr>
            <w:r>
              <w:rPr>
                <w:rFonts w:hint="default" w:ascii="Times New Roman" w:hAnsi="Times New Roman" w:eastAsia="宋体" w:cs="Times New Roman"/>
                <w:szCs w:val="21"/>
              </w:rPr>
              <w:t>μg/m</w:t>
            </w:r>
            <w:r>
              <w:rPr>
                <w:rFonts w:hint="default" w:ascii="Times New Roman" w:hAnsi="Times New Roman" w:eastAsia="宋体" w:cs="Times New Roman"/>
                <w:szCs w:val="21"/>
                <w:vertAlign w:val="superscript"/>
              </w:rPr>
              <w:t>3</w:t>
            </w:r>
          </w:p>
        </w:tc>
        <w:tc>
          <w:tcPr>
            <w:tcW w:w="2720" w:type="dxa"/>
            <w:vMerge w:val="restart"/>
            <w:tcBorders>
              <w:tl2br w:val="nil"/>
              <w:tr2bl w:val="nil"/>
            </w:tcBorders>
            <w:vAlign w:val="center"/>
          </w:tcPr>
          <w:p>
            <w:pPr>
              <w:jc w:val="center"/>
              <w:rPr>
                <w:rFonts w:hint="default" w:ascii="Times New Roman" w:hAnsi="Times New Roman" w:eastAsia="宋体" w:cs="Times New Roman"/>
                <w:bCs/>
                <w:szCs w:val="21"/>
              </w:rPr>
            </w:pPr>
            <w:r>
              <w:rPr>
                <w:rFonts w:hint="default" w:ascii="Times New Roman" w:hAnsi="Times New Roman" w:eastAsia="宋体" w:cs="Times New Roman"/>
                <w:bCs/>
                <w:szCs w:val="21"/>
              </w:rPr>
              <w:t>《环境空气质量标准》（GB3095-2012）二级标准</w:t>
            </w:r>
          </w:p>
        </w:tc>
      </w:tr>
      <w:tr>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108" w:type="dxa"/>
            <w:bottom w:w="0" w:type="dxa"/>
            <w:right w:w="108" w:type="dxa"/>
          </w:tblCellMar>
        </w:tblPrEx>
        <w:trPr>
          <w:trHeight w:val="284" w:hRule="atLeast"/>
        </w:trPr>
        <w:tc>
          <w:tcPr>
            <w:tcW w:w="1391" w:type="dxa"/>
            <w:tcBorders>
              <w:tl2br w:val="nil"/>
              <w:tr2bl w:val="nil"/>
            </w:tcBorders>
            <w:vAlign w:val="center"/>
          </w:tcPr>
          <w:p>
            <w:pPr>
              <w:jc w:val="center"/>
              <w:rPr>
                <w:rFonts w:hint="default" w:ascii="Times New Roman" w:hAnsi="Times New Roman" w:eastAsia="宋体" w:cs="Times New Roman"/>
                <w:bCs/>
                <w:szCs w:val="21"/>
              </w:rPr>
            </w:pPr>
            <w:r>
              <w:rPr>
                <w:rFonts w:hint="default" w:ascii="Times New Roman" w:hAnsi="Times New Roman" w:eastAsia="宋体" w:cs="Times New Roman"/>
                <w:bCs/>
                <w:szCs w:val="21"/>
              </w:rPr>
              <w:t>NO</w:t>
            </w:r>
            <w:r>
              <w:rPr>
                <w:rFonts w:hint="default" w:ascii="Times New Roman" w:hAnsi="Times New Roman" w:eastAsia="宋体" w:cs="Times New Roman"/>
                <w:bCs/>
                <w:szCs w:val="21"/>
                <w:vertAlign w:val="subscript"/>
              </w:rPr>
              <w:t>2</w:t>
            </w:r>
          </w:p>
        </w:tc>
        <w:tc>
          <w:tcPr>
            <w:tcW w:w="852" w:type="dxa"/>
            <w:tcBorders>
              <w:tl2br w:val="nil"/>
              <w:tr2bl w:val="nil"/>
            </w:tcBorders>
            <w:vAlign w:val="center"/>
          </w:tcPr>
          <w:p>
            <w:pPr>
              <w:jc w:val="center"/>
              <w:rPr>
                <w:rFonts w:hint="default" w:ascii="Times New Roman" w:hAnsi="Times New Roman" w:eastAsia="宋体" w:cs="Times New Roman"/>
                <w:bCs/>
                <w:szCs w:val="21"/>
              </w:rPr>
            </w:pPr>
            <w:r>
              <w:rPr>
                <w:rFonts w:hint="default" w:ascii="Times New Roman" w:hAnsi="Times New Roman" w:eastAsia="宋体" w:cs="Times New Roman"/>
                <w:bCs/>
                <w:szCs w:val="21"/>
              </w:rPr>
              <w:t>40</w:t>
            </w:r>
          </w:p>
        </w:tc>
        <w:tc>
          <w:tcPr>
            <w:tcW w:w="1420" w:type="dxa"/>
            <w:tcBorders>
              <w:tl2br w:val="nil"/>
              <w:tr2bl w:val="nil"/>
            </w:tcBorders>
            <w:vAlign w:val="center"/>
          </w:tcPr>
          <w:p>
            <w:pPr>
              <w:pStyle w:val="65"/>
              <w:spacing w:line="240" w:lineRule="auto"/>
              <w:rPr>
                <w:rFonts w:hint="default" w:ascii="Times New Roman" w:hAnsi="Times New Roman" w:eastAsia="宋体" w:cs="Times New Roman"/>
                <w:szCs w:val="21"/>
              </w:rPr>
            </w:pPr>
            <w:r>
              <w:rPr>
                <w:rFonts w:hint="default" w:ascii="Times New Roman" w:hAnsi="Times New Roman" w:eastAsia="宋体" w:cs="Times New Roman"/>
                <w:szCs w:val="21"/>
              </w:rPr>
              <w:t>80</w:t>
            </w:r>
          </w:p>
        </w:tc>
        <w:tc>
          <w:tcPr>
            <w:tcW w:w="1287" w:type="dxa"/>
            <w:tcBorders>
              <w:tl2br w:val="nil"/>
              <w:tr2bl w:val="nil"/>
            </w:tcBorders>
            <w:vAlign w:val="center"/>
          </w:tcPr>
          <w:p>
            <w:pPr>
              <w:pStyle w:val="65"/>
              <w:spacing w:line="240" w:lineRule="auto"/>
              <w:rPr>
                <w:rFonts w:hint="default" w:ascii="Times New Roman" w:hAnsi="Times New Roman" w:eastAsia="宋体" w:cs="Times New Roman"/>
                <w:szCs w:val="21"/>
              </w:rPr>
            </w:pPr>
            <w:r>
              <w:rPr>
                <w:rFonts w:hint="default" w:ascii="Times New Roman" w:hAnsi="Times New Roman" w:eastAsia="宋体" w:cs="Times New Roman"/>
                <w:szCs w:val="21"/>
              </w:rPr>
              <w:t>200</w:t>
            </w:r>
          </w:p>
        </w:tc>
        <w:tc>
          <w:tcPr>
            <w:tcW w:w="852" w:type="dxa"/>
            <w:vMerge w:val="continue"/>
            <w:tcBorders>
              <w:tl2br w:val="nil"/>
              <w:tr2bl w:val="nil"/>
            </w:tcBorders>
            <w:vAlign w:val="center"/>
          </w:tcPr>
          <w:p>
            <w:pPr>
              <w:pStyle w:val="97"/>
              <w:spacing w:beforeLines="0" w:after="0" w:afterLines="0" w:line="240" w:lineRule="auto"/>
              <w:rPr>
                <w:rFonts w:hint="default" w:ascii="Times New Roman" w:hAnsi="Times New Roman" w:eastAsia="宋体" w:cs="Times New Roman"/>
                <w:b w:val="0"/>
                <w:bCs/>
                <w:szCs w:val="21"/>
              </w:rPr>
            </w:pPr>
          </w:p>
        </w:tc>
        <w:tc>
          <w:tcPr>
            <w:tcW w:w="2720" w:type="dxa"/>
            <w:vMerge w:val="continue"/>
            <w:tcBorders>
              <w:tl2br w:val="nil"/>
              <w:tr2bl w:val="nil"/>
            </w:tcBorders>
            <w:vAlign w:val="center"/>
          </w:tcPr>
          <w:p>
            <w:pPr>
              <w:pStyle w:val="97"/>
              <w:spacing w:beforeLines="0" w:after="0" w:afterLines="0" w:line="240" w:lineRule="auto"/>
              <w:rPr>
                <w:rFonts w:hint="default" w:ascii="Times New Roman" w:hAnsi="Times New Roman" w:eastAsia="宋体" w:cs="Times New Roman"/>
                <w:b w:val="0"/>
                <w:bCs/>
                <w:szCs w:val="21"/>
              </w:rPr>
            </w:pPr>
          </w:p>
        </w:tc>
      </w:tr>
      <w:tr>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108" w:type="dxa"/>
            <w:bottom w:w="0" w:type="dxa"/>
            <w:right w:w="108" w:type="dxa"/>
          </w:tblCellMar>
        </w:tblPrEx>
        <w:trPr>
          <w:trHeight w:val="284" w:hRule="atLeast"/>
        </w:trPr>
        <w:tc>
          <w:tcPr>
            <w:tcW w:w="1391" w:type="dxa"/>
            <w:tcBorders>
              <w:tl2br w:val="nil"/>
              <w:tr2bl w:val="nil"/>
            </w:tcBorders>
            <w:vAlign w:val="center"/>
          </w:tcPr>
          <w:p>
            <w:pPr>
              <w:jc w:val="center"/>
              <w:rPr>
                <w:rFonts w:hint="default" w:ascii="Times New Roman" w:hAnsi="Times New Roman" w:eastAsia="宋体" w:cs="Times New Roman"/>
                <w:bCs/>
                <w:szCs w:val="21"/>
              </w:rPr>
            </w:pPr>
            <w:r>
              <w:rPr>
                <w:rFonts w:hint="default" w:ascii="Times New Roman" w:hAnsi="Times New Roman" w:eastAsia="宋体" w:cs="Times New Roman"/>
                <w:bCs/>
                <w:szCs w:val="21"/>
              </w:rPr>
              <w:t>PM</w:t>
            </w:r>
            <w:r>
              <w:rPr>
                <w:rFonts w:hint="default" w:ascii="Times New Roman" w:hAnsi="Times New Roman" w:eastAsia="宋体" w:cs="Times New Roman"/>
                <w:bCs/>
                <w:szCs w:val="21"/>
                <w:vertAlign w:val="subscript"/>
              </w:rPr>
              <w:t>10</w:t>
            </w:r>
          </w:p>
        </w:tc>
        <w:tc>
          <w:tcPr>
            <w:tcW w:w="852" w:type="dxa"/>
            <w:tcBorders>
              <w:tl2br w:val="nil"/>
              <w:tr2bl w:val="nil"/>
            </w:tcBorders>
            <w:vAlign w:val="center"/>
          </w:tcPr>
          <w:p>
            <w:pPr>
              <w:jc w:val="center"/>
              <w:rPr>
                <w:rFonts w:hint="default" w:ascii="Times New Roman" w:hAnsi="Times New Roman" w:eastAsia="宋体" w:cs="Times New Roman"/>
                <w:bCs/>
                <w:szCs w:val="21"/>
              </w:rPr>
            </w:pPr>
            <w:r>
              <w:rPr>
                <w:rFonts w:hint="default" w:ascii="Times New Roman" w:hAnsi="Times New Roman" w:eastAsia="宋体" w:cs="Times New Roman"/>
                <w:bCs/>
                <w:szCs w:val="21"/>
              </w:rPr>
              <w:t>70</w:t>
            </w:r>
          </w:p>
        </w:tc>
        <w:tc>
          <w:tcPr>
            <w:tcW w:w="1420" w:type="dxa"/>
            <w:tcBorders>
              <w:tl2br w:val="nil"/>
              <w:tr2bl w:val="nil"/>
            </w:tcBorders>
            <w:vAlign w:val="center"/>
          </w:tcPr>
          <w:p>
            <w:pPr>
              <w:jc w:val="center"/>
              <w:rPr>
                <w:rFonts w:hint="default" w:ascii="Times New Roman" w:hAnsi="Times New Roman" w:eastAsia="宋体" w:cs="Times New Roman"/>
                <w:bCs/>
                <w:szCs w:val="21"/>
              </w:rPr>
            </w:pPr>
            <w:r>
              <w:rPr>
                <w:rFonts w:hint="default" w:ascii="Times New Roman" w:hAnsi="Times New Roman" w:eastAsia="宋体" w:cs="Times New Roman"/>
                <w:bCs/>
                <w:szCs w:val="21"/>
              </w:rPr>
              <w:t>150</w:t>
            </w:r>
          </w:p>
        </w:tc>
        <w:tc>
          <w:tcPr>
            <w:tcW w:w="1287" w:type="dxa"/>
            <w:tcBorders>
              <w:tl2br w:val="nil"/>
              <w:tr2bl w:val="nil"/>
            </w:tcBorders>
            <w:vAlign w:val="center"/>
          </w:tcPr>
          <w:p>
            <w:pPr>
              <w:jc w:val="center"/>
              <w:rPr>
                <w:rFonts w:hint="default" w:ascii="Times New Roman" w:hAnsi="Times New Roman" w:eastAsia="宋体" w:cs="Times New Roman"/>
                <w:bCs/>
                <w:szCs w:val="21"/>
              </w:rPr>
            </w:pPr>
            <w:r>
              <w:rPr>
                <w:rFonts w:hint="default" w:ascii="Times New Roman" w:hAnsi="Times New Roman" w:eastAsia="宋体" w:cs="Times New Roman"/>
                <w:bCs/>
                <w:szCs w:val="21"/>
              </w:rPr>
              <w:t>/</w:t>
            </w:r>
          </w:p>
        </w:tc>
        <w:tc>
          <w:tcPr>
            <w:tcW w:w="852" w:type="dxa"/>
            <w:vMerge w:val="continue"/>
            <w:tcBorders>
              <w:tl2br w:val="nil"/>
              <w:tr2bl w:val="nil"/>
            </w:tcBorders>
            <w:vAlign w:val="center"/>
          </w:tcPr>
          <w:p>
            <w:pPr>
              <w:pStyle w:val="97"/>
              <w:spacing w:beforeLines="0" w:after="0" w:afterLines="0" w:line="240" w:lineRule="auto"/>
              <w:rPr>
                <w:rFonts w:hint="default" w:ascii="Times New Roman" w:hAnsi="Times New Roman" w:eastAsia="宋体" w:cs="Times New Roman"/>
                <w:b w:val="0"/>
                <w:bCs/>
                <w:szCs w:val="21"/>
              </w:rPr>
            </w:pPr>
          </w:p>
        </w:tc>
        <w:tc>
          <w:tcPr>
            <w:tcW w:w="2720" w:type="dxa"/>
            <w:vMerge w:val="continue"/>
            <w:tcBorders>
              <w:tl2br w:val="nil"/>
              <w:tr2bl w:val="nil"/>
            </w:tcBorders>
            <w:vAlign w:val="center"/>
          </w:tcPr>
          <w:p>
            <w:pPr>
              <w:pStyle w:val="97"/>
              <w:spacing w:beforeLines="0" w:after="0" w:afterLines="0" w:line="240" w:lineRule="auto"/>
              <w:rPr>
                <w:rFonts w:hint="default" w:ascii="Times New Roman" w:hAnsi="Times New Roman" w:eastAsia="宋体" w:cs="Times New Roman"/>
                <w:b w:val="0"/>
                <w:bCs/>
                <w:szCs w:val="21"/>
              </w:rPr>
            </w:pPr>
          </w:p>
        </w:tc>
      </w:tr>
      <w:tr>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108" w:type="dxa"/>
            <w:bottom w:w="0" w:type="dxa"/>
            <w:right w:w="108" w:type="dxa"/>
          </w:tblCellMar>
        </w:tblPrEx>
        <w:trPr>
          <w:trHeight w:val="284" w:hRule="atLeast"/>
        </w:trPr>
        <w:tc>
          <w:tcPr>
            <w:tcW w:w="1391" w:type="dxa"/>
            <w:tcBorders>
              <w:tl2br w:val="nil"/>
              <w:tr2bl w:val="nil"/>
            </w:tcBorders>
            <w:vAlign w:val="center"/>
          </w:tcPr>
          <w:p>
            <w:pPr>
              <w:jc w:val="center"/>
              <w:rPr>
                <w:rFonts w:hint="default" w:ascii="Times New Roman" w:hAnsi="Times New Roman" w:eastAsia="宋体" w:cs="Times New Roman"/>
                <w:bCs/>
                <w:szCs w:val="21"/>
              </w:rPr>
            </w:pPr>
            <w:r>
              <w:rPr>
                <w:rFonts w:hint="default" w:ascii="Times New Roman" w:hAnsi="Times New Roman" w:eastAsia="宋体" w:cs="Times New Roman"/>
                <w:bCs/>
                <w:szCs w:val="21"/>
              </w:rPr>
              <w:t>TSP</w:t>
            </w:r>
          </w:p>
        </w:tc>
        <w:tc>
          <w:tcPr>
            <w:tcW w:w="852" w:type="dxa"/>
            <w:tcBorders>
              <w:tl2br w:val="nil"/>
              <w:tr2bl w:val="nil"/>
            </w:tcBorders>
            <w:vAlign w:val="center"/>
          </w:tcPr>
          <w:p>
            <w:pPr>
              <w:jc w:val="center"/>
              <w:rPr>
                <w:rFonts w:hint="default" w:ascii="Times New Roman" w:hAnsi="Times New Roman" w:eastAsia="宋体" w:cs="Times New Roman"/>
                <w:bCs/>
                <w:szCs w:val="21"/>
              </w:rPr>
            </w:pPr>
            <w:r>
              <w:rPr>
                <w:rFonts w:hint="default" w:ascii="Times New Roman" w:hAnsi="Times New Roman" w:eastAsia="宋体" w:cs="Times New Roman"/>
                <w:bCs/>
                <w:szCs w:val="21"/>
              </w:rPr>
              <w:t>200</w:t>
            </w:r>
          </w:p>
        </w:tc>
        <w:tc>
          <w:tcPr>
            <w:tcW w:w="1420" w:type="dxa"/>
            <w:tcBorders>
              <w:tl2br w:val="nil"/>
              <w:tr2bl w:val="nil"/>
            </w:tcBorders>
            <w:vAlign w:val="center"/>
          </w:tcPr>
          <w:p>
            <w:pPr>
              <w:jc w:val="center"/>
              <w:rPr>
                <w:rFonts w:hint="default" w:ascii="Times New Roman" w:hAnsi="Times New Roman" w:eastAsia="宋体" w:cs="Times New Roman"/>
                <w:bCs/>
                <w:szCs w:val="21"/>
              </w:rPr>
            </w:pPr>
            <w:r>
              <w:rPr>
                <w:rFonts w:hint="default" w:ascii="Times New Roman" w:hAnsi="Times New Roman" w:eastAsia="宋体" w:cs="Times New Roman"/>
                <w:bCs/>
                <w:szCs w:val="21"/>
              </w:rPr>
              <w:t>300</w:t>
            </w:r>
          </w:p>
        </w:tc>
        <w:tc>
          <w:tcPr>
            <w:tcW w:w="1287" w:type="dxa"/>
            <w:tcBorders>
              <w:tl2br w:val="nil"/>
              <w:tr2bl w:val="nil"/>
            </w:tcBorders>
            <w:vAlign w:val="center"/>
          </w:tcPr>
          <w:p>
            <w:pPr>
              <w:jc w:val="center"/>
              <w:rPr>
                <w:rFonts w:hint="default" w:ascii="Times New Roman" w:hAnsi="Times New Roman" w:eastAsia="宋体" w:cs="Times New Roman"/>
                <w:bCs/>
                <w:szCs w:val="21"/>
              </w:rPr>
            </w:pPr>
            <w:r>
              <w:rPr>
                <w:rFonts w:hint="default" w:ascii="Times New Roman" w:hAnsi="Times New Roman" w:eastAsia="宋体" w:cs="Times New Roman"/>
                <w:bCs/>
                <w:szCs w:val="21"/>
              </w:rPr>
              <w:t>/</w:t>
            </w:r>
          </w:p>
        </w:tc>
        <w:tc>
          <w:tcPr>
            <w:tcW w:w="852" w:type="dxa"/>
            <w:vMerge w:val="continue"/>
            <w:tcBorders>
              <w:tl2br w:val="nil"/>
              <w:tr2bl w:val="nil"/>
            </w:tcBorders>
            <w:vAlign w:val="center"/>
          </w:tcPr>
          <w:p>
            <w:pPr>
              <w:pStyle w:val="97"/>
              <w:spacing w:beforeLines="0" w:after="0" w:afterLines="0" w:line="240" w:lineRule="auto"/>
              <w:rPr>
                <w:rFonts w:hint="default" w:ascii="Times New Roman" w:hAnsi="Times New Roman" w:eastAsia="宋体" w:cs="Times New Roman"/>
                <w:b w:val="0"/>
                <w:bCs/>
                <w:szCs w:val="21"/>
              </w:rPr>
            </w:pPr>
          </w:p>
        </w:tc>
        <w:tc>
          <w:tcPr>
            <w:tcW w:w="2720" w:type="dxa"/>
            <w:vMerge w:val="continue"/>
            <w:tcBorders>
              <w:tl2br w:val="nil"/>
              <w:tr2bl w:val="nil"/>
            </w:tcBorders>
            <w:vAlign w:val="center"/>
          </w:tcPr>
          <w:p>
            <w:pPr>
              <w:pStyle w:val="97"/>
              <w:spacing w:beforeLines="0" w:after="0" w:afterLines="0" w:line="240" w:lineRule="auto"/>
              <w:rPr>
                <w:rFonts w:hint="default" w:ascii="Times New Roman" w:hAnsi="Times New Roman" w:eastAsia="宋体" w:cs="Times New Roman"/>
                <w:b w:val="0"/>
                <w:bCs/>
                <w:szCs w:val="21"/>
              </w:rPr>
            </w:pPr>
          </w:p>
        </w:tc>
      </w:tr>
      <w:tr>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108" w:type="dxa"/>
            <w:bottom w:w="0" w:type="dxa"/>
            <w:right w:w="108" w:type="dxa"/>
          </w:tblCellMar>
        </w:tblPrEx>
        <w:trPr>
          <w:trHeight w:val="284" w:hRule="atLeast"/>
        </w:trPr>
        <w:tc>
          <w:tcPr>
            <w:tcW w:w="1391" w:type="dxa"/>
            <w:tcBorders>
              <w:tl2br w:val="nil"/>
              <w:tr2bl w:val="nil"/>
            </w:tcBorders>
            <w:vAlign w:val="center"/>
          </w:tcPr>
          <w:p>
            <w:pPr>
              <w:jc w:val="center"/>
              <w:rPr>
                <w:rFonts w:hint="default" w:ascii="Times New Roman" w:hAnsi="Times New Roman" w:eastAsia="宋体" w:cs="Times New Roman"/>
                <w:bCs/>
                <w:szCs w:val="21"/>
              </w:rPr>
            </w:pPr>
            <w:r>
              <w:rPr>
                <w:rFonts w:hint="default" w:ascii="Times New Roman" w:hAnsi="Times New Roman" w:eastAsia="宋体" w:cs="Times New Roman"/>
                <w:bCs/>
                <w:szCs w:val="21"/>
              </w:rPr>
              <w:t>PM</w:t>
            </w:r>
            <w:r>
              <w:rPr>
                <w:rFonts w:hint="default" w:ascii="Times New Roman" w:hAnsi="Times New Roman" w:eastAsia="宋体" w:cs="Times New Roman"/>
                <w:bCs/>
                <w:szCs w:val="21"/>
                <w:vertAlign w:val="subscript"/>
              </w:rPr>
              <w:t>2.5</w:t>
            </w:r>
          </w:p>
        </w:tc>
        <w:tc>
          <w:tcPr>
            <w:tcW w:w="852" w:type="dxa"/>
            <w:tcBorders>
              <w:tl2br w:val="nil"/>
              <w:tr2bl w:val="nil"/>
            </w:tcBorders>
            <w:vAlign w:val="center"/>
          </w:tcPr>
          <w:p>
            <w:pPr>
              <w:jc w:val="center"/>
              <w:rPr>
                <w:rFonts w:hint="default" w:ascii="Times New Roman" w:hAnsi="Times New Roman" w:eastAsia="宋体" w:cs="Times New Roman"/>
                <w:bCs/>
                <w:szCs w:val="21"/>
              </w:rPr>
            </w:pPr>
            <w:r>
              <w:rPr>
                <w:rFonts w:hint="default" w:ascii="Times New Roman" w:hAnsi="Times New Roman" w:eastAsia="宋体" w:cs="Times New Roman"/>
                <w:bCs/>
                <w:szCs w:val="21"/>
              </w:rPr>
              <w:t>35</w:t>
            </w:r>
          </w:p>
        </w:tc>
        <w:tc>
          <w:tcPr>
            <w:tcW w:w="1420" w:type="dxa"/>
            <w:tcBorders>
              <w:tl2br w:val="nil"/>
              <w:tr2bl w:val="nil"/>
            </w:tcBorders>
            <w:vAlign w:val="center"/>
          </w:tcPr>
          <w:p>
            <w:pPr>
              <w:jc w:val="center"/>
              <w:rPr>
                <w:rFonts w:hint="default" w:ascii="Times New Roman" w:hAnsi="Times New Roman" w:eastAsia="宋体" w:cs="Times New Roman"/>
                <w:bCs/>
                <w:szCs w:val="21"/>
              </w:rPr>
            </w:pPr>
            <w:r>
              <w:rPr>
                <w:rFonts w:hint="default" w:ascii="Times New Roman" w:hAnsi="Times New Roman" w:eastAsia="宋体" w:cs="Times New Roman"/>
                <w:bCs/>
                <w:szCs w:val="21"/>
              </w:rPr>
              <w:t>75</w:t>
            </w:r>
          </w:p>
        </w:tc>
        <w:tc>
          <w:tcPr>
            <w:tcW w:w="1287" w:type="dxa"/>
            <w:tcBorders>
              <w:tl2br w:val="nil"/>
              <w:tr2bl w:val="nil"/>
            </w:tcBorders>
            <w:vAlign w:val="center"/>
          </w:tcPr>
          <w:p>
            <w:pPr>
              <w:jc w:val="center"/>
              <w:rPr>
                <w:rFonts w:hint="default" w:ascii="Times New Roman" w:hAnsi="Times New Roman" w:eastAsia="宋体" w:cs="Times New Roman"/>
                <w:bCs/>
                <w:szCs w:val="21"/>
              </w:rPr>
            </w:pPr>
            <w:r>
              <w:rPr>
                <w:rFonts w:hint="default" w:ascii="Times New Roman" w:hAnsi="Times New Roman" w:eastAsia="宋体" w:cs="Times New Roman"/>
                <w:bCs/>
                <w:szCs w:val="21"/>
              </w:rPr>
              <w:t>/</w:t>
            </w:r>
          </w:p>
        </w:tc>
        <w:tc>
          <w:tcPr>
            <w:tcW w:w="852" w:type="dxa"/>
            <w:vMerge w:val="continue"/>
            <w:tcBorders>
              <w:tl2br w:val="nil"/>
              <w:tr2bl w:val="nil"/>
            </w:tcBorders>
            <w:vAlign w:val="center"/>
          </w:tcPr>
          <w:p>
            <w:pPr>
              <w:pStyle w:val="97"/>
              <w:spacing w:beforeLines="0" w:after="0" w:afterLines="0" w:line="240" w:lineRule="auto"/>
              <w:rPr>
                <w:rFonts w:hint="default" w:ascii="Times New Roman" w:hAnsi="Times New Roman" w:eastAsia="宋体" w:cs="Times New Roman"/>
                <w:b w:val="0"/>
                <w:bCs/>
                <w:szCs w:val="21"/>
              </w:rPr>
            </w:pPr>
          </w:p>
        </w:tc>
        <w:tc>
          <w:tcPr>
            <w:tcW w:w="2720" w:type="dxa"/>
            <w:vMerge w:val="continue"/>
            <w:tcBorders>
              <w:tl2br w:val="nil"/>
              <w:tr2bl w:val="nil"/>
            </w:tcBorders>
            <w:vAlign w:val="center"/>
          </w:tcPr>
          <w:p>
            <w:pPr>
              <w:pStyle w:val="97"/>
              <w:spacing w:beforeLines="0" w:after="0" w:afterLines="0" w:line="240" w:lineRule="auto"/>
              <w:rPr>
                <w:rFonts w:hint="default" w:ascii="Times New Roman" w:hAnsi="Times New Roman" w:eastAsia="宋体" w:cs="Times New Roman"/>
                <w:b w:val="0"/>
                <w:bCs/>
                <w:szCs w:val="21"/>
              </w:rPr>
            </w:pPr>
          </w:p>
        </w:tc>
      </w:tr>
      <w:tr>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108" w:type="dxa"/>
            <w:bottom w:w="0" w:type="dxa"/>
            <w:right w:w="108" w:type="dxa"/>
          </w:tblCellMar>
        </w:tblPrEx>
        <w:trPr>
          <w:trHeight w:val="284" w:hRule="atLeast"/>
        </w:trPr>
        <w:tc>
          <w:tcPr>
            <w:tcW w:w="1391" w:type="dxa"/>
            <w:tcBorders>
              <w:tl2br w:val="nil"/>
              <w:tr2bl w:val="nil"/>
            </w:tcBorders>
            <w:vAlign w:val="center"/>
          </w:tcPr>
          <w:p>
            <w:pPr>
              <w:jc w:val="center"/>
              <w:rPr>
                <w:rFonts w:hint="default" w:ascii="Times New Roman" w:hAnsi="Times New Roman" w:eastAsia="宋体" w:cs="Times New Roman"/>
                <w:szCs w:val="21"/>
              </w:rPr>
            </w:pPr>
            <w:r>
              <w:rPr>
                <w:rFonts w:hint="default" w:ascii="Times New Roman" w:hAnsi="Times New Roman" w:eastAsia="宋体" w:cs="Times New Roman"/>
                <w:szCs w:val="21"/>
              </w:rPr>
              <w:t>NH</w:t>
            </w:r>
            <w:r>
              <w:rPr>
                <w:rFonts w:hint="default" w:ascii="Times New Roman" w:hAnsi="Times New Roman" w:eastAsia="宋体" w:cs="Times New Roman"/>
                <w:szCs w:val="21"/>
                <w:vertAlign w:val="subscript"/>
              </w:rPr>
              <w:t>3</w:t>
            </w:r>
          </w:p>
        </w:tc>
        <w:tc>
          <w:tcPr>
            <w:tcW w:w="852" w:type="dxa"/>
            <w:tcBorders>
              <w:tl2br w:val="nil"/>
              <w:tr2bl w:val="nil"/>
            </w:tcBorders>
            <w:vAlign w:val="center"/>
          </w:tcPr>
          <w:p>
            <w:pPr>
              <w:jc w:val="center"/>
              <w:rPr>
                <w:rFonts w:hint="default" w:ascii="Times New Roman" w:hAnsi="Times New Roman" w:eastAsia="宋体" w:cs="Times New Roman"/>
                <w:bCs/>
                <w:szCs w:val="21"/>
              </w:rPr>
            </w:pPr>
            <w:r>
              <w:rPr>
                <w:rFonts w:hint="default" w:ascii="Times New Roman" w:hAnsi="Times New Roman" w:eastAsia="宋体" w:cs="Times New Roman"/>
                <w:bCs/>
                <w:szCs w:val="21"/>
              </w:rPr>
              <w:t>—</w:t>
            </w:r>
          </w:p>
        </w:tc>
        <w:tc>
          <w:tcPr>
            <w:tcW w:w="1420" w:type="dxa"/>
            <w:tcBorders>
              <w:tl2br w:val="nil"/>
              <w:tr2bl w:val="nil"/>
            </w:tcBorders>
            <w:vAlign w:val="center"/>
          </w:tcPr>
          <w:p>
            <w:pPr>
              <w:jc w:val="center"/>
              <w:rPr>
                <w:rFonts w:hint="default" w:ascii="Times New Roman" w:hAnsi="Times New Roman" w:eastAsia="宋体" w:cs="Times New Roman"/>
                <w:bCs/>
                <w:szCs w:val="21"/>
              </w:rPr>
            </w:pPr>
            <w:r>
              <w:rPr>
                <w:rFonts w:hint="default" w:ascii="Times New Roman" w:hAnsi="Times New Roman" w:eastAsia="宋体" w:cs="Times New Roman"/>
                <w:bCs/>
                <w:szCs w:val="21"/>
              </w:rPr>
              <w:t>—</w:t>
            </w:r>
          </w:p>
        </w:tc>
        <w:tc>
          <w:tcPr>
            <w:tcW w:w="1287" w:type="dxa"/>
            <w:tcBorders>
              <w:tl2br w:val="nil"/>
              <w:tr2bl w:val="nil"/>
            </w:tcBorders>
            <w:vAlign w:val="center"/>
          </w:tcPr>
          <w:p>
            <w:pPr>
              <w:jc w:val="center"/>
              <w:rPr>
                <w:rFonts w:hint="default" w:ascii="Times New Roman" w:hAnsi="Times New Roman" w:eastAsia="宋体" w:cs="Times New Roman"/>
                <w:szCs w:val="21"/>
              </w:rPr>
            </w:pPr>
            <w:r>
              <w:rPr>
                <w:rFonts w:hint="default" w:ascii="Times New Roman" w:hAnsi="Times New Roman" w:eastAsia="宋体" w:cs="Times New Roman"/>
                <w:szCs w:val="21"/>
              </w:rPr>
              <w:t>0.2</w:t>
            </w:r>
          </w:p>
          <w:p>
            <w:pPr>
              <w:jc w:val="center"/>
              <w:rPr>
                <w:rFonts w:hint="default" w:ascii="Times New Roman" w:hAnsi="Times New Roman" w:eastAsia="宋体" w:cs="Times New Roman"/>
                <w:szCs w:val="21"/>
              </w:rPr>
            </w:pPr>
            <w:r>
              <w:rPr>
                <w:rFonts w:hint="default" w:ascii="Times New Roman" w:hAnsi="Times New Roman" w:eastAsia="宋体" w:cs="Times New Roman"/>
                <w:szCs w:val="21"/>
              </w:rPr>
              <w:t>（一次值）</w:t>
            </w:r>
          </w:p>
        </w:tc>
        <w:tc>
          <w:tcPr>
            <w:tcW w:w="852" w:type="dxa"/>
            <w:vMerge w:val="restart"/>
            <w:tcBorders>
              <w:tl2br w:val="nil"/>
              <w:tr2bl w:val="nil"/>
            </w:tcBorders>
            <w:vAlign w:val="center"/>
          </w:tcPr>
          <w:p>
            <w:pPr>
              <w:jc w:val="center"/>
              <w:rPr>
                <w:rFonts w:hint="default" w:ascii="Times New Roman" w:hAnsi="Times New Roman" w:eastAsia="宋体" w:cs="Times New Roman"/>
                <w:bCs/>
                <w:szCs w:val="21"/>
              </w:rPr>
            </w:pPr>
            <w:r>
              <w:rPr>
                <w:rFonts w:hint="default" w:ascii="Times New Roman" w:hAnsi="Times New Roman" w:eastAsia="宋体" w:cs="Times New Roman"/>
                <w:szCs w:val="21"/>
              </w:rPr>
              <w:t>mg/m</w:t>
            </w:r>
            <w:r>
              <w:rPr>
                <w:rFonts w:hint="default" w:ascii="Times New Roman" w:hAnsi="Times New Roman" w:eastAsia="宋体" w:cs="Times New Roman"/>
                <w:szCs w:val="21"/>
                <w:vertAlign w:val="superscript"/>
              </w:rPr>
              <w:t>3</w:t>
            </w:r>
          </w:p>
        </w:tc>
        <w:tc>
          <w:tcPr>
            <w:tcW w:w="2720" w:type="dxa"/>
            <w:vMerge w:val="restart"/>
            <w:tcBorders>
              <w:tl2br w:val="nil"/>
              <w:tr2bl w:val="nil"/>
            </w:tcBorders>
            <w:vAlign w:val="center"/>
          </w:tcPr>
          <w:p>
            <w:pPr>
              <w:jc w:val="center"/>
              <w:rPr>
                <w:rFonts w:hint="default" w:ascii="Times New Roman" w:hAnsi="Times New Roman" w:eastAsia="宋体" w:cs="Times New Roman"/>
                <w:bCs/>
                <w:szCs w:val="21"/>
              </w:rPr>
            </w:pPr>
            <w:r>
              <w:rPr>
                <w:rFonts w:hint="default" w:ascii="Times New Roman" w:hAnsi="Times New Roman" w:eastAsia="宋体" w:cs="Times New Roman"/>
                <w:bCs/>
                <w:szCs w:val="21"/>
              </w:rPr>
              <w:t>《工业企业设计卫生标准》（TJ36-79）</w:t>
            </w:r>
          </w:p>
        </w:tc>
      </w:tr>
      <w:tr>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108" w:type="dxa"/>
            <w:bottom w:w="0" w:type="dxa"/>
            <w:right w:w="108" w:type="dxa"/>
          </w:tblCellMar>
        </w:tblPrEx>
        <w:trPr>
          <w:trHeight w:val="284" w:hRule="atLeast"/>
        </w:trPr>
        <w:tc>
          <w:tcPr>
            <w:tcW w:w="1391" w:type="dxa"/>
            <w:tcBorders>
              <w:tl2br w:val="nil"/>
              <w:tr2bl w:val="nil"/>
            </w:tcBorders>
            <w:vAlign w:val="center"/>
          </w:tcPr>
          <w:p>
            <w:pPr>
              <w:jc w:val="center"/>
              <w:rPr>
                <w:rFonts w:hint="default" w:ascii="Times New Roman" w:hAnsi="Times New Roman" w:eastAsia="宋体" w:cs="Times New Roman"/>
                <w:bCs/>
                <w:szCs w:val="21"/>
              </w:rPr>
            </w:pPr>
            <w:r>
              <w:rPr>
                <w:rFonts w:hint="default" w:ascii="Times New Roman" w:hAnsi="Times New Roman" w:eastAsia="宋体" w:cs="Times New Roman"/>
                <w:bCs/>
                <w:szCs w:val="21"/>
              </w:rPr>
              <w:t>H</w:t>
            </w:r>
            <w:r>
              <w:rPr>
                <w:rFonts w:hint="default" w:ascii="Times New Roman" w:hAnsi="Times New Roman" w:eastAsia="宋体" w:cs="Times New Roman"/>
                <w:bCs/>
                <w:szCs w:val="21"/>
                <w:vertAlign w:val="subscript"/>
              </w:rPr>
              <w:t>2</w:t>
            </w:r>
            <w:r>
              <w:rPr>
                <w:rFonts w:hint="default" w:ascii="Times New Roman" w:hAnsi="Times New Roman" w:eastAsia="宋体" w:cs="Times New Roman"/>
                <w:bCs/>
                <w:szCs w:val="21"/>
              </w:rPr>
              <w:t>S</w:t>
            </w:r>
          </w:p>
        </w:tc>
        <w:tc>
          <w:tcPr>
            <w:tcW w:w="852" w:type="dxa"/>
            <w:tcBorders>
              <w:tl2br w:val="nil"/>
              <w:tr2bl w:val="nil"/>
            </w:tcBorders>
            <w:vAlign w:val="center"/>
          </w:tcPr>
          <w:p>
            <w:pPr>
              <w:jc w:val="center"/>
              <w:rPr>
                <w:rFonts w:hint="default" w:ascii="Times New Roman" w:hAnsi="Times New Roman" w:eastAsia="宋体" w:cs="Times New Roman"/>
                <w:bCs/>
                <w:szCs w:val="21"/>
              </w:rPr>
            </w:pPr>
            <w:r>
              <w:rPr>
                <w:rFonts w:hint="default" w:ascii="Times New Roman" w:hAnsi="Times New Roman" w:eastAsia="宋体" w:cs="Times New Roman"/>
                <w:bCs/>
                <w:szCs w:val="21"/>
              </w:rPr>
              <w:t>—</w:t>
            </w:r>
          </w:p>
        </w:tc>
        <w:tc>
          <w:tcPr>
            <w:tcW w:w="1420" w:type="dxa"/>
            <w:tcBorders>
              <w:tl2br w:val="nil"/>
              <w:tr2bl w:val="nil"/>
            </w:tcBorders>
            <w:vAlign w:val="center"/>
          </w:tcPr>
          <w:p>
            <w:pPr>
              <w:jc w:val="center"/>
              <w:rPr>
                <w:rFonts w:hint="default" w:ascii="Times New Roman" w:hAnsi="Times New Roman" w:eastAsia="宋体" w:cs="Times New Roman"/>
                <w:bCs/>
                <w:szCs w:val="21"/>
              </w:rPr>
            </w:pPr>
            <w:r>
              <w:rPr>
                <w:rFonts w:hint="default" w:ascii="Times New Roman" w:hAnsi="Times New Roman" w:eastAsia="宋体" w:cs="Times New Roman"/>
                <w:bCs/>
                <w:szCs w:val="21"/>
              </w:rPr>
              <w:t>—</w:t>
            </w:r>
          </w:p>
        </w:tc>
        <w:tc>
          <w:tcPr>
            <w:tcW w:w="1287" w:type="dxa"/>
            <w:tcBorders>
              <w:tl2br w:val="nil"/>
              <w:tr2bl w:val="nil"/>
            </w:tcBorders>
            <w:vAlign w:val="center"/>
          </w:tcPr>
          <w:p>
            <w:pPr>
              <w:jc w:val="center"/>
              <w:rPr>
                <w:rFonts w:hint="default" w:ascii="Times New Roman" w:hAnsi="Times New Roman" w:eastAsia="宋体" w:cs="Times New Roman"/>
                <w:bCs/>
                <w:szCs w:val="21"/>
              </w:rPr>
            </w:pPr>
            <w:r>
              <w:rPr>
                <w:rFonts w:hint="default" w:ascii="Times New Roman" w:hAnsi="Times New Roman" w:eastAsia="宋体" w:cs="Times New Roman"/>
                <w:bCs/>
                <w:szCs w:val="21"/>
              </w:rPr>
              <w:t>0.01</w:t>
            </w:r>
          </w:p>
          <w:p>
            <w:pPr>
              <w:jc w:val="center"/>
              <w:rPr>
                <w:rFonts w:hint="default" w:ascii="Times New Roman" w:hAnsi="Times New Roman" w:eastAsia="宋体" w:cs="Times New Roman"/>
                <w:bCs/>
                <w:szCs w:val="21"/>
              </w:rPr>
            </w:pPr>
            <w:r>
              <w:rPr>
                <w:rFonts w:hint="default" w:ascii="Times New Roman" w:hAnsi="Times New Roman" w:eastAsia="宋体" w:cs="Times New Roman"/>
                <w:bCs/>
                <w:szCs w:val="21"/>
              </w:rPr>
              <w:t>（一次值）</w:t>
            </w:r>
          </w:p>
        </w:tc>
        <w:tc>
          <w:tcPr>
            <w:tcW w:w="852" w:type="dxa"/>
            <w:vMerge w:val="continue"/>
            <w:tcBorders>
              <w:tl2br w:val="nil"/>
              <w:tr2bl w:val="nil"/>
            </w:tcBorders>
            <w:vAlign w:val="center"/>
          </w:tcPr>
          <w:p>
            <w:pPr>
              <w:jc w:val="center"/>
              <w:rPr>
                <w:rFonts w:hint="default" w:ascii="Times New Roman" w:hAnsi="Times New Roman" w:eastAsia="宋体" w:cs="Times New Roman"/>
                <w:bCs/>
                <w:szCs w:val="21"/>
              </w:rPr>
            </w:pPr>
          </w:p>
        </w:tc>
        <w:tc>
          <w:tcPr>
            <w:tcW w:w="2720" w:type="dxa"/>
            <w:vMerge w:val="continue"/>
            <w:tcBorders>
              <w:tl2br w:val="nil"/>
              <w:tr2bl w:val="nil"/>
            </w:tcBorders>
            <w:vAlign w:val="center"/>
          </w:tcPr>
          <w:p>
            <w:pPr>
              <w:jc w:val="center"/>
              <w:rPr>
                <w:rFonts w:hint="default" w:ascii="Times New Roman" w:hAnsi="Times New Roman" w:eastAsia="宋体" w:cs="Times New Roman"/>
                <w:bCs/>
                <w:szCs w:val="21"/>
              </w:rPr>
            </w:pPr>
          </w:p>
        </w:tc>
      </w:tr>
    </w:tbl>
    <w:p>
      <w:pPr>
        <w:keepNext/>
        <w:keepLines/>
        <w:pageBreakBefore w:val="0"/>
        <w:widowControl w:val="0"/>
        <w:kinsoku/>
        <w:wordWrap/>
        <w:overflowPunct/>
        <w:topLinePunct w:val="0"/>
        <w:autoSpaceDE/>
        <w:autoSpaceDN/>
        <w:bidi w:val="0"/>
        <w:adjustRightInd w:val="0"/>
        <w:snapToGrid/>
        <w:spacing w:before="120" w:line="360" w:lineRule="auto"/>
        <w:ind w:firstLine="480" w:firstLineChars="200"/>
        <w:textAlignment w:val="auto"/>
        <w:outlineLvl w:val="9"/>
        <w:rPr>
          <w:rFonts w:hint="default" w:ascii="Times New Roman" w:hAnsi="Times New Roman" w:eastAsia="宋体" w:cs="Times New Roman"/>
          <w:kern w:val="0"/>
          <w:sz w:val="24"/>
          <w:szCs w:val="24"/>
        </w:rPr>
      </w:pPr>
      <w:r>
        <w:rPr>
          <w:rFonts w:hint="default" w:ascii="Times New Roman" w:hAnsi="Times New Roman" w:eastAsia="宋体" w:cs="Times New Roman"/>
          <w:kern w:val="0"/>
          <w:sz w:val="24"/>
          <w:szCs w:val="24"/>
          <w:lang w:eastAsia="zh-CN"/>
        </w:rPr>
        <w:t>（</w:t>
      </w:r>
      <w:r>
        <w:rPr>
          <w:rFonts w:hint="default" w:ascii="Times New Roman" w:hAnsi="Times New Roman" w:eastAsia="宋体" w:cs="Times New Roman"/>
          <w:kern w:val="0"/>
          <w:sz w:val="24"/>
          <w:szCs w:val="24"/>
          <w:lang w:val="en-US" w:eastAsia="zh-CN"/>
        </w:rPr>
        <w:t>2</w:t>
      </w:r>
      <w:r>
        <w:rPr>
          <w:rFonts w:hint="default" w:ascii="Times New Roman" w:hAnsi="Times New Roman" w:eastAsia="宋体" w:cs="Times New Roman"/>
          <w:kern w:val="0"/>
          <w:sz w:val="24"/>
          <w:szCs w:val="24"/>
          <w:lang w:eastAsia="zh-CN"/>
        </w:rPr>
        <w:t>）</w:t>
      </w:r>
      <w:r>
        <w:rPr>
          <w:rFonts w:hint="default" w:ascii="Times New Roman" w:hAnsi="Times New Roman" w:eastAsia="宋体" w:cs="Times New Roman"/>
          <w:kern w:val="0"/>
          <w:sz w:val="24"/>
          <w:szCs w:val="24"/>
        </w:rPr>
        <w:t>区域环境噪声</w:t>
      </w:r>
    </w:p>
    <w:p>
      <w:pPr>
        <w:spacing w:line="360" w:lineRule="auto"/>
        <w:ind w:firstLine="436" w:firstLineChars="182"/>
        <w:rPr>
          <w:rFonts w:hint="default" w:ascii="Times New Roman" w:hAnsi="Times New Roman" w:eastAsia="宋体" w:cs="Times New Roman"/>
          <w:sz w:val="24"/>
        </w:rPr>
      </w:pPr>
      <w:r>
        <w:rPr>
          <w:rFonts w:hint="default" w:ascii="Times New Roman" w:hAnsi="Times New Roman" w:eastAsia="宋体" w:cs="Times New Roman"/>
          <w:sz w:val="24"/>
        </w:rPr>
        <w:t>项目位于仙居县三里溪村西侧对岸地块，声环境质量执行《声环境质量标准》（GB3096-2008）中的2类标准，具体功能区标准见下表</w:t>
      </w:r>
      <w:r>
        <w:rPr>
          <w:rFonts w:hint="default" w:ascii="Times New Roman" w:hAnsi="Times New Roman" w:eastAsia="宋体" w:cs="Times New Roman"/>
          <w:sz w:val="24"/>
          <w:lang w:val="en-US" w:eastAsia="zh-CN"/>
        </w:rPr>
        <w:t>6</w:t>
      </w:r>
      <w:r>
        <w:rPr>
          <w:rFonts w:hint="default" w:ascii="Times New Roman" w:hAnsi="Times New Roman" w:eastAsia="宋体" w:cs="Times New Roman"/>
          <w:sz w:val="24"/>
        </w:rPr>
        <w:t>-</w:t>
      </w:r>
      <w:r>
        <w:rPr>
          <w:rFonts w:hint="default" w:ascii="Times New Roman" w:hAnsi="Times New Roman" w:eastAsia="宋体" w:cs="Times New Roman"/>
          <w:sz w:val="24"/>
          <w:lang w:val="en-US" w:eastAsia="zh-CN"/>
        </w:rPr>
        <w:t>2</w:t>
      </w:r>
      <w:r>
        <w:rPr>
          <w:rFonts w:hint="default" w:ascii="Times New Roman" w:hAnsi="Times New Roman" w:eastAsia="宋体" w:cs="Times New Roman"/>
          <w:sz w:val="24"/>
        </w:rPr>
        <w:t>。</w:t>
      </w:r>
    </w:p>
    <w:p>
      <w:pPr>
        <w:jc w:val="center"/>
        <w:rPr>
          <w:rFonts w:hint="default" w:ascii="Times New Roman" w:hAnsi="Times New Roman" w:eastAsia="宋体" w:cs="Times New Roman"/>
          <w:b/>
          <w:szCs w:val="21"/>
        </w:rPr>
      </w:pPr>
      <w:r>
        <w:rPr>
          <w:rFonts w:hint="default" w:ascii="Times New Roman" w:hAnsi="Times New Roman" w:eastAsia="宋体" w:cs="Times New Roman"/>
          <w:b/>
          <w:szCs w:val="21"/>
        </w:rPr>
        <w:t>表</w:t>
      </w:r>
      <w:r>
        <w:rPr>
          <w:rFonts w:hint="default" w:ascii="Times New Roman" w:hAnsi="Times New Roman" w:eastAsia="宋体" w:cs="Times New Roman"/>
          <w:b/>
          <w:szCs w:val="21"/>
          <w:lang w:val="en-US" w:eastAsia="zh-CN"/>
        </w:rPr>
        <w:t>6</w:t>
      </w:r>
      <w:r>
        <w:rPr>
          <w:rFonts w:hint="default" w:ascii="Times New Roman" w:hAnsi="Times New Roman" w:eastAsia="宋体" w:cs="Times New Roman"/>
          <w:b/>
          <w:szCs w:val="21"/>
        </w:rPr>
        <w:t>-</w:t>
      </w:r>
      <w:r>
        <w:rPr>
          <w:rFonts w:hint="default" w:ascii="Times New Roman" w:hAnsi="Times New Roman" w:eastAsia="宋体" w:cs="Times New Roman"/>
          <w:b/>
          <w:szCs w:val="21"/>
          <w:lang w:val="en-US" w:eastAsia="zh-CN"/>
        </w:rPr>
        <w:t>2</w:t>
      </w:r>
      <w:r>
        <w:rPr>
          <w:rFonts w:hint="default" w:ascii="Times New Roman" w:hAnsi="Times New Roman" w:eastAsia="宋体" w:cs="Times New Roman"/>
          <w:b/>
          <w:szCs w:val="21"/>
        </w:rPr>
        <w:t xml:space="preserve">  声环境质量标准        </w:t>
      </w:r>
      <w:r>
        <w:rPr>
          <w:rFonts w:hint="default" w:ascii="Times New Roman" w:hAnsi="Times New Roman" w:eastAsia="宋体" w:cs="Times New Roman"/>
          <w:szCs w:val="21"/>
        </w:rPr>
        <w:t>单位：dB</w:t>
      </w:r>
    </w:p>
    <w:tbl>
      <w:tblPr>
        <w:tblStyle w:val="29"/>
        <w:tblW w:w="8494" w:type="dxa"/>
        <w:tblInd w:w="0" w:type="dxa"/>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Layout w:type="fixed"/>
        <w:tblCellMar>
          <w:top w:w="0" w:type="dxa"/>
          <w:left w:w="108" w:type="dxa"/>
          <w:bottom w:w="0" w:type="dxa"/>
          <w:right w:w="108" w:type="dxa"/>
        </w:tblCellMar>
      </w:tblPr>
      <w:tblGrid>
        <w:gridCol w:w="1472"/>
        <w:gridCol w:w="3624"/>
        <w:gridCol w:w="1699"/>
        <w:gridCol w:w="1699"/>
      </w:tblGrid>
      <w:tr>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108" w:type="dxa"/>
            <w:bottom w:w="0" w:type="dxa"/>
            <w:right w:w="108" w:type="dxa"/>
          </w:tblCellMar>
        </w:tblPrEx>
        <w:trPr>
          <w:trHeight w:val="340" w:hRule="atLeast"/>
        </w:trPr>
        <w:tc>
          <w:tcPr>
            <w:tcW w:w="1472" w:type="dxa"/>
            <w:tcBorders>
              <w:tl2br w:val="nil"/>
              <w:tr2bl w:val="nil"/>
            </w:tcBorders>
            <w:vAlign w:val="top"/>
          </w:tcPr>
          <w:p>
            <w:pPr>
              <w:pStyle w:val="6"/>
              <w:spacing w:line="360" w:lineRule="exact"/>
              <w:ind w:firstLine="0" w:firstLineChars="0"/>
              <w:jc w:val="center"/>
              <w:rPr>
                <w:rFonts w:hint="default" w:ascii="Times New Roman" w:hAnsi="Times New Roman" w:eastAsia="宋体" w:cs="Times New Roman"/>
              </w:rPr>
            </w:pPr>
            <w:r>
              <w:rPr>
                <w:rFonts w:hint="default" w:ascii="Times New Roman" w:hAnsi="Times New Roman" w:eastAsia="宋体" w:cs="Times New Roman"/>
              </w:rPr>
              <w:t>类别</w:t>
            </w:r>
          </w:p>
        </w:tc>
        <w:tc>
          <w:tcPr>
            <w:tcW w:w="3624" w:type="dxa"/>
            <w:tcBorders>
              <w:tl2br w:val="nil"/>
              <w:tr2bl w:val="nil"/>
            </w:tcBorders>
            <w:vAlign w:val="top"/>
          </w:tcPr>
          <w:p>
            <w:pPr>
              <w:pStyle w:val="6"/>
              <w:spacing w:line="360" w:lineRule="exact"/>
              <w:ind w:firstLine="0" w:firstLineChars="0"/>
              <w:jc w:val="center"/>
              <w:rPr>
                <w:rFonts w:hint="default" w:ascii="Times New Roman" w:hAnsi="Times New Roman" w:eastAsia="宋体" w:cs="Times New Roman"/>
              </w:rPr>
            </w:pPr>
            <w:r>
              <w:rPr>
                <w:rFonts w:hint="default" w:ascii="Times New Roman" w:hAnsi="Times New Roman" w:eastAsia="宋体" w:cs="Times New Roman"/>
              </w:rPr>
              <w:t>适用区域</w:t>
            </w:r>
          </w:p>
        </w:tc>
        <w:tc>
          <w:tcPr>
            <w:tcW w:w="1699" w:type="dxa"/>
            <w:tcBorders>
              <w:tl2br w:val="nil"/>
              <w:tr2bl w:val="nil"/>
            </w:tcBorders>
            <w:vAlign w:val="top"/>
          </w:tcPr>
          <w:p>
            <w:pPr>
              <w:pStyle w:val="6"/>
              <w:spacing w:line="360" w:lineRule="exact"/>
              <w:ind w:firstLine="0" w:firstLineChars="0"/>
              <w:jc w:val="center"/>
              <w:rPr>
                <w:rFonts w:hint="default" w:ascii="Times New Roman" w:hAnsi="Times New Roman" w:eastAsia="宋体" w:cs="Times New Roman"/>
              </w:rPr>
            </w:pPr>
            <w:r>
              <w:rPr>
                <w:rFonts w:hint="default" w:ascii="Times New Roman" w:hAnsi="Times New Roman" w:eastAsia="宋体" w:cs="Times New Roman"/>
              </w:rPr>
              <w:t>昼间</w:t>
            </w:r>
          </w:p>
        </w:tc>
        <w:tc>
          <w:tcPr>
            <w:tcW w:w="1699" w:type="dxa"/>
            <w:tcBorders>
              <w:tl2br w:val="nil"/>
              <w:tr2bl w:val="nil"/>
            </w:tcBorders>
            <w:vAlign w:val="top"/>
          </w:tcPr>
          <w:p>
            <w:pPr>
              <w:pStyle w:val="6"/>
              <w:spacing w:line="360" w:lineRule="exact"/>
              <w:ind w:firstLine="0" w:firstLineChars="0"/>
              <w:jc w:val="center"/>
              <w:rPr>
                <w:rFonts w:hint="default" w:ascii="Times New Roman" w:hAnsi="Times New Roman" w:eastAsia="宋体" w:cs="Times New Roman"/>
              </w:rPr>
            </w:pPr>
            <w:r>
              <w:rPr>
                <w:rFonts w:hint="default" w:ascii="Times New Roman" w:hAnsi="Times New Roman" w:eastAsia="宋体" w:cs="Times New Roman"/>
              </w:rPr>
              <w:t>夜间</w:t>
            </w:r>
          </w:p>
        </w:tc>
      </w:tr>
      <w:tr>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108" w:type="dxa"/>
            <w:bottom w:w="0" w:type="dxa"/>
            <w:right w:w="108" w:type="dxa"/>
          </w:tblCellMar>
        </w:tblPrEx>
        <w:trPr>
          <w:trHeight w:val="340" w:hRule="atLeast"/>
        </w:trPr>
        <w:tc>
          <w:tcPr>
            <w:tcW w:w="1472" w:type="dxa"/>
            <w:tcBorders>
              <w:tl2br w:val="nil"/>
              <w:tr2bl w:val="nil"/>
            </w:tcBorders>
            <w:vAlign w:val="top"/>
          </w:tcPr>
          <w:p>
            <w:pPr>
              <w:pStyle w:val="6"/>
              <w:spacing w:line="360" w:lineRule="exact"/>
              <w:ind w:firstLine="0" w:firstLineChars="0"/>
              <w:jc w:val="center"/>
              <w:rPr>
                <w:rFonts w:hint="default" w:ascii="Times New Roman" w:hAnsi="Times New Roman" w:eastAsia="宋体" w:cs="Times New Roman"/>
              </w:rPr>
            </w:pPr>
            <w:r>
              <w:rPr>
                <w:rFonts w:hint="default" w:ascii="Times New Roman" w:hAnsi="Times New Roman" w:eastAsia="宋体" w:cs="Times New Roman"/>
              </w:rPr>
              <w:t>2类</w:t>
            </w:r>
          </w:p>
        </w:tc>
        <w:tc>
          <w:tcPr>
            <w:tcW w:w="3624" w:type="dxa"/>
            <w:tcBorders>
              <w:tl2br w:val="nil"/>
              <w:tr2bl w:val="nil"/>
            </w:tcBorders>
            <w:vAlign w:val="top"/>
          </w:tcPr>
          <w:p>
            <w:pPr>
              <w:pStyle w:val="6"/>
              <w:spacing w:line="360" w:lineRule="exact"/>
              <w:ind w:firstLine="0" w:firstLineChars="0"/>
              <w:jc w:val="center"/>
              <w:rPr>
                <w:rFonts w:hint="default" w:ascii="Times New Roman" w:hAnsi="Times New Roman" w:eastAsia="宋体" w:cs="Times New Roman"/>
              </w:rPr>
            </w:pPr>
            <w:r>
              <w:rPr>
                <w:rFonts w:hint="default" w:ascii="Times New Roman" w:hAnsi="Times New Roman" w:eastAsia="宋体" w:cs="Times New Roman"/>
              </w:rPr>
              <w:t>工业、居住混杂区</w:t>
            </w:r>
          </w:p>
        </w:tc>
        <w:tc>
          <w:tcPr>
            <w:tcW w:w="1699" w:type="dxa"/>
            <w:tcBorders>
              <w:tl2br w:val="nil"/>
              <w:tr2bl w:val="nil"/>
            </w:tcBorders>
            <w:vAlign w:val="top"/>
          </w:tcPr>
          <w:p>
            <w:pPr>
              <w:pStyle w:val="6"/>
              <w:spacing w:line="360" w:lineRule="exact"/>
              <w:ind w:firstLine="0" w:firstLineChars="0"/>
              <w:jc w:val="center"/>
              <w:rPr>
                <w:rFonts w:hint="default" w:ascii="Times New Roman" w:hAnsi="Times New Roman" w:eastAsia="宋体" w:cs="Times New Roman"/>
              </w:rPr>
            </w:pPr>
            <w:r>
              <w:rPr>
                <w:rFonts w:hint="default" w:ascii="Times New Roman" w:hAnsi="Times New Roman" w:eastAsia="宋体" w:cs="Times New Roman"/>
              </w:rPr>
              <w:t>60</w:t>
            </w:r>
          </w:p>
        </w:tc>
        <w:tc>
          <w:tcPr>
            <w:tcW w:w="1699" w:type="dxa"/>
            <w:tcBorders>
              <w:tl2br w:val="nil"/>
              <w:tr2bl w:val="nil"/>
            </w:tcBorders>
            <w:vAlign w:val="top"/>
          </w:tcPr>
          <w:p>
            <w:pPr>
              <w:pStyle w:val="6"/>
              <w:spacing w:line="360" w:lineRule="exact"/>
              <w:ind w:firstLine="0" w:firstLineChars="0"/>
              <w:jc w:val="center"/>
              <w:rPr>
                <w:rFonts w:hint="default" w:ascii="Times New Roman" w:hAnsi="Times New Roman" w:eastAsia="宋体" w:cs="Times New Roman"/>
              </w:rPr>
            </w:pPr>
            <w:r>
              <w:rPr>
                <w:rFonts w:hint="default" w:ascii="Times New Roman" w:hAnsi="Times New Roman" w:eastAsia="宋体" w:cs="Times New Roman"/>
              </w:rPr>
              <w:t>50</w:t>
            </w:r>
          </w:p>
        </w:tc>
      </w:tr>
    </w:tbl>
    <w:p>
      <w:pPr>
        <w:keepNext/>
        <w:keepLines/>
        <w:pageBreakBefore w:val="0"/>
        <w:widowControl w:val="0"/>
        <w:kinsoku/>
        <w:wordWrap/>
        <w:overflowPunct/>
        <w:topLinePunct w:val="0"/>
        <w:autoSpaceDE/>
        <w:autoSpaceDN/>
        <w:bidi w:val="0"/>
        <w:adjustRightInd w:val="0"/>
        <w:snapToGrid/>
        <w:spacing w:before="120" w:line="360" w:lineRule="auto"/>
        <w:ind w:firstLine="480" w:firstLineChars="200"/>
        <w:textAlignment w:val="auto"/>
        <w:outlineLvl w:val="9"/>
        <w:rPr>
          <w:rFonts w:hint="default" w:ascii="Times New Roman" w:hAnsi="Times New Roman" w:eastAsia="宋体" w:cs="Times New Roman"/>
          <w:kern w:val="0"/>
          <w:sz w:val="24"/>
          <w:szCs w:val="24"/>
        </w:rPr>
      </w:pPr>
      <w:r>
        <w:rPr>
          <w:rFonts w:hint="default" w:ascii="Times New Roman" w:hAnsi="Times New Roman" w:eastAsia="宋体" w:cs="Times New Roman"/>
          <w:kern w:val="0"/>
          <w:sz w:val="24"/>
          <w:szCs w:val="24"/>
          <w:lang w:eastAsia="zh-CN"/>
        </w:rPr>
        <w:t>（</w:t>
      </w:r>
      <w:r>
        <w:rPr>
          <w:rFonts w:hint="default" w:ascii="Times New Roman" w:hAnsi="Times New Roman" w:eastAsia="宋体" w:cs="Times New Roman"/>
          <w:kern w:val="0"/>
          <w:sz w:val="24"/>
          <w:szCs w:val="24"/>
          <w:lang w:val="en-US" w:eastAsia="zh-CN"/>
        </w:rPr>
        <w:t>3</w:t>
      </w:r>
      <w:r>
        <w:rPr>
          <w:rFonts w:hint="default" w:ascii="Times New Roman" w:hAnsi="Times New Roman" w:eastAsia="宋体" w:cs="Times New Roman"/>
          <w:kern w:val="0"/>
          <w:sz w:val="24"/>
          <w:szCs w:val="24"/>
          <w:lang w:eastAsia="zh-CN"/>
        </w:rPr>
        <w:t>）</w:t>
      </w:r>
      <w:r>
        <w:rPr>
          <w:rFonts w:hint="default" w:ascii="Times New Roman" w:hAnsi="Times New Roman" w:eastAsia="宋体" w:cs="Times New Roman"/>
          <w:kern w:val="0"/>
          <w:sz w:val="24"/>
          <w:szCs w:val="24"/>
        </w:rPr>
        <w:t>水环境质量标准</w:t>
      </w:r>
    </w:p>
    <w:p>
      <w:pPr>
        <w:pStyle w:val="6"/>
        <w:spacing w:line="360" w:lineRule="auto"/>
        <w:ind w:firstLine="480"/>
        <w:rPr>
          <w:rFonts w:hint="default" w:ascii="Times New Roman" w:hAnsi="Times New Roman" w:eastAsia="宋体" w:cs="Times New Roman"/>
          <w:sz w:val="24"/>
        </w:rPr>
      </w:pPr>
      <w:r>
        <w:rPr>
          <w:rFonts w:hint="default" w:ascii="Times New Roman" w:hAnsi="Times New Roman" w:eastAsia="宋体" w:cs="Times New Roman"/>
          <w:sz w:val="24"/>
        </w:rPr>
        <w:t>目附近水体为永安溪支流前门溪及永安溪（椒江8河段），根据《浙江省水功能区、水环境功能区划分方案》，永安溪水质执行《地表水环境质量标准》（GB3838-2002）中的Ⅲ类标准，永安溪支流前门溪无水环境功能区划，参照永安溪，执行《地表水环境质量标准》（GB3838-2002）中的Ⅲ类标准，相关标准值见表</w:t>
      </w:r>
      <w:r>
        <w:rPr>
          <w:rFonts w:hint="default" w:ascii="Times New Roman" w:hAnsi="Times New Roman" w:eastAsia="宋体" w:cs="Times New Roman"/>
          <w:sz w:val="24"/>
          <w:lang w:val="en-US" w:eastAsia="zh-CN"/>
        </w:rPr>
        <w:t>6</w:t>
      </w:r>
      <w:r>
        <w:rPr>
          <w:rFonts w:hint="default" w:ascii="Times New Roman" w:hAnsi="Times New Roman" w:eastAsia="宋体" w:cs="Times New Roman"/>
          <w:sz w:val="24"/>
        </w:rPr>
        <w:t>-</w:t>
      </w:r>
      <w:r>
        <w:rPr>
          <w:rFonts w:hint="default" w:ascii="Times New Roman" w:hAnsi="Times New Roman" w:eastAsia="宋体" w:cs="Times New Roman"/>
          <w:sz w:val="24"/>
          <w:lang w:val="en-US" w:eastAsia="zh-CN"/>
        </w:rPr>
        <w:t>3</w:t>
      </w:r>
      <w:r>
        <w:rPr>
          <w:rFonts w:hint="default" w:ascii="Times New Roman" w:hAnsi="Times New Roman" w:eastAsia="宋体" w:cs="Times New Roman"/>
          <w:sz w:val="24"/>
        </w:rPr>
        <w:t>。</w:t>
      </w:r>
    </w:p>
    <w:p>
      <w:pPr>
        <w:jc w:val="center"/>
        <w:rPr>
          <w:rFonts w:hint="default" w:ascii="Times New Roman" w:hAnsi="Times New Roman" w:eastAsia="宋体" w:cs="Times New Roman"/>
          <w:szCs w:val="21"/>
        </w:rPr>
      </w:pPr>
      <w:r>
        <w:rPr>
          <w:rFonts w:hint="default" w:ascii="Times New Roman" w:hAnsi="Times New Roman" w:eastAsia="宋体" w:cs="Times New Roman"/>
          <w:b/>
          <w:szCs w:val="21"/>
        </w:rPr>
        <w:t>表</w:t>
      </w:r>
      <w:r>
        <w:rPr>
          <w:rFonts w:hint="default" w:ascii="Times New Roman" w:hAnsi="Times New Roman" w:eastAsia="宋体" w:cs="Times New Roman"/>
          <w:b/>
          <w:szCs w:val="21"/>
          <w:lang w:val="en-US" w:eastAsia="zh-CN"/>
        </w:rPr>
        <w:t>6</w:t>
      </w:r>
      <w:r>
        <w:rPr>
          <w:rFonts w:hint="default" w:ascii="Times New Roman" w:hAnsi="Times New Roman" w:eastAsia="宋体" w:cs="Times New Roman"/>
          <w:b/>
          <w:szCs w:val="21"/>
        </w:rPr>
        <w:t>-</w:t>
      </w:r>
      <w:r>
        <w:rPr>
          <w:rFonts w:hint="default" w:ascii="Times New Roman" w:hAnsi="Times New Roman" w:eastAsia="宋体" w:cs="Times New Roman"/>
          <w:b/>
          <w:szCs w:val="21"/>
          <w:lang w:val="en-US" w:eastAsia="zh-CN"/>
        </w:rPr>
        <w:t>3</w:t>
      </w:r>
      <w:r>
        <w:rPr>
          <w:rFonts w:hint="default" w:ascii="Times New Roman" w:hAnsi="Times New Roman" w:eastAsia="宋体" w:cs="Times New Roman"/>
          <w:b/>
          <w:szCs w:val="21"/>
        </w:rPr>
        <w:t xml:space="preserve">  地表水环境质量标准    </w:t>
      </w:r>
      <w:r>
        <w:rPr>
          <w:rFonts w:hint="default" w:ascii="Times New Roman" w:hAnsi="Times New Roman" w:eastAsia="宋体" w:cs="Times New Roman"/>
          <w:szCs w:val="21"/>
        </w:rPr>
        <w:t xml:space="preserve"> 单位：mg/L（pH除外）</w:t>
      </w:r>
    </w:p>
    <w:tbl>
      <w:tblPr>
        <w:tblStyle w:val="29"/>
        <w:tblW w:w="8522" w:type="dxa"/>
        <w:tblInd w:w="0" w:type="dxa"/>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Layout w:type="fixed"/>
        <w:tblCellMar>
          <w:top w:w="0" w:type="dxa"/>
          <w:left w:w="108" w:type="dxa"/>
          <w:bottom w:w="0" w:type="dxa"/>
          <w:right w:w="108" w:type="dxa"/>
        </w:tblCellMar>
      </w:tblPr>
      <w:tblGrid>
        <w:gridCol w:w="1529"/>
        <w:gridCol w:w="769"/>
        <w:gridCol w:w="627"/>
        <w:gridCol w:w="966"/>
        <w:gridCol w:w="1031"/>
        <w:gridCol w:w="881"/>
        <w:gridCol w:w="980"/>
        <w:gridCol w:w="718"/>
        <w:gridCol w:w="1021"/>
      </w:tblGrid>
      <w:tr>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108" w:type="dxa"/>
            <w:bottom w:w="0" w:type="dxa"/>
            <w:right w:w="108" w:type="dxa"/>
          </w:tblCellMar>
        </w:tblPrEx>
        <w:trPr>
          <w:trHeight w:val="340" w:hRule="atLeast"/>
        </w:trPr>
        <w:tc>
          <w:tcPr>
            <w:tcW w:w="1529" w:type="dxa"/>
            <w:tcBorders>
              <w:tl2br w:val="nil"/>
              <w:tr2bl w:val="nil"/>
            </w:tcBorders>
            <w:vAlign w:val="top"/>
          </w:tcPr>
          <w:p>
            <w:pPr>
              <w:adjustRightInd w:val="0"/>
              <w:snapToGrid w:val="0"/>
              <w:spacing w:line="360" w:lineRule="exact"/>
              <w:jc w:val="center"/>
              <w:rPr>
                <w:rFonts w:hint="default" w:ascii="Times New Roman" w:hAnsi="Times New Roman" w:eastAsia="宋体" w:cs="Times New Roman"/>
                <w:szCs w:val="21"/>
              </w:rPr>
            </w:pPr>
            <w:r>
              <w:rPr>
                <w:rFonts w:hint="default" w:ascii="Times New Roman" w:hAnsi="Times New Roman" w:eastAsia="宋体" w:cs="Times New Roman"/>
                <w:szCs w:val="21"/>
              </w:rPr>
              <w:t>污染标准</w:t>
            </w:r>
          </w:p>
        </w:tc>
        <w:tc>
          <w:tcPr>
            <w:tcW w:w="769" w:type="dxa"/>
            <w:tcBorders>
              <w:tl2br w:val="nil"/>
              <w:tr2bl w:val="nil"/>
            </w:tcBorders>
            <w:vAlign w:val="top"/>
          </w:tcPr>
          <w:p>
            <w:pPr>
              <w:adjustRightInd w:val="0"/>
              <w:snapToGrid w:val="0"/>
              <w:spacing w:line="360" w:lineRule="exact"/>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rPr>
              <w:t>pH</w:t>
            </w:r>
          </w:p>
        </w:tc>
        <w:tc>
          <w:tcPr>
            <w:tcW w:w="627" w:type="dxa"/>
            <w:tcBorders>
              <w:tl2br w:val="nil"/>
              <w:tr2bl w:val="nil"/>
            </w:tcBorders>
            <w:vAlign w:val="top"/>
          </w:tcPr>
          <w:p>
            <w:pPr>
              <w:adjustRightInd w:val="0"/>
              <w:snapToGrid w:val="0"/>
              <w:spacing w:line="360" w:lineRule="exact"/>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rPr>
              <w:t>DO</w:t>
            </w:r>
          </w:p>
        </w:tc>
        <w:tc>
          <w:tcPr>
            <w:tcW w:w="966" w:type="dxa"/>
            <w:tcBorders>
              <w:tl2br w:val="nil"/>
              <w:tr2bl w:val="nil"/>
            </w:tcBorders>
            <w:vAlign w:val="top"/>
          </w:tcPr>
          <w:p>
            <w:pPr>
              <w:adjustRightInd w:val="0"/>
              <w:snapToGrid w:val="0"/>
              <w:spacing w:line="360" w:lineRule="exact"/>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rPr>
              <w:t>COD</w:t>
            </w:r>
            <w:r>
              <w:rPr>
                <w:rFonts w:hint="default" w:ascii="Times New Roman" w:hAnsi="Times New Roman" w:eastAsia="宋体" w:cs="Times New Roman"/>
                <w:kern w:val="0"/>
                <w:szCs w:val="21"/>
                <w:vertAlign w:val="subscript"/>
              </w:rPr>
              <w:t>Cr</w:t>
            </w:r>
          </w:p>
        </w:tc>
        <w:tc>
          <w:tcPr>
            <w:tcW w:w="1031" w:type="dxa"/>
            <w:tcBorders>
              <w:tl2br w:val="nil"/>
              <w:tr2bl w:val="nil"/>
            </w:tcBorders>
            <w:vAlign w:val="top"/>
          </w:tcPr>
          <w:p>
            <w:pPr>
              <w:adjustRightInd w:val="0"/>
              <w:snapToGrid w:val="0"/>
              <w:spacing w:line="360" w:lineRule="exact"/>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rPr>
              <w:t>COD</w:t>
            </w:r>
            <w:r>
              <w:rPr>
                <w:rFonts w:hint="default" w:ascii="Times New Roman" w:hAnsi="Times New Roman" w:eastAsia="宋体" w:cs="Times New Roman"/>
                <w:kern w:val="0"/>
                <w:szCs w:val="21"/>
                <w:vertAlign w:val="subscript"/>
              </w:rPr>
              <w:t>Mn</w:t>
            </w:r>
          </w:p>
        </w:tc>
        <w:tc>
          <w:tcPr>
            <w:tcW w:w="881" w:type="dxa"/>
            <w:tcBorders>
              <w:tl2br w:val="nil"/>
              <w:tr2bl w:val="nil"/>
            </w:tcBorders>
            <w:vAlign w:val="top"/>
          </w:tcPr>
          <w:p>
            <w:pPr>
              <w:adjustRightInd w:val="0"/>
              <w:snapToGrid w:val="0"/>
              <w:spacing w:line="360" w:lineRule="exact"/>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rPr>
              <w:t>BOD</w:t>
            </w:r>
            <w:r>
              <w:rPr>
                <w:rFonts w:hint="default" w:ascii="Times New Roman" w:hAnsi="Times New Roman" w:eastAsia="宋体" w:cs="Times New Roman"/>
                <w:kern w:val="0"/>
                <w:szCs w:val="21"/>
                <w:vertAlign w:val="subscript"/>
              </w:rPr>
              <w:t>5</w:t>
            </w:r>
          </w:p>
        </w:tc>
        <w:tc>
          <w:tcPr>
            <w:tcW w:w="980" w:type="dxa"/>
            <w:tcBorders>
              <w:tl2br w:val="nil"/>
              <w:tr2bl w:val="nil"/>
            </w:tcBorders>
            <w:vAlign w:val="top"/>
          </w:tcPr>
          <w:p>
            <w:pPr>
              <w:adjustRightInd w:val="0"/>
              <w:snapToGrid w:val="0"/>
              <w:spacing w:line="360" w:lineRule="exact"/>
              <w:jc w:val="center"/>
              <w:rPr>
                <w:rFonts w:hint="default" w:ascii="Times New Roman" w:hAnsi="Times New Roman" w:eastAsia="宋体" w:cs="Times New Roman"/>
                <w:kern w:val="0"/>
                <w:szCs w:val="21"/>
              </w:rPr>
            </w:pPr>
            <w:r>
              <w:rPr>
                <w:rFonts w:hint="default" w:ascii="Times New Roman" w:hAnsi="Times New Roman" w:eastAsia="宋体" w:cs="Times New Roman"/>
                <w:szCs w:val="21"/>
              </w:rPr>
              <w:t>NH</w:t>
            </w:r>
            <w:r>
              <w:rPr>
                <w:rFonts w:hint="default" w:ascii="Times New Roman" w:hAnsi="Times New Roman" w:eastAsia="宋体" w:cs="Times New Roman"/>
                <w:szCs w:val="21"/>
                <w:vertAlign w:val="subscript"/>
              </w:rPr>
              <w:t>3</w:t>
            </w:r>
            <w:r>
              <w:rPr>
                <w:rFonts w:hint="default" w:ascii="Times New Roman" w:hAnsi="Times New Roman" w:eastAsia="宋体" w:cs="Times New Roman"/>
                <w:szCs w:val="21"/>
              </w:rPr>
              <w:t>-N</w:t>
            </w:r>
          </w:p>
        </w:tc>
        <w:tc>
          <w:tcPr>
            <w:tcW w:w="718" w:type="dxa"/>
            <w:tcBorders>
              <w:tl2br w:val="nil"/>
              <w:tr2bl w:val="nil"/>
            </w:tcBorders>
            <w:vAlign w:val="top"/>
          </w:tcPr>
          <w:p>
            <w:pPr>
              <w:adjustRightInd w:val="0"/>
              <w:snapToGrid w:val="0"/>
              <w:spacing w:line="360" w:lineRule="exact"/>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rPr>
              <w:t>TP</w:t>
            </w:r>
          </w:p>
        </w:tc>
        <w:tc>
          <w:tcPr>
            <w:tcW w:w="1021" w:type="dxa"/>
            <w:tcBorders>
              <w:tl2br w:val="nil"/>
              <w:tr2bl w:val="nil"/>
            </w:tcBorders>
            <w:vAlign w:val="top"/>
          </w:tcPr>
          <w:p>
            <w:pPr>
              <w:adjustRightInd w:val="0"/>
              <w:snapToGrid w:val="0"/>
              <w:spacing w:line="360" w:lineRule="exact"/>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rPr>
              <w:t>石油类</w:t>
            </w:r>
          </w:p>
        </w:tc>
      </w:tr>
      <w:tr>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108" w:type="dxa"/>
            <w:bottom w:w="0" w:type="dxa"/>
            <w:right w:w="108" w:type="dxa"/>
          </w:tblCellMar>
        </w:tblPrEx>
        <w:trPr>
          <w:trHeight w:val="340" w:hRule="atLeast"/>
        </w:trPr>
        <w:tc>
          <w:tcPr>
            <w:tcW w:w="1529" w:type="dxa"/>
            <w:tcBorders>
              <w:tl2br w:val="nil"/>
              <w:tr2bl w:val="nil"/>
            </w:tcBorders>
            <w:vAlign w:val="top"/>
          </w:tcPr>
          <w:p>
            <w:pPr>
              <w:adjustRightInd w:val="0"/>
              <w:snapToGrid w:val="0"/>
              <w:spacing w:line="360" w:lineRule="exact"/>
              <w:jc w:val="center"/>
              <w:rPr>
                <w:rFonts w:hint="default" w:ascii="Times New Roman" w:hAnsi="Times New Roman" w:eastAsia="宋体" w:cs="Times New Roman"/>
                <w:szCs w:val="21"/>
              </w:rPr>
            </w:pPr>
            <w:r>
              <w:rPr>
                <w:rFonts w:hint="default" w:ascii="Times New Roman" w:hAnsi="Times New Roman" w:eastAsia="宋体" w:cs="Times New Roman"/>
                <w:szCs w:val="21"/>
              </w:rPr>
              <w:t>Ⅲ类标准值</w:t>
            </w:r>
          </w:p>
        </w:tc>
        <w:tc>
          <w:tcPr>
            <w:tcW w:w="769" w:type="dxa"/>
            <w:tcBorders>
              <w:tl2br w:val="nil"/>
              <w:tr2bl w:val="nil"/>
            </w:tcBorders>
            <w:vAlign w:val="top"/>
          </w:tcPr>
          <w:p>
            <w:pPr>
              <w:adjustRightInd w:val="0"/>
              <w:snapToGrid w:val="0"/>
              <w:spacing w:line="360" w:lineRule="exact"/>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rPr>
              <w:t>6～9</w:t>
            </w:r>
          </w:p>
        </w:tc>
        <w:tc>
          <w:tcPr>
            <w:tcW w:w="627" w:type="dxa"/>
            <w:tcBorders>
              <w:tl2br w:val="nil"/>
              <w:tr2bl w:val="nil"/>
            </w:tcBorders>
            <w:vAlign w:val="top"/>
          </w:tcPr>
          <w:p>
            <w:pPr>
              <w:adjustRightInd w:val="0"/>
              <w:snapToGrid w:val="0"/>
              <w:spacing w:line="360" w:lineRule="exact"/>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rPr>
              <w:t>≥5</w:t>
            </w:r>
          </w:p>
        </w:tc>
        <w:tc>
          <w:tcPr>
            <w:tcW w:w="966" w:type="dxa"/>
            <w:tcBorders>
              <w:tl2br w:val="nil"/>
              <w:tr2bl w:val="nil"/>
            </w:tcBorders>
            <w:vAlign w:val="top"/>
          </w:tcPr>
          <w:p>
            <w:pPr>
              <w:adjustRightInd w:val="0"/>
              <w:snapToGrid w:val="0"/>
              <w:spacing w:line="360" w:lineRule="exact"/>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rPr>
              <w:t>≤20</w:t>
            </w:r>
          </w:p>
        </w:tc>
        <w:tc>
          <w:tcPr>
            <w:tcW w:w="1031" w:type="dxa"/>
            <w:tcBorders>
              <w:tl2br w:val="nil"/>
              <w:tr2bl w:val="nil"/>
            </w:tcBorders>
            <w:vAlign w:val="top"/>
          </w:tcPr>
          <w:p>
            <w:pPr>
              <w:adjustRightInd w:val="0"/>
              <w:snapToGrid w:val="0"/>
              <w:spacing w:line="360" w:lineRule="exact"/>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rPr>
              <w:t>≤6</w:t>
            </w:r>
          </w:p>
        </w:tc>
        <w:tc>
          <w:tcPr>
            <w:tcW w:w="881" w:type="dxa"/>
            <w:tcBorders>
              <w:tl2br w:val="nil"/>
              <w:tr2bl w:val="nil"/>
            </w:tcBorders>
            <w:vAlign w:val="top"/>
          </w:tcPr>
          <w:p>
            <w:pPr>
              <w:adjustRightInd w:val="0"/>
              <w:snapToGrid w:val="0"/>
              <w:spacing w:line="360" w:lineRule="exact"/>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rPr>
              <w:t>≤4</w:t>
            </w:r>
          </w:p>
        </w:tc>
        <w:tc>
          <w:tcPr>
            <w:tcW w:w="980" w:type="dxa"/>
            <w:tcBorders>
              <w:tl2br w:val="nil"/>
              <w:tr2bl w:val="nil"/>
            </w:tcBorders>
            <w:vAlign w:val="top"/>
          </w:tcPr>
          <w:p>
            <w:pPr>
              <w:adjustRightInd w:val="0"/>
              <w:snapToGrid w:val="0"/>
              <w:spacing w:line="360" w:lineRule="exact"/>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rPr>
              <w:t>≤1.0</w:t>
            </w:r>
          </w:p>
        </w:tc>
        <w:tc>
          <w:tcPr>
            <w:tcW w:w="718" w:type="dxa"/>
            <w:tcBorders>
              <w:tl2br w:val="nil"/>
              <w:tr2bl w:val="nil"/>
            </w:tcBorders>
            <w:vAlign w:val="top"/>
          </w:tcPr>
          <w:p>
            <w:pPr>
              <w:adjustRightInd w:val="0"/>
              <w:snapToGrid w:val="0"/>
              <w:spacing w:line="360" w:lineRule="exact"/>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rPr>
              <w:t>≤0.2</w:t>
            </w:r>
          </w:p>
        </w:tc>
        <w:tc>
          <w:tcPr>
            <w:tcW w:w="1021" w:type="dxa"/>
            <w:tcBorders>
              <w:tl2br w:val="nil"/>
              <w:tr2bl w:val="nil"/>
            </w:tcBorders>
            <w:vAlign w:val="top"/>
          </w:tcPr>
          <w:p>
            <w:pPr>
              <w:adjustRightInd w:val="0"/>
              <w:snapToGrid w:val="0"/>
              <w:spacing w:line="360" w:lineRule="exact"/>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rPr>
              <w:t>≤0.05</w:t>
            </w:r>
          </w:p>
        </w:tc>
      </w:tr>
    </w:tbl>
    <w:p>
      <w:pPr>
        <w:keepNext w:val="0"/>
        <w:keepLines w:val="0"/>
        <w:pageBreakBefore w:val="0"/>
        <w:widowControl w:val="0"/>
        <w:kinsoku/>
        <w:wordWrap/>
        <w:overflowPunct/>
        <w:topLinePunct w:val="0"/>
        <w:autoSpaceDE/>
        <w:autoSpaceDN/>
        <w:bidi w:val="0"/>
        <w:adjustRightInd/>
        <w:snapToGrid/>
        <w:spacing w:line="360" w:lineRule="auto"/>
        <w:jc w:val="left"/>
        <w:textAlignment w:val="auto"/>
        <w:outlineLvl w:val="1"/>
        <w:rPr>
          <w:rFonts w:hint="default" w:ascii="Times New Roman" w:hAnsi="Times New Roman" w:eastAsia="宋体" w:cs="Times New Roman"/>
          <w:b/>
          <w:bCs w:val="0"/>
          <w:spacing w:val="20"/>
          <w:sz w:val="24"/>
          <w:lang w:val="en-US" w:eastAsia="zh-CN"/>
        </w:rPr>
      </w:pPr>
      <w:r>
        <w:rPr>
          <w:rFonts w:hint="default" w:ascii="Times New Roman" w:hAnsi="Times New Roman" w:eastAsia="宋体" w:cs="Times New Roman"/>
          <w:b/>
          <w:bCs w:val="0"/>
          <w:spacing w:val="20"/>
          <w:sz w:val="24"/>
          <w:lang w:val="en-US" w:eastAsia="zh-CN"/>
        </w:rPr>
        <w:t>6.2 环评审批排放标准</w:t>
      </w:r>
    </w:p>
    <w:p>
      <w:pPr>
        <w:spacing w:line="360" w:lineRule="auto"/>
        <w:ind w:firstLine="560" w:firstLineChars="200"/>
        <w:jc w:val="left"/>
        <w:rPr>
          <w:rFonts w:hint="default" w:ascii="Times New Roman" w:hAnsi="Times New Roman" w:eastAsia="宋体" w:cs="Times New Roman"/>
          <w:bCs/>
          <w:spacing w:val="20"/>
          <w:sz w:val="24"/>
        </w:rPr>
      </w:pPr>
      <w:r>
        <w:rPr>
          <w:rFonts w:hint="default" w:ascii="Times New Roman" w:hAnsi="Times New Roman" w:eastAsia="宋体" w:cs="Times New Roman"/>
          <w:bCs/>
          <w:spacing w:val="20"/>
          <w:sz w:val="24"/>
        </w:rPr>
        <w:t>（1）废气</w:t>
      </w:r>
    </w:p>
    <w:p>
      <w:pPr>
        <w:spacing w:line="480" w:lineRule="exact"/>
        <w:ind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废气排放执行《大气污染物综合排放标准》（GB16297-1996）中的二级排放标准；锅炉烟气污染物排放执行《锅炉大气污染物排放标准》（GB13271-2014）中新建锅炉中燃油锅炉排放标准；NH</w:t>
      </w:r>
      <w:r>
        <w:rPr>
          <w:rFonts w:hint="default" w:ascii="Times New Roman" w:hAnsi="Times New Roman" w:eastAsia="宋体" w:cs="Times New Roman"/>
          <w:color w:val="auto"/>
          <w:sz w:val="24"/>
          <w:vertAlign w:val="subscript"/>
        </w:rPr>
        <w:t>3</w:t>
      </w:r>
      <w:r>
        <w:rPr>
          <w:rFonts w:hint="default" w:ascii="Times New Roman" w:hAnsi="Times New Roman" w:eastAsia="宋体" w:cs="Times New Roman"/>
          <w:color w:val="auto"/>
          <w:sz w:val="24"/>
        </w:rPr>
        <w:t>、H</w:t>
      </w:r>
      <w:r>
        <w:rPr>
          <w:rFonts w:hint="default" w:ascii="Times New Roman" w:hAnsi="Times New Roman" w:eastAsia="宋体" w:cs="Times New Roman"/>
          <w:color w:val="auto"/>
          <w:sz w:val="24"/>
          <w:vertAlign w:val="subscript"/>
        </w:rPr>
        <w:t>2</w:t>
      </w:r>
      <w:r>
        <w:rPr>
          <w:rFonts w:hint="default" w:ascii="Times New Roman" w:hAnsi="Times New Roman" w:eastAsia="宋体" w:cs="Times New Roman"/>
          <w:color w:val="auto"/>
          <w:sz w:val="24"/>
        </w:rPr>
        <w:t>S等恶臭气体，执行《恶臭污染物排放标准》（GB14554-93）中的恶臭污染物厂界标准值新扩改建的二级标准；食堂油烟排放执行《饮食业油烟排放标准》（GB18483-2001）小型相应标准。</w:t>
      </w:r>
    </w:p>
    <w:p>
      <w:pPr>
        <w:tabs>
          <w:tab w:val="left" w:pos="6120"/>
          <w:tab w:val="left" w:pos="6840"/>
        </w:tabs>
        <w:ind w:firstLine="480"/>
        <w:jc w:val="center"/>
        <w:rPr>
          <w:rFonts w:hint="default" w:ascii="Times New Roman" w:hAnsi="Times New Roman" w:eastAsia="宋体" w:cs="Times New Roman"/>
          <w:b/>
          <w:szCs w:val="21"/>
        </w:rPr>
      </w:pPr>
      <w:r>
        <w:rPr>
          <w:rFonts w:hint="default" w:ascii="Times New Roman" w:hAnsi="Times New Roman" w:eastAsia="宋体" w:cs="Times New Roman"/>
          <w:b/>
          <w:szCs w:val="21"/>
        </w:rPr>
        <w:t>表</w:t>
      </w:r>
      <w:r>
        <w:rPr>
          <w:rFonts w:hint="default" w:ascii="Times New Roman" w:hAnsi="Times New Roman" w:eastAsia="宋体" w:cs="Times New Roman"/>
          <w:b/>
          <w:szCs w:val="21"/>
          <w:lang w:val="en-US" w:eastAsia="zh-CN"/>
        </w:rPr>
        <w:t>6-4</w:t>
      </w:r>
      <w:r>
        <w:rPr>
          <w:rFonts w:hint="default" w:ascii="Times New Roman" w:hAnsi="Times New Roman" w:eastAsia="宋体" w:cs="Times New Roman"/>
          <w:b/>
          <w:szCs w:val="21"/>
        </w:rPr>
        <w:t xml:space="preserve"> 《大气污染物综合排放标准》</w:t>
      </w:r>
    </w:p>
    <w:tbl>
      <w:tblPr>
        <w:tblStyle w:val="29"/>
        <w:tblW w:w="8522" w:type="dxa"/>
        <w:tblInd w:w="0" w:type="dxa"/>
        <w:tblBorders>
          <w:top w:val="single" w:color="auto" w:sz="2" w:space="0"/>
          <w:left w:val="single" w:color="auto" w:sz="4" w:space="0"/>
          <w:bottom w:val="single" w:color="auto" w:sz="2"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31"/>
        <w:gridCol w:w="927"/>
        <w:gridCol w:w="1566"/>
        <w:gridCol w:w="1316"/>
        <w:gridCol w:w="1231"/>
        <w:gridCol w:w="1352"/>
        <w:gridCol w:w="1699"/>
      </w:tblGrid>
      <w:tr>
        <w:tblPrEx>
          <w:tblBorders>
            <w:top w:val="single" w:color="auto" w:sz="2" w:space="0"/>
            <w:left w:val="single" w:color="auto" w:sz="4" w:space="0"/>
            <w:bottom w:val="single" w:color="auto" w:sz="2"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trPr>
        <w:tc>
          <w:tcPr>
            <w:tcW w:w="431" w:type="dxa"/>
            <w:vMerge w:val="restart"/>
            <w:tcBorders>
              <w:tl2br w:val="nil"/>
              <w:tr2bl w:val="nil"/>
            </w:tcBorders>
            <w:noWrap w:val="0"/>
            <w:vAlign w:val="center"/>
          </w:tcPr>
          <w:p>
            <w:pPr>
              <w:tabs>
                <w:tab w:val="left" w:pos="6120"/>
                <w:tab w:val="left" w:pos="6840"/>
              </w:tabs>
              <w:spacing w:line="360" w:lineRule="exact"/>
              <w:jc w:val="center"/>
              <w:rPr>
                <w:rFonts w:hint="default" w:ascii="Times New Roman" w:hAnsi="Times New Roman" w:eastAsia="宋体" w:cs="Times New Roman"/>
                <w:szCs w:val="21"/>
              </w:rPr>
            </w:pPr>
            <w:r>
              <w:rPr>
                <w:rFonts w:hint="default" w:ascii="Times New Roman" w:hAnsi="Times New Roman" w:eastAsia="宋体" w:cs="Times New Roman"/>
                <w:szCs w:val="21"/>
              </w:rPr>
              <w:t>序号</w:t>
            </w:r>
          </w:p>
        </w:tc>
        <w:tc>
          <w:tcPr>
            <w:tcW w:w="927" w:type="dxa"/>
            <w:vMerge w:val="restart"/>
            <w:tcBorders>
              <w:tl2br w:val="nil"/>
              <w:tr2bl w:val="nil"/>
            </w:tcBorders>
            <w:noWrap w:val="0"/>
            <w:vAlign w:val="center"/>
          </w:tcPr>
          <w:p>
            <w:pPr>
              <w:tabs>
                <w:tab w:val="left" w:pos="6120"/>
                <w:tab w:val="left" w:pos="6840"/>
              </w:tabs>
              <w:spacing w:line="360" w:lineRule="exact"/>
              <w:jc w:val="center"/>
              <w:rPr>
                <w:rFonts w:hint="default" w:ascii="Times New Roman" w:hAnsi="Times New Roman" w:eastAsia="宋体" w:cs="Times New Roman"/>
                <w:szCs w:val="21"/>
              </w:rPr>
            </w:pPr>
            <w:r>
              <w:rPr>
                <w:rFonts w:hint="default" w:ascii="Times New Roman" w:hAnsi="Times New Roman" w:eastAsia="宋体" w:cs="Times New Roman"/>
                <w:szCs w:val="21"/>
              </w:rPr>
              <w:t>污染物</w:t>
            </w:r>
          </w:p>
          <w:p>
            <w:pPr>
              <w:tabs>
                <w:tab w:val="left" w:pos="6120"/>
                <w:tab w:val="left" w:pos="6840"/>
              </w:tabs>
              <w:spacing w:line="360" w:lineRule="exact"/>
              <w:jc w:val="center"/>
              <w:rPr>
                <w:rFonts w:hint="default" w:ascii="Times New Roman" w:hAnsi="Times New Roman" w:eastAsia="宋体" w:cs="Times New Roman"/>
                <w:szCs w:val="21"/>
              </w:rPr>
            </w:pPr>
            <w:r>
              <w:rPr>
                <w:rFonts w:hint="default" w:ascii="Times New Roman" w:hAnsi="Times New Roman" w:eastAsia="宋体" w:cs="Times New Roman"/>
                <w:szCs w:val="21"/>
              </w:rPr>
              <w:t>名称</w:t>
            </w:r>
          </w:p>
        </w:tc>
        <w:tc>
          <w:tcPr>
            <w:tcW w:w="1566" w:type="dxa"/>
            <w:vMerge w:val="restart"/>
            <w:tcBorders>
              <w:tl2br w:val="nil"/>
              <w:tr2bl w:val="nil"/>
            </w:tcBorders>
            <w:noWrap w:val="0"/>
            <w:vAlign w:val="center"/>
          </w:tcPr>
          <w:p>
            <w:pPr>
              <w:tabs>
                <w:tab w:val="left" w:pos="6120"/>
                <w:tab w:val="left" w:pos="6840"/>
              </w:tabs>
              <w:spacing w:line="360" w:lineRule="exact"/>
              <w:jc w:val="center"/>
              <w:rPr>
                <w:rFonts w:hint="default" w:ascii="Times New Roman" w:hAnsi="Times New Roman" w:eastAsia="宋体" w:cs="Times New Roman"/>
                <w:szCs w:val="21"/>
              </w:rPr>
            </w:pPr>
            <w:r>
              <w:rPr>
                <w:rFonts w:hint="default" w:ascii="Times New Roman" w:hAnsi="Times New Roman" w:eastAsia="宋体" w:cs="Times New Roman"/>
                <w:szCs w:val="21"/>
              </w:rPr>
              <w:t>最高允许排放浓度（mg/m</w:t>
            </w:r>
            <w:r>
              <w:rPr>
                <w:rFonts w:hint="default" w:ascii="Times New Roman" w:hAnsi="Times New Roman" w:eastAsia="宋体" w:cs="Times New Roman"/>
                <w:szCs w:val="21"/>
                <w:vertAlign w:val="superscript"/>
              </w:rPr>
              <w:t>3</w:t>
            </w:r>
            <w:r>
              <w:rPr>
                <w:rFonts w:hint="default" w:ascii="Times New Roman" w:hAnsi="Times New Roman" w:eastAsia="宋体" w:cs="Times New Roman"/>
                <w:szCs w:val="21"/>
              </w:rPr>
              <w:t>）</w:t>
            </w:r>
          </w:p>
        </w:tc>
        <w:tc>
          <w:tcPr>
            <w:tcW w:w="2547" w:type="dxa"/>
            <w:gridSpan w:val="2"/>
            <w:tcBorders>
              <w:tl2br w:val="nil"/>
              <w:tr2bl w:val="nil"/>
            </w:tcBorders>
            <w:noWrap w:val="0"/>
            <w:vAlign w:val="center"/>
          </w:tcPr>
          <w:p>
            <w:pPr>
              <w:tabs>
                <w:tab w:val="left" w:pos="6120"/>
                <w:tab w:val="left" w:pos="6840"/>
              </w:tabs>
              <w:spacing w:line="360" w:lineRule="exact"/>
              <w:jc w:val="center"/>
              <w:rPr>
                <w:rFonts w:hint="default" w:ascii="Times New Roman" w:hAnsi="Times New Roman" w:eastAsia="宋体" w:cs="Times New Roman"/>
                <w:szCs w:val="21"/>
              </w:rPr>
            </w:pPr>
            <w:r>
              <w:rPr>
                <w:rFonts w:hint="default" w:ascii="Times New Roman" w:hAnsi="Times New Roman" w:eastAsia="宋体" w:cs="Times New Roman"/>
                <w:szCs w:val="21"/>
              </w:rPr>
              <w:t>最高允许排放速率（kg/h）</w:t>
            </w:r>
          </w:p>
        </w:tc>
        <w:tc>
          <w:tcPr>
            <w:tcW w:w="3051" w:type="dxa"/>
            <w:gridSpan w:val="2"/>
            <w:tcBorders>
              <w:tl2br w:val="nil"/>
              <w:tr2bl w:val="nil"/>
            </w:tcBorders>
            <w:noWrap w:val="0"/>
            <w:vAlign w:val="center"/>
          </w:tcPr>
          <w:p>
            <w:pPr>
              <w:tabs>
                <w:tab w:val="left" w:pos="6120"/>
                <w:tab w:val="left" w:pos="6840"/>
              </w:tabs>
              <w:spacing w:line="360" w:lineRule="exact"/>
              <w:jc w:val="center"/>
              <w:rPr>
                <w:rFonts w:hint="default" w:ascii="Times New Roman" w:hAnsi="Times New Roman" w:eastAsia="宋体" w:cs="Times New Roman"/>
                <w:szCs w:val="21"/>
              </w:rPr>
            </w:pPr>
            <w:r>
              <w:rPr>
                <w:rFonts w:hint="default" w:ascii="Times New Roman" w:hAnsi="Times New Roman" w:eastAsia="宋体" w:cs="Times New Roman"/>
                <w:szCs w:val="21"/>
              </w:rPr>
              <w:t>无组织排放监控浓度限值</w:t>
            </w:r>
          </w:p>
        </w:tc>
      </w:tr>
      <w:tr>
        <w:tblPrEx>
          <w:tblBorders>
            <w:top w:val="single" w:color="auto" w:sz="2" w:space="0"/>
            <w:left w:val="single" w:color="auto" w:sz="4" w:space="0"/>
            <w:bottom w:val="single" w:color="auto" w:sz="2"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trPr>
        <w:tc>
          <w:tcPr>
            <w:tcW w:w="431" w:type="dxa"/>
            <w:vMerge w:val="continue"/>
            <w:tcBorders>
              <w:tl2br w:val="nil"/>
              <w:tr2bl w:val="nil"/>
            </w:tcBorders>
            <w:noWrap w:val="0"/>
            <w:vAlign w:val="center"/>
          </w:tcPr>
          <w:p>
            <w:pPr>
              <w:tabs>
                <w:tab w:val="left" w:pos="6120"/>
                <w:tab w:val="left" w:pos="6840"/>
              </w:tabs>
              <w:spacing w:line="360" w:lineRule="exact"/>
              <w:jc w:val="center"/>
              <w:rPr>
                <w:rFonts w:hint="default" w:ascii="Times New Roman" w:hAnsi="Times New Roman" w:eastAsia="宋体" w:cs="Times New Roman"/>
                <w:szCs w:val="21"/>
              </w:rPr>
            </w:pPr>
          </w:p>
        </w:tc>
        <w:tc>
          <w:tcPr>
            <w:tcW w:w="927" w:type="dxa"/>
            <w:vMerge w:val="continue"/>
            <w:tcBorders>
              <w:tl2br w:val="nil"/>
              <w:tr2bl w:val="nil"/>
            </w:tcBorders>
            <w:noWrap w:val="0"/>
            <w:vAlign w:val="center"/>
          </w:tcPr>
          <w:p>
            <w:pPr>
              <w:tabs>
                <w:tab w:val="left" w:pos="6120"/>
                <w:tab w:val="left" w:pos="6840"/>
              </w:tabs>
              <w:spacing w:line="360" w:lineRule="exact"/>
              <w:jc w:val="center"/>
              <w:rPr>
                <w:rFonts w:hint="default" w:ascii="Times New Roman" w:hAnsi="Times New Roman" w:eastAsia="宋体" w:cs="Times New Roman"/>
                <w:szCs w:val="21"/>
              </w:rPr>
            </w:pPr>
          </w:p>
        </w:tc>
        <w:tc>
          <w:tcPr>
            <w:tcW w:w="1566" w:type="dxa"/>
            <w:vMerge w:val="continue"/>
            <w:tcBorders>
              <w:tl2br w:val="nil"/>
              <w:tr2bl w:val="nil"/>
            </w:tcBorders>
            <w:noWrap w:val="0"/>
            <w:vAlign w:val="center"/>
          </w:tcPr>
          <w:p>
            <w:pPr>
              <w:tabs>
                <w:tab w:val="left" w:pos="6120"/>
                <w:tab w:val="left" w:pos="6840"/>
              </w:tabs>
              <w:spacing w:line="360" w:lineRule="exact"/>
              <w:jc w:val="center"/>
              <w:rPr>
                <w:rFonts w:hint="default" w:ascii="Times New Roman" w:hAnsi="Times New Roman" w:eastAsia="宋体" w:cs="Times New Roman"/>
                <w:szCs w:val="21"/>
              </w:rPr>
            </w:pPr>
          </w:p>
        </w:tc>
        <w:tc>
          <w:tcPr>
            <w:tcW w:w="1316" w:type="dxa"/>
            <w:tcBorders>
              <w:tl2br w:val="nil"/>
              <w:tr2bl w:val="nil"/>
            </w:tcBorders>
            <w:noWrap w:val="0"/>
            <w:vAlign w:val="center"/>
          </w:tcPr>
          <w:p>
            <w:pPr>
              <w:tabs>
                <w:tab w:val="left" w:pos="6120"/>
                <w:tab w:val="left" w:pos="6840"/>
              </w:tabs>
              <w:spacing w:line="360" w:lineRule="exact"/>
              <w:jc w:val="center"/>
              <w:rPr>
                <w:rFonts w:hint="default" w:ascii="Times New Roman" w:hAnsi="Times New Roman" w:eastAsia="宋体" w:cs="Times New Roman"/>
                <w:szCs w:val="21"/>
              </w:rPr>
            </w:pPr>
            <w:r>
              <w:rPr>
                <w:rFonts w:hint="default" w:ascii="Times New Roman" w:hAnsi="Times New Roman" w:eastAsia="宋体" w:cs="Times New Roman"/>
                <w:szCs w:val="21"/>
              </w:rPr>
              <w:t>排气筒（m）</w:t>
            </w:r>
          </w:p>
        </w:tc>
        <w:tc>
          <w:tcPr>
            <w:tcW w:w="1231" w:type="dxa"/>
            <w:tcBorders>
              <w:tl2br w:val="nil"/>
              <w:tr2bl w:val="nil"/>
            </w:tcBorders>
            <w:noWrap w:val="0"/>
            <w:vAlign w:val="center"/>
          </w:tcPr>
          <w:p>
            <w:pPr>
              <w:tabs>
                <w:tab w:val="left" w:pos="6120"/>
                <w:tab w:val="left" w:pos="6840"/>
              </w:tabs>
              <w:spacing w:line="360" w:lineRule="exact"/>
              <w:jc w:val="center"/>
              <w:rPr>
                <w:rFonts w:hint="default" w:ascii="Times New Roman" w:hAnsi="Times New Roman" w:eastAsia="宋体" w:cs="Times New Roman"/>
                <w:szCs w:val="21"/>
              </w:rPr>
            </w:pPr>
            <w:r>
              <w:rPr>
                <w:rFonts w:hint="default" w:ascii="Times New Roman" w:hAnsi="Times New Roman" w:eastAsia="宋体" w:cs="Times New Roman"/>
                <w:szCs w:val="21"/>
              </w:rPr>
              <w:t>二级</w:t>
            </w:r>
          </w:p>
        </w:tc>
        <w:tc>
          <w:tcPr>
            <w:tcW w:w="1352" w:type="dxa"/>
            <w:tcBorders>
              <w:tl2br w:val="nil"/>
              <w:tr2bl w:val="nil"/>
            </w:tcBorders>
            <w:noWrap w:val="0"/>
            <w:vAlign w:val="center"/>
          </w:tcPr>
          <w:p>
            <w:pPr>
              <w:tabs>
                <w:tab w:val="left" w:pos="6120"/>
                <w:tab w:val="left" w:pos="6840"/>
              </w:tabs>
              <w:spacing w:line="360" w:lineRule="exact"/>
              <w:jc w:val="center"/>
              <w:rPr>
                <w:rFonts w:hint="default" w:ascii="Times New Roman" w:hAnsi="Times New Roman" w:eastAsia="宋体" w:cs="Times New Roman"/>
                <w:szCs w:val="21"/>
              </w:rPr>
            </w:pPr>
            <w:r>
              <w:rPr>
                <w:rFonts w:hint="default" w:ascii="Times New Roman" w:hAnsi="Times New Roman" w:eastAsia="宋体" w:cs="Times New Roman"/>
                <w:szCs w:val="21"/>
              </w:rPr>
              <w:t>监控点</w:t>
            </w:r>
          </w:p>
        </w:tc>
        <w:tc>
          <w:tcPr>
            <w:tcW w:w="1699" w:type="dxa"/>
            <w:tcBorders>
              <w:tl2br w:val="nil"/>
              <w:tr2bl w:val="nil"/>
            </w:tcBorders>
            <w:noWrap w:val="0"/>
            <w:vAlign w:val="center"/>
          </w:tcPr>
          <w:p>
            <w:pPr>
              <w:tabs>
                <w:tab w:val="left" w:pos="6120"/>
                <w:tab w:val="left" w:pos="6840"/>
              </w:tabs>
              <w:spacing w:line="360" w:lineRule="exact"/>
              <w:jc w:val="center"/>
              <w:rPr>
                <w:rFonts w:hint="default" w:ascii="Times New Roman" w:hAnsi="Times New Roman" w:eastAsia="宋体" w:cs="Times New Roman"/>
                <w:szCs w:val="21"/>
              </w:rPr>
            </w:pPr>
            <w:r>
              <w:rPr>
                <w:rFonts w:hint="default" w:ascii="Times New Roman" w:hAnsi="Times New Roman" w:eastAsia="宋体" w:cs="Times New Roman"/>
                <w:szCs w:val="21"/>
              </w:rPr>
              <w:t>浓度（mg/m</w:t>
            </w:r>
            <w:r>
              <w:rPr>
                <w:rFonts w:hint="default" w:ascii="Times New Roman" w:hAnsi="Times New Roman" w:eastAsia="宋体" w:cs="Times New Roman"/>
                <w:szCs w:val="21"/>
                <w:vertAlign w:val="superscript"/>
              </w:rPr>
              <w:t>3</w:t>
            </w:r>
            <w:r>
              <w:rPr>
                <w:rFonts w:hint="default" w:ascii="Times New Roman" w:hAnsi="Times New Roman" w:eastAsia="宋体" w:cs="Times New Roman"/>
                <w:szCs w:val="21"/>
              </w:rPr>
              <w:t>）</w:t>
            </w:r>
          </w:p>
        </w:tc>
      </w:tr>
      <w:tr>
        <w:tblPrEx>
          <w:tblBorders>
            <w:top w:val="single" w:color="auto" w:sz="2" w:space="0"/>
            <w:left w:val="single" w:color="auto" w:sz="4" w:space="0"/>
            <w:bottom w:val="single" w:color="auto" w:sz="2"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trPr>
        <w:tc>
          <w:tcPr>
            <w:tcW w:w="431" w:type="dxa"/>
            <w:vMerge w:val="restart"/>
            <w:tcBorders>
              <w:tl2br w:val="nil"/>
              <w:tr2bl w:val="nil"/>
            </w:tcBorders>
            <w:noWrap w:val="0"/>
            <w:vAlign w:val="center"/>
          </w:tcPr>
          <w:p>
            <w:pPr>
              <w:tabs>
                <w:tab w:val="left" w:pos="6120"/>
                <w:tab w:val="left" w:pos="6840"/>
              </w:tabs>
              <w:spacing w:line="360" w:lineRule="exact"/>
              <w:jc w:val="center"/>
              <w:rPr>
                <w:rFonts w:hint="default" w:ascii="Times New Roman" w:hAnsi="Times New Roman" w:eastAsia="宋体" w:cs="Times New Roman"/>
                <w:szCs w:val="21"/>
              </w:rPr>
            </w:pPr>
            <w:r>
              <w:rPr>
                <w:rFonts w:hint="default" w:ascii="Times New Roman" w:hAnsi="Times New Roman" w:eastAsia="宋体" w:cs="Times New Roman"/>
                <w:szCs w:val="21"/>
              </w:rPr>
              <w:t>1</w:t>
            </w:r>
          </w:p>
        </w:tc>
        <w:tc>
          <w:tcPr>
            <w:tcW w:w="927" w:type="dxa"/>
            <w:vMerge w:val="restart"/>
            <w:tcBorders>
              <w:tl2br w:val="nil"/>
              <w:tr2bl w:val="nil"/>
            </w:tcBorders>
            <w:noWrap w:val="0"/>
            <w:vAlign w:val="center"/>
          </w:tcPr>
          <w:p>
            <w:pPr>
              <w:tabs>
                <w:tab w:val="left" w:pos="6120"/>
                <w:tab w:val="left" w:pos="6840"/>
              </w:tabs>
              <w:spacing w:line="360" w:lineRule="exact"/>
              <w:jc w:val="center"/>
              <w:rPr>
                <w:rFonts w:hint="default" w:ascii="Times New Roman" w:hAnsi="Times New Roman" w:eastAsia="宋体" w:cs="Times New Roman"/>
                <w:szCs w:val="21"/>
              </w:rPr>
            </w:pPr>
            <w:r>
              <w:rPr>
                <w:rFonts w:hint="default" w:ascii="Times New Roman" w:hAnsi="Times New Roman" w:eastAsia="宋体" w:cs="Times New Roman"/>
                <w:szCs w:val="21"/>
              </w:rPr>
              <w:t>颗粒物</w:t>
            </w:r>
          </w:p>
        </w:tc>
        <w:tc>
          <w:tcPr>
            <w:tcW w:w="1566" w:type="dxa"/>
            <w:vMerge w:val="restart"/>
            <w:tcBorders>
              <w:tl2br w:val="nil"/>
              <w:tr2bl w:val="nil"/>
            </w:tcBorders>
            <w:noWrap w:val="0"/>
            <w:vAlign w:val="center"/>
          </w:tcPr>
          <w:p>
            <w:pPr>
              <w:tabs>
                <w:tab w:val="left" w:pos="6120"/>
                <w:tab w:val="left" w:pos="6840"/>
              </w:tabs>
              <w:spacing w:line="360" w:lineRule="exact"/>
              <w:jc w:val="center"/>
              <w:rPr>
                <w:rFonts w:hint="default" w:ascii="Times New Roman" w:hAnsi="Times New Roman" w:eastAsia="宋体" w:cs="Times New Roman"/>
                <w:szCs w:val="21"/>
              </w:rPr>
            </w:pPr>
            <w:r>
              <w:rPr>
                <w:rFonts w:hint="default" w:ascii="Times New Roman" w:hAnsi="Times New Roman" w:eastAsia="宋体" w:cs="Times New Roman"/>
                <w:szCs w:val="21"/>
              </w:rPr>
              <w:t>120</w:t>
            </w:r>
          </w:p>
        </w:tc>
        <w:tc>
          <w:tcPr>
            <w:tcW w:w="1316" w:type="dxa"/>
            <w:tcBorders>
              <w:tl2br w:val="nil"/>
              <w:tr2bl w:val="nil"/>
            </w:tcBorders>
            <w:noWrap w:val="0"/>
            <w:vAlign w:val="center"/>
          </w:tcPr>
          <w:p>
            <w:pPr>
              <w:tabs>
                <w:tab w:val="left" w:pos="6120"/>
                <w:tab w:val="left" w:pos="6840"/>
              </w:tabs>
              <w:spacing w:line="360" w:lineRule="exact"/>
              <w:jc w:val="center"/>
              <w:rPr>
                <w:rFonts w:hint="default" w:ascii="Times New Roman" w:hAnsi="Times New Roman" w:eastAsia="宋体" w:cs="Times New Roman"/>
                <w:szCs w:val="21"/>
              </w:rPr>
            </w:pPr>
            <w:r>
              <w:rPr>
                <w:rFonts w:hint="default" w:ascii="Times New Roman" w:hAnsi="Times New Roman" w:eastAsia="宋体" w:cs="Times New Roman"/>
                <w:szCs w:val="21"/>
              </w:rPr>
              <w:t>15</w:t>
            </w:r>
          </w:p>
        </w:tc>
        <w:tc>
          <w:tcPr>
            <w:tcW w:w="1231" w:type="dxa"/>
            <w:tcBorders>
              <w:tl2br w:val="nil"/>
              <w:tr2bl w:val="nil"/>
            </w:tcBorders>
            <w:noWrap w:val="0"/>
            <w:vAlign w:val="center"/>
          </w:tcPr>
          <w:p>
            <w:pPr>
              <w:tabs>
                <w:tab w:val="left" w:pos="6120"/>
                <w:tab w:val="left" w:pos="6840"/>
              </w:tabs>
              <w:spacing w:line="360" w:lineRule="exact"/>
              <w:jc w:val="center"/>
              <w:rPr>
                <w:rFonts w:hint="default" w:ascii="Times New Roman" w:hAnsi="Times New Roman" w:eastAsia="宋体" w:cs="Times New Roman"/>
                <w:szCs w:val="21"/>
              </w:rPr>
            </w:pPr>
            <w:r>
              <w:rPr>
                <w:rFonts w:hint="default" w:ascii="Times New Roman" w:hAnsi="Times New Roman" w:eastAsia="宋体" w:cs="Times New Roman"/>
                <w:szCs w:val="21"/>
              </w:rPr>
              <w:t>4.1</w:t>
            </w:r>
          </w:p>
        </w:tc>
        <w:tc>
          <w:tcPr>
            <w:tcW w:w="1352" w:type="dxa"/>
            <w:vMerge w:val="restart"/>
            <w:tcBorders>
              <w:tl2br w:val="nil"/>
              <w:tr2bl w:val="nil"/>
            </w:tcBorders>
            <w:noWrap w:val="0"/>
            <w:vAlign w:val="center"/>
          </w:tcPr>
          <w:p>
            <w:pPr>
              <w:tabs>
                <w:tab w:val="left" w:pos="6120"/>
                <w:tab w:val="left" w:pos="6840"/>
              </w:tabs>
              <w:spacing w:line="360" w:lineRule="exact"/>
              <w:jc w:val="center"/>
              <w:rPr>
                <w:rFonts w:hint="default" w:ascii="Times New Roman" w:hAnsi="Times New Roman" w:eastAsia="宋体" w:cs="Times New Roman"/>
                <w:szCs w:val="21"/>
              </w:rPr>
            </w:pPr>
            <w:r>
              <w:rPr>
                <w:rFonts w:hint="default" w:ascii="Times New Roman" w:hAnsi="Times New Roman" w:eastAsia="宋体" w:cs="Times New Roman"/>
                <w:szCs w:val="21"/>
              </w:rPr>
              <w:t>周界外浓度</w:t>
            </w:r>
          </w:p>
          <w:p>
            <w:pPr>
              <w:tabs>
                <w:tab w:val="left" w:pos="6120"/>
                <w:tab w:val="left" w:pos="6840"/>
              </w:tabs>
              <w:spacing w:line="360" w:lineRule="exact"/>
              <w:jc w:val="center"/>
              <w:rPr>
                <w:rFonts w:hint="default" w:ascii="Times New Roman" w:hAnsi="Times New Roman" w:eastAsia="宋体" w:cs="Times New Roman"/>
                <w:szCs w:val="21"/>
              </w:rPr>
            </w:pPr>
            <w:r>
              <w:rPr>
                <w:rFonts w:hint="default" w:ascii="Times New Roman" w:hAnsi="Times New Roman" w:eastAsia="宋体" w:cs="Times New Roman"/>
                <w:szCs w:val="21"/>
              </w:rPr>
              <w:t>最高点</w:t>
            </w:r>
          </w:p>
        </w:tc>
        <w:tc>
          <w:tcPr>
            <w:tcW w:w="1699" w:type="dxa"/>
            <w:vMerge w:val="restart"/>
            <w:tcBorders>
              <w:tl2br w:val="nil"/>
              <w:tr2bl w:val="nil"/>
            </w:tcBorders>
            <w:noWrap w:val="0"/>
            <w:vAlign w:val="center"/>
          </w:tcPr>
          <w:p>
            <w:pPr>
              <w:tabs>
                <w:tab w:val="left" w:pos="6120"/>
                <w:tab w:val="left" w:pos="6840"/>
              </w:tabs>
              <w:spacing w:line="360" w:lineRule="exact"/>
              <w:jc w:val="center"/>
              <w:rPr>
                <w:rFonts w:hint="default" w:ascii="Times New Roman" w:hAnsi="Times New Roman" w:eastAsia="宋体" w:cs="Times New Roman"/>
                <w:szCs w:val="21"/>
              </w:rPr>
            </w:pPr>
            <w:r>
              <w:rPr>
                <w:rFonts w:hint="default" w:ascii="Times New Roman" w:hAnsi="Times New Roman" w:eastAsia="宋体" w:cs="Times New Roman"/>
                <w:szCs w:val="21"/>
              </w:rPr>
              <w:t>1.0</w:t>
            </w:r>
          </w:p>
        </w:tc>
      </w:tr>
      <w:tr>
        <w:tblPrEx>
          <w:tblBorders>
            <w:top w:val="single" w:color="auto" w:sz="2" w:space="0"/>
            <w:left w:val="single" w:color="auto" w:sz="4" w:space="0"/>
            <w:bottom w:val="single" w:color="auto" w:sz="2"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trPr>
        <w:tc>
          <w:tcPr>
            <w:tcW w:w="431" w:type="dxa"/>
            <w:vMerge w:val="continue"/>
            <w:tcBorders>
              <w:tl2br w:val="nil"/>
              <w:tr2bl w:val="nil"/>
            </w:tcBorders>
            <w:noWrap w:val="0"/>
            <w:vAlign w:val="center"/>
          </w:tcPr>
          <w:p>
            <w:pPr>
              <w:tabs>
                <w:tab w:val="left" w:pos="6120"/>
                <w:tab w:val="left" w:pos="6840"/>
              </w:tabs>
              <w:spacing w:line="360" w:lineRule="exact"/>
              <w:jc w:val="center"/>
              <w:rPr>
                <w:rFonts w:hint="default" w:ascii="Times New Roman" w:hAnsi="Times New Roman" w:eastAsia="宋体" w:cs="Times New Roman"/>
                <w:szCs w:val="21"/>
              </w:rPr>
            </w:pPr>
          </w:p>
        </w:tc>
        <w:tc>
          <w:tcPr>
            <w:tcW w:w="927" w:type="dxa"/>
            <w:vMerge w:val="continue"/>
            <w:tcBorders>
              <w:tl2br w:val="nil"/>
              <w:tr2bl w:val="nil"/>
            </w:tcBorders>
            <w:noWrap w:val="0"/>
            <w:vAlign w:val="center"/>
          </w:tcPr>
          <w:p>
            <w:pPr>
              <w:tabs>
                <w:tab w:val="left" w:pos="6120"/>
                <w:tab w:val="left" w:pos="6840"/>
              </w:tabs>
              <w:spacing w:line="360" w:lineRule="exact"/>
              <w:jc w:val="center"/>
              <w:rPr>
                <w:rFonts w:hint="default" w:ascii="Times New Roman" w:hAnsi="Times New Roman" w:eastAsia="宋体" w:cs="Times New Roman"/>
                <w:szCs w:val="21"/>
              </w:rPr>
            </w:pPr>
          </w:p>
        </w:tc>
        <w:tc>
          <w:tcPr>
            <w:tcW w:w="1566" w:type="dxa"/>
            <w:vMerge w:val="continue"/>
            <w:tcBorders>
              <w:tl2br w:val="nil"/>
              <w:tr2bl w:val="nil"/>
            </w:tcBorders>
            <w:noWrap w:val="0"/>
            <w:vAlign w:val="center"/>
          </w:tcPr>
          <w:p>
            <w:pPr>
              <w:tabs>
                <w:tab w:val="left" w:pos="6120"/>
                <w:tab w:val="left" w:pos="6840"/>
              </w:tabs>
              <w:spacing w:line="360" w:lineRule="exact"/>
              <w:jc w:val="center"/>
              <w:rPr>
                <w:rFonts w:hint="default" w:ascii="Times New Roman" w:hAnsi="Times New Roman" w:eastAsia="宋体" w:cs="Times New Roman"/>
                <w:szCs w:val="21"/>
              </w:rPr>
            </w:pPr>
          </w:p>
        </w:tc>
        <w:tc>
          <w:tcPr>
            <w:tcW w:w="1316" w:type="dxa"/>
            <w:tcBorders>
              <w:tl2br w:val="nil"/>
              <w:tr2bl w:val="nil"/>
            </w:tcBorders>
            <w:noWrap w:val="0"/>
            <w:vAlign w:val="center"/>
          </w:tcPr>
          <w:p>
            <w:pPr>
              <w:tabs>
                <w:tab w:val="left" w:pos="6120"/>
                <w:tab w:val="left" w:pos="6840"/>
              </w:tabs>
              <w:spacing w:line="360" w:lineRule="exact"/>
              <w:jc w:val="center"/>
              <w:rPr>
                <w:rFonts w:hint="default" w:ascii="Times New Roman" w:hAnsi="Times New Roman" w:eastAsia="宋体" w:cs="Times New Roman"/>
                <w:szCs w:val="21"/>
              </w:rPr>
            </w:pPr>
            <w:r>
              <w:rPr>
                <w:rFonts w:hint="default" w:ascii="Times New Roman" w:hAnsi="Times New Roman" w:eastAsia="宋体" w:cs="Times New Roman"/>
                <w:szCs w:val="21"/>
              </w:rPr>
              <w:t>20</w:t>
            </w:r>
          </w:p>
        </w:tc>
        <w:tc>
          <w:tcPr>
            <w:tcW w:w="1231" w:type="dxa"/>
            <w:tcBorders>
              <w:tl2br w:val="nil"/>
              <w:tr2bl w:val="nil"/>
            </w:tcBorders>
            <w:noWrap w:val="0"/>
            <w:vAlign w:val="center"/>
          </w:tcPr>
          <w:p>
            <w:pPr>
              <w:tabs>
                <w:tab w:val="left" w:pos="6120"/>
                <w:tab w:val="left" w:pos="6840"/>
              </w:tabs>
              <w:spacing w:line="360" w:lineRule="exact"/>
              <w:jc w:val="center"/>
              <w:rPr>
                <w:rFonts w:hint="default" w:ascii="Times New Roman" w:hAnsi="Times New Roman" w:eastAsia="宋体" w:cs="Times New Roman"/>
                <w:szCs w:val="21"/>
              </w:rPr>
            </w:pPr>
            <w:r>
              <w:rPr>
                <w:rFonts w:hint="default" w:ascii="Times New Roman" w:hAnsi="Times New Roman" w:eastAsia="宋体" w:cs="Times New Roman"/>
                <w:szCs w:val="21"/>
              </w:rPr>
              <w:t>6.9</w:t>
            </w:r>
          </w:p>
        </w:tc>
        <w:tc>
          <w:tcPr>
            <w:tcW w:w="1352" w:type="dxa"/>
            <w:vMerge w:val="continue"/>
            <w:tcBorders>
              <w:tl2br w:val="nil"/>
              <w:tr2bl w:val="nil"/>
            </w:tcBorders>
            <w:noWrap w:val="0"/>
            <w:vAlign w:val="center"/>
          </w:tcPr>
          <w:p>
            <w:pPr>
              <w:tabs>
                <w:tab w:val="left" w:pos="6120"/>
                <w:tab w:val="left" w:pos="6840"/>
              </w:tabs>
              <w:spacing w:line="360" w:lineRule="exact"/>
              <w:jc w:val="center"/>
              <w:rPr>
                <w:rFonts w:hint="default" w:ascii="Times New Roman" w:hAnsi="Times New Roman" w:eastAsia="宋体" w:cs="Times New Roman"/>
                <w:szCs w:val="21"/>
              </w:rPr>
            </w:pPr>
          </w:p>
        </w:tc>
        <w:tc>
          <w:tcPr>
            <w:tcW w:w="1699" w:type="dxa"/>
            <w:vMerge w:val="continue"/>
            <w:tcBorders>
              <w:tl2br w:val="nil"/>
              <w:tr2bl w:val="nil"/>
            </w:tcBorders>
            <w:noWrap w:val="0"/>
            <w:vAlign w:val="center"/>
          </w:tcPr>
          <w:p>
            <w:pPr>
              <w:tabs>
                <w:tab w:val="left" w:pos="6120"/>
                <w:tab w:val="left" w:pos="6840"/>
              </w:tabs>
              <w:spacing w:line="360" w:lineRule="exact"/>
              <w:jc w:val="center"/>
              <w:rPr>
                <w:rFonts w:hint="default" w:ascii="Times New Roman" w:hAnsi="Times New Roman" w:eastAsia="宋体" w:cs="Times New Roman"/>
                <w:szCs w:val="21"/>
              </w:rPr>
            </w:pPr>
          </w:p>
        </w:tc>
      </w:tr>
      <w:tr>
        <w:tblPrEx>
          <w:tblBorders>
            <w:top w:val="single" w:color="auto" w:sz="2" w:space="0"/>
            <w:left w:val="single" w:color="auto" w:sz="4" w:space="0"/>
            <w:bottom w:val="single" w:color="auto" w:sz="2"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trPr>
        <w:tc>
          <w:tcPr>
            <w:tcW w:w="431" w:type="dxa"/>
            <w:vMerge w:val="continue"/>
            <w:tcBorders>
              <w:tl2br w:val="nil"/>
              <w:tr2bl w:val="nil"/>
            </w:tcBorders>
            <w:noWrap w:val="0"/>
            <w:vAlign w:val="center"/>
          </w:tcPr>
          <w:p>
            <w:pPr>
              <w:tabs>
                <w:tab w:val="left" w:pos="6120"/>
                <w:tab w:val="left" w:pos="6840"/>
              </w:tabs>
              <w:spacing w:line="360" w:lineRule="exact"/>
              <w:jc w:val="center"/>
              <w:rPr>
                <w:rFonts w:hint="default" w:ascii="Times New Roman" w:hAnsi="Times New Roman" w:eastAsia="宋体" w:cs="Times New Roman"/>
                <w:szCs w:val="21"/>
              </w:rPr>
            </w:pPr>
          </w:p>
        </w:tc>
        <w:tc>
          <w:tcPr>
            <w:tcW w:w="927" w:type="dxa"/>
            <w:vMerge w:val="continue"/>
            <w:tcBorders>
              <w:tl2br w:val="nil"/>
              <w:tr2bl w:val="nil"/>
            </w:tcBorders>
            <w:noWrap w:val="0"/>
            <w:vAlign w:val="center"/>
          </w:tcPr>
          <w:p>
            <w:pPr>
              <w:tabs>
                <w:tab w:val="left" w:pos="6120"/>
                <w:tab w:val="left" w:pos="6840"/>
              </w:tabs>
              <w:spacing w:line="360" w:lineRule="exact"/>
              <w:jc w:val="center"/>
              <w:rPr>
                <w:rFonts w:hint="default" w:ascii="Times New Roman" w:hAnsi="Times New Roman" w:eastAsia="宋体" w:cs="Times New Roman"/>
                <w:szCs w:val="21"/>
              </w:rPr>
            </w:pPr>
          </w:p>
        </w:tc>
        <w:tc>
          <w:tcPr>
            <w:tcW w:w="1566" w:type="dxa"/>
            <w:vMerge w:val="continue"/>
            <w:tcBorders>
              <w:tl2br w:val="nil"/>
              <w:tr2bl w:val="nil"/>
            </w:tcBorders>
            <w:noWrap w:val="0"/>
            <w:vAlign w:val="center"/>
          </w:tcPr>
          <w:p>
            <w:pPr>
              <w:tabs>
                <w:tab w:val="left" w:pos="6120"/>
                <w:tab w:val="left" w:pos="6840"/>
              </w:tabs>
              <w:spacing w:line="360" w:lineRule="exact"/>
              <w:jc w:val="center"/>
              <w:rPr>
                <w:rFonts w:hint="default" w:ascii="Times New Roman" w:hAnsi="Times New Roman" w:eastAsia="宋体" w:cs="Times New Roman"/>
                <w:szCs w:val="21"/>
              </w:rPr>
            </w:pPr>
          </w:p>
        </w:tc>
        <w:tc>
          <w:tcPr>
            <w:tcW w:w="1316" w:type="dxa"/>
            <w:tcBorders>
              <w:tl2br w:val="nil"/>
              <w:tr2bl w:val="nil"/>
            </w:tcBorders>
            <w:noWrap w:val="0"/>
            <w:vAlign w:val="center"/>
          </w:tcPr>
          <w:p>
            <w:pPr>
              <w:tabs>
                <w:tab w:val="left" w:pos="6120"/>
                <w:tab w:val="left" w:pos="6840"/>
              </w:tabs>
              <w:spacing w:line="360" w:lineRule="exact"/>
              <w:jc w:val="center"/>
              <w:rPr>
                <w:rFonts w:hint="default" w:ascii="Times New Roman" w:hAnsi="Times New Roman" w:eastAsia="宋体" w:cs="Times New Roman"/>
                <w:szCs w:val="21"/>
              </w:rPr>
            </w:pPr>
            <w:r>
              <w:rPr>
                <w:rFonts w:hint="default" w:ascii="Times New Roman" w:hAnsi="Times New Roman" w:eastAsia="宋体" w:cs="Times New Roman"/>
                <w:szCs w:val="21"/>
              </w:rPr>
              <w:t>30</w:t>
            </w:r>
          </w:p>
        </w:tc>
        <w:tc>
          <w:tcPr>
            <w:tcW w:w="1231" w:type="dxa"/>
            <w:tcBorders>
              <w:tl2br w:val="nil"/>
              <w:tr2bl w:val="nil"/>
            </w:tcBorders>
            <w:noWrap w:val="0"/>
            <w:vAlign w:val="center"/>
          </w:tcPr>
          <w:p>
            <w:pPr>
              <w:tabs>
                <w:tab w:val="left" w:pos="6120"/>
                <w:tab w:val="left" w:pos="6840"/>
              </w:tabs>
              <w:spacing w:line="360" w:lineRule="exact"/>
              <w:jc w:val="center"/>
              <w:rPr>
                <w:rFonts w:hint="default" w:ascii="Times New Roman" w:hAnsi="Times New Roman" w:eastAsia="宋体" w:cs="Times New Roman"/>
                <w:szCs w:val="21"/>
              </w:rPr>
            </w:pPr>
            <w:r>
              <w:rPr>
                <w:rFonts w:hint="default" w:ascii="Times New Roman" w:hAnsi="Times New Roman" w:eastAsia="宋体" w:cs="Times New Roman"/>
                <w:szCs w:val="21"/>
              </w:rPr>
              <w:t>27</w:t>
            </w:r>
          </w:p>
        </w:tc>
        <w:tc>
          <w:tcPr>
            <w:tcW w:w="1352" w:type="dxa"/>
            <w:vMerge w:val="continue"/>
            <w:tcBorders>
              <w:tl2br w:val="nil"/>
              <w:tr2bl w:val="nil"/>
            </w:tcBorders>
            <w:noWrap w:val="0"/>
            <w:vAlign w:val="center"/>
          </w:tcPr>
          <w:p>
            <w:pPr>
              <w:tabs>
                <w:tab w:val="left" w:pos="6120"/>
                <w:tab w:val="left" w:pos="6840"/>
              </w:tabs>
              <w:spacing w:line="360" w:lineRule="exact"/>
              <w:jc w:val="center"/>
              <w:rPr>
                <w:rFonts w:hint="default" w:ascii="Times New Roman" w:hAnsi="Times New Roman" w:eastAsia="宋体" w:cs="Times New Roman"/>
                <w:szCs w:val="21"/>
              </w:rPr>
            </w:pPr>
          </w:p>
        </w:tc>
        <w:tc>
          <w:tcPr>
            <w:tcW w:w="1699" w:type="dxa"/>
            <w:vMerge w:val="continue"/>
            <w:tcBorders>
              <w:tl2br w:val="nil"/>
              <w:tr2bl w:val="nil"/>
            </w:tcBorders>
            <w:noWrap w:val="0"/>
            <w:vAlign w:val="center"/>
          </w:tcPr>
          <w:p>
            <w:pPr>
              <w:tabs>
                <w:tab w:val="left" w:pos="6120"/>
                <w:tab w:val="left" w:pos="6840"/>
              </w:tabs>
              <w:spacing w:line="360" w:lineRule="exact"/>
              <w:jc w:val="center"/>
              <w:rPr>
                <w:rFonts w:hint="default" w:ascii="Times New Roman" w:hAnsi="Times New Roman" w:eastAsia="宋体" w:cs="Times New Roman"/>
                <w:szCs w:val="21"/>
              </w:rPr>
            </w:pPr>
          </w:p>
        </w:tc>
      </w:tr>
    </w:tbl>
    <w:p>
      <w:pPr>
        <w:spacing w:line="440" w:lineRule="exact"/>
        <w:jc w:val="center"/>
        <w:rPr>
          <w:rFonts w:hint="default" w:ascii="Times New Roman" w:hAnsi="Times New Roman" w:eastAsia="宋体" w:cs="Times New Roman"/>
          <w:b/>
          <w:bCs/>
        </w:rPr>
      </w:pPr>
      <w:r>
        <w:rPr>
          <w:rFonts w:hint="default" w:ascii="Times New Roman" w:hAnsi="Times New Roman" w:eastAsia="宋体" w:cs="Times New Roman"/>
          <w:b/>
          <w:bCs/>
        </w:rPr>
        <w:t>表</w:t>
      </w:r>
      <w:r>
        <w:rPr>
          <w:rFonts w:hint="default" w:ascii="Times New Roman" w:hAnsi="Times New Roman" w:eastAsia="宋体" w:cs="Times New Roman"/>
          <w:b/>
          <w:bCs/>
          <w:lang w:val="en-US" w:eastAsia="zh-CN"/>
        </w:rPr>
        <w:t>6-5</w:t>
      </w:r>
      <w:r>
        <w:rPr>
          <w:rFonts w:hint="default" w:ascii="Times New Roman" w:hAnsi="Times New Roman" w:eastAsia="宋体" w:cs="Times New Roman"/>
          <w:b/>
          <w:bCs/>
        </w:rPr>
        <w:t xml:space="preserve"> 新建锅炉大气污染物排放标准</w:t>
      </w:r>
    </w:p>
    <w:tbl>
      <w:tblPr>
        <w:tblStyle w:val="29"/>
        <w:tblW w:w="8522" w:type="dxa"/>
        <w:tblInd w:w="0" w:type="dxa"/>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fixed"/>
        <w:tblCellMar>
          <w:top w:w="0" w:type="dxa"/>
          <w:left w:w="108" w:type="dxa"/>
          <w:bottom w:w="0" w:type="dxa"/>
          <w:right w:w="108" w:type="dxa"/>
        </w:tblCellMar>
      </w:tblPr>
      <w:tblGrid>
        <w:gridCol w:w="2802"/>
        <w:gridCol w:w="1275"/>
        <w:gridCol w:w="1418"/>
        <w:gridCol w:w="1322"/>
        <w:gridCol w:w="1705"/>
      </w:tblGrid>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2802" w:type="dxa"/>
            <w:vMerge w:val="restart"/>
            <w:tcBorders>
              <w:tl2br w:val="nil"/>
              <w:tr2bl w:val="nil"/>
            </w:tcBorders>
            <w:noWrap w:val="0"/>
            <w:vAlign w:val="center"/>
          </w:tcPr>
          <w:p>
            <w:pPr>
              <w:spacing w:line="440" w:lineRule="exact"/>
              <w:jc w:val="center"/>
              <w:rPr>
                <w:rFonts w:hint="default" w:ascii="Times New Roman" w:hAnsi="Times New Roman" w:eastAsia="宋体" w:cs="Times New Roman"/>
                <w:bCs/>
              </w:rPr>
            </w:pPr>
            <w:r>
              <w:rPr>
                <w:rFonts w:hint="default" w:ascii="Times New Roman" w:hAnsi="Times New Roman" w:eastAsia="宋体" w:cs="Times New Roman"/>
                <w:bCs/>
              </w:rPr>
              <w:t>污染物项目</w:t>
            </w:r>
          </w:p>
        </w:tc>
        <w:tc>
          <w:tcPr>
            <w:tcW w:w="4015" w:type="dxa"/>
            <w:gridSpan w:val="3"/>
            <w:tcBorders>
              <w:tl2br w:val="nil"/>
              <w:tr2bl w:val="nil"/>
            </w:tcBorders>
            <w:noWrap w:val="0"/>
            <w:vAlign w:val="center"/>
          </w:tcPr>
          <w:p>
            <w:pPr>
              <w:spacing w:line="440" w:lineRule="exact"/>
              <w:jc w:val="center"/>
              <w:rPr>
                <w:rFonts w:hint="default" w:ascii="Times New Roman" w:hAnsi="Times New Roman" w:eastAsia="宋体" w:cs="Times New Roman"/>
                <w:bCs/>
              </w:rPr>
            </w:pPr>
            <w:r>
              <w:rPr>
                <w:rFonts w:hint="default" w:ascii="Times New Roman" w:hAnsi="Times New Roman" w:eastAsia="宋体" w:cs="Times New Roman"/>
                <w:bCs/>
              </w:rPr>
              <w:t>限值</w:t>
            </w:r>
          </w:p>
        </w:tc>
        <w:tc>
          <w:tcPr>
            <w:tcW w:w="1705" w:type="dxa"/>
            <w:vMerge w:val="restart"/>
            <w:tcBorders>
              <w:tl2br w:val="nil"/>
              <w:tr2bl w:val="nil"/>
            </w:tcBorders>
            <w:noWrap w:val="0"/>
            <w:vAlign w:val="center"/>
          </w:tcPr>
          <w:p>
            <w:pPr>
              <w:spacing w:line="440" w:lineRule="exact"/>
              <w:jc w:val="center"/>
              <w:rPr>
                <w:rFonts w:hint="default" w:ascii="Times New Roman" w:hAnsi="Times New Roman" w:eastAsia="宋体" w:cs="Times New Roman"/>
                <w:bCs/>
              </w:rPr>
            </w:pPr>
            <w:r>
              <w:rPr>
                <w:rFonts w:hint="default" w:ascii="Times New Roman" w:hAnsi="Times New Roman" w:eastAsia="宋体" w:cs="Times New Roman"/>
                <w:bCs/>
              </w:rPr>
              <w:t>污染物排放监控位置</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2802" w:type="dxa"/>
            <w:vMerge w:val="continue"/>
            <w:tcBorders>
              <w:tl2br w:val="nil"/>
              <w:tr2bl w:val="nil"/>
            </w:tcBorders>
            <w:noWrap w:val="0"/>
            <w:vAlign w:val="center"/>
          </w:tcPr>
          <w:p>
            <w:pPr>
              <w:spacing w:line="440" w:lineRule="exact"/>
              <w:jc w:val="center"/>
              <w:rPr>
                <w:rFonts w:hint="default" w:ascii="Times New Roman" w:hAnsi="Times New Roman" w:eastAsia="宋体" w:cs="Times New Roman"/>
                <w:bCs/>
              </w:rPr>
            </w:pPr>
          </w:p>
        </w:tc>
        <w:tc>
          <w:tcPr>
            <w:tcW w:w="1275" w:type="dxa"/>
            <w:tcBorders>
              <w:tl2br w:val="nil"/>
              <w:tr2bl w:val="nil"/>
            </w:tcBorders>
            <w:noWrap w:val="0"/>
            <w:vAlign w:val="center"/>
          </w:tcPr>
          <w:p>
            <w:pPr>
              <w:spacing w:line="440" w:lineRule="exact"/>
              <w:jc w:val="center"/>
              <w:rPr>
                <w:rFonts w:hint="default" w:ascii="Times New Roman" w:hAnsi="Times New Roman" w:eastAsia="宋体" w:cs="Times New Roman"/>
                <w:bCs/>
              </w:rPr>
            </w:pPr>
            <w:r>
              <w:rPr>
                <w:rFonts w:hint="default" w:ascii="Times New Roman" w:hAnsi="Times New Roman" w:eastAsia="宋体" w:cs="Times New Roman"/>
                <w:bCs/>
              </w:rPr>
              <w:t>燃煤锅炉</w:t>
            </w:r>
          </w:p>
        </w:tc>
        <w:tc>
          <w:tcPr>
            <w:tcW w:w="1418" w:type="dxa"/>
            <w:tcBorders>
              <w:tl2br w:val="nil"/>
              <w:tr2bl w:val="nil"/>
            </w:tcBorders>
            <w:noWrap w:val="0"/>
            <w:vAlign w:val="center"/>
          </w:tcPr>
          <w:p>
            <w:pPr>
              <w:spacing w:line="440" w:lineRule="exact"/>
              <w:jc w:val="center"/>
              <w:rPr>
                <w:rFonts w:hint="default" w:ascii="Times New Roman" w:hAnsi="Times New Roman" w:eastAsia="宋体" w:cs="Times New Roman"/>
                <w:b/>
                <w:bCs/>
              </w:rPr>
            </w:pPr>
            <w:r>
              <w:rPr>
                <w:rFonts w:hint="default" w:ascii="Times New Roman" w:hAnsi="Times New Roman" w:eastAsia="宋体" w:cs="Times New Roman"/>
                <w:b/>
                <w:bCs/>
              </w:rPr>
              <w:t>燃油锅炉</w:t>
            </w:r>
          </w:p>
        </w:tc>
        <w:tc>
          <w:tcPr>
            <w:tcW w:w="1322" w:type="dxa"/>
            <w:tcBorders>
              <w:tl2br w:val="nil"/>
              <w:tr2bl w:val="nil"/>
            </w:tcBorders>
            <w:noWrap w:val="0"/>
            <w:vAlign w:val="center"/>
          </w:tcPr>
          <w:p>
            <w:pPr>
              <w:spacing w:line="440" w:lineRule="exact"/>
              <w:jc w:val="center"/>
              <w:rPr>
                <w:rFonts w:hint="default" w:ascii="Times New Roman" w:hAnsi="Times New Roman" w:eastAsia="宋体" w:cs="Times New Roman"/>
                <w:bCs/>
              </w:rPr>
            </w:pPr>
            <w:r>
              <w:rPr>
                <w:rFonts w:hint="default" w:ascii="Times New Roman" w:hAnsi="Times New Roman" w:eastAsia="宋体" w:cs="Times New Roman"/>
                <w:bCs/>
              </w:rPr>
              <w:t>燃气锅炉</w:t>
            </w:r>
          </w:p>
        </w:tc>
        <w:tc>
          <w:tcPr>
            <w:tcW w:w="1705" w:type="dxa"/>
            <w:vMerge w:val="continue"/>
            <w:tcBorders>
              <w:tl2br w:val="nil"/>
              <w:tr2bl w:val="nil"/>
            </w:tcBorders>
            <w:noWrap w:val="0"/>
            <w:vAlign w:val="center"/>
          </w:tcPr>
          <w:p>
            <w:pPr>
              <w:spacing w:line="440" w:lineRule="exact"/>
              <w:jc w:val="center"/>
              <w:rPr>
                <w:rFonts w:hint="default" w:ascii="Times New Roman" w:hAnsi="Times New Roman" w:eastAsia="宋体" w:cs="Times New Roman"/>
                <w:bCs/>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2802" w:type="dxa"/>
            <w:tcBorders>
              <w:tl2br w:val="nil"/>
              <w:tr2bl w:val="nil"/>
            </w:tcBorders>
            <w:noWrap w:val="0"/>
            <w:vAlign w:val="center"/>
          </w:tcPr>
          <w:p>
            <w:pPr>
              <w:spacing w:line="440" w:lineRule="exact"/>
              <w:jc w:val="center"/>
              <w:rPr>
                <w:rFonts w:hint="default" w:ascii="Times New Roman" w:hAnsi="Times New Roman" w:eastAsia="宋体" w:cs="Times New Roman"/>
                <w:bCs/>
              </w:rPr>
            </w:pPr>
            <w:r>
              <w:rPr>
                <w:rFonts w:hint="default" w:ascii="Times New Roman" w:hAnsi="Times New Roman" w:eastAsia="宋体" w:cs="Times New Roman"/>
                <w:bCs/>
              </w:rPr>
              <w:t>颗粒物</w:t>
            </w:r>
          </w:p>
        </w:tc>
        <w:tc>
          <w:tcPr>
            <w:tcW w:w="1275" w:type="dxa"/>
            <w:tcBorders>
              <w:tl2br w:val="nil"/>
              <w:tr2bl w:val="nil"/>
            </w:tcBorders>
            <w:noWrap w:val="0"/>
            <w:vAlign w:val="center"/>
          </w:tcPr>
          <w:p>
            <w:pPr>
              <w:spacing w:line="440" w:lineRule="exact"/>
              <w:jc w:val="center"/>
              <w:rPr>
                <w:rFonts w:hint="default" w:ascii="Times New Roman" w:hAnsi="Times New Roman" w:eastAsia="宋体" w:cs="Times New Roman"/>
                <w:bCs/>
              </w:rPr>
            </w:pPr>
            <w:r>
              <w:rPr>
                <w:rFonts w:hint="default" w:ascii="Times New Roman" w:hAnsi="Times New Roman" w:eastAsia="宋体" w:cs="Times New Roman"/>
                <w:bCs/>
              </w:rPr>
              <w:t>50</w:t>
            </w:r>
          </w:p>
        </w:tc>
        <w:tc>
          <w:tcPr>
            <w:tcW w:w="1418" w:type="dxa"/>
            <w:tcBorders>
              <w:tl2br w:val="nil"/>
              <w:tr2bl w:val="nil"/>
            </w:tcBorders>
            <w:noWrap w:val="0"/>
            <w:vAlign w:val="center"/>
          </w:tcPr>
          <w:p>
            <w:pPr>
              <w:spacing w:line="440" w:lineRule="exact"/>
              <w:jc w:val="center"/>
              <w:rPr>
                <w:rFonts w:hint="default" w:ascii="Times New Roman" w:hAnsi="Times New Roman" w:eastAsia="宋体" w:cs="Times New Roman"/>
                <w:b/>
                <w:bCs/>
              </w:rPr>
            </w:pPr>
            <w:r>
              <w:rPr>
                <w:rFonts w:hint="default" w:ascii="Times New Roman" w:hAnsi="Times New Roman" w:eastAsia="宋体" w:cs="Times New Roman"/>
                <w:b/>
                <w:bCs/>
              </w:rPr>
              <w:t>30</w:t>
            </w:r>
          </w:p>
        </w:tc>
        <w:tc>
          <w:tcPr>
            <w:tcW w:w="1322" w:type="dxa"/>
            <w:tcBorders>
              <w:tl2br w:val="nil"/>
              <w:tr2bl w:val="nil"/>
            </w:tcBorders>
            <w:noWrap w:val="0"/>
            <w:vAlign w:val="center"/>
          </w:tcPr>
          <w:p>
            <w:pPr>
              <w:spacing w:line="440" w:lineRule="exact"/>
              <w:jc w:val="center"/>
              <w:rPr>
                <w:rFonts w:hint="default" w:ascii="Times New Roman" w:hAnsi="Times New Roman" w:eastAsia="宋体" w:cs="Times New Roman"/>
                <w:bCs/>
              </w:rPr>
            </w:pPr>
            <w:r>
              <w:rPr>
                <w:rFonts w:hint="default" w:ascii="Times New Roman" w:hAnsi="Times New Roman" w:eastAsia="宋体" w:cs="Times New Roman"/>
                <w:bCs/>
              </w:rPr>
              <w:t>20</w:t>
            </w:r>
          </w:p>
        </w:tc>
        <w:tc>
          <w:tcPr>
            <w:tcW w:w="1705" w:type="dxa"/>
            <w:vMerge w:val="restart"/>
            <w:tcBorders>
              <w:tl2br w:val="nil"/>
              <w:tr2bl w:val="nil"/>
            </w:tcBorders>
            <w:noWrap w:val="0"/>
            <w:vAlign w:val="center"/>
          </w:tcPr>
          <w:p>
            <w:pPr>
              <w:spacing w:line="440" w:lineRule="exact"/>
              <w:jc w:val="center"/>
              <w:rPr>
                <w:rFonts w:hint="default" w:ascii="Times New Roman" w:hAnsi="Times New Roman" w:eastAsia="宋体" w:cs="Times New Roman"/>
                <w:bCs/>
              </w:rPr>
            </w:pPr>
            <w:r>
              <w:rPr>
                <w:rFonts w:hint="default" w:ascii="Times New Roman" w:hAnsi="Times New Roman" w:eastAsia="宋体" w:cs="Times New Roman"/>
                <w:bCs/>
              </w:rPr>
              <w:t>烟囱或烟道</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2802" w:type="dxa"/>
            <w:tcBorders>
              <w:tl2br w:val="nil"/>
              <w:tr2bl w:val="nil"/>
            </w:tcBorders>
            <w:noWrap w:val="0"/>
            <w:vAlign w:val="center"/>
          </w:tcPr>
          <w:p>
            <w:pPr>
              <w:spacing w:line="440" w:lineRule="exact"/>
              <w:jc w:val="center"/>
              <w:rPr>
                <w:rFonts w:hint="default" w:ascii="Times New Roman" w:hAnsi="Times New Roman" w:eastAsia="宋体" w:cs="Times New Roman"/>
                <w:bCs/>
              </w:rPr>
            </w:pPr>
            <w:r>
              <w:rPr>
                <w:rFonts w:hint="default" w:ascii="Times New Roman" w:hAnsi="Times New Roman" w:eastAsia="宋体" w:cs="Times New Roman"/>
                <w:bCs/>
              </w:rPr>
              <w:t>二氧化硫</w:t>
            </w:r>
          </w:p>
        </w:tc>
        <w:tc>
          <w:tcPr>
            <w:tcW w:w="1275" w:type="dxa"/>
            <w:tcBorders>
              <w:tl2br w:val="nil"/>
              <w:tr2bl w:val="nil"/>
            </w:tcBorders>
            <w:noWrap w:val="0"/>
            <w:vAlign w:val="center"/>
          </w:tcPr>
          <w:p>
            <w:pPr>
              <w:spacing w:line="440" w:lineRule="exact"/>
              <w:jc w:val="center"/>
              <w:rPr>
                <w:rFonts w:hint="default" w:ascii="Times New Roman" w:hAnsi="Times New Roman" w:eastAsia="宋体" w:cs="Times New Roman"/>
                <w:bCs/>
              </w:rPr>
            </w:pPr>
            <w:r>
              <w:rPr>
                <w:rFonts w:hint="default" w:ascii="Times New Roman" w:hAnsi="Times New Roman" w:eastAsia="宋体" w:cs="Times New Roman"/>
                <w:bCs/>
              </w:rPr>
              <w:t>300</w:t>
            </w:r>
          </w:p>
        </w:tc>
        <w:tc>
          <w:tcPr>
            <w:tcW w:w="1418" w:type="dxa"/>
            <w:tcBorders>
              <w:tl2br w:val="nil"/>
              <w:tr2bl w:val="nil"/>
            </w:tcBorders>
            <w:noWrap w:val="0"/>
            <w:vAlign w:val="center"/>
          </w:tcPr>
          <w:p>
            <w:pPr>
              <w:spacing w:line="440" w:lineRule="exact"/>
              <w:jc w:val="center"/>
              <w:rPr>
                <w:rFonts w:hint="default" w:ascii="Times New Roman" w:hAnsi="Times New Roman" w:eastAsia="宋体" w:cs="Times New Roman"/>
                <w:b/>
                <w:bCs/>
              </w:rPr>
            </w:pPr>
            <w:r>
              <w:rPr>
                <w:rFonts w:hint="default" w:ascii="Times New Roman" w:hAnsi="Times New Roman" w:eastAsia="宋体" w:cs="Times New Roman"/>
                <w:b/>
                <w:bCs/>
              </w:rPr>
              <w:t>200</w:t>
            </w:r>
          </w:p>
        </w:tc>
        <w:tc>
          <w:tcPr>
            <w:tcW w:w="1322" w:type="dxa"/>
            <w:tcBorders>
              <w:tl2br w:val="nil"/>
              <w:tr2bl w:val="nil"/>
            </w:tcBorders>
            <w:noWrap w:val="0"/>
            <w:vAlign w:val="center"/>
          </w:tcPr>
          <w:p>
            <w:pPr>
              <w:spacing w:line="440" w:lineRule="exact"/>
              <w:jc w:val="center"/>
              <w:rPr>
                <w:rFonts w:hint="default" w:ascii="Times New Roman" w:hAnsi="Times New Roman" w:eastAsia="宋体" w:cs="Times New Roman"/>
                <w:bCs/>
              </w:rPr>
            </w:pPr>
            <w:r>
              <w:rPr>
                <w:rFonts w:hint="default" w:ascii="Times New Roman" w:hAnsi="Times New Roman" w:eastAsia="宋体" w:cs="Times New Roman"/>
                <w:bCs/>
              </w:rPr>
              <w:t>50</w:t>
            </w:r>
          </w:p>
        </w:tc>
        <w:tc>
          <w:tcPr>
            <w:tcW w:w="1705" w:type="dxa"/>
            <w:vMerge w:val="continue"/>
            <w:tcBorders>
              <w:tl2br w:val="nil"/>
              <w:tr2bl w:val="nil"/>
            </w:tcBorders>
            <w:noWrap w:val="0"/>
            <w:vAlign w:val="center"/>
          </w:tcPr>
          <w:p>
            <w:pPr>
              <w:spacing w:line="440" w:lineRule="exact"/>
              <w:jc w:val="center"/>
              <w:rPr>
                <w:rFonts w:hint="default" w:ascii="Times New Roman" w:hAnsi="Times New Roman" w:eastAsia="宋体" w:cs="Times New Roman"/>
                <w:bCs/>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2802" w:type="dxa"/>
            <w:tcBorders>
              <w:tl2br w:val="nil"/>
              <w:tr2bl w:val="nil"/>
            </w:tcBorders>
            <w:noWrap w:val="0"/>
            <w:vAlign w:val="center"/>
          </w:tcPr>
          <w:p>
            <w:pPr>
              <w:spacing w:line="440" w:lineRule="exact"/>
              <w:jc w:val="center"/>
              <w:rPr>
                <w:rFonts w:hint="default" w:ascii="Times New Roman" w:hAnsi="Times New Roman" w:eastAsia="宋体" w:cs="Times New Roman"/>
                <w:bCs/>
              </w:rPr>
            </w:pPr>
            <w:r>
              <w:rPr>
                <w:rFonts w:hint="default" w:ascii="Times New Roman" w:hAnsi="Times New Roman" w:eastAsia="宋体" w:cs="Times New Roman"/>
                <w:bCs/>
              </w:rPr>
              <w:t>氮氧化物</w:t>
            </w:r>
          </w:p>
        </w:tc>
        <w:tc>
          <w:tcPr>
            <w:tcW w:w="1275" w:type="dxa"/>
            <w:tcBorders>
              <w:tl2br w:val="nil"/>
              <w:tr2bl w:val="nil"/>
            </w:tcBorders>
            <w:noWrap w:val="0"/>
            <w:vAlign w:val="center"/>
          </w:tcPr>
          <w:p>
            <w:pPr>
              <w:spacing w:line="440" w:lineRule="exact"/>
              <w:jc w:val="center"/>
              <w:rPr>
                <w:rFonts w:hint="default" w:ascii="Times New Roman" w:hAnsi="Times New Roman" w:eastAsia="宋体" w:cs="Times New Roman"/>
                <w:bCs/>
              </w:rPr>
            </w:pPr>
            <w:r>
              <w:rPr>
                <w:rFonts w:hint="default" w:ascii="Times New Roman" w:hAnsi="Times New Roman" w:eastAsia="宋体" w:cs="Times New Roman"/>
                <w:bCs/>
              </w:rPr>
              <w:t>300</w:t>
            </w:r>
          </w:p>
        </w:tc>
        <w:tc>
          <w:tcPr>
            <w:tcW w:w="1418" w:type="dxa"/>
            <w:tcBorders>
              <w:tl2br w:val="nil"/>
              <w:tr2bl w:val="nil"/>
            </w:tcBorders>
            <w:noWrap w:val="0"/>
            <w:vAlign w:val="center"/>
          </w:tcPr>
          <w:p>
            <w:pPr>
              <w:spacing w:line="440" w:lineRule="exact"/>
              <w:jc w:val="center"/>
              <w:rPr>
                <w:rFonts w:hint="default" w:ascii="Times New Roman" w:hAnsi="Times New Roman" w:eastAsia="宋体" w:cs="Times New Roman"/>
                <w:b/>
                <w:bCs/>
              </w:rPr>
            </w:pPr>
            <w:r>
              <w:rPr>
                <w:rFonts w:hint="default" w:ascii="Times New Roman" w:hAnsi="Times New Roman" w:eastAsia="宋体" w:cs="Times New Roman"/>
                <w:b/>
                <w:bCs/>
              </w:rPr>
              <w:t>250</w:t>
            </w:r>
          </w:p>
        </w:tc>
        <w:tc>
          <w:tcPr>
            <w:tcW w:w="1322" w:type="dxa"/>
            <w:tcBorders>
              <w:tl2br w:val="nil"/>
              <w:tr2bl w:val="nil"/>
            </w:tcBorders>
            <w:noWrap w:val="0"/>
            <w:vAlign w:val="center"/>
          </w:tcPr>
          <w:p>
            <w:pPr>
              <w:spacing w:line="440" w:lineRule="exact"/>
              <w:jc w:val="center"/>
              <w:rPr>
                <w:rFonts w:hint="default" w:ascii="Times New Roman" w:hAnsi="Times New Roman" w:eastAsia="宋体" w:cs="Times New Roman"/>
                <w:bCs/>
              </w:rPr>
            </w:pPr>
            <w:r>
              <w:rPr>
                <w:rFonts w:hint="default" w:ascii="Times New Roman" w:hAnsi="Times New Roman" w:eastAsia="宋体" w:cs="Times New Roman"/>
                <w:bCs/>
              </w:rPr>
              <w:t>200</w:t>
            </w:r>
          </w:p>
        </w:tc>
        <w:tc>
          <w:tcPr>
            <w:tcW w:w="1705" w:type="dxa"/>
            <w:vMerge w:val="continue"/>
            <w:tcBorders>
              <w:tl2br w:val="nil"/>
              <w:tr2bl w:val="nil"/>
            </w:tcBorders>
            <w:noWrap w:val="0"/>
            <w:vAlign w:val="center"/>
          </w:tcPr>
          <w:p>
            <w:pPr>
              <w:spacing w:line="440" w:lineRule="exact"/>
              <w:jc w:val="center"/>
              <w:rPr>
                <w:rFonts w:hint="default" w:ascii="Times New Roman" w:hAnsi="Times New Roman" w:eastAsia="宋体" w:cs="Times New Roman"/>
                <w:bCs/>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2802" w:type="dxa"/>
            <w:tcBorders>
              <w:tl2br w:val="nil"/>
              <w:tr2bl w:val="nil"/>
            </w:tcBorders>
            <w:noWrap w:val="0"/>
            <w:vAlign w:val="center"/>
          </w:tcPr>
          <w:p>
            <w:pPr>
              <w:spacing w:line="440" w:lineRule="exact"/>
              <w:jc w:val="center"/>
              <w:rPr>
                <w:rFonts w:hint="default" w:ascii="Times New Roman" w:hAnsi="Times New Roman" w:eastAsia="宋体" w:cs="Times New Roman"/>
                <w:bCs/>
              </w:rPr>
            </w:pPr>
            <w:r>
              <w:rPr>
                <w:rFonts w:hint="default" w:ascii="Times New Roman" w:hAnsi="Times New Roman" w:eastAsia="宋体" w:cs="Times New Roman"/>
                <w:bCs/>
              </w:rPr>
              <w:t>汞及其化合物</w:t>
            </w:r>
          </w:p>
        </w:tc>
        <w:tc>
          <w:tcPr>
            <w:tcW w:w="1275" w:type="dxa"/>
            <w:tcBorders>
              <w:tl2br w:val="nil"/>
              <w:tr2bl w:val="nil"/>
            </w:tcBorders>
            <w:noWrap w:val="0"/>
            <w:vAlign w:val="center"/>
          </w:tcPr>
          <w:p>
            <w:pPr>
              <w:spacing w:line="440" w:lineRule="exact"/>
              <w:jc w:val="center"/>
              <w:rPr>
                <w:rFonts w:hint="default" w:ascii="Times New Roman" w:hAnsi="Times New Roman" w:eastAsia="宋体" w:cs="Times New Roman"/>
                <w:bCs/>
              </w:rPr>
            </w:pPr>
            <w:r>
              <w:rPr>
                <w:rFonts w:hint="default" w:ascii="Times New Roman" w:hAnsi="Times New Roman" w:eastAsia="宋体" w:cs="Times New Roman"/>
                <w:bCs/>
              </w:rPr>
              <w:t>0.05</w:t>
            </w:r>
          </w:p>
        </w:tc>
        <w:tc>
          <w:tcPr>
            <w:tcW w:w="1418" w:type="dxa"/>
            <w:tcBorders>
              <w:tl2br w:val="nil"/>
              <w:tr2bl w:val="nil"/>
            </w:tcBorders>
            <w:noWrap w:val="0"/>
            <w:vAlign w:val="center"/>
          </w:tcPr>
          <w:p>
            <w:pPr>
              <w:spacing w:line="440" w:lineRule="exact"/>
              <w:jc w:val="center"/>
              <w:rPr>
                <w:rFonts w:hint="default" w:ascii="Times New Roman" w:hAnsi="Times New Roman" w:eastAsia="宋体" w:cs="Times New Roman"/>
                <w:bCs/>
              </w:rPr>
            </w:pPr>
            <w:r>
              <w:rPr>
                <w:rFonts w:hint="default" w:ascii="Times New Roman" w:hAnsi="Times New Roman" w:eastAsia="宋体" w:cs="Times New Roman"/>
                <w:bCs/>
              </w:rPr>
              <w:t>-</w:t>
            </w:r>
          </w:p>
        </w:tc>
        <w:tc>
          <w:tcPr>
            <w:tcW w:w="1322" w:type="dxa"/>
            <w:tcBorders>
              <w:tl2br w:val="nil"/>
              <w:tr2bl w:val="nil"/>
            </w:tcBorders>
            <w:noWrap w:val="0"/>
            <w:vAlign w:val="center"/>
          </w:tcPr>
          <w:p>
            <w:pPr>
              <w:spacing w:line="440" w:lineRule="exact"/>
              <w:jc w:val="center"/>
              <w:rPr>
                <w:rFonts w:hint="default" w:ascii="Times New Roman" w:hAnsi="Times New Roman" w:eastAsia="宋体" w:cs="Times New Roman"/>
                <w:bCs/>
              </w:rPr>
            </w:pPr>
            <w:r>
              <w:rPr>
                <w:rFonts w:hint="default" w:ascii="Times New Roman" w:hAnsi="Times New Roman" w:eastAsia="宋体" w:cs="Times New Roman"/>
                <w:bCs/>
              </w:rPr>
              <w:t>-</w:t>
            </w:r>
          </w:p>
        </w:tc>
        <w:tc>
          <w:tcPr>
            <w:tcW w:w="1705" w:type="dxa"/>
            <w:vMerge w:val="continue"/>
            <w:tcBorders>
              <w:tl2br w:val="nil"/>
              <w:tr2bl w:val="nil"/>
            </w:tcBorders>
            <w:noWrap w:val="0"/>
            <w:vAlign w:val="center"/>
          </w:tcPr>
          <w:p>
            <w:pPr>
              <w:spacing w:line="440" w:lineRule="exact"/>
              <w:jc w:val="center"/>
              <w:rPr>
                <w:rFonts w:hint="default" w:ascii="Times New Roman" w:hAnsi="Times New Roman" w:eastAsia="宋体" w:cs="Times New Roman"/>
                <w:bCs/>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2802" w:type="dxa"/>
            <w:tcBorders>
              <w:tl2br w:val="nil"/>
              <w:tr2bl w:val="nil"/>
            </w:tcBorders>
            <w:noWrap w:val="0"/>
            <w:vAlign w:val="center"/>
          </w:tcPr>
          <w:p>
            <w:pPr>
              <w:spacing w:line="440" w:lineRule="exact"/>
              <w:jc w:val="center"/>
              <w:rPr>
                <w:rFonts w:hint="default" w:ascii="Times New Roman" w:hAnsi="Times New Roman" w:eastAsia="宋体" w:cs="Times New Roman"/>
                <w:bCs/>
              </w:rPr>
            </w:pPr>
            <w:r>
              <w:rPr>
                <w:rFonts w:hint="default" w:ascii="Times New Roman" w:hAnsi="Times New Roman" w:eastAsia="宋体" w:cs="Times New Roman"/>
                <w:bCs/>
              </w:rPr>
              <w:t>烟气黑度（林格曼黑度，级）</w:t>
            </w:r>
          </w:p>
        </w:tc>
        <w:tc>
          <w:tcPr>
            <w:tcW w:w="4015" w:type="dxa"/>
            <w:gridSpan w:val="3"/>
            <w:tcBorders>
              <w:tl2br w:val="nil"/>
              <w:tr2bl w:val="nil"/>
            </w:tcBorders>
            <w:noWrap w:val="0"/>
            <w:vAlign w:val="center"/>
          </w:tcPr>
          <w:p>
            <w:pPr>
              <w:spacing w:line="440" w:lineRule="exact"/>
              <w:jc w:val="center"/>
              <w:rPr>
                <w:rFonts w:hint="default" w:ascii="Times New Roman" w:hAnsi="Times New Roman" w:eastAsia="宋体" w:cs="Times New Roman"/>
                <w:bCs/>
              </w:rPr>
            </w:pPr>
            <w:r>
              <w:rPr>
                <w:rFonts w:hint="default" w:ascii="Times New Roman" w:hAnsi="Times New Roman" w:eastAsia="宋体" w:cs="Times New Roman"/>
                <w:bCs/>
              </w:rPr>
              <w:t>≤1</w:t>
            </w:r>
          </w:p>
        </w:tc>
        <w:tc>
          <w:tcPr>
            <w:tcW w:w="1705" w:type="dxa"/>
            <w:tcBorders>
              <w:tl2br w:val="nil"/>
              <w:tr2bl w:val="nil"/>
            </w:tcBorders>
            <w:noWrap w:val="0"/>
            <w:vAlign w:val="center"/>
          </w:tcPr>
          <w:p>
            <w:pPr>
              <w:spacing w:line="440" w:lineRule="exact"/>
              <w:jc w:val="center"/>
              <w:rPr>
                <w:rFonts w:hint="default" w:ascii="Times New Roman" w:hAnsi="Times New Roman" w:eastAsia="宋体" w:cs="Times New Roman"/>
                <w:bCs/>
              </w:rPr>
            </w:pPr>
            <w:r>
              <w:rPr>
                <w:rFonts w:hint="default" w:ascii="Times New Roman" w:hAnsi="Times New Roman" w:eastAsia="宋体" w:cs="Times New Roman"/>
                <w:bCs/>
              </w:rPr>
              <w:t>烟囱排放口</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8522" w:type="dxa"/>
            <w:gridSpan w:val="5"/>
            <w:tcBorders>
              <w:tl2br w:val="nil"/>
              <w:tr2bl w:val="nil"/>
            </w:tcBorders>
            <w:noWrap w:val="0"/>
            <w:vAlign w:val="center"/>
          </w:tcPr>
          <w:p>
            <w:pPr>
              <w:jc w:val="left"/>
              <w:rPr>
                <w:rFonts w:hint="default" w:ascii="Times New Roman" w:hAnsi="Times New Roman" w:eastAsia="宋体" w:cs="Times New Roman"/>
                <w:bCs/>
                <w:spacing w:val="-4"/>
                <w:szCs w:val="21"/>
              </w:rPr>
            </w:pPr>
            <w:r>
              <w:rPr>
                <w:rFonts w:hint="default" w:ascii="Times New Roman" w:hAnsi="Times New Roman" w:eastAsia="宋体" w:cs="Times New Roman"/>
                <w:bCs/>
                <w:spacing w:val="-4"/>
                <w:szCs w:val="21"/>
              </w:rPr>
              <w:t>注：燃油、燃气锅炉烟囱不低于8米，锅炉烟囱的具体高度按批复的环境影响评价文件确定。新建锅炉房的烟囱周围半径200m距离内有建筑物时，其烟囱应高出最高建筑物3m以上。</w:t>
            </w:r>
          </w:p>
        </w:tc>
      </w:tr>
    </w:tbl>
    <w:p>
      <w:pPr>
        <w:spacing w:before="156" w:beforeLines="50"/>
        <w:jc w:val="center"/>
        <w:rPr>
          <w:rFonts w:hint="default" w:ascii="Times New Roman" w:hAnsi="Times New Roman" w:eastAsia="宋体" w:cs="Times New Roman"/>
          <w:b/>
          <w:bCs/>
        </w:rPr>
      </w:pPr>
      <w:r>
        <w:rPr>
          <w:rFonts w:hint="default" w:ascii="Times New Roman" w:hAnsi="Times New Roman" w:eastAsia="宋体" w:cs="Times New Roman"/>
          <w:b/>
          <w:bCs/>
        </w:rPr>
        <w:t>表</w:t>
      </w:r>
      <w:r>
        <w:rPr>
          <w:rFonts w:hint="default" w:ascii="Times New Roman" w:hAnsi="Times New Roman" w:eastAsia="宋体" w:cs="Times New Roman"/>
          <w:b/>
          <w:bCs/>
          <w:lang w:val="en-US" w:eastAsia="zh-CN"/>
        </w:rPr>
        <w:t>6-6</w:t>
      </w:r>
      <w:r>
        <w:rPr>
          <w:rFonts w:hint="default" w:ascii="Times New Roman" w:hAnsi="Times New Roman" w:eastAsia="宋体" w:cs="Times New Roman"/>
          <w:b/>
          <w:bCs/>
        </w:rPr>
        <w:t xml:space="preserve"> 恶臭污染物排放标准</w:t>
      </w:r>
    </w:p>
    <w:tbl>
      <w:tblPr>
        <w:tblStyle w:val="29"/>
        <w:tblW w:w="840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318"/>
        <w:gridCol w:w="2127"/>
        <w:gridCol w:w="1733"/>
        <w:gridCol w:w="222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2318" w:type="dxa"/>
            <w:vMerge w:val="restart"/>
            <w:tcBorders>
              <w:tl2br w:val="nil"/>
              <w:tr2bl w:val="nil"/>
            </w:tcBorders>
            <w:noWrap w:val="0"/>
            <w:vAlign w:val="center"/>
          </w:tcPr>
          <w:p>
            <w:pPr>
              <w:spacing w:line="360" w:lineRule="exact"/>
              <w:jc w:val="center"/>
              <w:rPr>
                <w:rFonts w:hint="default" w:ascii="Times New Roman" w:hAnsi="Times New Roman" w:eastAsia="宋体" w:cs="Times New Roman"/>
                <w:szCs w:val="21"/>
              </w:rPr>
            </w:pPr>
            <w:r>
              <w:rPr>
                <w:rFonts w:hint="default" w:ascii="Times New Roman" w:hAnsi="Times New Roman" w:eastAsia="宋体" w:cs="Times New Roman"/>
                <w:szCs w:val="21"/>
              </w:rPr>
              <w:t>污染物名称</w:t>
            </w:r>
          </w:p>
        </w:tc>
        <w:tc>
          <w:tcPr>
            <w:tcW w:w="2127" w:type="dxa"/>
            <w:tcBorders>
              <w:tl2br w:val="nil"/>
              <w:tr2bl w:val="nil"/>
            </w:tcBorders>
            <w:noWrap w:val="0"/>
            <w:vAlign w:val="center"/>
          </w:tcPr>
          <w:p>
            <w:pPr>
              <w:spacing w:line="360" w:lineRule="exact"/>
              <w:jc w:val="center"/>
              <w:rPr>
                <w:rFonts w:hint="default" w:ascii="Times New Roman" w:hAnsi="Times New Roman" w:eastAsia="宋体" w:cs="Times New Roman"/>
                <w:szCs w:val="21"/>
              </w:rPr>
            </w:pPr>
            <w:r>
              <w:rPr>
                <w:rFonts w:hint="default" w:ascii="Times New Roman" w:hAnsi="Times New Roman" w:eastAsia="宋体" w:cs="Times New Roman"/>
                <w:szCs w:val="21"/>
              </w:rPr>
              <w:t>厂界标准值（mg/m</w:t>
            </w:r>
            <w:r>
              <w:rPr>
                <w:rFonts w:hint="default" w:ascii="Times New Roman" w:hAnsi="Times New Roman" w:eastAsia="宋体" w:cs="Times New Roman"/>
                <w:szCs w:val="21"/>
                <w:vertAlign w:val="superscript"/>
              </w:rPr>
              <w:t>3</w:t>
            </w:r>
            <w:r>
              <w:rPr>
                <w:rFonts w:hint="default" w:ascii="Times New Roman" w:hAnsi="Times New Roman" w:eastAsia="宋体" w:cs="Times New Roman"/>
                <w:szCs w:val="21"/>
              </w:rPr>
              <w:t>）</w:t>
            </w:r>
          </w:p>
        </w:tc>
        <w:tc>
          <w:tcPr>
            <w:tcW w:w="3961" w:type="dxa"/>
            <w:gridSpan w:val="2"/>
            <w:tcBorders>
              <w:tl2br w:val="nil"/>
              <w:tr2bl w:val="nil"/>
            </w:tcBorders>
            <w:noWrap w:val="0"/>
            <w:vAlign w:val="center"/>
          </w:tcPr>
          <w:p>
            <w:pPr>
              <w:spacing w:line="360" w:lineRule="exact"/>
              <w:jc w:val="center"/>
              <w:rPr>
                <w:rFonts w:hint="default" w:ascii="Times New Roman" w:hAnsi="Times New Roman" w:eastAsia="宋体" w:cs="Times New Roman"/>
                <w:szCs w:val="21"/>
              </w:rPr>
            </w:pPr>
            <w:r>
              <w:rPr>
                <w:rFonts w:hint="default" w:ascii="Times New Roman" w:hAnsi="Times New Roman" w:eastAsia="宋体" w:cs="Times New Roman"/>
                <w:szCs w:val="21"/>
              </w:rPr>
              <w:t>排放标准限值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2318" w:type="dxa"/>
            <w:vMerge w:val="continue"/>
            <w:tcBorders>
              <w:tl2br w:val="nil"/>
              <w:tr2bl w:val="nil"/>
            </w:tcBorders>
            <w:noWrap w:val="0"/>
            <w:vAlign w:val="center"/>
          </w:tcPr>
          <w:p>
            <w:pPr>
              <w:spacing w:line="360" w:lineRule="exact"/>
              <w:jc w:val="center"/>
              <w:rPr>
                <w:rFonts w:hint="default" w:ascii="Times New Roman" w:hAnsi="Times New Roman" w:eastAsia="宋体" w:cs="Times New Roman"/>
                <w:szCs w:val="21"/>
              </w:rPr>
            </w:pPr>
          </w:p>
        </w:tc>
        <w:tc>
          <w:tcPr>
            <w:tcW w:w="2127" w:type="dxa"/>
            <w:tcBorders>
              <w:tl2br w:val="nil"/>
              <w:tr2bl w:val="nil"/>
            </w:tcBorders>
            <w:noWrap w:val="0"/>
            <w:vAlign w:val="center"/>
          </w:tcPr>
          <w:p>
            <w:pPr>
              <w:spacing w:line="360" w:lineRule="exact"/>
              <w:jc w:val="center"/>
              <w:rPr>
                <w:rFonts w:hint="default" w:ascii="Times New Roman" w:hAnsi="Times New Roman" w:eastAsia="宋体" w:cs="Times New Roman"/>
                <w:szCs w:val="21"/>
              </w:rPr>
            </w:pPr>
            <w:r>
              <w:rPr>
                <w:rFonts w:hint="default" w:ascii="Times New Roman" w:hAnsi="Times New Roman" w:eastAsia="宋体" w:cs="Times New Roman"/>
                <w:szCs w:val="21"/>
              </w:rPr>
              <w:t>二级、新扩改建</w:t>
            </w:r>
          </w:p>
        </w:tc>
        <w:tc>
          <w:tcPr>
            <w:tcW w:w="1733" w:type="dxa"/>
            <w:tcBorders>
              <w:tl2br w:val="nil"/>
              <w:tr2bl w:val="nil"/>
            </w:tcBorders>
            <w:noWrap w:val="0"/>
            <w:vAlign w:val="center"/>
          </w:tcPr>
          <w:p>
            <w:pPr>
              <w:spacing w:line="360" w:lineRule="exact"/>
              <w:jc w:val="center"/>
              <w:rPr>
                <w:rFonts w:hint="default" w:ascii="Times New Roman" w:hAnsi="Times New Roman" w:eastAsia="宋体" w:cs="Times New Roman"/>
                <w:szCs w:val="21"/>
              </w:rPr>
            </w:pPr>
            <w:r>
              <w:rPr>
                <w:rFonts w:hint="default" w:ascii="Times New Roman" w:hAnsi="Times New Roman" w:eastAsia="宋体" w:cs="Times New Roman"/>
                <w:szCs w:val="21"/>
              </w:rPr>
              <w:t>排气筒高度（m）</w:t>
            </w:r>
          </w:p>
        </w:tc>
        <w:tc>
          <w:tcPr>
            <w:tcW w:w="2228" w:type="dxa"/>
            <w:tcBorders>
              <w:tl2br w:val="nil"/>
              <w:tr2bl w:val="nil"/>
            </w:tcBorders>
            <w:noWrap w:val="0"/>
            <w:vAlign w:val="center"/>
          </w:tcPr>
          <w:p>
            <w:pPr>
              <w:spacing w:line="360" w:lineRule="exact"/>
              <w:jc w:val="center"/>
              <w:rPr>
                <w:rFonts w:hint="default" w:ascii="Times New Roman" w:hAnsi="Times New Roman" w:eastAsia="宋体" w:cs="Times New Roman"/>
                <w:szCs w:val="21"/>
              </w:rPr>
            </w:pPr>
            <w:r>
              <w:rPr>
                <w:rFonts w:hint="default" w:ascii="Times New Roman" w:hAnsi="Times New Roman" w:eastAsia="宋体" w:cs="Times New Roman"/>
                <w:szCs w:val="21"/>
              </w:rPr>
              <w:t>排放限值（kg/h）</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2318" w:type="dxa"/>
            <w:tcBorders>
              <w:tl2br w:val="nil"/>
              <w:tr2bl w:val="nil"/>
            </w:tcBorders>
            <w:noWrap w:val="0"/>
            <w:vAlign w:val="center"/>
          </w:tcPr>
          <w:p>
            <w:pPr>
              <w:spacing w:line="360" w:lineRule="exact"/>
              <w:jc w:val="center"/>
              <w:rPr>
                <w:rFonts w:hint="default" w:ascii="Times New Roman" w:hAnsi="Times New Roman" w:eastAsia="宋体" w:cs="Times New Roman"/>
                <w:szCs w:val="21"/>
              </w:rPr>
            </w:pPr>
            <w:r>
              <w:rPr>
                <w:rFonts w:hint="default" w:ascii="Times New Roman" w:hAnsi="Times New Roman" w:eastAsia="宋体" w:cs="Times New Roman"/>
                <w:szCs w:val="21"/>
              </w:rPr>
              <w:t>NH</w:t>
            </w:r>
            <w:r>
              <w:rPr>
                <w:rFonts w:hint="default" w:ascii="Times New Roman" w:hAnsi="Times New Roman" w:eastAsia="宋体" w:cs="Times New Roman"/>
                <w:szCs w:val="21"/>
                <w:vertAlign w:val="subscript"/>
              </w:rPr>
              <w:t>3</w:t>
            </w:r>
          </w:p>
        </w:tc>
        <w:tc>
          <w:tcPr>
            <w:tcW w:w="2127" w:type="dxa"/>
            <w:tcBorders>
              <w:tl2br w:val="nil"/>
              <w:tr2bl w:val="nil"/>
            </w:tcBorders>
            <w:noWrap w:val="0"/>
            <w:vAlign w:val="center"/>
          </w:tcPr>
          <w:p>
            <w:pPr>
              <w:spacing w:line="360" w:lineRule="exact"/>
              <w:jc w:val="center"/>
              <w:rPr>
                <w:rFonts w:hint="default" w:ascii="Times New Roman" w:hAnsi="Times New Roman" w:eastAsia="宋体" w:cs="Times New Roman"/>
                <w:szCs w:val="21"/>
              </w:rPr>
            </w:pPr>
            <w:r>
              <w:rPr>
                <w:rFonts w:hint="default" w:ascii="Times New Roman" w:hAnsi="Times New Roman" w:eastAsia="宋体" w:cs="Times New Roman"/>
                <w:szCs w:val="21"/>
              </w:rPr>
              <w:t>1.5</w:t>
            </w:r>
          </w:p>
        </w:tc>
        <w:tc>
          <w:tcPr>
            <w:tcW w:w="1733" w:type="dxa"/>
            <w:tcBorders>
              <w:tl2br w:val="nil"/>
              <w:tr2bl w:val="nil"/>
            </w:tcBorders>
            <w:noWrap w:val="0"/>
            <w:vAlign w:val="center"/>
          </w:tcPr>
          <w:p>
            <w:pPr>
              <w:spacing w:line="360" w:lineRule="exact"/>
              <w:jc w:val="center"/>
              <w:rPr>
                <w:rFonts w:hint="default" w:ascii="Times New Roman" w:hAnsi="Times New Roman" w:eastAsia="宋体" w:cs="Times New Roman"/>
                <w:szCs w:val="21"/>
              </w:rPr>
            </w:pPr>
            <w:r>
              <w:rPr>
                <w:rFonts w:hint="default" w:ascii="Times New Roman" w:hAnsi="Times New Roman" w:eastAsia="宋体" w:cs="Times New Roman"/>
                <w:szCs w:val="21"/>
              </w:rPr>
              <w:t>15</w:t>
            </w:r>
          </w:p>
        </w:tc>
        <w:tc>
          <w:tcPr>
            <w:tcW w:w="2228" w:type="dxa"/>
            <w:tcBorders>
              <w:tl2br w:val="nil"/>
              <w:tr2bl w:val="nil"/>
            </w:tcBorders>
            <w:noWrap w:val="0"/>
            <w:vAlign w:val="center"/>
          </w:tcPr>
          <w:p>
            <w:pPr>
              <w:spacing w:line="360" w:lineRule="exact"/>
              <w:jc w:val="center"/>
              <w:rPr>
                <w:rFonts w:hint="default" w:ascii="Times New Roman" w:hAnsi="Times New Roman" w:eastAsia="宋体" w:cs="Times New Roman"/>
                <w:szCs w:val="21"/>
              </w:rPr>
            </w:pPr>
            <w:r>
              <w:rPr>
                <w:rFonts w:hint="default" w:ascii="Times New Roman" w:hAnsi="Times New Roman" w:eastAsia="宋体" w:cs="Times New Roman"/>
                <w:szCs w:val="21"/>
              </w:rPr>
              <w:t>4.9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2318" w:type="dxa"/>
            <w:tcBorders>
              <w:tl2br w:val="nil"/>
              <w:tr2bl w:val="nil"/>
            </w:tcBorders>
            <w:noWrap w:val="0"/>
            <w:vAlign w:val="center"/>
          </w:tcPr>
          <w:p>
            <w:pPr>
              <w:spacing w:line="360" w:lineRule="exact"/>
              <w:jc w:val="center"/>
              <w:rPr>
                <w:rFonts w:hint="default" w:ascii="Times New Roman" w:hAnsi="Times New Roman" w:eastAsia="宋体" w:cs="Times New Roman"/>
                <w:szCs w:val="21"/>
              </w:rPr>
            </w:pPr>
            <w:r>
              <w:rPr>
                <w:rFonts w:hint="default" w:ascii="Times New Roman" w:hAnsi="Times New Roman" w:eastAsia="宋体" w:cs="Times New Roman"/>
                <w:szCs w:val="21"/>
              </w:rPr>
              <w:t>H</w:t>
            </w:r>
            <w:r>
              <w:rPr>
                <w:rFonts w:hint="default" w:ascii="Times New Roman" w:hAnsi="Times New Roman" w:eastAsia="宋体" w:cs="Times New Roman"/>
                <w:szCs w:val="21"/>
                <w:vertAlign w:val="subscript"/>
              </w:rPr>
              <w:t>2</w:t>
            </w:r>
            <w:r>
              <w:rPr>
                <w:rFonts w:hint="default" w:ascii="Times New Roman" w:hAnsi="Times New Roman" w:eastAsia="宋体" w:cs="Times New Roman"/>
                <w:szCs w:val="21"/>
              </w:rPr>
              <w:t>S</w:t>
            </w:r>
          </w:p>
        </w:tc>
        <w:tc>
          <w:tcPr>
            <w:tcW w:w="2127" w:type="dxa"/>
            <w:tcBorders>
              <w:tl2br w:val="nil"/>
              <w:tr2bl w:val="nil"/>
            </w:tcBorders>
            <w:noWrap w:val="0"/>
            <w:vAlign w:val="center"/>
          </w:tcPr>
          <w:p>
            <w:pPr>
              <w:spacing w:line="360" w:lineRule="exact"/>
              <w:jc w:val="center"/>
              <w:rPr>
                <w:rFonts w:hint="default" w:ascii="Times New Roman" w:hAnsi="Times New Roman" w:eastAsia="宋体" w:cs="Times New Roman"/>
                <w:szCs w:val="21"/>
              </w:rPr>
            </w:pPr>
            <w:r>
              <w:rPr>
                <w:rFonts w:hint="default" w:ascii="Times New Roman" w:hAnsi="Times New Roman" w:eastAsia="宋体" w:cs="Times New Roman"/>
                <w:szCs w:val="21"/>
              </w:rPr>
              <w:t>0.06</w:t>
            </w:r>
          </w:p>
        </w:tc>
        <w:tc>
          <w:tcPr>
            <w:tcW w:w="1733" w:type="dxa"/>
            <w:tcBorders>
              <w:tl2br w:val="nil"/>
              <w:tr2bl w:val="nil"/>
            </w:tcBorders>
            <w:noWrap w:val="0"/>
            <w:vAlign w:val="center"/>
          </w:tcPr>
          <w:p>
            <w:pPr>
              <w:spacing w:line="360" w:lineRule="exact"/>
              <w:jc w:val="center"/>
              <w:rPr>
                <w:rFonts w:hint="default" w:ascii="Times New Roman" w:hAnsi="Times New Roman" w:eastAsia="宋体" w:cs="Times New Roman"/>
                <w:szCs w:val="21"/>
              </w:rPr>
            </w:pPr>
            <w:r>
              <w:rPr>
                <w:rFonts w:hint="default" w:ascii="Times New Roman" w:hAnsi="Times New Roman" w:eastAsia="宋体" w:cs="Times New Roman"/>
                <w:szCs w:val="21"/>
              </w:rPr>
              <w:t>15</w:t>
            </w:r>
          </w:p>
        </w:tc>
        <w:tc>
          <w:tcPr>
            <w:tcW w:w="2228" w:type="dxa"/>
            <w:tcBorders>
              <w:tl2br w:val="nil"/>
              <w:tr2bl w:val="nil"/>
            </w:tcBorders>
            <w:noWrap w:val="0"/>
            <w:vAlign w:val="center"/>
          </w:tcPr>
          <w:p>
            <w:pPr>
              <w:spacing w:line="360" w:lineRule="exact"/>
              <w:jc w:val="center"/>
              <w:rPr>
                <w:rFonts w:hint="default" w:ascii="Times New Roman" w:hAnsi="Times New Roman" w:eastAsia="宋体" w:cs="Times New Roman"/>
                <w:szCs w:val="21"/>
              </w:rPr>
            </w:pPr>
            <w:r>
              <w:rPr>
                <w:rFonts w:hint="default" w:ascii="Times New Roman" w:hAnsi="Times New Roman" w:eastAsia="宋体" w:cs="Times New Roman"/>
                <w:szCs w:val="21"/>
              </w:rPr>
              <w:t>0.33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2318" w:type="dxa"/>
            <w:tcBorders>
              <w:tl2br w:val="nil"/>
              <w:tr2bl w:val="nil"/>
            </w:tcBorders>
            <w:noWrap w:val="0"/>
            <w:vAlign w:val="center"/>
          </w:tcPr>
          <w:p>
            <w:pPr>
              <w:spacing w:line="360" w:lineRule="exact"/>
              <w:jc w:val="center"/>
              <w:rPr>
                <w:rFonts w:hint="default" w:ascii="Times New Roman" w:hAnsi="Times New Roman" w:eastAsia="宋体" w:cs="Times New Roman"/>
                <w:szCs w:val="21"/>
              </w:rPr>
            </w:pPr>
            <w:r>
              <w:rPr>
                <w:rFonts w:hint="default" w:ascii="Times New Roman" w:hAnsi="Times New Roman" w:eastAsia="宋体" w:cs="Times New Roman"/>
                <w:szCs w:val="21"/>
              </w:rPr>
              <w:t>臭气浓度（无量纲）</w:t>
            </w:r>
          </w:p>
        </w:tc>
        <w:tc>
          <w:tcPr>
            <w:tcW w:w="2127" w:type="dxa"/>
            <w:tcBorders>
              <w:tl2br w:val="nil"/>
              <w:tr2bl w:val="nil"/>
            </w:tcBorders>
            <w:noWrap w:val="0"/>
            <w:vAlign w:val="center"/>
          </w:tcPr>
          <w:p>
            <w:pPr>
              <w:spacing w:line="360" w:lineRule="exact"/>
              <w:jc w:val="center"/>
              <w:rPr>
                <w:rFonts w:hint="default" w:ascii="Times New Roman" w:hAnsi="Times New Roman" w:eastAsia="宋体" w:cs="Times New Roman"/>
                <w:szCs w:val="21"/>
              </w:rPr>
            </w:pPr>
            <w:r>
              <w:rPr>
                <w:rFonts w:hint="default" w:ascii="Times New Roman" w:hAnsi="Times New Roman" w:eastAsia="宋体" w:cs="Times New Roman"/>
                <w:szCs w:val="21"/>
              </w:rPr>
              <w:t>20</w:t>
            </w:r>
          </w:p>
        </w:tc>
        <w:tc>
          <w:tcPr>
            <w:tcW w:w="1733" w:type="dxa"/>
            <w:tcBorders>
              <w:tl2br w:val="nil"/>
              <w:tr2bl w:val="nil"/>
            </w:tcBorders>
            <w:noWrap w:val="0"/>
            <w:vAlign w:val="center"/>
          </w:tcPr>
          <w:p>
            <w:pPr>
              <w:spacing w:line="360" w:lineRule="exact"/>
              <w:jc w:val="center"/>
              <w:rPr>
                <w:rFonts w:hint="default" w:ascii="Times New Roman" w:hAnsi="Times New Roman" w:eastAsia="宋体" w:cs="Times New Roman"/>
                <w:szCs w:val="21"/>
              </w:rPr>
            </w:pPr>
            <w:r>
              <w:rPr>
                <w:rFonts w:hint="default" w:ascii="Times New Roman" w:hAnsi="Times New Roman" w:eastAsia="宋体" w:cs="Times New Roman"/>
                <w:szCs w:val="21"/>
              </w:rPr>
              <w:t>15</w:t>
            </w:r>
          </w:p>
        </w:tc>
        <w:tc>
          <w:tcPr>
            <w:tcW w:w="2228" w:type="dxa"/>
            <w:tcBorders>
              <w:tl2br w:val="nil"/>
              <w:tr2bl w:val="nil"/>
            </w:tcBorders>
            <w:noWrap w:val="0"/>
            <w:vAlign w:val="center"/>
          </w:tcPr>
          <w:p>
            <w:pPr>
              <w:spacing w:line="360" w:lineRule="exact"/>
              <w:jc w:val="center"/>
              <w:rPr>
                <w:rFonts w:hint="default" w:ascii="Times New Roman" w:hAnsi="Times New Roman" w:eastAsia="宋体" w:cs="Times New Roman"/>
                <w:szCs w:val="21"/>
              </w:rPr>
            </w:pPr>
            <w:r>
              <w:rPr>
                <w:rFonts w:hint="default" w:ascii="Times New Roman" w:hAnsi="Times New Roman" w:eastAsia="宋体" w:cs="Times New Roman"/>
                <w:szCs w:val="21"/>
              </w:rPr>
              <w:t>2000</w:t>
            </w:r>
          </w:p>
        </w:tc>
      </w:tr>
    </w:tbl>
    <w:p>
      <w:pPr>
        <w:tabs>
          <w:tab w:val="left" w:pos="6120"/>
          <w:tab w:val="left" w:pos="6840"/>
        </w:tabs>
        <w:spacing w:before="156" w:beforeLines="50"/>
        <w:jc w:val="center"/>
        <w:rPr>
          <w:rFonts w:hint="default" w:ascii="Times New Roman" w:hAnsi="Times New Roman" w:eastAsia="宋体" w:cs="Times New Roman"/>
          <w:b/>
          <w:szCs w:val="21"/>
        </w:rPr>
      </w:pPr>
      <w:r>
        <w:rPr>
          <w:rFonts w:hint="default" w:ascii="Times New Roman" w:hAnsi="Times New Roman" w:eastAsia="宋体" w:cs="Times New Roman"/>
          <w:b/>
          <w:szCs w:val="21"/>
        </w:rPr>
        <w:t>表</w:t>
      </w:r>
      <w:r>
        <w:rPr>
          <w:rFonts w:hint="default" w:ascii="Times New Roman" w:hAnsi="Times New Roman" w:eastAsia="宋体" w:cs="Times New Roman"/>
          <w:b/>
          <w:szCs w:val="21"/>
          <w:lang w:val="en-US" w:eastAsia="zh-CN"/>
        </w:rPr>
        <w:t>6-7</w:t>
      </w:r>
      <w:r>
        <w:rPr>
          <w:rFonts w:hint="default" w:ascii="Times New Roman" w:hAnsi="Times New Roman" w:eastAsia="宋体" w:cs="Times New Roman"/>
          <w:b/>
          <w:szCs w:val="21"/>
        </w:rPr>
        <w:t xml:space="preserve"> 饮食业油烟排放标准</w:t>
      </w:r>
    </w:p>
    <w:tbl>
      <w:tblPr>
        <w:tblStyle w:val="29"/>
        <w:tblW w:w="841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256"/>
        <w:gridCol w:w="1719"/>
        <w:gridCol w:w="1720"/>
        <w:gridCol w:w="172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256" w:type="dxa"/>
            <w:tcBorders>
              <w:tl2br w:val="nil"/>
              <w:tr2bl w:val="nil"/>
            </w:tcBorders>
            <w:noWrap w:val="0"/>
            <w:vAlign w:val="top"/>
          </w:tcPr>
          <w:p>
            <w:pPr>
              <w:tabs>
                <w:tab w:val="left" w:pos="6120"/>
                <w:tab w:val="left" w:pos="6840"/>
              </w:tabs>
              <w:spacing w:line="360" w:lineRule="exact"/>
              <w:jc w:val="center"/>
              <w:rPr>
                <w:rFonts w:hint="default" w:ascii="Times New Roman" w:hAnsi="Times New Roman" w:eastAsia="宋体" w:cs="Times New Roman"/>
                <w:szCs w:val="21"/>
              </w:rPr>
            </w:pPr>
            <w:r>
              <w:rPr>
                <w:rFonts w:hint="default" w:ascii="Times New Roman" w:hAnsi="Times New Roman" w:eastAsia="宋体" w:cs="Times New Roman"/>
                <w:szCs w:val="21"/>
              </w:rPr>
              <w:t>规模</w:t>
            </w:r>
          </w:p>
        </w:tc>
        <w:tc>
          <w:tcPr>
            <w:tcW w:w="1719" w:type="dxa"/>
            <w:tcBorders>
              <w:tl2br w:val="nil"/>
              <w:tr2bl w:val="nil"/>
            </w:tcBorders>
            <w:noWrap w:val="0"/>
            <w:vAlign w:val="top"/>
          </w:tcPr>
          <w:p>
            <w:pPr>
              <w:tabs>
                <w:tab w:val="left" w:pos="6120"/>
                <w:tab w:val="left" w:pos="6840"/>
              </w:tabs>
              <w:spacing w:line="360" w:lineRule="exact"/>
              <w:jc w:val="center"/>
              <w:rPr>
                <w:rFonts w:hint="default" w:ascii="Times New Roman" w:hAnsi="Times New Roman" w:eastAsia="宋体" w:cs="Times New Roman"/>
                <w:b/>
                <w:szCs w:val="21"/>
              </w:rPr>
            </w:pPr>
            <w:r>
              <w:rPr>
                <w:rFonts w:hint="default" w:ascii="Times New Roman" w:hAnsi="Times New Roman" w:eastAsia="宋体" w:cs="Times New Roman"/>
                <w:b/>
                <w:szCs w:val="21"/>
              </w:rPr>
              <w:t>小型</w:t>
            </w:r>
          </w:p>
        </w:tc>
        <w:tc>
          <w:tcPr>
            <w:tcW w:w="1720" w:type="dxa"/>
            <w:tcBorders>
              <w:tl2br w:val="nil"/>
              <w:tr2bl w:val="nil"/>
            </w:tcBorders>
            <w:noWrap w:val="0"/>
            <w:vAlign w:val="top"/>
          </w:tcPr>
          <w:p>
            <w:pPr>
              <w:tabs>
                <w:tab w:val="left" w:pos="6120"/>
                <w:tab w:val="left" w:pos="6840"/>
              </w:tabs>
              <w:spacing w:line="360" w:lineRule="exact"/>
              <w:jc w:val="center"/>
              <w:rPr>
                <w:rFonts w:hint="default" w:ascii="Times New Roman" w:hAnsi="Times New Roman" w:eastAsia="宋体" w:cs="Times New Roman"/>
                <w:szCs w:val="21"/>
              </w:rPr>
            </w:pPr>
            <w:r>
              <w:rPr>
                <w:rFonts w:hint="default" w:ascii="Times New Roman" w:hAnsi="Times New Roman" w:eastAsia="宋体" w:cs="Times New Roman"/>
                <w:szCs w:val="21"/>
              </w:rPr>
              <w:t>中型</w:t>
            </w:r>
          </w:p>
        </w:tc>
        <w:tc>
          <w:tcPr>
            <w:tcW w:w="1720" w:type="dxa"/>
            <w:tcBorders>
              <w:tl2br w:val="nil"/>
              <w:tr2bl w:val="nil"/>
            </w:tcBorders>
            <w:noWrap w:val="0"/>
            <w:vAlign w:val="top"/>
          </w:tcPr>
          <w:p>
            <w:pPr>
              <w:tabs>
                <w:tab w:val="left" w:pos="6120"/>
                <w:tab w:val="left" w:pos="6840"/>
              </w:tabs>
              <w:spacing w:line="360" w:lineRule="exact"/>
              <w:jc w:val="center"/>
              <w:rPr>
                <w:rFonts w:hint="default" w:ascii="Times New Roman" w:hAnsi="Times New Roman" w:eastAsia="宋体" w:cs="Times New Roman"/>
                <w:szCs w:val="21"/>
              </w:rPr>
            </w:pPr>
            <w:r>
              <w:rPr>
                <w:rFonts w:hint="default" w:ascii="Times New Roman" w:hAnsi="Times New Roman" w:eastAsia="宋体" w:cs="Times New Roman"/>
                <w:szCs w:val="21"/>
              </w:rPr>
              <w:t>大型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256" w:type="dxa"/>
            <w:tcBorders>
              <w:tl2br w:val="nil"/>
              <w:tr2bl w:val="nil"/>
            </w:tcBorders>
            <w:noWrap w:val="0"/>
            <w:vAlign w:val="top"/>
          </w:tcPr>
          <w:p>
            <w:pPr>
              <w:tabs>
                <w:tab w:val="left" w:pos="6120"/>
                <w:tab w:val="left" w:pos="6840"/>
              </w:tabs>
              <w:spacing w:line="360" w:lineRule="exact"/>
              <w:jc w:val="center"/>
              <w:rPr>
                <w:rFonts w:hint="default" w:ascii="Times New Roman" w:hAnsi="Times New Roman" w:eastAsia="宋体" w:cs="Times New Roman"/>
                <w:szCs w:val="21"/>
              </w:rPr>
            </w:pPr>
            <w:r>
              <w:rPr>
                <w:rFonts w:hint="default" w:ascii="Times New Roman" w:hAnsi="Times New Roman" w:eastAsia="宋体" w:cs="Times New Roman"/>
                <w:szCs w:val="21"/>
              </w:rPr>
              <w:t>基准灶头数</w:t>
            </w:r>
          </w:p>
        </w:tc>
        <w:tc>
          <w:tcPr>
            <w:tcW w:w="1719" w:type="dxa"/>
            <w:tcBorders>
              <w:tl2br w:val="nil"/>
              <w:tr2bl w:val="nil"/>
            </w:tcBorders>
            <w:noWrap w:val="0"/>
            <w:vAlign w:val="top"/>
          </w:tcPr>
          <w:p>
            <w:pPr>
              <w:tabs>
                <w:tab w:val="left" w:pos="6120"/>
                <w:tab w:val="left" w:pos="6840"/>
              </w:tabs>
              <w:spacing w:line="360" w:lineRule="exact"/>
              <w:jc w:val="center"/>
              <w:rPr>
                <w:rFonts w:hint="default" w:ascii="Times New Roman" w:hAnsi="Times New Roman" w:eastAsia="宋体" w:cs="Times New Roman"/>
                <w:b/>
                <w:szCs w:val="21"/>
              </w:rPr>
            </w:pPr>
            <w:r>
              <w:rPr>
                <w:rFonts w:hint="default" w:ascii="Times New Roman" w:hAnsi="Times New Roman" w:eastAsia="宋体" w:cs="Times New Roman"/>
                <w:b/>
                <w:szCs w:val="21"/>
              </w:rPr>
              <w:t>≥1，&lt;3</w:t>
            </w:r>
          </w:p>
        </w:tc>
        <w:tc>
          <w:tcPr>
            <w:tcW w:w="1720" w:type="dxa"/>
            <w:tcBorders>
              <w:tl2br w:val="nil"/>
              <w:tr2bl w:val="nil"/>
            </w:tcBorders>
            <w:noWrap w:val="0"/>
            <w:vAlign w:val="top"/>
          </w:tcPr>
          <w:p>
            <w:pPr>
              <w:tabs>
                <w:tab w:val="left" w:pos="6120"/>
                <w:tab w:val="left" w:pos="6840"/>
              </w:tabs>
              <w:spacing w:line="360" w:lineRule="exact"/>
              <w:jc w:val="center"/>
              <w:rPr>
                <w:rFonts w:hint="default" w:ascii="Times New Roman" w:hAnsi="Times New Roman" w:eastAsia="宋体" w:cs="Times New Roman"/>
                <w:szCs w:val="21"/>
              </w:rPr>
            </w:pPr>
            <w:r>
              <w:rPr>
                <w:rFonts w:hint="default" w:ascii="Times New Roman" w:hAnsi="Times New Roman" w:eastAsia="宋体" w:cs="Times New Roman"/>
                <w:szCs w:val="21"/>
              </w:rPr>
              <w:t>≥3，&lt;6</w:t>
            </w:r>
          </w:p>
        </w:tc>
        <w:tc>
          <w:tcPr>
            <w:tcW w:w="1720" w:type="dxa"/>
            <w:tcBorders>
              <w:tl2br w:val="nil"/>
              <w:tr2bl w:val="nil"/>
            </w:tcBorders>
            <w:noWrap w:val="0"/>
            <w:vAlign w:val="top"/>
          </w:tcPr>
          <w:p>
            <w:pPr>
              <w:tabs>
                <w:tab w:val="left" w:pos="6120"/>
                <w:tab w:val="left" w:pos="6840"/>
              </w:tabs>
              <w:spacing w:line="360" w:lineRule="exact"/>
              <w:jc w:val="center"/>
              <w:rPr>
                <w:rFonts w:hint="default" w:ascii="Times New Roman" w:hAnsi="Times New Roman" w:eastAsia="宋体" w:cs="Times New Roman"/>
                <w:szCs w:val="21"/>
              </w:rPr>
            </w:pPr>
            <w:r>
              <w:rPr>
                <w:rFonts w:hint="default" w:ascii="Times New Roman" w:hAnsi="Times New Roman" w:eastAsia="宋体" w:cs="Times New Roman"/>
                <w:szCs w:val="21"/>
              </w:rPr>
              <w:t>≥6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256" w:type="dxa"/>
            <w:tcBorders>
              <w:tl2br w:val="nil"/>
              <w:tr2bl w:val="nil"/>
            </w:tcBorders>
            <w:noWrap w:val="0"/>
            <w:vAlign w:val="top"/>
          </w:tcPr>
          <w:p>
            <w:pPr>
              <w:tabs>
                <w:tab w:val="left" w:pos="6120"/>
                <w:tab w:val="left" w:pos="6840"/>
              </w:tabs>
              <w:spacing w:line="360" w:lineRule="exact"/>
              <w:jc w:val="center"/>
              <w:rPr>
                <w:rFonts w:hint="default" w:ascii="Times New Roman" w:hAnsi="Times New Roman" w:eastAsia="宋体" w:cs="Times New Roman"/>
                <w:szCs w:val="21"/>
              </w:rPr>
            </w:pPr>
            <w:r>
              <w:rPr>
                <w:rFonts w:hint="default" w:ascii="Times New Roman" w:hAnsi="Times New Roman" w:eastAsia="宋体" w:cs="Times New Roman"/>
                <w:szCs w:val="21"/>
              </w:rPr>
              <w:t>对应灶头总功率10</w:t>
            </w:r>
            <w:r>
              <w:rPr>
                <w:rFonts w:hint="default" w:ascii="Times New Roman" w:hAnsi="Times New Roman" w:eastAsia="宋体" w:cs="Times New Roman"/>
                <w:szCs w:val="21"/>
                <w:vertAlign w:val="superscript"/>
              </w:rPr>
              <w:t>8</w:t>
            </w:r>
            <w:r>
              <w:rPr>
                <w:rFonts w:hint="default" w:ascii="Times New Roman" w:hAnsi="Times New Roman" w:eastAsia="宋体" w:cs="Times New Roman"/>
                <w:szCs w:val="21"/>
              </w:rPr>
              <w:t>J/h</w:t>
            </w:r>
          </w:p>
        </w:tc>
        <w:tc>
          <w:tcPr>
            <w:tcW w:w="1719" w:type="dxa"/>
            <w:tcBorders>
              <w:tl2br w:val="nil"/>
              <w:tr2bl w:val="nil"/>
            </w:tcBorders>
            <w:noWrap w:val="0"/>
            <w:vAlign w:val="top"/>
          </w:tcPr>
          <w:p>
            <w:pPr>
              <w:tabs>
                <w:tab w:val="left" w:pos="6120"/>
                <w:tab w:val="left" w:pos="6840"/>
              </w:tabs>
              <w:spacing w:line="360" w:lineRule="exact"/>
              <w:jc w:val="center"/>
              <w:rPr>
                <w:rFonts w:hint="default" w:ascii="Times New Roman" w:hAnsi="Times New Roman" w:eastAsia="宋体" w:cs="Times New Roman"/>
                <w:b/>
                <w:szCs w:val="21"/>
              </w:rPr>
            </w:pPr>
            <w:r>
              <w:rPr>
                <w:rFonts w:hint="default" w:ascii="Times New Roman" w:hAnsi="Times New Roman" w:eastAsia="宋体" w:cs="Times New Roman"/>
                <w:b/>
                <w:szCs w:val="21"/>
              </w:rPr>
              <w:t>≥1.67，＜5</w:t>
            </w:r>
          </w:p>
        </w:tc>
        <w:tc>
          <w:tcPr>
            <w:tcW w:w="1720" w:type="dxa"/>
            <w:tcBorders>
              <w:tl2br w:val="nil"/>
              <w:tr2bl w:val="nil"/>
            </w:tcBorders>
            <w:noWrap w:val="0"/>
            <w:vAlign w:val="top"/>
          </w:tcPr>
          <w:p>
            <w:pPr>
              <w:tabs>
                <w:tab w:val="left" w:pos="6120"/>
                <w:tab w:val="left" w:pos="6840"/>
              </w:tabs>
              <w:spacing w:line="360" w:lineRule="exact"/>
              <w:jc w:val="center"/>
              <w:rPr>
                <w:rFonts w:hint="default" w:ascii="Times New Roman" w:hAnsi="Times New Roman" w:eastAsia="宋体" w:cs="Times New Roman"/>
                <w:szCs w:val="21"/>
              </w:rPr>
            </w:pPr>
            <w:r>
              <w:rPr>
                <w:rFonts w:hint="default" w:ascii="Times New Roman" w:hAnsi="Times New Roman" w:eastAsia="宋体" w:cs="Times New Roman"/>
                <w:szCs w:val="21"/>
              </w:rPr>
              <w:t>≥5.00，＜10</w:t>
            </w:r>
          </w:p>
        </w:tc>
        <w:tc>
          <w:tcPr>
            <w:tcW w:w="1720" w:type="dxa"/>
            <w:tcBorders>
              <w:tl2br w:val="nil"/>
              <w:tr2bl w:val="nil"/>
            </w:tcBorders>
            <w:noWrap w:val="0"/>
            <w:vAlign w:val="top"/>
          </w:tcPr>
          <w:p>
            <w:pPr>
              <w:tabs>
                <w:tab w:val="left" w:pos="6120"/>
                <w:tab w:val="left" w:pos="6840"/>
              </w:tabs>
              <w:spacing w:line="360" w:lineRule="exact"/>
              <w:jc w:val="center"/>
              <w:rPr>
                <w:rFonts w:hint="default" w:ascii="Times New Roman" w:hAnsi="Times New Roman" w:eastAsia="宋体" w:cs="Times New Roman"/>
                <w:szCs w:val="21"/>
              </w:rPr>
            </w:pPr>
            <w:r>
              <w:rPr>
                <w:rFonts w:hint="default" w:ascii="Times New Roman" w:hAnsi="Times New Roman" w:eastAsia="宋体" w:cs="Times New Roman"/>
                <w:szCs w:val="21"/>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256" w:type="dxa"/>
            <w:tcBorders>
              <w:tl2br w:val="nil"/>
              <w:tr2bl w:val="nil"/>
            </w:tcBorders>
            <w:noWrap w:val="0"/>
            <w:vAlign w:val="top"/>
          </w:tcPr>
          <w:p>
            <w:pPr>
              <w:tabs>
                <w:tab w:val="left" w:pos="6120"/>
                <w:tab w:val="left" w:pos="6840"/>
              </w:tabs>
              <w:spacing w:line="360" w:lineRule="exact"/>
              <w:jc w:val="center"/>
              <w:rPr>
                <w:rFonts w:hint="default" w:ascii="Times New Roman" w:hAnsi="Times New Roman" w:eastAsia="宋体" w:cs="Times New Roman"/>
                <w:szCs w:val="21"/>
              </w:rPr>
            </w:pPr>
            <w:r>
              <w:rPr>
                <w:rFonts w:hint="default" w:ascii="Times New Roman" w:hAnsi="Times New Roman" w:eastAsia="宋体" w:cs="Times New Roman"/>
                <w:szCs w:val="21"/>
              </w:rPr>
              <w:t>对应排气罩总投影面积（m</w:t>
            </w:r>
            <w:r>
              <w:rPr>
                <w:rFonts w:hint="default" w:ascii="Times New Roman" w:hAnsi="Times New Roman" w:eastAsia="宋体" w:cs="Times New Roman"/>
                <w:szCs w:val="21"/>
                <w:vertAlign w:val="superscript"/>
              </w:rPr>
              <w:t>2</w:t>
            </w:r>
            <w:r>
              <w:rPr>
                <w:rFonts w:hint="default" w:ascii="Times New Roman" w:hAnsi="Times New Roman" w:eastAsia="宋体" w:cs="Times New Roman"/>
                <w:szCs w:val="21"/>
              </w:rPr>
              <w:t>）</w:t>
            </w:r>
          </w:p>
        </w:tc>
        <w:tc>
          <w:tcPr>
            <w:tcW w:w="1719" w:type="dxa"/>
            <w:tcBorders>
              <w:tl2br w:val="nil"/>
              <w:tr2bl w:val="nil"/>
            </w:tcBorders>
            <w:noWrap w:val="0"/>
            <w:vAlign w:val="top"/>
          </w:tcPr>
          <w:p>
            <w:pPr>
              <w:tabs>
                <w:tab w:val="left" w:pos="6120"/>
                <w:tab w:val="left" w:pos="6840"/>
              </w:tabs>
              <w:spacing w:line="360" w:lineRule="exact"/>
              <w:jc w:val="center"/>
              <w:rPr>
                <w:rFonts w:hint="default" w:ascii="Times New Roman" w:hAnsi="Times New Roman" w:eastAsia="宋体" w:cs="Times New Roman"/>
                <w:b/>
                <w:szCs w:val="21"/>
              </w:rPr>
            </w:pPr>
            <w:r>
              <w:rPr>
                <w:rFonts w:hint="default" w:ascii="Times New Roman" w:hAnsi="Times New Roman" w:eastAsia="宋体" w:cs="Times New Roman"/>
                <w:b/>
                <w:szCs w:val="21"/>
              </w:rPr>
              <w:t>≥1.1，＜3.3</w:t>
            </w:r>
          </w:p>
        </w:tc>
        <w:tc>
          <w:tcPr>
            <w:tcW w:w="1720" w:type="dxa"/>
            <w:tcBorders>
              <w:tl2br w:val="nil"/>
              <w:tr2bl w:val="nil"/>
            </w:tcBorders>
            <w:noWrap w:val="0"/>
            <w:vAlign w:val="top"/>
          </w:tcPr>
          <w:p>
            <w:pPr>
              <w:tabs>
                <w:tab w:val="left" w:pos="6120"/>
                <w:tab w:val="left" w:pos="6840"/>
              </w:tabs>
              <w:spacing w:line="360" w:lineRule="exact"/>
              <w:jc w:val="center"/>
              <w:rPr>
                <w:rFonts w:hint="default" w:ascii="Times New Roman" w:hAnsi="Times New Roman" w:eastAsia="宋体" w:cs="Times New Roman"/>
                <w:szCs w:val="21"/>
              </w:rPr>
            </w:pPr>
            <w:r>
              <w:rPr>
                <w:rFonts w:hint="default" w:ascii="Times New Roman" w:hAnsi="Times New Roman" w:eastAsia="宋体" w:cs="Times New Roman"/>
                <w:szCs w:val="21"/>
              </w:rPr>
              <w:t>≥3.3，＜6.6</w:t>
            </w:r>
          </w:p>
        </w:tc>
        <w:tc>
          <w:tcPr>
            <w:tcW w:w="1720" w:type="dxa"/>
            <w:tcBorders>
              <w:tl2br w:val="nil"/>
              <w:tr2bl w:val="nil"/>
            </w:tcBorders>
            <w:noWrap w:val="0"/>
            <w:vAlign w:val="top"/>
          </w:tcPr>
          <w:p>
            <w:pPr>
              <w:tabs>
                <w:tab w:val="left" w:pos="6120"/>
                <w:tab w:val="left" w:pos="6840"/>
              </w:tabs>
              <w:spacing w:line="360" w:lineRule="exact"/>
              <w:jc w:val="center"/>
              <w:rPr>
                <w:rFonts w:hint="default" w:ascii="Times New Roman" w:hAnsi="Times New Roman" w:eastAsia="宋体" w:cs="Times New Roman"/>
                <w:szCs w:val="21"/>
              </w:rPr>
            </w:pPr>
            <w:r>
              <w:rPr>
                <w:rFonts w:hint="default" w:ascii="Times New Roman" w:hAnsi="Times New Roman" w:eastAsia="宋体" w:cs="Times New Roman"/>
                <w:szCs w:val="21"/>
              </w:rPr>
              <w:t>≥6.6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256" w:type="dxa"/>
            <w:tcBorders>
              <w:tl2br w:val="nil"/>
              <w:tr2bl w:val="nil"/>
            </w:tcBorders>
            <w:noWrap w:val="0"/>
            <w:vAlign w:val="top"/>
          </w:tcPr>
          <w:p>
            <w:pPr>
              <w:tabs>
                <w:tab w:val="left" w:pos="6120"/>
                <w:tab w:val="left" w:pos="6840"/>
              </w:tabs>
              <w:spacing w:line="360" w:lineRule="exact"/>
              <w:jc w:val="center"/>
              <w:rPr>
                <w:rFonts w:hint="default" w:ascii="Times New Roman" w:hAnsi="Times New Roman" w:eastAsia="宋体" w:cs="Times New Roman"/>
                <w:szCs w:val="21"/>
              </w:rPr>
            </w:pPr>
            <w:r>
              <w:rPr>
                <w:rFonts w:hint="default" w:ascii="Times New Roman" w:hAnsi="Times New Roman" w:eastAsia="宋体" w:cs="Times New Roman"/>
                <w:szCs w:val="21"/>
              </w:rPr>
              <w:t>最高允许排放浓度（mg/m</w:t>
            </w:r>
            <w:r>
              <w:rPr>
                <w:rFonts w:hint="default" w:ascii="Times New Roman" w:hAnsi="Times New Roman" w:eastAsia="宋体" w:cs="Times New Roman"/>
                <w:szCs w:val="21"/>
                <w:vertAlign w:val="superscript"/>
              </w:rPr>
              <w:t>3</w:t>
            </w:r>
            <w:r>
              <w:rPr>
                <w:rFonts w:hint="default" w:ascii="Times New Roman" w:hAnsi="Times New Roman" w:eastAsia="宋体" w:cs="Times New Roman"/>
                <w:szCs w:val="21"/>
              </w:rPr>
              <w:t>）</w:t>
            </w:r>
          </w:p>
        </w:tc>
        <w:tc>
          <w:tcPr>
            <w:tcW w:w="5159" w:type="dxa"/>
            <w:gridSpan w:val="3"/>
            <w:tcBorders>
              <w:tl2br w:val="nil"/>
              <w:tr2bl w:val="nil"/>
            </w:tcBorders>
            <w:noWrap w:val="0"/>
            <w:vAlign w:val="top"/>
          </w:tcPr>
          <w:p>
            <w:pPr>
              <w:tabs>
                <w:tab w:val="left" w:pos="6120"/>
                <w:tab w:val="left" w:pos="6840"/>
              </w:tabs>
              <w:spacing w:line="360" w:lineRule="exact"/>
              <w:jc w:val="center"/>
              <w:rPr>
                <w:rFonts w:hint="default" w:ascii="Times New Roman" w:hAnsi="Times New Roman" w:eastAsia="宋体" w:cs="Times New Roman"/>
                <w:b/>
                <w:szCs w:val="21"/>
              </w:rPr>
            </w:pPr>
            <w:r>
              <w:rPr>
                <w:rFonts w:hint="default" w:ascii="Times New Roman" w:hAnsi="Times New Roman" w:eastAsia="宋体" w:cs="Times New Roman"/>
                <w:b/>
                <w:szCs w:val="21"/>
              </w:rPr>
              <w:t>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256" w:type="dxa"/>
            <w:tcBorders>
              <w:tl2br w:val="nil"/>
              <w:tr2bl w:val="nil"/>
            </w:tcBorders>
            <w:noWrap w:val="0"/>
            <w:vAlign w:val="top"/>
          </w:tcPr>
          <w:p>
            <w:pPr>
              <w:tabs>
                <w:tab w:val="left" w:pos="6120"/>
                <w:tab w:val="left" w:pos="6840"/>
              </w:tabs>
              <w:spacing w:line="360" w:lineRule="exact"/>
              <w:jc w:val="center"/>
              <w:rPr>
                <w:rFonts w:hint="default" w:ascii="Times New Roman" w:hAnsi="Times New Roman" w:eastAsia="宋体" w:cs="Times New Roman"/>
                <w:szCs w:val="21"/>
              </w:rPr>
            </w:pPr>
            <w:r>
              <w:rPr>
                <w:rFonts w:hint="default" w:ascii="Times New Roman" w:hAnsi="Times New Roman" w:eastAsia="宋体" w:cs="Times New Roman"/>
                <w:szCs w:val="21"/>
              </w:rPr>
              <w:t>净化设施最低去除率（%）</w:t>
            </w:r>
          </w:p>
        </w:tc>
        <w:tc>
          <w:tcPr>
            <w:tcW w:w="1719" w:type="dxa"/>
            <w:tcBorders>
              <w:tl2br w:val="nil"/>
              <w:tr2bl w:val="nil"/>
            </w:tcBorders>
            <w:noWrap w:val="0"/>
            <w:vAlign w:val="top"/>
          </w:tcPr>
          <w:p>
            <w:pPr>
              <w:tabs>
                <w:tab w:val="left" w:pos="6120"/>
                <w:tab w:val="left" w:pos="6840"/>
              </w:tabs>
              <w:spacing w:line="360" w:lineRule="exact"/>
              <w:jc w:val="center"/>
              <w:rPr>
                <w:rFonts w:hint="default" w:ascii="Times New Roman" w:hAnsi="Times New Roman" w:eastAsia="宋体" w:cs="Times New Roman"/>
                <w:b/>
                <w:szCs w:val="21"/>
              </w:rPr>
            </w:pPr>
            <w:r>
              <w:rPr>
                <w:rFonts w:hint="default" w:ascii="Times New Roman" w:hAnsi="Times New Roman" w:eastAsia="宋体" w:cs="Times New Roman"/>
                <w:b/>
                <w:szCs w:val="21"/>
              </w:rPr>
              <w:t>60</w:t>
            </w:r>
          </w:p>
        </w:tc>
        <w:tc>
          <w:tcPr>
            <w:tcW w:w="1720" w:type="dxa"/>
            <w:tcBorders>
              <w:tl2br w:val="nil"/>
              <w:tr2bl w:val="nil"/>
            </w:tcBorders>
            <w:noWrap w:val="0"/>
            <w:vAlign w:val="top"/>
          </w:tcPr>
          <w:p>
            <w:pPr>
              <w:tabs>
                <w:tab w:val="left" w:pos="6120"/>
                <w:tab w:val="left" w:pos="6840"/>
              </w:tabs>
              <w:spacing w:line="360" w:lineRule="exact"/>
              <w:jc w:val="center"/>
              <w:rPr>
                <w:rFonts w:hint="default" w:ascii="Times New Roman" w:hAnsi="Times New Roman" w:eastAsia="宋体" w:cs="Times New Roman"/>
                <w:szCs w:val="21"/>
              </w:rPr>
            </w:pPr>
            <w:r>
              <w:rPr>
                <w:rFonts w:hint="default" w:ascii="Times New Roman" w:hAnsi="Times New Roman" w:eastAsia="宋体" w:cs="Times New Roman"/>
                <w:szCs w:val="21"/>
              </w:rPr>
              <w:t>75</w:t>
            </w:r>
          </w:p>
        </w:tc>
        <w:tc>
          <w:tcPr>
            <w:tcW w:w="1720" w:type="dxa"/>
            <w:tcBorders>
              <w:tl2br w:val="nil"/>
              <w:tr2bl w:val="nil"/>
            </w:tcBorders>
            <w:noWrap w:val="0"/>
            <w:vAlign w:val="top"/>
          </w:tcPr>
          <w:p>
            <w:pPr>
              <w:tabs>
                <w:tab w:val="left" w:pos="6120"/>
                <w:tab w:val="left" w:pos="6840"/>
              </w:tabs>
              <w:spacing w:line="360" w:lineRule="exact"/>
              <w:jc w:val="center"/>
              <w:rPr>
                <w:rFonts w:hint="default" w:ascii="Times New Roman" w:hAnsi="Times New Roman" w:eastAsia="宋体" w:cs="Times New Roman"/>
                <w:szCs w:val="21"/>
              </w:rPr>
            </w:pPr>
            <w:r>
              <w:rPr>
                <w:rFonts w:hint="default" w:ascii="Times New Roman" w:hAnsi="Times New Roman" w:eastAsia="宋体" w:cs="Times New Roman"/>
                <w:szCs w:val="21"/>
              </w:rPr>
              <w:t>85</w:t>
            </w:r>
          </w:p>
        </w:tc>
      </w:tr>
    </w:tbl>
    <w:p>
      <w:pPr>
        <w:numPr>
          <w:ilvl w:val="0"/>
          <w:numId w:val="0"/>
        </w:numPr>
        <w:spacing w:line="360" w:lineRule="auto"/>
        <w:ind w:firstLine="560" w:firstLineChars="200"/>
        <w:jc w:val="left"/>
        <w:rPr>
          <w:rFonts w:hint="default" w:ascii="Times New Roman" w:hAnsi="Times New Roman" w:eastAsia="宋体" w:cs="Times New Roman"/>
          <w:bCs/>
          <w:spacing w:val="20"/>
          <w:sz w:val="24"/>
        </w:rPr>
      </w:pPr>
      <w:r>
        <w:rPr>
          <w:rFonts w:hint="default" w:ascii="Times New Roman" w:hAnsi="Times New Roman" w:eastAsia="宋体" w:cs="Times New Roman"/>
          <w:bCs/>
          <w:spacing w:val="20"/>
          <w:sz w:val="24"/>
          <w:lang w:eastAsia="zh-CN"/>
        </w:rPr>
        <w:t>（</w:t>
      </w:r>
      <w:r>
        <w:rPr>
          <w:rFonts w:hint="default" w:ascii="Times New Roman" w:hAnsi="Times New Roman" w:eastAsia="宋体" w:cs="Times New Roman"/>
          <w:bCs/>
          <w:spacing w:val="20"/>
          <w:sz w:val="24"/>
          <w:lang w:val="en-US" w:eastAsia="zh-CN"/>
        </w:rPr>
        <w:t>2</w:t>
      </w:r>
      <w:r>
        <w:rPr>
          <w:rFonts w:hint="default" w:ascii="Times New Roman" w:hAnsi="Times New Roman" w:eastAsia="宋体" w:cs="Times New Roman"/>
          <w:bCs/>
          <w:spacing w:val="20"/>
          <w:sz w:val="24"/>
          <w:lang w:eastAsia="zh-CN"/>
        </w:rPr>
        <w:t>）</w:t>
      </w:r>
      <w:r>
        <w:rPr>
          <w:rFonts w:hint="default" w:ascii="Times New Roman" w:hAnsi="Times New Roman" w:eastAsia="宋体" w:cs="Times New Roman"/>
          <w:bCs/>
          <w:spacing w:val="20"/>
          <w:sz w:val="24"/>
        </w:rPr>
        <w:t>废水</w:t>
      </w:r>
    </w:p>
    <w:p>
      <w:pPr>
        <w:tabs>
          <w:tab w:val="left" w:pos="6120"/>
          <w:tab w:val="left" w:pos="6840"/>
        </w:tabs>
        <w:spacing w:line="360" w:lineRule="auto"/>
        <w:ind w:firstLine="480" w:firstLineChars="200"/>
        <w:rPr>
          <w:rFonts w:hint="default" w:ascii="Times New Roman" w:hAnsi="Times New Roman" w:eastAsia="宋体" w:cs="Times New Roman"/>
          <w:sz w:val="24"/>
        </w:rPr>
      </w:pPr>
      <w:r>
        <w:rPr>
          <w:rFonts w:hint="default" w:ascii="Times New Roman" w:hAnsi="Times New Roman" w:eastAsia="宋体" w:cs="Times New Roman"/>
          <w:sz w:val="24"/>
        </w:rPr>
        <w:t>项目为屠宰加工业，主要废水为生产废水、初期雨水及生活污水。项目废水经厂区污水处理设施处理达仙居县中昌污水处理有限公司纳管标准后排入污水管网（纳管标准见表</w:t>
      </w:r>
      <w:r>
        <w:rPr>
          <w:rFonts w:hint="default" w:ascii="Times New Roman" w:hAnsi="Times New Roman" w:eastAsia="宋体" w:cs="Times New Roman"/>
          <w:sz w:val="24"/>
          <w:lang w:val="en-US" w:eastAsia="zh-CN"/>
        </w:rPr>
        <w:t>6-8</w:t>
      </w:r>
      <w:r>
        <w:rPr>
          <w:rFonts w:hint="default" w:ascii="Times New Roman" w:hAnsi="Times New Roman" w:eastAsia="宋体" w:cs="Times New Roman"/>
          <w:sz w:val="24"/>
        </w:rPr>
        <w:t>），最终纳入仙居县中昌污水处理有限公司处理达到《城镇污水处理厂污染物排放标准》（GB18918-2002）中的一级B标准后排入永安溪，具体指标见表</w:t>
      </w:r>
      <w:r>
        <w:rPr>
          <w:rFonts w:hint="default" w:ascii="Times New Roman" w:hAnsi="Times New Roman" w:eastAsia="宋体" w:cs="Times New Roman"/>
          <w:sz w:val="24"/>
          <w:lang w:val="en-US" w:eastAsia="zh-CN"/>
        </w:rPr>
        <w:t>6-9</w:t>
      </w:r>
      <w:r>
        <w:rPr>
          <w:rFonts w:hint="default" w:ascii="Times New Roman" w:hAnsi="Times New Roman" w:eastAsia="宋体" w:cs="Times New Roman"/>
          <w:sz w:val="24"/>
        </w:rPr>
        <w:t>。</w:t>
      </w:r>
    </w:p>
    <w:p>
      <w:pPr>
        <w:jc w:val="center"/>
        <w:rPr>
          <w:rFonts w:hint="default" w:ascii="Times New Roman" w:hAnsi="Times New Roman" w:eastAsia="宋体" w:cs="Times New Roman"/>
          <w:b/>
          <w:szCs w:val="21"/>
        </w:rPr>
      </w:pPr>
      <w:r>
        <w:rPr>
          <w:rFonts w:hint="default" w:ascii="Times New Roman" w:hAnsi="Times New Roman" w:eastAsia="宋体" w:cs="Times New Roman"/>
          <w:b/>
          <w:szCs w:val="21"/>
        </w:rPr>
        <w:t>表</w:t>
      </w:r>
      <w:r>
        <w:rPr>
          <w:rFonts w:hint="default" w:ascii="Times New Roman" w:hAnsi="Times New Roman" w:eastAsia="宋体" w:cs="Times New Roman"/>
          <w:b/>
          <w:szCs w:val="21"/>
          <w:lang w:val="en-US" w:eastAsia="zh-CN"/>
        </w:rPr>
        <w:t>6-8</w:t>
      </w:r>
      <w:r>
        <w:rPr>
          <w:rFonts w:hint="default" w:ascii="Times New Roman" w:hAnsi="Times New Roman" w:eastAsia="宋体" w:cs="Times New Roman"/>
          <w:b/>
          <w:szCs w:val="21"/>
        </w:rPr>
        <w:t xml:space="preserve"> 纳管标准    </w:t>
      </w:r>
      <w:r>
        <w:rPr>
          <w:rFonts w:hint="default" w:ascii="Times New Roman" w:hAnsi="Times New Roman" w:eastAsia="宋体" w:cs="Times New Roman"/>
          <w:szCs w:val="21"/>
        </w:rPr>
        <w:t>单位：mg/L（pH除外）</w:t>
      </w:r>
    </w:p>
    <w:tbl>
      <w:tblPr>
        <w:tblStyle w:val="29"/>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6" w:space="0"/>
        </w:tblBorders>
        <w:tblLayout w:type="autofit"/>
        <w:tblCellMar>
          <w:top w:w="0" w:type="dxa"/>
          <w:left w:w="57" w:type="dxa"/>
          <w:bottom w:w="0" w:type="dxa"/>
          <w:right w:w="57" w:type="dxa"/>
        </w:tblCellMar>
      </w:tblPr>
      <w:tblGrid>
        <w:gridCol w:w="1399"/>
        <w:gridCol w:w="785"/>
        <w:gridCol w:w="849"/>
        <w:gridCol w:w="893"/>
        <w:gridCol w:w="790"/>
        <w:gridCol w:w="814"/>
        <w:gridCol w:w="925"/>
        <w:gridCol w:w="925"/>
        <w:gridCol w:w="104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6" w:space="0"/>
          </w:tblBorders>
          <w:tblCellMar>
            <w:top w:w="0" w:type="dxa"/>
            <w:left w:w="57" w:type="dxa"/>
            <w:bottom w:w="0" w:type="dxa"/>
            <w:right w:w="57" w:type="dxa"/>
          </w:tblCellMar>
        </w:tblPrEx>
        <w:trPr>
          <w:cantSplit/>
          <w:trHeight w:val="397" w:hRule="atLeast"/>
          <w:jc w:val="center"/>
        </w:trPr>
        <w:tc>
          <w:tcPr>
            <w:tcW w:w="830" w:type="pct"/>
            <w:tcBorders>
              <w:tl2br w:val="nil"/>
              <w:tr2bl w:val="nil"/>
            </w:tcBorders>
            <w:noWrap w:val="0"/>
            <w:vAlign w:val="center"/>
          </w:tcPr>
          <w:p>
            <w:pPr>
              <w:adjustRightInd w:val="0"/>
              <w:snapToGrid w:val="0"/>
              <w:jc w:val="center"/>
              <w:rPr>
                <w:rFonts w:hint="default" w:ascii="Times New Roman" w:hAnsi="Times New Roman" w:eastAsia="宋体" w:cs="Times New Roman"/>
                <w:szCs w:val="21"/>
              </w:rPr>
            </w:pPr>
            <w:r>
              <w:rPr>
                <w:rFonts w:hint="default" w:ascii="Times New Roman" w:hAnsi="Times New Roman" w:eastAsia="宋体" w:cs="Times New Roman"/>
                <w:szCs w:val="21"/>
              </w:rPr>
              <w:t>排放标准</w:t>
            </w:r>
          </w:p>
        </w:tc>
        <w:tc>
          <w:tcPr>
            <w:tcW w:w="466" w:type="pct"/>
            <w:tcBorders>
              <w:tl2br w:val="nil"/>
              <w:tr2bl w:val="nil"/>
            </w:tcBorders>
            <w:noWrap w:val="0"/>
            <w:vAlign w:val="center"/>
          </w:tcPr>
          <w:p>
            <w:pPr>
              <w:adjustRightInd w:val="0"/>
              <w:snapToGrid w:val="0"/>
              <w:jc w:val="center"/>
              <w:rPr>
                <w:rFonts w:hint="default" w:ascii="Times New Roman" w:hAnsi="Times New Roman" w:eastAsia="宋体" w:cs="Times New Roman"/>
                <w:szCs w:val="21"/>
              </w:rPr>
            </w:pPr>
            <w:r>
              <w:rPr>
                <w:rFonts w:hint="default" w:ascii="Times New Roman" w:hAnsi="Times New Roman" w:eastAsia="宋体" w:cs="Times New Roman"/>
                <w:szCs w:val="21"/>
              </w:rPr>
              <w:t>pH</w:t>
            </w:r>
          </w:p>
        </w:tc>
        <w:tc>
          <w:tcPr>
            <w:tcW w:w="504" w:type="pct"/>
            <w:tcBorders>
              <w:tl2br w:val="nil"/>
              <w:tr2bl w:val="nil"/>
            </w:tcBorders>
            <w:noWrap w:val="0"/>
            <w:vAlign w:val="center"/>
          </w:tcPr>
          <w:p>
            <w:pPr>
              <w:adjustRightInd w:val="0"/>
              <w:snapToGrid w:val="0"/>
              <w:jc w:val="center"/>
              <w:rPr>
                <w:rFonts w:hint="default" w:ascii="Times New Roman" w:hAnsi="Times New Roman" w:eastAsia="宋体" w:cs="Times New Roman"/>
                <w:szCs w:val="21"/>
              </w:rPr>
            </w:pPr>
            <w:r>
              <w:rPr>
                <w:rFonts w:hint="default" w:ascii="Times New Roman" w:hAnsi="Times New Roman" w:eastAsia="宋体" w:cs="Times New Roman"/>
                <w:szCs w:val="21"/>
              </w:rPr>
              <w:t>COD</w:t>
            </w:r>
            <w:r>
              <w:rPr>
                <w:rFonts w:hint="default" w:ascii="Times New Roman" w:hAnsi="Times New Roman" w:eastAsia="宋体" w:cs="Times New Roman"/>
                <w:szCs w:val="21"/>
                <w:vertAlign w:val="subscript"/>
              </w:rPr>
              <w:t>Cr</w:t>
            </w:r>
          </w:p>
        </w:tc>
        <w:tc>
          <w:tcPr>
            <w:tcW w:w="530" w:type="pct"/>
            <w:tcBorders>
              <w:tl2br w:val="nil"/>
              <w:tr2bl w:val="nil"/>
            </w:tcBorders>
            <w:noWrap w:val="0"/>
            <w:vAlign w:val="center"/>
          </w:tcPr>
          <w:p>
            <w:pPr>
              <w:adjustRightInd w:val="0"/>
              <w:snapToGrid w:val="0"/>
              <w:jc w:val="center"/>
              <w:rPr>
                <w:rFonts w:hint="default" w:ascii="Times New Roman" w:hAnsi="Times New Roman" w:eastAsia="宋体" w:cs="Times New Roman"/>
                <w:szCs w:val="21"/>
              </w:rPr>
            </w:pPr>
            <w:r>
              <w:rPr>
                <w:rFonts w:hint="default" w:ascii="Times New Roman" w:hAnsi="Times New Roman" w:eastAsia="宋体" w:cs="Times New Roman"/>
                <w:szCs w:val="21"/>
              </w:rPr>
              <w:t>BOD</w:t>
            </w:r>
            <w:r>
              <w:rPr>
                <w:rFonts w:hint="default" w:ascii="Times New Roman" w:hAnsi="Times New Roman" w:eastAsia="宋体" w:cs="Times New Roman"/>
                <w:szCs w:val="21"/>
                <w:vertAlign w:val="subscript"/>
              </w:rPr>
              <w:t>5</w:t>
            </w:r>
          </w:p>
        </w:tc>
        <w:tc>
          <w:tcPr>
            <w:tcW w:w="469" w:type="pct"/>
            <w:tcBorders>
              <w:tl2br w:val="nil"/>
              <w:tr2bl w:val="nil"/>
            </w:tcBorders>
            <w:noWrap w:val="0"/>
            <w:vAlign w:val="center"/>
          </w:tcPr>
          <w:p>
            <w:pPr>
              <w:adjustRightInd w:val="0"/>
              <w:snapToGrid w:val="0"/>
              <w:jc w:val="center"/>
              <w:rPr>
                <w:rFonts w:hint="default" w:ascii="Times New Roman" w:hAnsi="Times New Roman" w:eastAsia="宋体" w:cs="Times New Roman"/>
                <w:szCs w:val="21"/>
              </w:rPr>
            </w:pPr>
            <w:r>
              <w:rPr>
                <w:rFonts w:hint="default" w:ascii="Times New Roman" w:hAnsi="Times New Roman" w:eastAsia="宋体" w:cs="Times New Roman"/>
                <w:szCs w:val="21"/>
              </w:rPr>
              <w:t>SS</w:t>
            </w:r>
          </w:p>
        </w:tc>
        <w:tc>
          <w:tcPr>
            <w:tcW w:w="483" w:type="pct"/>
            <w:tcBorders>
              <w:tl2br w:val="nil"/>
              <w:tr2bl w:val="nil"/>
            </w:tcBorders>
            <w:noWrap w:val="0"/>
            <w:vAlign w:val="center"/>
          </w:tcPr>
          <w:p>
            <w:pPr>
              <w:adjustRightInd w:val="0"/>
              <w:snapToGrid w:val="0"/>
              <w:jc w:val="center"/>
              <w:rPr>
                <w:rFonts w:hint="default" w:ascii="Times New Roman" w:hAnsi="Times New Roman" w:eastAsia="宋体" w:cs="Times New Roman"/>
                <w:szCs w:val="21"/>
              </w:rPr>
            </w:pPr>
            <w:r>
              <w:rPr>
                <w:rFonts w:hint="default" w:ascii="Times New Roman" w:hAnsi="Times New Roman" w:eastAsia="宋体" w:cs="Times New Roman"/>
                <w:bCs/>
                <w:szCs w:val="21"/>
              </w:rPr>
              <w:t>NH</w:t>
            </w:r>
            <w:r>
              <w:rPr>
                <w:rFonts w:hint="default" w:ascii="Times New Roman" w:hAnsi="Times New Roman" w:eastAsia="宋体" w:cs="Times New Roman"/>
                <w:bCs/>
                <w:szCs w:val="21"/>
                <w:vertAlign w:val="subscript"/>
              </w:rPr>
              <w:t>3</w:t>
            </w:r>
            <w:r>
              <w:rPr>
                <w:rFonts w:hint="default" w:ascii="Times New Roman" w:hAnsi="Times New Roman" w:eastAsia="宋体" w:cs="Times New Roman"/>
                <w:bCs/>
                <w:szCs w:val="21"/>
              </w:rPr>
              <w:t>-N</w:t>
            </w:r>
            <w:r>
              <w:rPr>
                <w:rFonts w:hint="default" w:ascii="Times New Roman" w:hAnsi="Times New Roman" w:eastAsia="宋体" w:cs="Times New Roman"/>
                <w:szCs w:val="21"/>
              </w:rPr>
              <w:t>*</w:t>
            </w:r>
          </w:p>
        </w:tc>
        <w:tc>
          <w:tcPr>
            <w:tcW w:w="549" w:type="pct"/>
            <w:tcBorders>
              <w:tl2br w:val="nil"/>
              <w:tr2bl w:val="nil"/>
            </w:tcBorders>
            <w:noWrap w:val="0"/>
            <w:vAlign w:val="center"/>
          </w:tcPr>
          <w:p>
            <w:pPr>
              <w:adjustRightInd w:val="0"/>
              <w:snapToGrid w:val="0"/>
              <w:jc w:val="center"/>
              <w:rPr>
                <w:rFonts w:hint="default" w:ascii="Times New Roman" w:hAnsi="Times New Roman" w:eastAsia="宋体" w:cs="Times New Roman"/>
                <w:szCs w:val="21"/>
              </w:rPr>
            </w:pPr>
            <w:r>
              <w:rPr>
                <w:rFonts w:hint="default" w:ascii="Times New Roman" w:hAnsi="Times New Roman" w:eastAsia="宋体" w:cs="Times New Roman"/>
                <w:szCs w:val="21"/>
              </w:rPr>
              <w:t>TP*</w:t>
            </w:r>
          </w:p>
        </w:tc>
        <w:tc>
          <w:tcPr>
            <w:tcW w:w="549" w:type="pct"/>
            <w:tcBorders>
              <w:tl2br w:val="nil"/>
              <w:tr2bl w:val="nil"/>
            </w:tcBorders>
            <w:noWrap w:val="0"/>
            <w:vAlign w:val="center"/>
          </w:tcPr>
          <w:p>
            <w:pPr>
              <w:adjustRightInd w:val="0"/>
              <w:snapToGrid w:val="0"/>
              <w:jc w:val="center"/>
              <w:rPr>
                <w:rFonts w:hint="default" w:ascii="Times New Roman" w:hAnsi="Times New Roman" w:eastAsia="宋体" w:cs="Times New Roman"/>
                <w:szCs w:val="21"/>
              </w:rPr>
            </w:pPr>
            <w:r>
              <w:rPr>
                <w:rFonts w:hint="default" w:ascii="Times New Roman" w:hAnsi="Times New Roman" w:eastAsia="宋体" w:cs="Times New Roman"/>
                <w:szCs w:val="21"/>
              </w:rPr>
              <w:t>石油类</w:t>
            </w:r>
          </w:p>
        </w:tc>
        <w:tc>
          <w:tcPr>
            <w:tcW w:w="616" w:type="pct"/>
            <w:tcBorders>
              <w:tl2br w:val="nil"/>
              <w:tr2bl w:val="nil"/>
            </w:tcBorders>
            <w:noWrap w:val="0"/>
            <w:vAlign w:val="center"/>
          </w:tcPr>
          <w:p>
            <w:pPr>
              <w:adjustRightInd w:val="0"/>
              <w:snapToGrid w:val="0"/>
              <w:jc w:val="center"/>
              <w:rPr>
                <w:rFonts w:hint="default" w:ascii="Times New Roman" w:hAnsi="Times New Roman" w:eastAsia="宋体" w:cs="Times New Roman"/>
                <w:szCs w:val="21"/>
              </w:rPr>
            </w:pPr>
            <w:r>
              <w:rPr>
                <w:rFonts w:hint="default" w:ascii="Times New Roman" w:hAnsi="Times New Roman" w:eastAsia="宋体" w:cs="Times New Roman"/>
                <w:szCs w:val="21"/>
              </w:rPr>
              <w:t>动植物油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6" w:space="0"/>
          </w:tblBorders>
          <w:tblCellMar>
            <w:top w:w="0" w:type="dxa"/>
            <w:left w:w="57" w:type="dxa"/>
            <w:bottom w:w="0" w:type="dxa"/>
            <w:right w:w="57" w:type="dxa"/>
          </w:tblCellMar>
        </w:tblPrEx>
        <w:trPr>
          <w:cantSplit/>
          <w:trHeight w:val="397" w:hRule="atLeast"/>
          <w:jc w:val="center"/>
        </w:trPr>
        <w:tc>
          <w:tcPr>
            <w:tcW w:w="830" w:type="pct"/>
            <w:tcBorders>
              <w:tl2br w:val="nil"/>
              <w:tr2bl w:val="nil"/>
            </w:tcBorders>
            <w:noWrap w:val="0"/>
            <w:vAlign w:val="center"/>
          </w:tcPr>
          <w:p>
            <w:pPr>
              <w:adjustRightInd w:val="0"/>
              <w:snapToGrid w:val="0"/>
              <w:jc w:val="center"/>
              <w:rPr>
                <w:rFonts w:hint="default" w:ascii="Times New Roman" w:hAnsi="Times New Roman" w:eastAsia="宋体" w:cs="Times New Roman"/>
                <w:szCs w:val="21"/>
              </w:rPr>
            </w:pPr>
            <w:r>
              <w:rPr>
                <w:rFonts w:hint="default" w:ascii="Times New Roman" w:hAnsi="Times New Roman" w:eastAsia="宋体" w:cs="Times New Roman"/>
                <w:szCs w:val="21"/>
              </w:rPr>
              <w:t>纳管标准</w:t>
            </w:r>
          </w:p>
        </w:tc>
        <w:tc>
          <w:tcPr>
            <w:tcW w:w="466" w:type="pct"/>
            <w:tcBorders>
              <w:tl2br w:val="nil"/>
              <w:tr2bl w:val="nil"/>
            </w:tcBorders>
            <w:noWrap w:val="0"/>
            <w:vAlign w:val="center"/>
          </w:tcPr>
          <w:p>
            <w:pPr>
              <w:adjustRightInd w:val="0"/>
              <w:snapToGrid w:val="0"/>
              <w:jc w:val="center"/>
              <w:rPr>
                <w:rFonts w:hint="default" w:ascii="Times New Roman" w:hAnsi="Times New Roman" w:eastAsia="宋体" w:cs="Times New Roman"/>
                <w:szCs w:val="21"/>
              </w:rPr>
            </w:pPr>
            <w:r>
              <w:rPr>
                <w:rFonts w:hint="default" w:ascii="Times New Roman" w:hAnsi="Times New Roman" w:eastAsia="宋体" w:cs="Times New Roman"/>
                <w:szCs w:val="21"/>
              </w:rPr>
              <w:t>6~9</w:t>
            </w:r>
          </w:p>
        </w:tc>
        <w:tc>
          <w:tcPr>
            <w:tcW w:w="504" w:type="pct"/>
            <w:tcBorders>
              <w:tl2br w:val="nil"/>
              <w:tr2bl w:val="nil"/>
            </w:tcBorders>
            <w:noWrap w:val="0"/>
            <w:vAlign w:val="center"/>
          </w:tcPr>
          <w:p>
            <w:pPr>
              <w:adjustRightInd w:val="0"/>
              <w:snapToGrid w:val="0"/>
              <w:jc w:val="center"/>
              <w:rPr>
                <w:rFonts w:hint="default" w:ascii="Times New Roman" w:hAnsi="Times New Roman" w:eastAsia="宋体" w:cs="Times New Roman"/>
                <w:szCs w:val="21"/>
              </w:rPr>
            </w:pPr>
            <w:r>
              <w:rPr>
                <w:rFonts w:hint="default" w:ascii="Times New Roman" w:hAnsi="Times New Roman" w:eastAsia="宋体" w:cs="Times New Roman"/>
                <w:szCs w:val="21"/>
              </w:rPr>
              <w:t>≤480</w:t>
            </w:r>
          </w:p>
        </w:tc>
        <w:tc>
          <w:tcPr>
            <w:tcW w:w="530" w:type="pct"/>
            <w:tcBorders>
              <w:tl2br w:val="nil"/>
              <w:tr2bl w:val="nil"/>
            </w:tcBorders>
            <w:noWrap w:val="0"/>
            <w:vAlign w:val="center"/>
          </w:tcPr>
          <w:p>
            <w:pPr>
              <w:adjustRightInd w:val="0"/>
              <w:snapToGrid w:val="0"/>
              <w:jc w:val="center"/>
              <w:rPr>
                <w:rFonts w:hint="default" w:ascii="Times New Roman" w:hAnsi="Times New Roman" w:eastAsia="宋体" w:cs="Times New Roman"/>
                <w:szCs w:val="21"/>
              </w:rPr>
            </w:pPr>
            <w:r>
              <w:rPr>
                <w:rFonts w:hint="default" w:ascii="Times New Roman" w:hAnsi="Times New Roman" w:eastAsia="宋体" w:cs="Times New Roman"/>
                <w:szCs w:val="21"/>
              </w:rPr>
              <w:t>≤180</w:t>
            </w:r>
          </w:p>
        </w:tc>
        <w:tc>
          <w:tcPr>
            <w:tcW w:w="469" w:type="pct"/>
            <w:tcBorders>
              <w:tl2br w:val="nil"/>
              <w:tr2bl w:val="nil"/>
            </w:tcBorders>
            <w:noWrap w:val="0"/>
            <w:vAlign w:val="center"/>
          </w:tcPr>
          <w:p>
            <w:pPr>
              <w:adjustRightInd w:val="0"/>
              <w:snapToGrid w:val="0"/>
              <w:jc w:val="center"/>
              <w:rPr>
                <w:rFonts w:hint="default" w:ascii="Times New Roman" w:hAnsi="Times New Roman" w:eastAsia="宋体" w:cs="Times New Roman"/>
                <w:szCs w:val="21"/>
              </w:rPr>
            </w:pPr>
            <w:r>
              <w:rPr>
                <w:rFonts w:hint="default" w:ascii="Times New Roman" w:hAnsi="Times New Roman" w:eastAsia="宋体" w:cs="Times New Roman"/>
                <w:szCs w:val="21"/>
              </w:rPr>
              <w:t>≤200</w:t>
            </w:r>
          </w:p>
        </w:tc>
        <w:tc>
          <w:tcPr>
            <w:tcW w:w="483" w:type="pct"/>
            <w:tcBorders>
              <w:tl2br w:val="nil"/>
              <w:tr2bl w:val="nil"/>
            </w:tcBorders>
            <w:noWrap w:val="0"/>
            <w:vAlign w:val="center"/>
          </w:tcPr>
          <w:p>
            <w:pPr>
              <w:adjustRightInd w:val="0"/>
              <w:snapToGrid w:val="0"/>
              <w:jc w:val="center"/>
              <w:rPr>
                <w:rFonts w:hint="default" w:ascii="Times New Roman" w:hAnsi="Times New Roman" w:eastAsia="宋体" w:cs="Times New Roman"/>
                <w:szCs w:val="21"/>
              </w:rPr>
            </w:pPr>
            <w:r>
              <w:rPr>
                <w:rFonts w:hint="default" w:ascii="Times New Roman" w:hAnsi="Times New Roman" w:eastAsia="宋体" w:cs="Times New Roman"/>
                <w:szCs w:val="21"/>
              </w:rPr>
              <w:t>≤35</w:t>
            </w:r>
          </w:p>
        </w:tc>
        <w:tc>
          <w:tcPr>
            <w:tcW w:w="549" w:type="pct"/>
            <w:tcBorders>
              <w:tl2br w:val="nil"/>
              <w:tr2bl w:val="nil"/>
            </w:tcBorders>
            <w:noWrap w:val="0"/>
            <w:vAlign w:val="center"/>
          </w:tcPr>
          <w:p>
            <w:pPr>
              <w:adjustRightInd w:val="0"/>
              <w:snapToGrid w:val="0"/>
              <w:jc w:val="center"/>
              <w:rPr>
                <w:rFonts w:hint="default" w:ascii="Times New Roman" w:hAnsi="Times New Roman" w:eastAsia="宋体" w:cs="Times New Roman"/>
                <w:szCs w:val="21"/>
              </w:rPr>
            </w:pPr>
            <w:r>
              <w:rPr>
                <w:rFonts w:hint="default" w:ascii="Times New Roman" w:hAnsi="Times New Roman" w:eastAsia="宋体" w:cs="Times New Roman"/>
                <w:szCs w:val="21"/>
              </w:rPr>
              <w:t>≤8</w:t>
            </w:r>
          </w:p>
        </w:tc>
        <w:tc>
          <w:tcPr>
            <w:tcW w:w="549" w:type="pct"/>
            <w:tcBorders>
              <w:tl2br w:val="nil"/>
              <w:tr2bl w:val="nil"/>
            </w:tcBorders>
            <w:noWrap w:val="0"/>
            <w:vAlign w:val="center"/>
          </w:tcPr>
          <w:p>
            <w:pPr>
              <w:adjustRightInd w:val="0"/>
              <w:snapToGrid w:val="0"/>
              <w:jc w:val="center"/>
              <w:rPr>
                <w:rFonts w:hint="default" w:ascii="Times New Roman" w:hAnsi="Times New Roman" w:eastAsia="宋体" w:cs="Times New Roman"/>
                <w:szCs w:val="21"/>
              </w:rPr>
            </w:pPr>
            <w:r>
              <w:rPr>
                <w:rFonts w:hint="default" w:ascii="Times New Roman" w:hAnsi="Times New Roman" w:eastAsia="宋体" w:cs="Times New Roman"/>
                <w:szCs w:val="21"/>
              </w:rPr>
              <w:t>≤20</w:t>
            </w:r>
          </w:p>
        </w:tc>
        <w:tc>
          <w:tcPr>
            <w:tcW w:w="616" w:type="pct"/>
            <w:tcBorders>
              <w:tl2br w:val="nil"/>
              <w:tr2bl w:val="nil"/>
            </w:tcBorders>
            <w:noWrap w:val="0"/>
            <w:vAlign w:val="center"/>
          </w:tcPr>
          <w:p>
            <w:pPr>
              <w:adjustRightInd w:val="0"/>
              <w:snapToGrid w:val="0"/>
              <w:jc w:val="center"/>
              <w:rPr>
                <w:rFonts w:hint="default" w:ascii="Times New Roman" w:hAnsi="Times New Roman" w:eastAsia="宋体" w:cs="Times New Roman"/>
                <w:szCs w:val="21"/>
              </w:rPr>
            </w:pPr>
            <w:r>
              <w:rPr>
                <w:rFonts w:hint="default" w:ascii="Times New Roman" w:hAnsi="Times New Roman" w:eastAsia="宋体" w:cs="Times New Roman"/>
                <w:szCs w:val="21"/>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6" w:space="0"/>
          </w:tblBorders>
          <w:tblCellMar>
            <w:top w:w="0" w:type="dxa"/>
            <w:left w:w="57" w:type="dxa"/>
            <w:bottom w:w="0" w:type="dxa"/>
            <w:right w:w="57" w:type="dxa"/>
          </w:tblCellMar>
        </w:tblPrEx>
        <w:trPr>
          <w:cantSplit/>
          <w:trHeight w:val="397" w:hRule="atLeast"/>
          <w:jc w:val="center"/>
        </w:trPr>
        <w:tc>
          <w:tcPr>
            <w:tcW w:w="5000" w:type="pct"/>
            <w:gridSpan w:val="9"/>
            <w:tcBorders>
              <w:tl2br w:val="nil"/>
              <w:tr2bl w:val="nil"/>
            </w:tcBorders>
            <w:noWrap w:val="0"/>
            <w:vAlign w:val="center"/>
          </w:tcPr>
          <w:p>
            <w:pPr>
              <w:adjustRightInd w:val="0"/>
              <w:snapToGrid w:val="0"/>
              <w:jc w:val="center"/>
              <w:rPr>
                <w:rFonts w:hint="default" w:ascii="Times New Roman" w:hAnsi="Times New Roman" w:eastAsia="宋体" w:cs="Times New Roman"/>
                <w:szCs w:val="21"/>
              </w:rPr>
            </w:pPr>
            <w:r>
              <w:rPr>
                <w:rFonts w:hint="default" w:ascii="Times New Roman" w:hAnsi="Times New Roman" w:eastAsia="宋体" w:cs="Times New Roman"/>
                <w:szCs w:val="21"/>
              </w:rPr>
              <w:t>注：*NH</w:t>
            </w:r>
            <w:r>
              <w:rPr>
                <w:rFonts w:hint="default" w:ascii="Times New Roman" w:hAnsi="Times New Roman" w:eastAsia="宋体" w:cs="Times New Roman"/>
                <w:szCs w:val="21"/>
                <w:vertAlign w:val="subscript"/>
              </w:rPr>
              <w:t>3</w:t>
            </w:r>
            <w:r>
              <w:rPr>
                <w:rFonts w:hint="default" w:ascii="Times New Roman" w:hAnsi="Times New Roman" w:eastAsia="宋体" w:cs="Times New Roman"/>
                <w:szCs w:val="21"/>
              </w:rPr>
              <w:t>-N、TP参照《工业企业废水氮、磷污染物间接排放限值》（DB33/887-2013）</w:t>
            </w:r>
          </w:p>
        </w:tc>
      </w:tr>
    </w:tbl>
    <w:p>
      <w:pPr>
        <w:spacing w:before="156" w:beforeLines="50" w:line="360" w:lineRule="exact"/>
        <w:jc w:val="center"/>
        <w:rPr>
          <w:rFonts w:hint="default" w:ascii="Times New Roman" w:hAnsi="Times New Roman" w:eastAsia="宋体" w:cs="Times New Roman"/>
          <w:b/>
          <w:szCs w:val="21"/>
        </w:rPr>
      </w:pPr>
      <w:r>
        <w:rPr>
          <w:rFonts w:hint="default" w:ascii="Times New Roman" w:hAnsi="Times New Roman" w:eastAsia="宋体" w:cs="Times New Roman"/>
          <w:b/>
          <w:szCs w:val="21"/>
        </w:rPr>
        <w:t>表</w:t>
      </w:r>
      <w:r>
        <w:rPr>
          <w:rFonts w:hint="default" w:ascii="Times New Roman" w:hAnsi="Times New Roman" w:eastAsia="宋体" w:cs="Times New Roman"/>
          <w:b/>
          <w:szCs w:val="21"/>
          <w:lang w:val="en-US" w:eastAsia="zh-CN"/>
        </w:rPr>
        <w:t>6-9</w:t>
      </w:r>
      <w:r>
        <w:rPr>
          <w:rFonts w:hint="default" w:ascii="Times New Roman" w:hAnsi="Times New Roman" w:eastAsia="宋体" w:cs="Times New Roman"/>
          <w:b/>
          <w:szCs w:val="21"/>
        </w:rPr>
        <w:t xml:space="preserve">  城镇污水处理厂污染物排放标准    </w:t>
      </w:r>
      <w:r>
        <w:rPr>
          <w:rFonts w:hint="default" w:ascii="Times New Roman" w:hAnsi="Times New Roman" w:eastAsia="宋体" w:cs="Times New Roman"/>
          <w:szCs w:val="21"/>
        </w:rPr>
        <w:t>单位：mg/L（pH除外）</w:t>
      </w:r>
    </w:p>
    <w:tbl>
      <w:tblPr>
        <w:tblStyle w:val="29"/>
        <w:tblW w:w="4997" w:type="pct"/>
        <w:jc w:val="center"/>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autofit"/>
        <w:tblCellMar>
          <w:top w:w="0" w:type="dxa"/>
          <w:left w:w="108" w:type="dxa"/>
          <w:bottom w:w="0" w:type="dxa"/>
          <w:right w:w="108" w:type="dxa"/>
        </w:tblCellMar>
      </w:tblPr>
      <w:tblGrid>
        <w:gridCol w:w="1252"/>
        <w:gridCol w:w="614"/>
        <w:gridCol w:w="808"/>
        <w:gridCol w:w="837"/>
        <w:gridCol w:w="1066"/>
        <w:gridCol w:w="638"/>
        <w:gridCol w:w="704"/>
        <w:gridCol w:w="1136"/>
        <w:gridCol w:w="566"/>
        <w:gridCol w:w="902"/>
      </w:tblGrid>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cantSplit/>
          <w:trHeight w:val="397" w:hRule="atLeast"/>
          <w:jc w:val="center"/>
        </w:trPr>
        <w:tc>
          <w:tcPr>
            <w:tcW w:w="734" w:type="pct"/>
            <w:tcBorders>
              <w:tl2br w:val="nil"/>
              <w:tr2bl w:val="nil"/>
            </w:tcBorders>
            <w:noWrap w:val="0"/>
            <w:vAlign w:val="center"/>
          </w:tcPr>
          <w:p>
            <w:pPr>
              <w:adjustRightInd w:val="0"/>
              <w:snapToGrid w:val="0"/>
              <w:spacing w:line="320" w:lineRule="exact"/>
              <w:jc w:val="center"/>
              <w:rPr>
                <w:rFonts w:hint="default" w:ascii="Times New Roman" w:hAnsi="Times New Roman" w:eastAsia="宋体" w:cs="Times New Roman"/>
                <w:szCs w:val="21"/>
              </w:rPr>
            </w:pPr>
            <w:r>
              <w:rPr>
                <w:rFonts w:hint="default" w:ascii="Times New Roman" w:hAnsi="Times New Roman" w:eastAsia="宋体" w:cs="Times New Roman"/>
                <w:szCs w:val="21"/>
              </w:rPr>
              <w:t>排放标准</w:t>
            </w:r>
          </w:p>
        </w:tc>
        <w:tc>
          <w:tcPr>
            <w:tcW w:w="360" w:type="pct"/>
            <w:tcBorders>
              <w:tl2br w:val="nil"/>
              <w:tr2bl w:val="nil"/>
            </w:tcBorders>
            <w:noWrap w:val="0"/>
            <w:vAlign w:val="center"/>
          </w:tcPr>
          <w:p>
            <w:pPr>
              <w:adjustRightInd w:val="0"/>
              <w:snapToGrid w:val="0"/>
              <w:spacing w:line="320" w:lineRule="exact"/>
              <w:jc w:val="center"/>
              <w:rPr>
                <w:rFonts w:hint="default" w:ascii="Times New Roman" w:hAnsi="Times New Roman" w:eastAsia="宋体" w:cs="Times New Roman"/>
                <w:szCs w:val="21"/>
              </w:rPr>
            </w:pPr>
            <w:r>
              <w:rPr>
                <w:rFonts w:hint="default" w:ascii="Times New Roman" w:hAnsi="Times New Roman" w:eastAsia="宋体" w:cs="Times New Roman"/>
                <w:szCs w:val="21"/>
              </w:rPr>
              <w:t>pH</w:t>
            </w:r>
          </w:p>
        </w:tc>
        <w:tc>
          <w:tcPr>
            <w:tcW w:w="474" w:type="pct"/>
            <w:tcBorders>
              <w:tl2br w:val="nil"/>
              <w:tr2bl w:val="nil"/>
            </w:tcBorders>
            <w:noWrap w:val="0"/>
            <w:vAlign w:val="center"/>
          </w:tcPr>
          <w:p>
            <w:pPr>
              <w:adjustRightInd w:val="0"/>
              <w:snapToGrid w:val="0"/>
              <w:spacing w:line="320" w:lineRule="exact"/>
              <w:jc w:val="center"/>
              <w:rPr>
                <w:rFonts w:hint="default" w:ascii="Times New Roman" w:hAnsi="Times New Roman" w:eastAsia="宋体" w:cs="Times New Roman"/>
                <w:szCs w:val="21"/>
              </w:rPr>
            </w:pPr>
            <w:r>
              <w:rPr>
                <w:rFonts w:hint="default" w:ascii="Times New Roman" w:hAnsi="Times New Roman" w:eastAsia="宋体" w:cs="Times New Roman"/>
                <w:szCs w:val="21"/>
              </w:rPr>
              <w:t>COD</w:t>
            </w:r>
            <w:r>
              <w:rPr>
                <w:rFonts w:hint="default" w:ascii="Times New Roman" w:hAnsi="Times New Roman" w:eastAsia="宋体" w:cs="Times New Roman"/>
                <w:szCs w:val="21"/>
                <w:vertAlign w:val="subscript"/>
              </w:rPr>
              <w:t>Cr</w:t>
            </w:r>
          </w:p>
        </w:tc>
        <w:tc>
          <w:tcPr>
            <w:tcW w:w="490" w:type="pct"/>
            <w:tcBorders>
              <w:tl2br w:val="nil"/>
              <w:tr2bl w:val="nil"/>
            </w:tcBorders>
            <w:noWrap w:val="0"/>
            <w:vAlign w:val="center"/>
          </w:tcPr>
          <w:p>
            <w:pPr>
              <w:adjustRightInd w:val="0"/>
              <w:snapToGrid w:val="0"/>
              <w:spacing w:line="320" w:lineRule="exact"/>
              <w:jc w:val="center"/>
              <w:rPr>
                <w:rFonts w:hint="default" w:ascii="Times New Roman" w:hAnsi="Times New Roman" w:eastAsia="宋体" w:cs="Times New Roman"/>
                <w:szCs w:val="21"/>
              </w:rPr>
            </w:pPr>
            <w:r>
              <w:rPr>
                <w:rFonts w:hint="default" w:ascii="Times New Roman" w:hAnsi="Times New Roman" w:eastAsia="宋体" w:cs="Times New Roman"/>
                <w:szCs w:val="21"/>
              </w:rPr>
              <w:t>BOD</w:t>
            </w:r>
            <w:r>
              <w:rPr>
                <w:rFonts w:hint="default" w:ascii="Times New Roman" w:hAnsi="Times New Roman" w:eastAsia="宋体" w:cs="Times New Roman"/>
                <w:szCs w:val="21"/>
                <w:vertAlign w:val="subscript"/>
              </w:rPr>
              <w:t>5</w:t>
            </w:r>
          </w:p>
        </w:tc>
        <w:tc>
          <w:tcPr>
            <w:tcW w:w="625" w:type="pct"/>
            <w:tcBorders>
              <w:tl2br w:val="nil"/>
              <w:tr2bl w:val="nil"/>
            </w:tcBorders>
            <w:noWrap w:val="0"/>
            <w:vAlign w:val="center"/>
          </w:tcPr>
          <w:p>
            <w:pPr>
              <w:adjustRightInd w:val="0"/>
              <w:snapToGrid w:val="0"/>
              <w:spacing w:line="320" w:lineRule="exact"/>
              <w:jc w:val="center"/>
              <w:rPr>
                <w:rFonts w:hint="default" w:ascii="Times New Roman" w:hAnsi="Times New Roman" w:eastAsia="宋体" w:cs="Times New Roman"/>
                <w:szCs w:val="21"/>
              </w:rPr>
            </w:pPr>
            <w:r>
              <w:rPr>
                <w:rFonts w:hint="default" w:ascii="Times New Roman" w:hAnsi="Times New Roman" w:eastAsia="宋体" w:cs="Times New Roman"/>
                <w:szCs w:val="21"/>
              </w:rPr>
              <w:t>动植物油</w:t>
            </w:r>
          </w:p>
        </w:tc>
        <w:tc>
          <w:tcPr>
            <w:tcW w:w="373" w:type="pct"/>
            <w:tcBorders>
              <w:tl2br w:val="nil"/>
              <w:tr2bl w:val="nil"/>
            </w:tcBorders>
            <w:noWrap w:val="0"/>
            <w:vAlign w:val="center"/>
          </w:tcPr>
          <w:p>
            <w:pPr>
              <w:adjustRightInd w:val="0"/>
              <w:snapToGrid w:val="0"/>
              <w:spacing w:line="320" w:lineRule="exact"/>
              <w:jc w:val="center"/>
              <w:rPr>
                <w:rFonts w:hint="default" w:ascii="Times New Roman" w:hAnsi="Times New Roman" w:eastAsia="宋体" w:cs="Times New Roman"/>
                <w:szCs w:val="21"/>
              </w:rPr>
            </w:pPr>
            <w:r>
              <w:rPr>
                <w:rFonts w:hint="default" w:ascii="Times New Roman" w:hAnsi="Times New Roman" w:eastAsia="宋体" w:cs="Times New Roman"/>
                <w:szCs w:val="21"/>
              </w:rPr>
              <w:t>TN</w:t>
            </w:r>
          </w:p>
        </w:tc>
        <w:tc>
          <w:tcPr>
            <w:tcW w:w="413" w:type="pct"/>
            <w:tcBorders>
              <w:tl2br w:val="nil"/>
              <w:tr2bl w:val="nil"/>
            </w:tcBorders>
            <w:noWrap w:val="0"/>
            <w:vAlign w:val="center"/>
          </w:tcPr>
          <w:p>
            <w:pPr>
              <w:adjustRightInd w:val="0"/>
              <w:snapToGrid w:val="0"/>
              <w:spacing w:line="320" w:lineRule="exact"/>
              <w:jc w:val="center"/>
              <w:rPr>
                <w:rFonts w:hint="default" w:ascii="Times New Roman" w:hAnsi="Times New Roman" w:eastAsia="宋体" w:cs="Times New Roman"/>
                <w:szCs w:val="21"/>
              </w:rPr>
            </w:pPr>
            <w:r>
              <w:rPr>
                <w:rFonts w:hint="default" w:ascii="Times New Roman" w:hAnsi="Times New Roman" w:eastAsia="宋体" w:cs="Times New Roman"/>
                <w:szCs w:val="21"/>
              </w:rPr>
              <w:t>SS</w:t>
            </w:r>
          </w:p>
        </w:tc>
        <w:tc>
          <w:tcPr>
            <w:tcW w:w="666" w:type="pct"/>
            <w:tcBorders>
              <w:tl2br w:val="nil"/>
              <w:tr2bl w:val="nil"/>
            </w:tcBorders>
            <w:noWrap w:val="0"/>
            <w:vAlign w:val="center"/>
          </w:tcPr>
          <w:p>
            <w:pPr>
              <w:adjustRightInd w:val="0"/>
              <w:snapToGrid w:val="0"/>
              <w:spacing w:line="320" w:lineRule="exact"/>
              <w:jc w:val="center"/>
              <w:rPr>
                <w:rFonts w:hint="default" w:ascii="Times New Roman" w:hAnsi="Times New Roman" w:eastAsia="宋体" w:cs="Times New Roman"/>
                <w:szCs w:val="21"/>
              </w:rPr>
            </w:pPr>
            <w:r>
              <w:rPr>
                <w:rFonts w:hint="default" w:ascii="Times New Roman" w:hAnsi="Times New Roman" w:eastAsia="宋体" w:cs="Times New Roman"/>
                <w:szCs w:val="21"/>
              </w:rPr>
              <w:t>NH</w:t>
            </w:r>
            <w:r>
              <w:rPr>
                <w:rFonts w:hint="default" w:ascii="Times New Roman" w:hAnsi="Times New Roman" w:eastAsia="宋体" w:cs="Times New Roman"/>
                <w:szCs w:val="21"/>
                <w:vertAlign w:val="subscript"/>
              </w:rPr>
              <w:t>3</w:t>
            </w:r>
            <w:r>
              <w:rPr>
                <w:rFonts w:hint="default" w:ascii="Times New Roman" w:hAnsi="Times New Roman" w:eastAsia="宋体" w:cs="Times New Roman"/>
                <w:bCs/>
                <w:szCs w:val="21"/>
              </w:rPr>
              <w:t>-N*</w:t>
            </w:r>
          </w:p>
        </w:tc>
        <w:tc>
          <w:tcPr>
            <w:tcW w:w="332" w:type="pct"/>
            <w:tcBorders>
              <w:tl2br w:val="nil"/>
              <w:tr2bl w:val="nil"/>
            </w:tcBorders>
            <w:noWrap w:val="0"/>
            <w:vAlign w:val="center"/>
          </w:tcPr>
          <w:p>
            <w:pPr>
              <w:adjustRightInd w:val="0"/>
              <w:snapToGrid w:val="0"/>
              <w:spacing w:line="320" w:lineRule="exact"/>
              <w:jc w:val="center"/>
              <w:rPr>
                <w:rFonts w:hint="default" w:ascii="Times New Roman" w:hAnsi="Times New Roman" w:eastAsia="宋体" w:cs="Times New Roman"/>
                <w:bCs/>
                <w:szCs w:val="21"/>
              </w:rPr>
            </w:pPr>
            <w:r>
              <w:rPr>
                <w:rFonts w:hint="default" w:ascii="Times New Roman" w:hAnsi="Times New Roman" w:eastAsia="宋体" w:cs="Times New Roman"/>
                <w:szCs w:val="21"/>
              </w:rPr>
              <w:t>TP</w:t>
            </w:r>
          </w:p>
        </w:tc>
        <w:tc>
          <w:tcPr>
            <w:tcW w:w="528" w:type="pct"/>
            <w:tcBorders>
              <w:tl2br w:val="nil"/>
              <w:tr2bl w:val="nil"/>
            </w:tcBorders>
            <w:noWrap w:val="0"/>
            <w:vAlign w:val="center"/>
          </w:tcPr>
          <w:p>
            <w:pPr>
              <w:adjustRightInd w:val="0"/>
              <w:snapToGrid w:val="0"/>
              <w:spacing w:line="320" w:lineRule="exact"/>
              <w:jc w:val="center"/>
              <w:rPr>
                <w:rFonts w:hint="default" w:ascii="Times New Roman" w:hAnsi="Times New Roman" w:eastAsia="宋体" w:cs="Times New Roman"/>
                <w:szCs w:val="21"/>
              </w:rPr>
            </w:pPr>
            <w:r>
              <w:rPr>
                <w:rFonts w:hint="default" w:ascii="Times New Roman" w:hAnsi="Times New Roman" w:eastAsia="宋体" w:cs="Times New Roman"/>
                <w:szCs w:val="21"/>
              </w:rPr>
              <w:t>石油类</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cantSplit/>
          <w:trHeight w:val="397" w:hRule="atLeast"/>
          <w:jc w:val="center"/>
        </w:trPr>
        <w:tc>
          <w:tcPr>
            <w:tcW w:w="734" w:type="pct"/>
            <w:tcBorders>
              <w:tl2br w:val="nil"/>
              <w:tr2bl w:val="nil"/>
            </w:tcBorders>
            <w:noWrap w:val="0"/>
            <w:vAlign w:val="center"/>
          </w:tcPr>
          <w:p>
            <w:pPr>
              <w:adjustRightInd w:val="0"/>
              <w:snapToGrid w:val="0"/>
              <w:spacing w:line="320" w:lineRule="exact"/>
              <w:jc w:val="center"/>
              <w:rPr>
                <w:rFonts w:hint="default" w:ascii="Times New Roman" w:hAnsi="Times New Roman" w:eastAsia="宋体" w:cs="Times New Roman"/>
                <w:szCs w:val="21"/>
              </w:rPr>
            </w:pPr>
            <w:r>
              <w:rPr>
                <w:rFonts w:hint="default" w:ascii="Times New Roman" w:hAnsi="Times New Roman" w:eastAsia="宋体" w:cs="Times New Roman"/>
                <w:szCs w:val="21"/>
              </w:rPr>
              <w:t>一级B标准</w:t>
            </w:r>
          </w:p>
        </w:tc>
        <w:tc>
          <w:tcPr>
            <w:tcW w:w="360" w:type="pct"/>
            <w:tcBorders>
              <w:tl2br w:val="nil"/>
              <w:tr2bl w:val="nil"/>
            </w:tcBorders>
            <w:noWrap w:val="0"/>
            <w:vAlign w:val="center"/>
          </w:tcPr>
          <w:p>
            <w:pPr>
              <w:adjustRightInd w:val="0"/>
              <w:snapToGrid w:val="0"/>
              <w:spacing w:line="320" w:lineRule="exact"/>
              <w:jc w:val="center"/>
              <w:rPr>
                <w:rFonts w:hint="default" w:ascii="Times New Roman" w:hAnsi="Times New Roman" w:eastAsia="宋体" w:cs="Times New Roman"/>
                <w:szCs w:val="21"/>
              </w:rPr>
            </w:pPr>
            <w:r>
              <w:rPr>
                <w:rFonts w:hint="default" w:ascii="Times New Roman" w:hAnsi="Times New Roman" w:eastAsia="宋体" w:cs="Times New Roman"/>
                <w:szCs w:val="21"/>
              </w:rPr>
              <w:t>6~9</w:t>
            </w:r>
          </w:p>
        </w:tc>
        <w:tc>
          <w:tcPr>
            <w:tcW w:w="474" w:type="pct"/>
            <w:tcBorders>
              <w:tl2br w:val="nil"/>
              <w:tr2bl w:val="nil"/>
            </w:tcBorders>
            <w:noWrap w:val="0"/>
            <w:vAlign w:val="center"/>
          </w:tcPr>
          <w:p>
            <w:pPr>
              <w:adjustRightInd w:val="0"/>
              <w:snapToGrid w:val="0"/>
              <w:spacing w:line="320" w:lineRule="exact"/>
              <w:jc w:val="center"/>
              <w:rPr>
                <w:rFonts w:hint="default" w:ascii="Times New Roman" w:hAnsi="Times New Roman" w:eastAsia="宋体" w:cs="Times New Roman"/>
                <w:szCs w:val="21"/>
              </w:rPr>
            </w:pPr>
            <w:r>
              <w:rPr>
                <w:rFonts w:hint="default" w:ascii="Times New Roman" w:hAnsi="Times New Roman" w:eastAsia="宋体" w:cs="Times New Roman"/>
                <w:bCs/>
                <w:szCs w:val="21"/>
              </w:rPr>
              <w:t>≤</w:t>
            </w:r>
            <w:r>
              <w:rPr>
                <w:rFonts w:hint="default" w:ascii="Times New Roman" w:hAnsi="Times New Roman" w:eastAsia="宋体" w:cs="Times New Roman"/>
                <w:szCs w:val="21"/>
              </w:rPr>
              <w:t>60</w:t>
            </w:r>
          </w:p>
        </w:tc>
        <w:tc>
          <w:tcPr>
            <w:tcW w:w="490" w:type="pct"/>
            <w:tcBorders>
              <w:tl2br w:val="nil"/>
              <w:tr2bl w:val="nil"/>
            </w:tcBorders>
            <w:noWrap w:val="0"/>
            <w:vAlign w:val="center"/>
          </w:tcPr>
          <w:p>
            <w:pPr>
              <w:adjustRightInd w:val="0"/>
              <w:snapToGrid w:val="0"/>
              <w:spacing w:line="320" w:lineRule="exact"/>
              <w:jc w:val="center"/>
              <w:rPr>
                <w:rFonts w:hint="default" w:ascii="Times New Roman" w:hAnsi="Times New Roman" w:eastAsia="宋体" w:cs="Times New Roman"/>
                <w:szCs w:val="21"/>
              </w:rPr>
            </w:pPr>
            <w:r>
              <w:rPr>
                <w:rFonts w:hint="default" w:ascii="Times New Roman" w:hAnsi="Times New Roman" w:eastAsia="宋体" w:cs="Times New Roman"/>
                <w:bCs/>
                <w:szCs w:val="21"/>
              </w:rPr>
              <w:t>≤</w:t>
            </w:r>
            <w:r>
              <w:rPr>
                <w:rFonts w:hint="default" w:ascii="Times New Roman" w:hAnsi="Times New Roman" w:eastAsia="宋体" w:cs="Times New Roman"/>
                <w:szCs w:val="21"/>
              </w:rPr>
              <w:t>20</w:t>
            </w:r>
          </w:p>
        </w:tc>
        <w:tc>
          <w:tcPr>
            <w:tcW w:w="625" w:type="pct"/>
            <w:tcBorders>
              <w:tl2br w:val="nil"/>
              <w:tr2bl w:val="nil"/>
            </w:tcBorders>
            <w:noWrap w:val="0"/>
            <w:vAlign w:val="center"/>
          </w:tcPr>
          <w:p>
            <w:pPr>
              <w:adjustRightInd w:val="0"/>
              <w:snapToGrid w:val="0"/>
              <w:spacing w:line="320" w:lineRule="exact"/>
              <w:jc w:val="center"/>
              <w:rPr>
                <w:rFonts w:hint="default" w:ascii="Times New Roman" w:hAnsi="Times New Roman" w:eastAsia="宋体" w:cs="Times New Roman"/>
                <w:bCs/>
                <w:szCs w:val="21"/>
              </w:rPr>
            </w:pPr>
            <w:r>
              <w:rPr>
                <w:rFonts w:hint="default" w:ascii="Times New Roman" w:hAnsi="Times New Roman" w:eastAsia="宋体" w:cs="Times New Roman"/>
                <w:bCs/>
                <w:szCs w:val="21"/>
              </w:rPr>
              <w:t>≤</w:t>
            </w:r>
            <w:r>
              <w:rPr>
                <w:rFonts w:hint="default" w:ascii="Times New Roman" w:hAnsi="Times New Roman" w:eastAsia="宋体" w:cs="Times New Roman"/>
                <w:szCs w:val="21"/>
              </w:rPr>
              <w:t>3</w:t>
            </w:r>
          </w:p>
        </w:tc>
        <w:tc>
          <w:tcPr>
            <w:tcW w:w="373" w:type="pct"/>
            <w:tcBorders>
              <w:tl2br w:val="nil"/>
              <w:tr2bl w:val="nil"/>
            </w:tcBorders>
            <w:noWrap w:val="0"/>
            <w:vAlign w:val="center"/>
          </w:tcPr>
          <w:p>
            <w:pPr>
              <w:adjustRightInd w:val="0"/>
              <w:snapToGrid w:val="0"/>
              <w:spacing w:line="320" w:lineRule="exact"/>
              <w:jc w:val="center"/>
              <w:rPr>
                <w:rFonts w:hint="default" w:ascii="Times New Roman" w:hAnsi="Times New Roman" w:eastAsia="宋体" w:cs="Times New Roman"/>
                <w:bCs/>
                <w:szCs w:val="21"/>
              </w:rPr>
            </w:pPr>
            <w:r>
              <w:rPr>
                <w:rFonts w:hint="default" w:ascii="Times New Roman" w:hAnsi="Times New Roman" w:eastAsia="宋体" w:cs="Times New Roman"/>
                <w:bCs/>
                <w:szCs w:val="21"/>
              </w:rPr>
              <w:t>≤</w:t>
            </w:r>
            <w:r>
              <w:rPr>
                <w:rFonts w:hint="default" w:ascii="Times New Roman" w:hAnsi="Times New Roman" w:eastAsia="宋体" w:cs="Times New Roman"/>
                <w:szCs w:val="21"/>
              </w:rPr>
              <w:t>20</w:t>
            </w:r>
          </w:p>
        </w:tc>
        <w:tc>
          <w:tcPr>
            <w:tcW w:w="413" w:type="pct"/>
            <w:tcBorders>
              <w:tl2br w:val="nil"/>
              <w:tr2bl w:val="nil"/>
            </w:tcBorders>
            <w:noWrap w:val="0"/>
            <w:vAlign w:val="center"/>
          </w:tcPr>
          <w:p>
            <w:pPr>
              <w:adjustRightInd w:val="0"/>
              <w:snapToGrid w:val="0"/>
              <w:spacing w:line="320" w:lineRule="exact"/>
              <w:jc w:val="center"/>
              <w:rPr>
                <w:rFonts w:hint="default" w:ascii="Times New Roman" w:hAnsi="Times New Roman" w:eastAsia="宋体" w:cs="Times New Roman"/>
                <w:szCs w:val="21"/>
              </w:rPr>
            </w:pPr>
            <w:r>
              <w:rPr>
                <w:rFonts w:hint="default" w:ascii="Times New Roman" w:hAnsi="Times New Roman" w:eastAsia="宋体" w:cs="Times New Roman"/>
                <w:bCs/>
                <w:szCs w:val="21"/>
              </w:rPr>
              <w:t>≤</w:t>
            </w:r>
            <w:r>
              <w:rPr>
                <w:rFonts w:hint="default" w:ascii="Times New Roman" w:hAnsi="Times New Roman" w:eastAsia="宋体" w:cs="Times New Roman"/>
                <w:szCs w:val="21"/>
              </w:rPr>
              <w:t>20</w:t>
            </w:r>
          </w:p>
        </w:tc>
        <w:tc>
          <w:tcPr>
            <w:tcW w:w="666" w:type="pct"/>
            <w:tcBorders>
              <w:tl2br w:val="nil"/>
              <w:tr2bl w:val="nil"/>
            </w:tcBorders>
            <w:noWrap w:val="0"/>
            <w:vAlign w:val="center"/>
          </w:tcPr>
          <w:p>
            <w:pPr>
              <w:adjustRightInd w:val="0"/>
              <w:snapToGrid w:val="0"/>
              <w:spacing w:line="320" w:lineRule="exact"/>
              <w:jc w:val="center"/>
              <w:rPr>
                <w:rFonts w:hint="default" w:ascii="Times New Roman" w:hAnsi="Times New Roman" w:eastAsia="宋体" w:cs="Times New Roman"/>
                <w:szCs w:val="21"/>
              </w:rPr>
            </w:pPr>
            <w:r>
              <w:rPr>
                <w:rFonts w:hint="default" w:ascii="Times New Roman" w:hAnsi="Times New Roman" w:eastAsia="宋体" w:cs="Times New Roman"/>
                <w:bCs/>
                <w:szCs w:val="21"/>
              </w:rPr>
              <w:t>≤</w:t>
            </w:r>
            <w:r>
              <w:rPr>
                <w:rFonts w:hint="default" w:ascii="Times New Roman" w:hAnsi="Times New Roman" w:eastAsia="宋体" w:cs="Times New Roman"/>
                <w:szCs w:val="21"/>
              </w:rPr>
              <w:t>8（15）</w:t>
            </w:r>
          </w:p>
        </w:tc>
        <w:tc>
          <w:tcPr>
            <w:tcW w:w="332" w:type="pct"/>
            <w:tcBorders>
              <w:tl2br w:val="nil"/>
              <w:tr2bl w:val="nil"/>
            </w:tcBorders>
            <w:noWrap w:val="0"/>
            <w:vAlign w:val="center"/>
          </w:tcPr>
          <w:p>
            <w:pPr>
              <w:adjustRightInd w:val="0"/>
              <w:snapToGrid w:val="0"/>
              <w:spacing w:line="320" w:lineRule="exact"/>
              <w:jc w:val="center"/>
              <w:rPr>
                <w:rFonts w:hint="default" w:ascii="Times New Roman" w:hAnsi="Times New Roman" w:eastAsia="宋体" w:cs="Times New Roman"/>
                <w:szCs w:val="21"/>
              </w:rPr>
            </w:pPr>
            <w:r>
              <w:rPr>
                <w:rFonts w:hint="default" w:ascii="Times New Roman" w:hAnsi="Times New Roman" w:eastAsia="宋体" w:cs="Times New Roman"/>
                <w:bCs/>
                <w:szCs w:val="21"/>
              </w:rPr>
              <w:t>≤</w:t>
            </w:r>
            <w:r>
              <w:rPr>
                <w:rFonts w:hint="default" w:ascii="Times New Roman" w:hAnsi="Times New Roman" w:eastAsia="宋体" w:cs="Times New Roman"/>
                <w:szCs w:val="21"/>
              </w:rPr>
              <w:t>1</w:t>
            </w:r>
          </w:p>
        </w:tc>
        <w:tc>
          <w:tcPr>
            <w:tcW w:w="528" w:type="pct"/>
            <w:tcBorders>
              <w:tl2br w:val="nil"/>
              <w:tr2bl w:val="nil"/>
            </w:tcBorders>
            <w:noWrap w:val="0"/>
            <w:vAlign w:val="center"/>
          </w:tcPr>
          <w:p>
            <w:pPr>
              <w:adjustRightInd w:val="0"/>
              <w:snapToGrid w:val="0"/>
              <w:spacing w:line="320" w:lineRule="exact"/>
              <w:jc w:val="center"/>
              <w:rPr>
                <w:rFonts w:hint="default" w:ascii="Times New Roman" w:hAnsi="Times New Roman" w:eastAsia="宋体" w:cs="Times New Roman"/>
                <w:szCs w:val="21"/>
              </w:rPr>
            </w:pPr>
            <w:r>
              <w:rPr>
                <w:rFonts w:hint="default" w:ascii="Times New Roman" w:hAnsi="Times New Roman" w:eastAsia="宋体" w:cs="Times New Roman"/>
                <w:bCs/>
                <w:szCs w:val="21"/>
              </w:rPr>
              <w:t>≤</w:t>
            </w:r>
            <w:r>
              <w:rPr>
                <w:rFonts w:hint="default" w:ascii="Times New Roman" w:hAnsi="Times New Roman" w:eastAsia="宋体" w:cs="Times New Roman"/>
                <w:szCs w:val="21"/>
              </w:rPr>
              <w:t>3</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cantSplit/>
          <w:trHeight w:val="397" w:hRule="atLeast"/>
          <w:jc w:val="center"/>
        </w:trPr>
        <w:tc>
          <w:tcPr>
            <w:tcW w:w="734" w:type="pct"/>
            <w:tcBorders>
              <w:tl2br w:val="nil"/>
              <w:tr2bl w:val="nil"/>
            </w:tcBorders>
            <w:noWrap w:val="0"/>
            <w:vAlign w:val="center"/>
          </w:tcPr>
          <w:p>
            <w:pPr>
              <w:adjustRightInd w:val="0"/>
              <w:snapToGrid w:val="0"/>
              <w:spacing w:line="320" w:lineRule="exact"/>
              <w:jc w:val="center"/>
              <w:rPr>
                <w:rFonts w:hint="default" w:ascii="Times New Roman" w:hAnsi="Times New Roman" w:eastAsia="宋体" w:cs="Times New Roman"/>
                <w:szCs w:val="21"/>
              </w:rPr>
            </w:pPr>
            <w:r>
              <w:rPr>
                <w:rFonts w:hint="default" w:ascii="Times New Roman" w:hAnsi="Times New Roman" w:eastAsia="宋体" w:cs="Times New Roman"/>
                <w:szCs w:val="21"/>
              </w:rPr>
              <w:t>排放标准</w:t>
            </w:r>
          </w:p>
        </w:tc>
        <w:tc>
          <w:tcPr>
            <w:tcW w:w="1325" w:type="pct"/>
            <w:gridSpan w:val="3"/>
            <w:tcBorders>
              <w:tl2br w:val="nil"/>
              <w:tr2bl w:val="nil"/>
            </w:tcBorders>
            <w:noWrap w:val="0"/>
            <w:vAlign w:val="center"/>
          </w:tcPr>
          <w:p>
            <w:pPr>
              <w:widowControl/>
              <w:spacing w:line="320" w:lineRule="exact"/>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rPr>
              <w:t>阴离子表面活性剂</w:t>
            </w:r>
          </w:p>
        </w:tc>
        <w:tc>
          <w:tcPr>
            <w:tcW w:w="999" w:type="pct"/>
            <w:gridSpan w:val="2"/>
            <w:tcBorders>
              <w:tl2br w:val="nil"/>
              <w:tr2bl w:val="nil"/>
            </w:tcBorders>
            <w:noWrap w:val="0"/>
            <w:vAlign w:val="center"/>
          </w:tcPr>
          <w:p>
            <w:pPr>
              <w:widowControl/>
              <w:spacing w:line="320" w:lineRule="exact"/>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rPr>
              <w:t>色度（稀释倍数）</w:t>
            </w:r>
          </w:p>
        </w:tc>
        <w:tc>
          <w:tcPr>
            <w:tcW w:w="1940" w:type="pct"/>
            <w:gridSpan w:val="4"/>
            <w:tcBorders>
              <w:tl2br w:val="nil"/>
              <w:tr2bl w:val="nil"/>
            </w:tcBorders>
            <w:noWrap w:val="0"/>
            <w:vAlign w:val="center"/>
          </w:tcPr>
          <w:p>
            <w:pPr>
              <w:widowControl/>
              <w:spacing w:line="320" w:lineRule="exact"/>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rPr>
              <w:t>粪大肠菌群数/（个/L）</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cantSplit/>
          <w:trHeight w:val="397" w:hRule="atLeast"/>
          <w:jc w:val="center"/>
        </w:trPr>
        <w:tc>
          <w:tcPr>
            <w:tcW w:w="734" w:type="pct"/>
            <w:tcBorders>
              <w:tl2br w:val="nil"/>
              <w:tr2bl w:val="nil"/>
            </w:tcBorders>
            <w:noWrap w:val="0"/>
            <w:vAlign w:val="center"/>
          </w:tcPr>
          <w:p>
            <w:pPr>
              <w:adjustRightInd w:val="0"/>
              <w:snapToGrid w:val="0"/>
              <w:spacing w:line="320" w:lineRule="exact"/>
              <w:jc w:val="center"/>
              <w:rPr>
                <w:rFonts w:hint="default" w:ascii="Times New Roman" w:hAnsi="Times New Roman" w:eastAsia="宋体" w:cs="Times New Roman"/>
                <w:szCs w:val="21"/>
              </w:rPr>
            </w:pPr>
            <w:r>
              <w:rPr>
                <w:rFonts w:hint="default" w:ascii="Times New Roman" w:hAnsi="Times New Roman" w:eastAsia="宋体" w:cs="Times New Roman"/>
                <w:szCs w:val="21"/>
              </w:rPr>
              <w:t>一级B标准</w:t>
            </w:r>
          </w:p>
        </w:tc>
        <w:tc>
          <w:tcPr>
            <w:tcW w:w="1325" w:type="pct"/>
            <w:gridSpan w:val="3"/>
            <w:tcBorders>
              <w:tl2br w:val="nil"/>
              <w:tr2bl w:val="nil"/>
            </w:tcBorders>
            <w:noWrap w:val="0"/>
            <w:vAlign w:val="center"/>
          </w:tcPr>
          <w:p>
            <w:pPr>
              <w:adjustRightInd w:val="0"/>
              <w:snapToGrid w:val="0"/>
              <w:spacing w:line="320" w:lineRule="exact"/>
              <w:jc w:val="center"/>
              <w:rPr>
                <w:rFonts w:hint="default" w:ascii="Times New Roman" w:hAnsi="Times New Roman" w:eastAsia="宋体" w:cs="Times New Roman"/>
                <w:bCs/>
                <w:szCs w:val="21"/>
              </w:rPr>
            </w:pPr>
            <w:r>
              <w:rPr>
                <w:rFonts w:hint="default" w:ascii="Times New Roman" w:hAnsi="Times New Roman" w:eastAsia="宋体" w:cs="Times New Roman"/>
                <w:bCs/>
                <w:szCs w:val="21"/>
              </w:rPr>
              <w:t>≤</w:t>
            </w:r>
            <w:r>
              <w:rPr>
                <w:rFonts w:hint="default" w:ascii="Times New Roman" w:hAnsi="Times New Roman" w:eastAsia="宋体" w:cs="Times New Roman"/>
                <w:szCs w:val="21"/>
              </w:rPr>
              <w:t>1</w:t>
            </w:r>
          </w:p>
        </w:tc>
        <w:tc>
          <w:tcPr>
            <w:tcW w:w="999" w:type="pct"/>
            <w:gridSpan w:val="2"/>
            <w:tcBorders>
              <w:tl2br w:val="nil"/>
              <w:tr2bl w:val="nil"/>
            </w:tcBorders>
            <w:noWrap w:val="0"/>
            <w:vAlign w:val="center"/>
          </w:tcPr>
          <w:p>
            <w:pPr>
              <w:adjustRightInd w:val="0"/>
              <w:snapToGrid w:val="0"/>
              <w:spacing w:line="320" w:lineRule="exact"/>
              <w:jc w:val="center"/>
              <w:rPr>
                <w:rFonts w:hint="default" w:ascii="Times New Roman" w:hAnsi="Times New Roman" w:eastAsia="宋体" w:cs="Times New Roman"/>
                <w:bCs/>
                <w:szCs w:val="21"/>
              </w:rPr>
            </w:pPr>
            <w:r>
              <w:rPr>
                <w:rFonts w:hint="default" w:ascii="Times New Roman" w:hAnsi="Times New Roman" w:eastAsia="宋体" w:cs="Times New Roman"/>
                <w:bCs/>
                <w:szCs w:val="21"/>
              </w:rPr>
              <w:t>≤</w:t>
            </w:r>
            <w:r>
              <w:rPr>
                <w:rFonts w:hint="default" w:ascii="Times New Roman" w:hAnsi="Times New Roman" w:eastAsia="宋体" w:cs="Times New Roman"/>
                <w:szCs w:val="21"/>
              </w:rPr>
              <w:t>30</w:t>
            </w:r>
          </w:p>
        </w:tc>
        <w:tc>
          <w:tcPr>
            <w:tcW w:w="1940" w:type="pct"/>
            <w:gridSpan w:val="4"/>
            <w:tcBorders>
              <w:tl2br w:val="nil"/>
              <w:tr2bl w:val="nil"/>
            </w:tcBorders>
            <w:noWrap w:val="0"/>
            <w:vAlign w:val="center"/>
          </w:tcPr>
          <w:p>
            <w:pPr>
              <w:adjustRightInd w:val="0"/>
              <w:snapToGrid w:val="0"/>
              <w:spacing w:line="320" w:lineRule="exact"/>
              <w:jc w:val="center"/>
              <w:rPr>
                <w:rFonts w:hint="default" w:ascii="Times New Roman" w:hAnsi="Times New Roman" w:eastAsia="宋体" w:cs="Times New Roman"/>
                <w:bCs/>
                <w:szCs w:val="21"/>
              </w:rPr>
            </w:pPr>
            <w:r>
              <w:rPr>
                <w:rFonts w:hint="default" w:ascii="Times New Roman" w:hAnsi="Times New Roman" w:eastAsia="宋体" w:cs="Times New Roman"/>
                <w:bCs/>
                <w:szCs w:val="21"/>
              </w:rPr>
              <w:t>≤</w:t>
            </w:r>
            <w:r>
              <w:rPr>
                <w:rFonts w:hint="default" w:ascii="Times New Roman" w:hAnsi="Times New Roman" w:eastAsia="宋体" w:cs="Times New Roman"/>
                <w:szCs w:val="21"/>
              </w:rPr>
              <w:t>10</w:t>
            </w:r>
            <w:r>
              <w:rPr>
                <w:rFonts w:hint="default" w:ascii="Times New Roman" w:hAnsi="Times New Roman" w:eastAsia="宋体" w:cs="Times New Roman"/>
                <w:szCs w:val="21"/>
                <w:vertAlign w:val="superscript"/>
              </w:rPr>
              <w:t>4</w:t>
            </w:r>
          </w:p>
        </w:tc>
      </w:tr>
    </w:tbl>
    <w:p>
      <w:pPr>
        <w:rPr>
          <w:rFonts w:hint="default" w:ascii="Times New Roman" w:hAnsi="Times New Roman" w:eastAsia="宋体" w:cs="Times New Roman"/>
          <w:kern w:val="6"/>
          <w:szCs w:val="21"/>
        </w:rPr>
      </w:pPr>
      <w:r>
        <w:rPr>
          <w:rFonts w:hint="default" w:ascii="Times New Roman" w:hAnsi="Times New Roman" w:eastAsia="宋体" w:cs="Times New Roman"/>
          <w:kern w:val="6"/>
          <w:szCs w:val="21"/>
        </w:rPr>
        <w:t>*注：括号外数值为水温&gt;12℃ 时的控制指标，括号内数值为水温≤12℃时的控制指标。</w:t>
      </w:r>
    </w:p>
    <w:p>
      <w:pPr>
        <w:pStyle w:val="98"/>
        <w:spacing w:before="0" w:line="460" w:lineRule="exact"/>
        <w:ind w:firstLine="480"/>
        <w:rPr>
          <w:rFonts w:hint="default" w:ascii="Times New Roman" w:hAnsi="Times New Roman" w:eastAsia="宋体" w:cs="Times New Roman"/>
          <w:sz w:val="24"/>
        </w:rPr>
      </w:pPr>
      <w:r>
        <w:rPr>
          <w:rFonts w:hint="default" w:ascii="Times New Roman" w:hAnsi="Times New Roman" w:eastAsia="宋体" w:cs="Times New Roman"/>
          <w:sz w:val="24"/>
        </w:rPr>
        <w:t>（3）厂界噪声</w:t>
      </w:r>
    </w:p>
    <w:p>
      <w:pPr>
        <w:spacing w:line="360" w:lineRule="auto"/>
        <w:ind w:firstLine="480" w:firstLineChars="200"/>
        <w:rPr>
          <w:rFonts w:hint="default" w:ascii="Times New Roman" w:hAnsi="Times New Roman" w:eastAsia="宋体" w:cs="Times New Roman"/>
          <w:sz w:val="24"/>
        </w:rPr>
      </w:pPr>
      <w:r>
        <w:rPr>
          <w:rFonts w:hint="default" w:ascii="Times New Roman" w:hAnsi="Times New Roman" w:eastAsia="宋体" w:cs="Times New Roman"/>
          <w:sz w:val="24"/>
        </w:rPr>
        <w:t>本项目位于仙居县三里溪村西侧对岸地块，厂界噪声执行《工业企业厂界环境噪声排放标准》（GB12348-2008）中2类标准，具体见表</w:t>
      </w:r>
      <w:r>
        <w:rPr>
          <w:rFonts w:hint="default" w:ascii="Times New Roman" w:hAnsi="Times New Roman" w:eastAsia="宋体" w:cs="Times New Roman"/>
          <w:sz w:val="24"/>
          <w:lang w:val="en-US" w:eastAsia="zh-CN"/>
        </w:rPr>
        <w:t>6-10</w:t>
      </w:r>
      <w:r>
        <w:rPr>
          <w:rFonts w:hint="default" w:ascii="Times New Roman" w:hAnsi="Times New Roman" w:eastAsia="宋体" w:cs="Times New Roman"/>
          <w:sz w:val="24"/>
        </w:rPr>
        <w:t>。</w:t>
      </w:r>
    </w:p>
    <w:p>
      <w:pPr>
        <w:jc w:val="center"/>
        <w:rPr>
          <w:rFonts w:hint="default" w:ascii="Times New Roman" w:hAnsi="Times New Roman" w:eastAsia="宋体" w:cs="Times New Roman"/>
          <w:b/>
          <w:bCs w:val="0"/>
          <w:szCs w:val="21"/>
        </w:rPr>
      </w:pPr>
      <w:r>
        <w:rPr>
          <w:rFonts w:hint="default" w:ascii="Times New Roman" w:hAnsi="Times New Roman" w:eastAsia="宋体" w:cs="Times New Roman"/>
          <w:b/>
          <w:bCs w:val="0"/>
          <w:szCs w:val="21"/>
        </w:rPr>
        <w:t>表</w:t>
      </w:r>
      <w:r>
        <w:rPr>
          <w:rFonts w:hint="default" w:ascii="Times New Roman" w:hAnsi="Times New Roman" w:eastAsia="宋体" w:cs="Times New Roman"/>
          <w:b/>
          <w:bCs w:val="0"/>
          <w:szCs w:val="21"/>
          <w:lang w:val="en-US" w:eastAsia="zh-CN"/>
        </w:rPr>
        <w:t>6-10</w:t>
      </w:r>
      <w:r>
        <w:rPr>
          <w:rFonts w:hint="default" w:ascii="Times New Roman" w:hAnsi="Times New Roman" w:eastAsia="宋体" w:cs="Times New Roman"/>
          <w:b/>
          <w:bCs w:val="0"/>
          <w:szCs w:val="21"/>
        </w:rPr>
        <w:t xml:space="preserve"> 工业企业厂界环境噪声排放标准   单位：dB</w:t>
      </w:r>
    </w:p>
    <w:tbl>
      <w:tblPr>
        <w:tblStyle w:val="29"/>
        <w:tblW w:w="4999" w:type="pct"/>
        <w:tblInd w:w="0" w:type="dxa"/>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Layout w:type="autofit"/>
        <w:tblCellMar>
          <w:top w:w="0" w:type="dxa"/>
          <w:left w:w="108" w:type="dxa"/>
          <w:bottom w:w="0" w:type="dxa"/>
          <w:right w:w="108" w:type="dxa"/>
        </w:tblCellMar>
      </w:tblPr>
      <w:tblGrid>
        <w:gridCol w:w="3917"/>
        <w:gridCol w:w="2325"/>
        <w:gridCol w:w="2284"/>
      </w:tblGrid>
      <w:tr>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108" w:type="dxa"/>
            <w:bottom w:w="0" w:type="dxa"/>
            <w:right w:w="108" w:type="dxa"/>
          </w:tblCellMar>
        </w:tblPrEx>
        <w:trPr>
          <w:trHeight w:val="397" w:hRule="atLeast"/>
        </w:trPr>
        <w:tc>
          <w:tcPr>
            <w:tcW w:w="2297" w:type="pct"/>
            <w:vMerge w:val="restart"/>
            <w:tcBorders>
              <w:tl2br w:val="nil"/>
              <w:tr2bl w:val="nil"/>
            </w:tcBorders>
            <w:noWrap w:val="0"/>
            <w:vAlign w:val="center"/>
          </w:tcPr>
          <w:p>
            <w:pPr>
              <w:jc w:val="center"/>
              <w:rPr>
                <w:rFonts w:hint="default" w:ascii="Times New Roman" w:hAnsi="Times New Roman" w:eastAsia="宋体" w:cs="Times New Roman"/>
              </w:rPr>
            </w:pPr>
            <w:r>
              <w:rPr>
                <w:rFonts w:hint="default" w:ascii="Times New Roman" w:hAnsi="Times New Roman" w:eastAsia="宋体" w:cs="Times New Roman"/>
              </w:rPr>
              <w:t>功能区类别</w:t>
            </w:r>
          </w:p>
        </w:tc>
        <w:tc>
          <w:tcPr>
            <w:tcW w:w="2702" w:type="pct"/>
            <w:gridSpan w:val="2"/>
            <w:tcBorders>
              <w:tl2br w:val="nil"/>
              <w:tr2bl w:val="nil"/>
            </w:tcBorders>
            <w:noWrap w:val="0"/>
            <w:vAlign w:val="center"/>
          </w:tcPr>
          <w:p>
            <w:pPr>
              <w:jc w:val="center"/>
              <w:rPr>
                <w:rFonts w:hint="default" w:ascii="Times New Roman" w:hAnsi="Times New Roman" w:eastAsia="宋体" w:cs="Times New Roman"/>
              </w:rPr>
            </w:pPr>
            <w:r>
              <w:rPr>
                <w:rFonts w:hint="default" w:ascii="Times New Roman" w:hAnsi="Times New Roman" w:eastAsia="宋体" w:cs="Times New Roman"/>
              </w:rPr>
              <w:t>等效声级L</w:t>
            </w:r>
            <w:r>
              <w:rPr>
                <w:rFonts w:hint="default" w:ascii="Times New Roman" w:hAnsi="Times New Roman" w:eastAsia="宋体" w:cs="Times New Roman"/>
                <w:vertAlign w:val="subscript"/>
              </w:rPr>
              <w:t>Aeq</w:t>
            </w:r>
          </w:p>
        </w:tc>
      </w:tr>
      <w:tr>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108" w:type="dxa"/>
            <w:bottom w:w="0" w:type="dxa"/>
            <w:right w:w="108" w:type="dxa"/>
          </w:tblCellMar>
        </w:tblPrEx>
        <w:trPr>
          <w:trHeight w:val="397" w:hRule="atLeast"/>
        </w:trPr>
        <w:tc>
          <w:tcPr>
            <w:tcW w:w="2297" w:type="pct"/>
            <w:vMerge w:val="continue"/>
            <w:tcBorders>
              <w:tl2br w:val="nil"/>
              <w:tr2bl w:val="nil"/>
            </w:tcBorders>
            <w:noWrap w:val="0"/>
            <w:vAlign w:val="center"/>
          </w:tcPr>
          <w:p>
            <w:pPr>
              <w:jc w:val="center"/>
              <w:rPr>
                <w:rFonts w:hint="default" w:ascii="Times New Roman" w:hAnsi="Times New Roman" w:eastAsia="宋体" w:cs="Times New Roman"/>
              </w:rPr>
            </w:pPr>
          </w:p>
        </w:tc>
        <w:tc>
          <w:tcPr>
            <w:tcW w:w="1363" w:type="pct"/>
            <w:tcBorders>
              <w:tl2br w:val="nil"/>
              <w:tr2bl w:val="nil"/>
            </w:tcBorders>
            <w:noWrap w:val="0"/>
            <w:vAlign w:val="center"/>
          </w:tcPr>
          <w:p>
            <w:pPr>
              <w:jc w:val="center"/>
              <w:rPr>
                <w:rFonts w:hint="default" w:ascii="Times New Roman" w:hAnsi="Times New Roman" w:eastAsia="宋体" w:cs="Times New Roman"/>
              </w:rPr>
            </w:pPr>
            <w:r>
              <w:rPr>
                <w:rFonts w:hint="default" w:ascii="Times New Roman" w:hAnsi="Times New Roman" w:eastAsia="宋体" w:cs="Times New Roman"/>
              </w:rPr>
              <w:t>昼间</w:t>
            </w:r>
          </w:p>
        </w:tc>
        <w:tc>
          <w:tcPr>
            <w:tcW w:w="1338" w:type="pct"/>
            <w:tcBorders>
              <w:tl2br w:val="nil"/>
              <w:tr2bl w:val="nil"/>
            </w:tcBorders>
            <w:noWrap w:val="0"/>
            <w:vAlign w:val="center"/>
          </w:tcPr>
          <w:p>
            <w:pPr>
              <w:jc w:val="center"/>
              <w:rPr>
                <w:rFonts w:hint="default" w:ascii="Times New Roman" w:hAnsi="Times New Roman" w:eastAsia="宋体" w:cs="Times New Roman"/>
              </w:rPr>
            </w:pPr>
            <w:r>
              <w:rPr>
                <w:rFonts w:hint="default" w:ascii="Times New Roman" w:hAnsi="Times New Roman" w:eastAsia="宋体" w:cs="Times New Roman"/>
              </w:rPr>
              <w:t>夜间</w:t>
            </w:r>
          </w:p>
        </w:tc>
      </w:tr>
      <w:tr>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108" w:type="dxa"/>
            <w:bottom w:w="0" w:type="dxa"/>
            <w:right w:w="108" w:type="dxa"/>
          </w:tblCellMar>
        </w:tblPrEx>
        <w:trPr>
          <w:trHeight w:val="397" w:hRule="atLeast"/>
        </w:trPr>
        <w:tc>
          <w:tcPr>
            <w:tcW w:w="2297" w:type="pct"/>
            <w:tcBorders>
              <w:tl2br w:val="nil"/>
              <w:tr2bl w:val="nil"/>
            </w:tcBorders>
            <w:noWrap w:val="0"/>
            <w:vAlign w:val="center"/>
          </w:tcPr>
          <w:p>
            <w:pPr>
              <w:jc w:val="center"/>
              <w:rPr>
                <w:rFonts w:hint="default" w:ascii="Times New Roman" w:hAnsi="Times New Roman" w:eastAsia="宋体" w:cs="Times New Roman"/>
              </w:rPr>
            </w:pPr>
            <w:r>
              <w:rPr>
                <w:rFonts w:hint="default" w:ascii="Times New Roman" w:hAnsi="Times New Roman" w:eastAsia="宋体" w:cs="Times New Roman"/>
              </w:rPr>
              <w:t>2类</w:t>
            </w:r>
          </w:p>
        </w:tc>
        <w:tc>
          <w:tcPr>
            <w:tcW w:w="1363" w:type="pct"/>
            <w:tcBorders>
              <w:tl2br w:val="nil"/>
              <w:tr2bl w:val="nil"/>
            </w:tcBorders>
            <w:noWrap w:val="0"/>
            <w:vAlign w:val="center"/>
          </w:tcPr>
          <w:p>
            <w:pPr>
              <w:jc w:val="center"/>
              <w:rPr>
                <w:rFonts w:hint="default" w:ascii="Times New Roman" w:hAnsi="Times New Roman" w:eastAsia="宋体" w:cs="Times New Roman"/>
              </w:rPr>
            </w:pPr>
            <w:r>
              <w:rPr>
                <w:rFonts w:hint="default" w:ascii="Times New Roman" w:hAnsi="Times New Roman" w:eastAsia="宋体" w:cs="Times New Roman"/>
              </w:rPr>
              <w:t>60</w:t>
            </w:r>
          </w:p>
        </w:tc>
        <w:tc>
          <w:tcPr>
            <w:tcW w:w="1338" w:type="pct"/>
            <w:tcBorders>
              <w:tl2br w:val="nil"/>
              <w:tr2bl w:val="nil"/>
            </w:tcBorders>
            <w:noWrap w:val="0"/>
            <w:vAlign w:val="center"/>
          </w:tcPr>
          <w:p>
            <w:pPr>
              <w:jc w:val="center"/>
              <w:rPr>
                <w:rFonts w:hint="default" w:ascii="Times New Roman" w:hAnsi="Times New Roman" w:eastAsia="宋体" w:cs="Times New Roman"/>
              </w:rPr>
            </w:pPr>
            <w:r>
              <w:rPr>
                <w:rFonts w:hint="default" w:ascii="Times New Roman" w:hAnsi="Times New Roman" w:eastAsia="宋体" w:cs="Times New Roman"/>
              </w:rPr>
              <w:t>50</w:t>
            </w:r>
          </w:p>
        </w:tc>
      </w:tr>
    </w:tbl>
    <w:p>
      <w:pPr>
        <w:spacing w:before="156" w:beforeLines="50" w:line="360" w:lineRule="auto"/>
        <w:ind w:firstLine="480" w:firstLineChars="200"/>
        <w:rPr>
          <w:rFonts w:hint="default" w:ascii="Times New Roman" w:hAnsi="Times New Roman" w:eastAsia="宋体" w:cs="Times New Roman"/>
          <w:sz w:val="24"/>
        </w:rPr>
      </w:pPr>
      <w:r>
        <w:rPr>
          <w:rFonts w:hint="default" w:ascii="Times New Roman" w:hAnsi="Times New Roman" w:eastAsia="宋体" w:cs="Times New Roman"/>
          <w:sz w:val="24"/>
          <w:lang w:eastAsia="zh-CN"/>
        </w:rPr>
        <w:t>（</w:t>
      </w:r>
      <w:r>
        <w:rPr>
          <w:rFonts w:hint="default" w:ascii="Times New Roman" w:hAnsi="Times New Roman" w:eastAsia="宋体" w:cs="Times New Roman"/>
          <w:sz w:val="24"/>
          <w:lang w:val="en-US" w:eastAsia="zh-CN"/>
        </w:rPr>
        <w:t>4</w:t>
      </w:r>
      <w:r>
        <w:rPr>
          <w:rFonts w:hint="default" w:ascii="Times New Roman" w:hAnsi="Times New Roman" w:eastAsia="宋体" w:cs="Times New Roman"/>
          <w:sz w:val="24"/>
          <w:lang w:eastAsia="zh-CN"/>
        </w:rPr>
        <w:t>）</w:t>
      </w:r>
      <w:r>
        <w:rPr>
          <w:rFonts w:hint="default" w:ascii="Times New Roman" w:hAnsi="Times New Roman" w:eastAsia="宋体" w:cs="Times New Roman"/>
          <w:sz w:val="24"/>
        </w:rPr>
        <w:t>固体废物</w:t>
      </w:r>
    </w:p>
    <w:p>
      <w:pPr>
        <w:spacing w:line="360" w:lineRule="auto"/>
        <w:ind w:firstLine="480" w:firstLineChars="200"/>
        <w:rPr>
          <w:rFonts w:hint="default" w:ascii="Times New Roman" w:hAnsi="Times New Roman" w:eastAsia="宋体" w:cs="Times New Roman"/>
          <w:sz w:val="24"/>
        </w:rPr>
      </w:pPr>
      <w:r>
        <w:rPr>
          <w:rFonts w:hint="default" w:ascii="Times New Roman" w:hAnsi="Times New Roman" w:eastAsia="宋体" w:cs="Times New Roman"/>
          <w:sz w:val="24"/>
        </w:rPr>
        <w:t>一般固体废物执行《一般工业固体废物贮存、处置场污染控制标准》（GB18599-2001）及其修改单；危险废物执行《危险废物贮存污染控制标准》（GB18597-2001）及其修改单要求。</w:t>
      </w:r>
    </w:p>
    <w:p>
      <w:pPr>
        <w:keepNext w:val="0"/>
        <w:keepLines w:val="0"/>
        <w:pageBreakBefore w:val="0"/>
        <w:widowControl w:val="0"/>
        <w:kinsoku/>
        <w:wordWrap/>
        <w:overflowPunct/>
        <w:topLinePunct w:val="0"/>
        <w:autoSpaceDE/>
        <w:autoSpaceDN/>
        <w:bidi w:val="0"/>
        <w:adjustRightInd/>
        <w:snapToGrid/>
        <w:spacing w:line="360" w:lineRule="auto"/>
        <w:jc w:val="left"/>
        <w:textAlignment w:val="auto"/>
        <w:outlineLvl w:val="1"/>
        <w:rPr>
          <w:rFonts w:hint="default" w:ascii="Times New Roman" w:hAnsi="Times New Roman" w:eastAsia="宋体" w:cs="Times New Roman"/>
          <w:b/>
          <w:bCs w:val="0"/>
          <w:spacing w:val="20"/>
          <w:sz w:val="24"/>
          <w:lang w:val="en-US" w:eastAsia="zh-CN"/>
        </w:rPr>
      </w:pPr>
      <w:r>
        <w:rPr>
          <w:rFonts w:hint="default" w:ascii="Times New Roman" w:hAnsi="Times New Roman" w:eastAsia="宋体" w:cs="Times New Roman"/>
          <w:b/>
          <w:bCs w:val="0"/>
          <w:spacing w:val="20"/>
          <w:sz w:val="24"/>
          <w:lang w:val="en-US" w:eastAsia="zh-CN"/>
        </w:rPr>
        <w:t>6.3 更新后标准</w:t>
      </w:r>
    </w:p>
    <w:p>
      <w:pPr>
        <w:widowControl w:val="0"/>
        <w:numPr>
          <w:ilvl w:val="0"/>
          <w:numId w:val="3"/>
        </w:numPr>
        <w:spacing w:before="0" w:line="360" w:lineRule="auto"/>
        <w:ind w:firstLine="480" w:firstLineChars="200"/>
        <w:jc w:val="both"/>
        <w:outlineLvl w:val="9"/>
        <w:rPr>
          <w:rFonts w:hint="default" w:ascii="Times New Roman" w:hAnsi="Times New Roman" w:eastAsia="宋体" w:cs="Times New Roman"/>
          <w:b w:val="0"/>
          <w:kern w:val="2"/>
          <w:sz w:val="24"/>
          <w:szCs w:val="24"/>
          <w:lang w:val="en-US" w:eastAsia="zh-CN" w:bidi="ar-SA"/>
        </w:rPr>
      </w:pPr>
      <w:r>
        <w:rPr>
          <w:rFonts w:hint="default" w:ascii="Times New Roman" w:hAnsi="Times New Roman" w:eastAsia="宋体" w:cs="Times New Roman"/>
          <w:b w:val="0"/>
          <w:kern w:val="2"/>
          <w:sz w:val="24"/>
          <w:szCs w:val="24"/>
          <w:lang w:val="en-US" w:eastAsia="zh-CN" w:bidi="ar-SA"/>
        </w:rPr>
        <w:t>废气</w:t>
      </w:r>
    </w:p>
    <w:p>
      <w:pPr>
        <w:spacing w:line="480" w:lineRule="exact"/>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废气排放执行《大气污染物综合排放标准》（GB16297-1996）中的二级排放标准；锅炉烟气污染物排放执行《锅炉大气污染物排放标准》（GB13271-2014）中</w:t>
      </w:r>
      <w:r>
        <w:rPr>
          <w:rFonts w:hint="default" w:ascii="Times New Roman" w:hAnsi="Times New Roman" w:eastAsia="宋体" w:cs="Times New Roman"/>
          <w:sz w:val="24"/>
          <w:szCs w:val="24"/>
          <w:lang w:val="en-US" w:eastAsia="zh-CN"/>
        </w:rPr>
        <w:t>表3特别排放限值</w:t>
      </w:r>
      <w:r>
        <w:rPr>
          <w:rFonts w:hint="default" w:ascii="Times New Roman" w:hAnsi="Times New Roman" w:eastAsia="宋体" w:cs="Times New Roman"/>
          <w:sz w:val="24"/>
          <w:szCs w:val="24"/>
        </w:rPr>
        <w:t>；NH</w:t>
      </w:r>
      <w:r>
        <w:rPr>
          <w:rFonts w:hint="default" w:ascii="Times New Roman" w:hAnsi="Times New Roman" w:eastAsia="宋体" w:cs="Times New Roman"/>
          <w:sz w:val="24"/>
          <w:szCs w:val="24"/>
          <w:vertAlign w:val="subscript"/>
        </w:rPr>
        <w:t>3</w:t>
      </w:r>
      <w:r>
        <w:rPr>
          <w:rFonts w:hint="default" w:ascii="Times New Roman" w:hAnsi="Times New Roman" w:eastAsia="宋体" w:cs="Times New Roman"/>
          <w:sz w:val="24"/>
          <w:szCs w:val="24"/>
        </w:rPr>
        <w:t>、H</w:t>
      </w:r>
      <w:r>
        <w:rPr>
          <w:rFonts w:hint="default" w:ascii="Times New Roman" w:hAnsi="Times New Roman" w:eastAsia="宋体" w:cs="Times New Roman"/>
          <w:sz w:val="24"/>
          <w:szCs w:val="24"/>
          <w:vertAlign w:val="subscript"/>
        </w:rPr>
        <w:t>2</w:t>
      </w:r>
      <w:r>
        <w:rPr>
          <w:rFonts w:hint="default" w:ascii="Times New Roman" w:hAnsi="Times New Roman" w:eastAsia="宋体" w:cs="Times New Roman"/>
          <w:sz w:val="24"/>
          <w:szCs w:val="24"/>
        </w:rPr>
        <w:t>S等恶臭气体，执行《恶臭污染物排放标准》（GB14554-93）中的恶臭污染物厂界标准值新扩改建的二级标准；食堂油烟排放执行《饮食业油烟排放标准》（GB18483-2001）小型相应标准。</w:t>
      </w:r>
    </w:p>
    <w:p>
      <w:pPr>
        <w:tabs>
          <w:tab w:val="left" w:pos="6120"/>
          <w:tab w:val="left" w:pos="6840"/>
        </w:tabs>
        <w:ind w:firstLine="480"/>
        <w:jc w:val="center"/>
        <w:rPr>
          <w:rFonts w:hint="default" w:ascii="Times New Roman" w:hAnsi="Times New Roman" w:eastAsia="宋体" w:cs="Times New Roman"/>
          <w:b/>
          <w:szCs w:val="21"/>
        </w:rPr>
      </w:pPr>
      <w:r>
        <w:rPr>
          <w:rFonts w:hint="default" w:ascii="Times New Roman" w:hAnsi="Times New Roman" w:eastAsia="宋体" w:cs="Times New Roman"/>
          <w:b/>
          <w:szCs w:val="21"/>
        </w:rPr>
        <w:t>表</w:t>
      </w:r>
      <w:r>
        <w:rPr>
          <w:rFonts w:hint="default" w:ascii="Times New Roman" w:hAnsi="Times New Roman" w:eastAsia="宋体" w:cs="Times New Roman"/>
          <w:b/>
          <w:szCs w:val="21"/>
          <w:lang w:val="en-US" w:eastAsia="zh-CN"/>
        </w:rPr>
        <w:t>6-11</w:t>
      </w:r>
      <w:r>
        <w:rPr>
          <w:rFonts w:hint="default" w:ascii="Times New Roman" w:hAnsi="Times New Roman" w:eastAsia="宋体" w:cs="Times New Roman"/>
          <w:b/>
          <w:szCs w:val="21"/>
        </w:rPr>
        <w:t xml:space="preserve"> 《大气污染物综合排放标准》</w:t>
      </w:r>
    </w:p>
    <w:tbl>
      <w:tblPr>
        <w:tblStyle w:val="29"/>
        <w:tblW w:w="8522" w:type="dxa"/>
        <w:tblInd w:w="0" w:type="dxa"/>
        <w:tblBorders>
          <w:top w:val="single" w:color="auto" w:sz="2" w:space="0"/>
          <w:left w:val="single" w:color="auto" w:sz="4" w:space="0"/>
          <w:bottom w:val="single" w:color="auto" w:sz="2"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31"/>
        <w:gridCol w:w="927"/>
        <w:gridCol w:w="1566"/>
        <w:gridCol w:w="1316"/>
        <w:gridCol w:w="1231"/>
        <w:gridCol w:w="1352"/>
        <w:gridCol w:w="1699"/>
      </w:tblGrid>
      <w:tr>
        <w:tblPrEx>
          <w:tblBorders>
            <w:top w:val="single" w:color="auto" w:sz="2" w:space="0"/>
            <w:left w:val="single" w:color="auto" w:sz="4" w:space="0"/>
            <w:bottom w:val="single" w:color="auto" w:sz="2"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trPr>
        <w:tc>
          <w:tcPr>
            <w:tcW w:w="431" w:type="dxa"/>
            <w:vMerge w:val="restart"/>
            <w:tcBorders>
              <w:tl2br w:val="nil"/>
              <w:tr2bl w:val="nil"/>
            </w:tcBorders>
            <w:noWrap w:val="0"/>
            <w:vAlign w:val="center"/>
          </w:tcPr>
          <w:p>
            <w:pPr>
              <w:tabs>
                <w:tab w:val="left" w:pos="6120"/>
                <w:tab w:val="left" w:pos="6840"/>
              </w:tabs>
              <w:spacing w:line="360" w:lineRule="exact"/>
              <w:jc w:val="center"/>
              <w:rPr>
                <w:rFonts w:hint="default" w:ascii="Times New Roman" w:hAnsi="Times New Roman" w:eastAsia="宋体" w:cs="Times New Roman"/>
                <w:szCs w:val="21"/>
              </w:rPr>
            </w:pPr>
            <w:r>
              <w:rPr>
                <w:rFonts w:hint="default" w:ascii="Times New Roman" w:hAnsi="Times New Roman" w:eastAsia="宋体" w:cs="Times New Roman"/>
                <w:szCs w:val="21"/>
              </w:rPr>
              <w:t>序号</w:t>
            </w:r>
          </w:p>
        </w:tc>
        <w:tc>
          <w:tcPr>
            <w:tcW w:w="927" w:type="dxa"/>
            <w:vMerge w:val="restart"/>
            <w:tcBorders>
              <w:tl2br w:val="nil"/>
              <w:tr2bl w:val="nil"/>
            </w:tcBorders>
            <w:noWrap w:val="0"/>
            <w:vAlign w:val="center"/>
          </w:tcPr>
          <w:p>
            <w:pPr>
              <w:tabs>
                <w:tab w:val="left" w:pos="6120"/>
                <w:tab w:val="left" w:pos="6840"/>
              </w:tabs>
              <w:spacing w:line="360" w:lineRule="exact"/>
              <w:jc w:val="center"/>
              <w:rPr>
                <w:rFonts w:hint="default" w:ascii="Times New Roman" w:hAnsi="Times New Roman" w:eastAsia="宋体" w:cs="Times New Roman"/>
                <w:szCs w:val="21"/>
              </w:rPr>
            </w:pPr>
            <w:r>
              <w:rPr>
                <w:rFonts w:hint="default" w:ascii="Times New Roman" w:hAnsi="Times New Roman" w:eastAsia="宋体" w:cs="Times New Roman"/>
                <w:szCs w:val="21"/>
              </w:rPr>
              <w:t>污染物</w:t>
            </w:r>
          </w:p>
          <w:p>
            <w:pPr>
              <w:tabs>
                <w:tab w:val="left" w:pos="6120"/>
                <w:tab w:val="left" w:pos="6840"/>
              </w:tabs>
              <w:spacing w:line="360" w:lineRule="exact"/>
              <w:jc w:val="center"/>
              <w:rPr>
                <w:rFonts w:hint="default" w:ascii="Times New Roman" w:hAnsi="Times New Roman" w:eastAsia="宋体" w:cs="Times New Roman"/>
                <w:szCs w:val="21"/>
              </w:rPr>
            </w:pPr>
            <w:r>
              <w:rPr>
                <w:rFonts w:hint="default" w:ascii="Times New Roman" w:hAnsi="Times New Roman" w:eastAsia="宋体" w:cs="Times New Roman"/>
                <w:szCs w:val="21"/>
              </w:rPr>
              <w:t>名称</w:t>
            </w:r>
          </w:p>
        </w:tc>
        <w:tc>
          <w:tcPr>
            <w:tcW w:w="1566" w:type="dxa"/>
            <w:vMerge w:val="restart"/>
            <w:tcBorders>
              <w:tl2br w:val="nil"/>
              <w:tr2bl w:val="nil"/>
            </w:tcBorders>
            <w:noWrap w:val="0"/>
            <w:vAlign w:val="center"/>
          </w:tcPr>
          <w:p>
            <w:pPr>
              <w:tabs>
                <w:tab w:val="left" w:pos="6120"/>
                <w:tab w:val="left" w:pos="6840"/>
              </w:tabs>
              <w:spacing w:line="360" w:lineRule="exact"/>
              <w:jc w:val="center"/>
              <w:rPr>
                <w:rFonts w:hint="default" w:ascii="Times New Roman" w:hAnsi="Times New Roman" w:eastAsia="宋体" w:cs="Times New Roman"/>
                <w:szCs w:val="21"/>
              </w:rPr>
            </w:pPr>
            <w:r>
              <w:rPr>
                <w:rFonts w:hint="default" w:ascii="Times New Roman" w:hAnsi="Times New Roman" w:eastAsia="宋体" w:cs="Times New Roman"/>
                <w:szCs w:val="21"/>
              </w:rPr>
              <w:t>最高允许排放浓度（mg/m</w:t>
            </w:r>
            <w:r>
              <w:rPr>
                <w:rFonts w:hint="default" w:ascii="Times New Roman" w:hAnsi="Times New Roman" w:eastAsia="宋体" w:cs="Times New Roman"/>
                <w:szCs w:val="21"/>
                <w:vertAlign w:val="superscript"/>
              </w:rPr>
              <w:t>3</w:t>
            </w:r>
            <w:r>
              <w:rPr>
                <w:rFonts w:hint="default" w:ascii="Times New Roman" w:hAnsi="Times New Roman" w:eastAsia="宋体" w:cs="Times New Roman"/>
                <w:szCs w:val="21"/>
              </w:rPr>
              <w:t>）</w:t>
            </w:r>
          </w:p>
        </w:tc>
        <w:tc>
          <w:tcPr>
            <w:tcW w:w="2547" w:type="dxa"/>
            <w:gridSpan w:val="2"/>
            <w:tcBorders>
              <w:tl2br w:val="nil"/>
              <w:tr2bl w:val="nil"/>
            </w:tcBorders>
            <w:noWrap w:val="0"/>
            <w:vAlign w:val="center"/>
          </w:tcPr>
          <w:p>
            <w:pPr>
              <w:tabs>
                <w:tab w:val="left" w:pos="6120"/>
                <w:tab w:val="left" w:pos="6840"/>
              </w:tabs>
              <w:spacing w:line="360" w:lineRule="exact"/>
              <w:jc w:val="center"/>
              <w:rPr>
                <w:rFonts w:hint="default" w:ascii="Times New Roman" w:hAnsi="Times New Roman" w:eastAsia="宋体" w:cs="Times New Roman"/>
                <w:szCs w:val="21"/>
              </w:rPr>
            </w:pPr>
            <w:r>
              <w:rPr>
                <w:rFonts w:hint="default" w:ascii="Times New Roman" w:hAnsi="Times New Roman" w:eastAsia="宋体" w:cs="Times New Roman"/>
                <w:szCs w:val="21"/>
              </w:rPr>
              <w:t>最高允许排放速率（kg/h）</w:t>
            </w:r>
          </w:p>
        </w:tc>
        <w:tc>
          <w:tcPr>
            <w:tcW w:w="3051" w:type="dxa"/>
            <w:gridSpan w:val="2"/>
            <w:tcBorders>
              <w:tl2br w:val="nil"/>
              <w:tr2bl w:val="nil"/>
            </w:tcBorders>
            <w:noWrap w:val="0"/>
            <w:vAlign w:val="center"/>
          </w:tcPr>
          <w:p>
            <w:pPr>
              <w:tabs>
                <w:tab w:val="left" w:pos="6120"/>
                <w:tab w:val="left" w:pos="6840"/>
              </w:tabs>
              <w:spacing w:line="360" w:lineRule="exact"/>
              <w:jc w:val="center"/>
              <w:rPr>
                <w:rFonts w:hint="default" w:ascii="Times New Roman" w:hAnsi="Times New Roman" w:eastAsia="宋体" w:cs="Times New Roman"/>
                <w:szCs w:val="21"/>
              </w:rPr>
            </w:pPr>
            <w:r>
              <w:rPr>
                <w:rFonts w:hint="default" w:ascii="Times New Roman" w:hAnsi="Times New Roman" w:eastAsia="宋体" w:cs="Times New Roman"/>
                <w:szCs w:val="21"/>
              </w:rPr>
              <w:t>无组织排放监控浓度限值</w:t>
            </w:r>
          </w:p>
        </w:tc>
      </w:tr>
      <w:tr>
        <w:tblPrEx>
          <w:tblBorders>
            <w:top w:val="single" w:color="auto" w:sz="2" w:space="0"/>
            <w:left w:val="single" w:color="auto" w:sz="4" w:space="0"/>
            <w:bottom w:val="single" w:color="auto" w:sz="2"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trPr>
        <w:tc>
          <w:tcPr>
            <w:tcW w:w="431" w:type="dxa"/>
            <w:vMerge w:val="continue"/>
            <w:tcBorders>
              <w:tl2br w:val="nil"/>
              <w:tr2bl w:val="nil"/>
            </w:tcBorders>
            <w:noWrap w:val="0"/>
            <w:vAlign w:val="center"/>
          </w:tcPr>
          <w:p>
            <w:pPr>
              <w:tabs>
                <w:tab w:val="left" w:pos="6120"/>
                <w:tab w:val="left" w:pos="6840"/>
              </w:tabs>
              <w:spacing w:line="360" w:lineRule="exact"/>
              <w:jc w:val="center"/>
              <w:rPr>
                <w:rFonts w:hint="default" w:ascii="Times New Roman" w:hAnsi="Times New Roman" w:eastAsia="宋体" w:cs="Times New Roman"/>
                <w:szCs w:val="21"/>
              </w:rPr>
            </w:pPr>
          </w:p>
        </w:tc>
        <w:tc>
          <w:tcPr>
            <w:tcW w:w="927" w:type="dxa"/>
            <w:vMerge w:val="continue"/>
            <w:tcBorders>
              <w:tl2br w:val="nil"/>
              <w:tr2bl w:val="nil"/>
            </w:tcBorders>
            <w:noWrap w:val="0"/>
            <w:vAlign w:val="center"/>
          </w:tcPr>
          <w:p>
            <w:pPr>
              <w:tabs>
                <w:tab w:val="left" w:pos="6120"/>
                <w:tab w:val="left" w:pos="6840"/>
              </w:tabs>
              <w:spacing w:line="360" w:lineRule="exact"/>
              <w:jc w:val="center"/>
              <w:rPr>
                <w:rFonts w:hint="default" w:ascii="Times New Roman" w:hAnsi="Times New Roman" w:eastAsia="宋体" w:cs="Times New Roman"/>
                <w:szCs w:val="21"/>
              </w:rPr>
            </w:pPr>
          </w:p>
        </w:tc>
        <w:tc>
          <w:tcPr>
            <w:tcW w:w="1566" w:type="dxa"/>
            <w:vMerge w:val="continue"/>
            <w:tcBorders>
              <w:tl2br w:val="nil"/>
              <w:tr2bl w:val="nil"/>
            </w:tcBorders>
            <w:noWrap w:val="0"/>
            <w:vAlign w:val="center"/>
          </w:tcPr>
          <w:p>
            <w:pPr>
              <w:tabs>
                <w:tab w:val="left" w:pos="6120"/>
                <w:tab w:val="left" w:pos="6840"/>
              </w:tabs>
              <w:spacing w:line="360" w:lineRule="exact"/>
              <w:jc w:val="center"/>
              <w:rPr>
                <w:rFonts w:hint="default" w:ascii="Times New Roman" w:hAnsi="Times New Roman" w:eastAsia="宋体" w:cs="Times New Roman"/>
                <w:szCs w:val="21"/>
              </w:rPr>
            </w:pPr>
          </w:p>
        </w:tc>
        <w:tc>
          <w:tcPr>
            <w:tcW w:w="1316" w:type="dxa"/>
            <w:tcBorders>
              <w:tl2br w:val="nil"/>
              <w:tr2bl w:val="nil"/>
            </w:tcBorders>
            <w:noWrap w:val="0"/>
            <w:vAlign w:val="center"/>
          </w:tcPr>
          <w:p>
            <w:pPr>
              <w:tabs>
                <w:tab w:val="left" w:pos="6120"/>
                <w:tab w:val="left" w:pos="6840"/>
              </w:tabs>
              <w:spacing w:line="360" w:lineRule="exact"/>
              <w:jc w:val="center"/>
              <w:rPr>
                <w:rFonts w:hint="default" w:ascii="Times New Roman" w:hAnsi="Times New Roman" w:eastAsia="宋体" w:cs="Times New Roman"/>
                <w:szCs w:val="21"/>
              </w:rPr>
            </w:pPr>
            <w:r>
              <w:rPr>
                <w:rFonts w:hint="default" w:ascii="Times New Roman" w:hAnsi="Times New Roman" w:eastAsia="宋体" w:cs="Times New Roman"/>
                <w:szCs w:val="21"/>
              </w:rPr>
              <w:t>排气筒（m）</w:t>
            </w:r>
          </w:p>
        </w:tc>
        <w:tc>
          <w:tcPr>
            <w:tcW w:w="1231" w:type="dxa"/>
            <w:tcBorders>
              <w:tl2br w:val="nil"/>
              <w:tr2bl w:val="nil"/>
            </w:tcBorders>
            <w:noWrap w:val="0"/>
            <w:vAlign w:val="center"/>
          </w:tcPr>
          <w:p>
            <w:pPr>
              <w:tabs>
                <w:tab w:val="left" w:pos="6120"/>
                <w:tab w:val="left" w:pos="6840"/>
              </w:tabs>
              <w:spacing w:line="360" w:lineRule="exact"/>
              <w:jc w:val="center"/>
              <w:rPr>
                <w:rFonts w:hint="default" w:ascii="Times New Roman" w:hAnsi="Times New Roman" w:eastAsia="宋体" w:cs="Times New Roman"/>
                <w:szCs w:val="21"/>
              </w:rPr>
            </w:pPr>
            <w:r>
              <w:rPr>
                <w:rFonts w:hint="default" w:ascii="Times New Roman" w:hAnsi="Times New Roman" w:eastAsia="宋体" w:cs="Times New Roman"/>
                <w:szCs w:val="21"/>
              </w:rPr>
              <w:t>二级</w:t>
            </w:r>
          </w:p>
        </w:tc>
        <w:tc>
          <w:tcPr>
            <w:tcW w:w="1352" w:type="dxa"/>
            <w:tcBorders>
              <w:tl2br w:val="nil"/>
              <w:tr2bl w:val="nil"/>
            </w:tcBorders>
            <w:noWrap w:val="0"/>
            <w:vAlign w:val="center"/>
          </w:tcPr>
          <w:p>
            <w:pPr>
              <w:tabs>
                <w:tab w:val="left" w:pos="6120"/>
                <w:tab w:val="left" w:pos="6840"/>
              </w:tabs>
              <w:spacing w:line="360" w:lineRule="exact"/>
              <w:jc w:val="center"/>
              <w:rPr>
                <w:rFonts w:hint="default" w:ascii="Times New Roman" w:hAnsi="Times New Roman" w:eastAsia="宋体" w:cs="Times New Roman"/>
                <w:szCs w:val="21"/>
              </w:rPr>
            </w:pPr>
            <w:r>
              <w:rPr>
                <w:rFonts w:hint="default" w:ascii="Times New Roman" w:hAnsi="Times New Roman" w:eastAsia="宋体" w:cs="Times New Roman"/>
                <w:szCs w:val="21"/>
              </w:rPr>
              <w:t>监控点</w:t>
            </w:r>
          </w:p>
        </w:tc>
        <w:tc>
          <w:tcPr>
            <w:tcW w:w="1699" w:type="dxa"/>
            <w:tcBorders>
              <w:tl2br w:val="nil"/>
              <w:tr2bl w:val="nil"/>
            </w:tcBorders>
            <w:noWrap w:val="0"/>
            <w:vAlign w:val="center"/>
          </w:tcPr>
          <w:p>
            <w:pPr>
              <w:tabs>
                <w:tab w:val="left" w:pos="6120"/>
                <w:tab w:val="left" w:pos="6840"/>
              </w:tabs>
              <w:spacing w:line="360" w:lineRule="exact"/>
              <w:jc w:val="center"/>
              <w:rPr>
                <w:rFonts w:hint="default" w:ascii="Times New Roman" w:hAnsi="Times New Roman" w:eastAsia="宋体" w:cs="Times New Roman"/>
                <w:szCs w:val="21"/>
              </w:rPr>
            </w:pPr>
            <w:r>
              <w:rPr>
                <w:rFonts w:hint="default" w:ascii="Times New Roman" w:hAnsi="Times New Roman" w:eastAsia="宋体" w:cs="Times New Roman"/>
                <w:szCs w:val="21"/>
              </w:rPr>
              <w:t>浓度（mg/m</w:t>
            </w:r>
            <w:r>
              <w:rPr>
                <w:rFonts w:hint="default" w:ascii="Times New Roman" w:hAnsi="Times New Roman" w:eastAsia="宋体" w:cs="Times New Roman"/>
                <w:szCs w:val="21"/>
                <w:vertAlign w:val="superscript"/>
              </w:rPr>
              <w:t>3</w:t>
            </w:r>
            <w:r>
              <w:rPr>
                <w:rFonts w:hint="default" w:ascii="Times New Roman" w:hAnsi="Times New Roman" w:eastAsia="宋体" w:cs="Times New Roman"/>
                <w:szCs w:val="21"/>
              </w:rPr>
              <w:t>）</w:t>
            </w:r>
          </w:p>
        </w:tc>
      </w:tr>
      <w:tr>
        <w:tblPrEx>
          <w:tblBorders>
            <w:top w:val="single" w:color="auto" w:sz="2" w:space="0"/>
            <w:left w:val="single" w:color="auto" w:sz="4" w:space="0"/>
            <w:bottom w:val="single" w:color="auto" w:sz="2"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trPr>
        <w:tc>
          <w:tcPr>
            <w:tcW w:w="431" w:type="dxa"/>
            <w:vMerge w:val="restart"/>
            <w:tcBorders>
              <w:tl2br w:val="nil"/>
              <w:tr2bl w:val="nil"/>
            </w:tcBorders>
            <w:noWrap w:val="0"/>
            <w:vAlign w:val="center"/>
          </w:tcPr>
          <w:p>
            <w:pPr>
              <w:tabs>
                <w:tab w:val="left" w:pos="6120"/>
                <w:tab w:val="left" w:pos="6840"/>
              </w:tabs>
              <w:spacing w:line="360" w:lineRule="exact"/>
              <w:jc w:val="center"/>
              <w:rPr>
                <w:rFonts w:hint="default" w:ascii="Times New Roman" w:hAnsi="Times New Roman" w:eastAsia="宋体" w:cs="Times New Roman"/>
                <w:szCs w:val="21"/>
              </w:rPr>
            </w:pPr>
            <w:r>
              <w:rPr>
                <w:rFonts w:hint="default" w:ascii="Times New Roman" w:hAnsi="Times New Roman" w:eastAsia="宋体" w:cs="Times New Roman"/>
                <w:szCs w:val="21"/>
              </w:rPr>
              <w:t>1</w:t>
            </w:r>
          </w:p>
        </w:tc>
        <w:tc>
          <w:tcPr>
            <w:tcW w:w="927" w:type="dxa"/>
            <w:vMerge w:val="restart"/>
            <w:tcBorders>
              <w:tl2br w:val="nil"/>
              <w:tr2bl w:val="nil"/>
            </w:tcBorders>
            <w:noWrap w:val="0"/>
            <w:vAlign w:val="center"/>
          </w:tcPr>
          <w:p>
            <w:pPr>
              <w:tabs>
                <w:tab w:val="left" w:pos="6120"/>
                <w:tab w:val="left" w:pos="6840"/>
              </w:tabs>
              <w:spacing w:line="360" w:lineRule="exact"/>
              <w:jc w:val="center"/>
              <w:rPr>
                <w:rFonts w:hint="default" w:ascii="Times New Roman" w:hAnsi="Times New Roman" w:eastAsia="宋体" w:cs="Times New Roman"/>
                <w:szCs w:val="21"/>
              </w:rPr>
            </w:pPr>
            <w:r>
              <w:rPr>
                <w:rFonts w:hint="default" w:ascii="Times New Roman" w:hAnsi="Times New Roman" w:eastAsia="宋体" w:cs="Times New Roman"/>
                <w:szCs w:val="21"/>
              </w:rPr>
              <w:t>颗粒物</w:t>
            </w:r>
          </w:p>
        </w:tc>
        <w:tc>
          <w:tcPr>
            <w:tcW w:w="1566" w:type="dxa"/>
            <w:vMerge w:val="restart"/>
            <w:tcBorders>
              <w:tl2br w:val="nil"/>
              <w:tr2bl w:val="nil"/>
            </w:tcBorders>
            <w:noWrap w:val="0"/>
            <w:vAlign w:val="center"/>
          </w:tcPr>
          <w:p>
            <w:pPr>
              <w:tabs>
                <w:tab w:val="left" w:pos="6120"/>
                <w:tab w:val="left" w:pos="6840"/>
              </w:tabs>
              <w:spacing w:line="360" w:lineRule="exact"/>
              <w:jc w:val="center"/>
              <w:rPr>
                <w:rFonts w:hint="default" w:ascii="Times New Roman" w:hAnsi="Times New Roman" w:eastAsia="宋体" w:cs="Times New Roman"/>
                <w:szCs w:val="21"/>
              </w:rPr>
            </w:pPr>
            <w:r>
              <w:rPr>
                <w:rFonts w:hint="default" w:ascii="Times New Roman" w:hAnsi="Times New Roman" w:eastAsia="宋体" w:cs="Times New Roman"/>
                <w:szCs w:val="21"/>
              </w:rPr>
              <w:t>120</w:t>
            </w:r>
          </w:p>
        </w:tc>
        <w:tc>
          <w:tcPr>
            <w:tcW w:w="1316" w:type="dxa"/>
            <w:tcBorders>
              <w:tl2br w:val="nil"/>
              <w:tr2bl w:val="nil"/>
            </w:tcBorders>
            <w:noWrap w:val="0"/>
            <w:vAlign w:val="center"/>
          </w:tcPr>
          <w:p>
            <w:pPr>
              <w:tabs>
                <w:tab w:val="left" w:pos="6120"/>
                <w:tab w:val="left" w:pos="6840"/>
              </w:tabs>
              <w:spacing w:line="360" w:lineRule="exact"/>
              <w:jc w:val="center"/>
              <w:rPr>
                <w:rFonts w:hint="default" w:ascii="Times New Roman" w:hAnsi="Times New Roman" w:eastAsia="宋体" w:cs="Times New Roman"/>
                <w:szCs w:val="21"/>
              </w:rPr>
            </w:pPr>
            <w:r>
              <w:rPr>
                <w:rFonts w:hint="default" w:ascii="Times New Roman" w:hAnsi="Times New Roman" w:eastAsia="宋体" w:cs="Times New Roman"/>
                <w:szCs w:val="21"/>
              </w:rPr>
              <w:t>15</w:t>
            </w:r>
          </w:p>
        </w:tc>
        <w:tc>
          <w:tcPr>
            <w:tcW w:w="1231" w:type="dxa"/>
            <w:tcBorders>
              <w:tl2br w:val="nil"/>
              <w:tr2bl w:val="nil"/>
            </w:tcBorders>
            <w:noWrap w:val="0"/>
            <w:vAlign w:val="center"/>
          </w:tcPr>
          <w:p>
            <w:pPr>
              <w:tabs>
                <w:tab w:val="left" w:pos="6120"/>
                <w:tab w:val="left" w:pos="6840"/>
              </w:tabs>
              <w:spacing w:line="360" w:lineRule="exact"/>
              <w:jc w:val="center"/>
              <w:rPr>
                <w:rFonts w:hint="default" w:ascii="Times New Roman" w:hAnsi="Times New Roman" w:eastAsia="宋体" w:cs="Times New Roman"/>
                <w:szCs w:val="21"/>
              </w:rPr>
            </w:pPr>
            <w:r>
              <w:rPr>
                <w:rFonts w:hint="default" w:ascii="Times New Roman" w:hAnsi="Times New Roman" w:eastAsia="宋体" w:cs="Times New Roman"/>
                <w:szCs w:val="21"/>
              </w:rPr>
              <w:t>4.1</w:t>
            </w:r>
          </w:p>
        </w:tc>
        <w:tc>
          <w:tcPr>
            <w:tcW w:w="1352" w:type="dxa"/>
            <w:vMerge w:val="restart"/>
            <w:tcBorders>
              <w:tl2br w:val="nil"/>
              <w:tr2bl w:val="nil"/>
            </w:tcBorders>
            <w:noWrap w:val="0"/>
            <w:vAlign w:val="center"/>
          </w:tcPr>
          <w:p>
            <w:pPr>
              <w:tabs>
                <w:tab w:val="left" w:pos="6120"/>
                <w:tab w:val="left" w:pos="6840"/>
              </w:tabs>
              <w:spacing w:line="360" w:lineRule="exact"/>
              <w:jc w:val="center"/>
              <w:rPr>
                <w:rFonts w:hint="default" w:ascii="Times New Roman" w:hAnsi="Times New Roman" w:eastAsia="宋体" w:cs="Times New Roman"/>
                <w:szCs w:val="21"/>
              </w:rPr>
            </w:pPr>
            <w:r>
              <w:rPr>
                <w:rFonts w:hint="default" w:ascii="Times New Roman" w:hAnsi="Times New Roman" w:eastAsia="宋体" w:cs="Times New Roman"/>
                <w:szCs w:val="21"/>
              </w:rPr>
              <w:t>周界外浓度</w:t>
            </w:r>
          </w:p>
          <w:p>
            <w:pPr>
              <w:tabs>
                <w:tab w:val="left" w:pos="6120"/>
                <w:tab w:val="left" w:pos="6840"/>
              </w:tabs>
              <w:spacing w:line="360" w:lineRule="exact"/>
              <w:jc w:val="center"/>
              <w:rPr>
                <w:rFonts w:hint="default" w:ascii="Times New Roman" w:hAnsi="Times New Roman" w:eastAsia="宋体" w:cs="Times New Roman"/>
                <w:szCs w:val="21"/>
              </w:rPr>
            </w:pPr>
            <w:r>
              <w:rPr>
                <w:rFonts w:hint="default" w:ascii="Times New Roman" w:hAnsi="Times New Roman" w:eastAsia="宋体" w:cs="Times New Roman"/>
                <w:szCs w:val="21"/>
              </w:rPr>
              <w:t>最高点</w:t>
            </w:r>
          </w:p>
        </w:tc>
        <w:tc>
          <w:tcPr>
            <w:tcW w:w="1699" w:type="dxa"/>
            <w:vMerge w:val="restart"/>
            <w:tcBorders>
              <w:tl2br w:val="nil"/>
              <w:tr2bl w:val="nil"/>
            </w:tcBorders>
            <w:noWrap w:val="0"/>
            <w:vAlign w:val="center"/>
          </w:tcPr>
          <w:p>
            <w:pPr>
              <w:tabs>
                <w:tab w:val="left" w:pos="6120"/>
                <w:tab w:val="left" w:pos="6840"/>
              </w:tabs>
              <w:spacing w:line="360" w:lineRule="exact"/>
              <w:jc w:val="center"/>
              <w:rPr>
                <w:rFonts w:hint="default" w:ascii="Times New Roman" w:hAnsi="Times New Roman" w:eastAsia="宋体" w:cs="Times New Roman"/>
                <w:szCs w:val="21"/>
              </w:rPr>
            </w:pPr>
            <w:r>
              <w:rPr>
                <w:rFonts w:hint="default" w:ascii="Times New Roman" w:hAnsi="Times New Roman" w:eastAsia="宋体" w:cs="Times New Roman"/>
                <w:szCs w:val="21"/>
              </w:rPr>
              <w:t>1.0</w:t>
            </w:r>
          </w:p>
        </w:tc>
      </w:tr>
      <w:tr>
        <w:tblPrEx>
          <w:tblBorders>
            <w:top w:val="single" w:color="auto" w:sz="2" w:space="0"/>
            <w:left w:val="single" w:color="auto" w:sz="4" w:space="0"/>
            <w:bottom w:val="single" w:color="auto" w:sz="2"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trPr>
        <w:tc>
          <w:tcPr>
            <w:tcW w:w="431" w:type="dxa"/>
            <w:vMerge w:val="continue"/>
            <w:tcBorders>
              <w:tl2br w:val="nil"/>
              <w:tr2bl w:val="nil"/>
            </w:tcBorders>
            <w:noWrap w:val="0"/>
            <w:vAlign w:val="center"/>
          </w:tcPr>
          <w:p>
            <w:pPr>
              <w:tabs>
                <w:tab w:val="left" w:pos="6120"/>
                <w:tab w:val="left" w:pos="6840"/>
              </w:tabs>
              <w:spacing w:line="360" w:lineRule="exact"/>
              <w:jc w:val="center"/>
              <w:rPr>
                <w:rFonts w:hint="default" w:ascii="Times New Roman" w:hAnsi="Times New Roman" w:eastAsia="宋体" w:cs="Times New Roman"/>
                <w:szCs w:val="21"/>
              </w:rPr>
            </w:pPr>
          </w:p>
        </w:tc>
        <w:tc>
          <w:tcPr>
            <w:tcW w:w="927" w:type="dxa"/>
            <w:vMerge w:val="continue"/>
            <w:tcBorders>
              <w:tl2br w:val="nil"/>
              <w:tr2bl w:val="nil"/>
            </w:tcBorders>
            <w:noWrap w:val="0"/>
            <w:vAlign w:val="center"/>
          </w:tcPr>
          <w:p>
            <w:pPr>
              <w:tabs>
                <w:tab w:val="left" w:pos="6120"/>
                <w:tab w:val="left" w:pos="6840"/>
              </w:tabs>
              <w:spacing w:line="360" w:lineRule="exact"/>
              <w:jc w:val="center"/>
              <w:rPr>
                <w:rFonts w:hint="default" w:ascii="Times New Roman" w:hAnsi="Times New Roman" w:eastAsia="宋体" w:cs="Times New Roman"/>
                <w:szCs w:val="21"/>
              </w:rPr>
            </w:pPr>
          </w:p>
        </w:tc>
        <w:tc>
          <w:tcPr>
            <w:tcW w:w="1566" w:type="dxa"/>
            <w:vMerge w:val="continue"/>
            <w:tcBorders>
              <w:tl2br w:val="nil"/>
              <w:tr2bl w:val="nil"/>
            </w:tcBorders>
            <w:noWrap w:val="0"/>
            <w:vAlign w:val="center"/>
          </w:tcPr>
          <w:p>
            <w:pPr>
              <w:tabs>
                <w:tab w:val="left" w:pos="6120"/>
                <w:tab w:val="left" w:pos="6840"/>
              </w:tabs>
              <w:spacing w:line="360" w:lineRule="exact"/>
              <w:jc w:val="center"/>
              <w:rPr>
                <w:rFonts w:hint="default" w:ascii="Times New Roman" w:hAnsi="Times New Roman" w:eastAsia="宋体" w:cs="Times New Roman"/>
                <w:szCs w:val="21"/>
              </w:rPr>
            </w:pPr>
          </w:p>
        </w:tc>
        <w:tc>
          <w:tcPr>
            <w:tcW w:w="1316" w:type="dxa"/>
            <w:tcBorders>
              <w:tl2br w:val="nil"/>
              <w:tr2bl w:val="nil"/>
            </w:tcBorders>
            <w:noWrap w:val="0"/>
            <w:vAlign w:val="center"/>
          </w:tcPr>
          <w:p>
            <w:pPr>
              <w:tabs>
                <w:tab w:val="left" w:pos="6120"/>
                <w:tab w:val="left" w:pos="6840"/>
              </w:tabs>
              <w:spacing w:line="360" w:lineRule="exact"/>
              <w:jc w:val="center"/>
              <w:rPr>
                <w:rFonts w:hint="default" w:ascii="Times New Roman" w:hAnsi="Times New Roman" w:eastAsia="宋体" w:cs="Times New Roman"/>
                <w:szCs w:val="21"/>
              </w:rPr>
            </w:pPr>
            <w:r>
              <w:rPr>
                <w:rFonts w:hint="default" w:ascii="Times New Roman" w:hAnsi="Times New Roman" w:eastAsia="宋体" w:cs="Times New Roman"/>
                <w:szCs w:val="21"/>
              </w:rPr>
              <w:t>20</w:t>
            </w:r>
          </w:p>
        </w:tc>
        <w:tc>
          <w:tcPr>
            <w:tcW w:w="1231" w:type="dxa"/>
            <w:tcBorders>
              <w:tl2br w:val="nil"/>
              <w:tr2bl w:val="nil"/>
            </w:tcBorders>
            <w:noWrap w:val="0"/>
            <w:vAlign w:val="center"/>
          </w:tcPr>
          <w:p>
            <w:pPr>
              <w:tabs>
                <w:tab w:val="left" w:pos="6120"/>
                <w:tab w:val="left" w:pos="6840"/>
              </w:tabs>
              <w:spacing w:line="360" w:lineRule="exact"/>
              <w:jc w:val="center"/>
              <w:rPr>
                <w:rFonts w:hint="default" w:ascii="Times New Roman" w:hAnsi="Times New Roman" w:eastAsia="宋体" w:cs="Times New Roman"/>
                <w:szCs w:val="21"/>
              </w:rPr>
            </w:pPr>
            <w:r>
              <w:rPr>
                <w:rFonts w:hint="default" w:ascii="Times New Roman" w:hAnsi="Times New Roman" w:eastAsia="宋体" w:cs="Times New Roman"/>
                <w:szCs w:val="21"/>
              </w:rPr>
              <w:t>6.9</w:t>
            </w:r>
          </w:p>
        </w:tc>
        <w:tc>
          <w:tcPr>
            <w:tcW w:w="1352" w:type="dxa"/>
            <w:vMerge w:val="continue"/>
            <w:tcBorders>
              <w:tl2br w:val="nil"/>
              <w:tr2bl w:val="nil"/>
            </w:tcBorders>
            <w:noWrap w:val="0"/>
            <w:vAlign w:val="center"/>
          </w:tcPr>
          <w:p>
            <w:pPr>
              <w:tabs>
                <w:tab w:val="left" w:pos="6120"/>
                <w:tab w:val="left" w:pos="6840"/>
              </w:tabs>
              <w:spacing w:line="360" w:lineRule="exact"/>
              <w:jc w:val="center"/>
              <w:rPr>
                <w:rFonts w:hint="default" w:ascii="Times New Roman" w:hAnsi="Times New Roman" w:eastAsia="宋体" w:cs="Times New Roman"/>
                <w:szCs w:val="21"/>
              </w:rPr>
            </w:pPr>
          </w:p>
        </w:tc>
        <w:tc>
          <w:tcPr>
            <w:tcW w:w="1699" w:type="dxa"/>
            <w:vMerge w:val="continue"/>
            <w:tcBorders>
              <w:tl2br w:val="nil"/>
              <w:tr2bl w:val="nil"/>
            </w:tcBorders>
            <w:noWrap w:val="0"/>
            <w:vAlign w:val="center"/>
          </w:tcPr>
          <w:p>
            <w:pPr>
              <w:tabs>
                <w:tab w:val="left" w:pos="6120"/>
                <w:tab w:val="left" w:pos="6840"/>
              </w:tabs>
              <w:spacing w:line="360" w:lineRule="exact"/>
              <w:jc w:val="center"/>
              <w:rPr>
                <w:rFonts w:hint="default" w:ascii="Times New Roman" w:hAnsi="Times New Roman" w:eastAsia="宋体" w:cs="Times New Roman"/>
                <w:szCs w:val="21"/>
              </w:rPr>
            </w:pPr>
          </w:p>
        </w:tc>
      </w:tr>
      <w:tr>
        <w:tblPrEx>
          <w:tblBorders>
            <w:top w:val="single" w:color="auto" w:sz="2" w:space="0"/>
            <w:left w:val="single" w:color="auto" w:sz="4" w:space="0"/>
            <w:bottom w:val="single" w:color="auto" w:sz="2"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trPr>
        <w:tc>
          <w:tcPr>
            <w:tcW w:w="431" w:type="dxa"/>
            <w:vMerge w:val="continue"/>
            <w:tcBorders>
              <w:tl2br w:val="nil"/>
              <w:tr2bl w:val="nil"/>
            </w:tcBorders>
            <w:noWrap w:val="0"/>
            <w:vAlign w:val="center"/>
          </w:tcPr>
          <w:p>
            <w:pPr>
              <w:tabs>
                <w:tab w:val="left" w:pos="6120"/>
                <w:tab w:val="left" w:pos="6840"/>
              </w:tabs>
              <w:spacing w:line="360" w:lineRule="exact"/>
              <w:jc w:val="center"/>
              <w:rPr>
                <w:rFonts w:hint="default" w:ascii="Times New Roman" w:hAnsi="Times New Roman" w:eastAsia="宋体" w:cs="Times New Roman"/>
                <w:szCs w:val="21"/>
              </w:rPr>
            </w:pPr>
          </w:p>
        </w:tc>
        <w:tc>
          <w:tcPr>
            <w:tcW w:w="927" w:type="dxa"/>
            <w:vMerge w:val="continue"/>
            <w:tcBorders>
              <w:tl2br w:val="nil"/>
              <w:tr2bl w:val="nil"/>
            </w:tcBorders>
            <w:noWrap w:val="0"/>
            <w:vAlign w:val="center"/>
          </w:tcPr>
          <w:p>
            <w:pPr>
              <w:tabs>
                <w:tab w:val="left" w:pos="6120"/>
                <w:tab w:val="left" w:pos="6840"/>
              </w:tabs>
              <w:spacing w:line="360" w:lineRule="exact"/>
              <w:jc w:val="center"/>
              <w:rPr>
                <w:rFonts w:hint="default" w:ascii="Times New Roman" w:hAnsi="Times New Roman" w:eastAsia="宋体" w:cs="Times New Roman"/>
                <w:szCs w:val="21"/>
              </w:rPr>
            </w:pPr>
          </w:p>
        </w:tc>
        <w:tc>
          <w:tcPr>
            <w:tcW w:w="1566" w:type="dxa"/>
            <w:vMerge w:val="continue"/>
            <w:tcBorders>
              <w:tl2br w:val="nil"/>
              <w:tr2bl w:val="nil"/>
            </w:tcBorders>
            <w:noWrap w:val="0"/>
            <w:vAlign w:val="center"/>
          </w:tcPr>
          <w:p>
            <w:pPr>
              <w:tabs>
                <w:tab w:val="left" w:pos="6120"/>
                <w:tab w:val="left" w:pos="6840"/>
              </w:tabs>
              <w:spacing w:line="360" w:lineRule="exact"/>
              <w:jc w:val="center"/>
              <w:rPr>
                <w:rFonts w:hint="default" w:ascii="Times New Roman" w:hAnsi="Times New Roman" w:eastAsia="宋体" w:cs="Times New Roman"/>
                <w:szCs w:val="21"/>
              </w:rPr>
            </w:pPr>
          </w:p>
        </w:tc>
        <w:tc>
          <w:tcPr>
            <w:tcW w:w="1316" w:type="dxa"/>
            <w:tcBorders>
              <w:tl2br w:val="nil"/>
              <w:tr2bl w:val="nil"/>
            </w:tcBorders>
            <w:noWrap w:val="0"/>
            <w:vAlign w:val="center"/>
          </w:tcPr>
          <w:p>
            <w:pPr>
              <w:tabs>
                <w:tab w:val="left" w:pos="6120"/>
                <w:tab w:val="left" w:pos="6840"/>
              </w:tabs>
              <w:spacing w:line="360" w:lineRule="exact"/>
              <w:jc w:val="center"/>
              <w:rPr>
                <w:rFonts w:hint="default" w:ascii="Times New Roman" w:hAnsi="Times New Roman" w:eastAsia="宋体" w:cs="Times New Roman"/>
                <w:szCs w:val="21"/>
              </w:rPr>
            </w:pPr>
            <w:r>
              <w:rPr>
                <w:rFonts w:hint="default" w:ascii="Times New Roman" w:hAnsi="Times New Roman" w:eastAsia="宋体" w:cs="Times New Roman"/>
                <w:szCs w:val="21"/>
              </w:rPr>
              <w:t>30</w:t>
            </w:r>
          </w:p>
        </w:tc>
        <w:tc>
          <w:tcPr>
            <w:tcW w:w="1231" w:type="dxa"/>
            <w:tcBorders>
              <w:tl2br w:val="nil"/>
              <w:tr2bl w:val="nil"/>
            </w:tcBorders>
            <w:noWrap w:val="0"/>
            <w:vAlign w:val="center"/>
          </w:tcPr>
          <w:p>
            <w:pPr>
              <w:tabs>
                <w:tab w:val="left" w:pos="6120"/>
                <w:tab w:val="left" w:pos="6840"/>
              </w:tabs>
              <w:spacing w:line="360" w:lineRule="exact"/>
              <w:jc w:val="center"/>
              <w:rPr>
                <w:rFonts w:hint="default" w:ascii="Times New Roman" w:hAnsi="Times New Roman" w:eastAsia="宋体" w:cs="Times New Roman"/>
                <w:szCs w:val="21"/>
              </w:rPr>
            </w:pPr>
            <w:r>
              <w:rPr>
                <w:rFonts w:hint="default" w:ascii="Times New Roman" w:hAnsi="Times New Roman" w:eastAsia="宋体" w:cs="Times New Roman"/>
                <w:szCs w:val="21"/>
              </w:rPr>
              <w:t>27</w:t>
            </w:r>
          </w:p>
        </w:tc>
        <w:tc>
          <w:tcPr>
            <w:tcW w:w="1352" w:type="dxa"/>
            <w:vMerge w:val="continue"/>
            <w:tcBorders>
              <w:tl2br w:val="nil"/>
              <w:tr2bl w:val="nil"/>
            </w:tcBorders>
            <w:noWrap w:val="0"/>
            <w:vAlign w:val="center"/>
          </w:tcPr>
          <w:p>
            <w:pPr>
              <w:tabs>
                <w:tab w:val="left" w:pos="6120"/>
                <w:tab w:val="left" w:pos="6840"/>
              </w:tabs>
              <w:spacing w:line="360" w:lineRule="exact"/>
              <w:jc w:val="center"/>
              <w:rPr>
                <w:rFonts w:hint="default" w:ascii="Times New Roman" w:hAnsi="Times New Roman" w:eastAsia="宋体" w:cs="Times New Roman"/>
                <w:szCs w:val="21"/>
              </w:rPr>
            </w:pPr>
          </w:p>
        </w:tc>
        <w:tc>
          <w:tcPr>
            <w:tcW w:w="1699" w:type="dxa"/>
            <w:vMerge w:val="continue"/>
            <w:tcBorders>
              <w:tl2br w:val="nil"/>
              <w:tr2bl w:val="nil"/>
            </w:tcBorders>
            <w:noWrap w:val="0"/>
            <w:vAlign w:val="center"/>
          </w:tcPr>
          <w:p>
            <w:pPr>
              <w:tabs>
                <w:tab w:val="left" w:pos="6120"/>
                <w:tab w:val="left" w:pos="6840"/>
              </w:tabs>
              <w:spacing w:line="360" w:lineRule="exact"/>
              <w:jc w:val="center"/>
              <w:rPr>
                <w:rFonts w:hint="default" w:ascii="Times New Roman" w:hAnsi="Times New Roman" w:eastAsia="宋体" w:cs="Times New Roman"/>
                <w:szCs w:val="21"/>
              </w:rPr>
            </w:pPr>
          </w:p>
        </w:tc>
      </w:tr>
    </w:tbl>
    <w:p>
      <w:pPr>
        <w:tabs>
          <w:tab w:val="left" w:pos="6120"/>
          <w:tab w:val="left" w:pos="6840"/>
        </w:tabs>
        <w:ind w:firstLine="480"/>
        <w:jc w:val="center"/>
        <w:rPr>
          <w:rFonts w:hint="default" w:ascii="Times New Roman" w:hAnsi="Times New Roman" w:eastAsia="宋体" w:cs="Times New Roman"/>
          <w:b/>
          <w:szCs w:val="21"/>
          <w:lang w:val="en-US" w:eastAsia="zh-CN"/>
        </w:rPr>
      </w:pPr>
      <w:r>
        <w:rPr>
          <w:rFonts w:hint="default" w:ascii="Times New Roman" w:hAnsi="Times New Roman" w:eastAsia="宋体" w:cs="Times New Roman"/>
          <w:b/>
          <w:szCs w:val="21"/>
          <w:lang w:val="en-US" w:eastAsia="zh-CN"/>
        </w:rPr>
        <w:t>表6-12 锅炉大气污染物排放标准</w:t>
      </w:r>
    </w:p>
    <w:tbl>
      <w:tblPr>
        <w:tblStyle w:val="29"/>
        <w:tblW w:w="8522" w:type="dxa"/>
        <w:tblInd w:w="0" w:type="dxa"/>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fixed"/>
        <w:tblCellMar>
          <w:top w:w="0" w:type="dxa"/>
          <w:left w:w="108" w:type="dxa"/>
          <w:bottom w:w="0" w:type="dxa"/>
          <w:right w:w="108" w:type="dxa"/>
        </w:tblCellMar>
      </w:tblPr>
      <w:tblGrid>
        <w:gridCol w:w="2802"/>
        <w:gridCol w:w="1275"/>
        <w:gridCol w:w="1418"/>
        <w:gridCol w:w="1322"/>
        <w:gridCol w:w="1705"/>
      </w:tblGrid>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2802" w:type="dxa"/>
            <w:vMerge w:val="restart"/>
            <w:tcBorders>
              <w:tl2br w:val="nil"/>
              <w:tr2bl w:val="nil"/>
            </w:tcBorders>
            <w:noWrap w:val="0"/>
            <w:vAlign w:val="center"/>
          </w:tcPr>
          <w:p>
            <w:pPr>
              <w:spacing w:line="440" w:lineRule="exact"/>
              <w:jc w:val="center"/>
              <w:rPr>
                <w:rFonts w:hint="default" w:ascii="Times New Roman" w:hAnsi="Times New Roman" w:eastAsia="宋体" w:cs="Times New Roman"/>
                <w:bCs/>
                <w:szCs w:val="24"/>
              </w:rPr>
            </w:pPr>
            <w:r>
              <w:rPr>
                <w:rFonts w:hint="default" w:ascii="Times New Roman" w:hAnsi="Times New Roman" w:eastAsia="宋体" w:cs="Times New Roman"/>
                <w:bCs/>
                <w:szCs w:val="24"/>
              </w:rPr>
              <w:t>污染物项目</w:t>
            </w:r>
          </w:p>
        </w:tc>
        <w:tc>
          <w:tcPr>
            <w:tcW w:w="4015" w:type="dxa"/>
            <w:gridSpan w:val="3"/>
            <w:tcBorders>
              <w:tl2br w:val="nil"/>
              <w:tr2bl w:val="nil"/>
            </w:tcBorders>
            <w:noWrap w:val="0"/>
            <w:vAlign w:val="center"/>
          </w:tcPr>
          <w:p>
            <w:pPr>
              <w:spacing w:line="440" w:lineRule="exact"/>
              <w:jc w:val="center"/>
              <w:rPr>
                <w:rFonts w:hint="default" w:ascii="Times New Roman" w:hAnsi="Times New Roman" w:eastAsia="宋体" w:cs="Times New Roman"/>
                <w:bCs/>
                <w:szCs w:val="24"/>
              </w:rPr>
            </w:pPr>
            <w:r>
              <w:rPr>
                <w:rFonts w:hint="default" w:ascii="Times New Roman" w:hAnsi="Times New Roman" w:eastAsia="宋体" w:cs="Times New Roman"/>
                <w:bCs/>
                <w:szCs w:val="24"/>
              </w:rPr>
              <w:t>限值</w:t>
            </w:r>
          </w:p>
        </w:tc>
        <w:tc>
          <w:tcPr>
            <w:tcW w:w="1705" w:type="dxa"/>
            <w:vMerge w:val="restart"/>
            <w:tcBorders>
              <w:tl2br w:val="nil"/>
              <w:tr2bl w:val="nil"/>
            </w:tcBorders>
            <w:noWrap w:val="0"/>
            <w:vAlign w:val="center"/>
          </w:tcPr>
          <w:p>
            <w:pPr>
              <w:spacing w:line="440" w:lineRule="exact"/>
              <w:jc w:val="center"/>
              <w:rPr>
                <w:rFonts w:hint="default" w:ascii="Times New Roman" w:hAnsi="Times New Roman" w:eastAsia="宋体" w:cs="Times New Roman"/>
                <w:bCs/>
                <w:szCs w:val="24"/>
              </w:rPr>
            </w:pPr>
            <w:r>
              <w:rPr>
                <w:rFonts w:hint="default" w:ascii="Times New Roman" w:hAnsi="Times New Roman" w:eastAsia="宋体" w:cs="Times New Roman"/>
                <w:bCs/>
                <w:szCs w:val="24"/>
              </w:rPr>
              <w:t>污染物排放监控位置</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2802" w:type="dxa"/>
            <w:vMerge w:val="continue"/>
            <w:tcBorders>
              <w:tl2br w:val="nil"/>
              <w:tr2bl w:val="nil"/>
            </w:tcBorders>
            <w:noWrap w:val="0"/>
            <w:vAlign w:val="center"/>
          </w:tcPr>
          <w:p>
            <w:pPr>
              <w:spacing w:line="440" w:lineRule="exact"/>
              <w:jc w:val="center"/>
              <w:rPr>
                <w:rFonts w:hint="default" w:ascii="Times New Roman" w:hAnsi="Times New Roman" w:eastAsia="宋体" w:cs="Times New Roman"/>
                <w:bCs/>
                <w:szCs w:val="24"/>
              </w:rPr>
            </w:pPr>
          </w:p>
        </w:tc>
        <w:tc>
          <w:tcPr>
            <w:tcW w:w="1275" w:type="dxa"/>
            <w:tcBorders>
              <w:tl2br w:val="nil"/>
              <w:tr2bl w:val="nil"/>
            </w:tcBorders>
            <w:noWrap w:val="0"/>
            <w:vAlign w:val="center"/>
          </w:tcPr>
          <w:p>
            <w:pPr>
              <w:spacing w:line="440" w:lineRule="exact"/>
              <w:jc w:val="center"/>
              <w:rPr>
                <w:rFonts w:hint="default" w:ascii="Times New Roman" w:hAnsi="Times New Roman" w:eastAsia="宋体" w:cs="Times New Roman"/>
                <w:bCs/>
                <w:szCs w:val="24"/>
              </w:rPr>
            </w:pPr>
            <w:r>
              <w:rPr>
                <w:rFonts w:hint="default" w:ascii="Times New Roman" w:hAnsi="Times New Roman" w:eastAsia="宋体" w:cs="Times New Roman"/>
                <w:bCs/>
                <w:szCs w:val="24"/>
              </w:rPr>
              <w:t>燃煤锅炉</w:t>
            </w:r>
          </w:p>
        </w:tc>
        <w:tc>
          <w:tcPr>
            <w:tcW w:w="1418" w:type="dxa"/>
            <w:tcBorders>
              <w:tl2br w:val="nil"/>
              <w:tr2bl w:val="nil"/>
            </w:tcBorders>
            <w:noWrap w:val="0"/>
            <w:vAlign w:val="center"/>
          </w:tcPr>
          <w:p>
            <w:pPr>
              <w:spacing w:line="440" w:lineRule="exact"/>
              <w:jc w:val="center"/>
              <w:rPr>
                <w:rFonts w:hint="default" w:ascii="Times New Roman" w:hAnsi="Times New Roman" w:eastAsia="宋体" w:cs="Times New Roman"/>
                <w:b/>
                <w:bCs/>
                <w:szCs w:val="24"/>
              </w:rPr>
            </w:pPr>
            <w:r>
              <w:rPr>
                <w:rFonts w:hint="default" w:ascii="Times New Roman" w:hAnsi="Times New Roman" w:eastAsia="宋体" w:cs="Times New Roman"/>
                <w:b/>
                <w:bCs/>
                <w:szCs w:val="24"/>
              </w:rPr>
              <w:t>燃油锅炉</w:t>
            </w:r>
          </w:p>
        </w:tc>
        <w:tc>
          <w:tcPr>
            <w:tcW w:w="1322" w:type="dxa"/>
            <w:tcBorders>
              <w:tl2br w:val="nil"/>
              <w:tr2bl w:val="nil"/>
            </w:tcBorders>
            <w:noWrap w:val="0"/>
            <w:vAlign w:val="center"/>
          </w:tcPr>
          <w:p>
            <w:pPr>
              <w:spacing w:line="440" w:lineRule="exact"/>
              <w:jc w:val="center"/>
              <w:rPr>
                <w:rFonts w:hint="default" w:ascii="Times New Roman" w:hAnsi="Times New Roman" w:eastAsia="宋体" w:cs="Times New Roman"/>
                <w:bCs/>
                <w:szCs w:val="24"/>
              </w:rPr>
            </w:pPr>
            <w:r>
              <w:rPr>
                <w:rFonts w:hint="default" w:ascii="Times New Roman" w:hAnsi="Times New Roman" w:eastAsia="宋体" w:cs="Times New Roman"/>
                <w:bCs/>
                <w:szCs w:val="24"/>
              </w:rPr>
              <w:t>燃气锅炉</w:t>
            </w:r>
          </w:p>
        </w:tc>
        <w:tc>
          <w:tcPr>
            <w:tcW w:w="1705" w:type="dxa"/>
            <w:vMerge w:val="continue"/>
            <w:tcBorders>
              <w:tl2br w:val="nil"/>
              <w:tr2bl w:val="nil"/>
            </w:tcBorders>
            <w:noWrap w:val="0"/>
            <w:vAlign w:val="center"/>
          </w:tcPr>
          <w:p>
            <w:pPr>
              <w:spacing w:line="440" w:lineRule="exact"/>
              <w:jc w:val="center"/>
              <w:rPr>
                <w:rFonts w:hint="default" w:ascii="Times New Roman" w:hAnsi="Times New Roman" w:eastAsia="宋体" w:cs="Times New Roman"/>
                <w:bCs/>
                <w:szCs w:val="24"/>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2802" w:type="dxa"/>
            <w:tcBorders>
              <w:tl2br w:val="nil"/>
              <w:tr2bl w:val="nil"/>
            </w:tcBorders>
            <w:noWrap w:val="0"/>
            <w:vAlign w:val="center"/>
          </w:tcPr>
          <w:p>
            <w:pPr>
              <w:spacing w:line="440" w:lineRule="exact"/>
              <w:jc w:val="center"/>
              <w:rPr>
                <w:rFonts w:hint="default" w:ascii="Times New Roman" w:hAnsi="Times New Roman" w:eastAsia="宋体" w:cs="Times New Roman"/>
                <w:bCs/>
                <w:szCs w:val="24"/>
              </w:rPr>
            </w:pPr>
            <w:r>
              <w:rPr>
                <w:rFonts w:hint="default" w:ascii="Times New Roman" w:hAnsi="Times New Roman" w:eastAsia="宋体" w:cs="Times New Roman"/>
                <w:bCs/>
                <w:szCs w:val="24"/>
              </w:rPr>
              <w:t>颗粒物</w:t>
            </w:r>
          </w:p>
        </w:tc>
        <w:tc>
          <w:tcPr>
            <w:tcW w:w="1275" w:type="dxa"/>
            <w:tcBorders>
              <w:tl2br w:val="nil"/>
              <w:tr2bl w:val="nil"/>
            </w:tcBorders>
            <w:noWrap w:val="0"/>
            <w:vAlign w:val="center"/>
          </w:tcPr>
          <w:p>
            <w:pPr>
              <w:spacing w:line="440" w:lineRule="exact"/>
              <w:jc w:val="center"/>
              <w:rPr>
                <w:rFonts w:hint="default" w:ascii="Times New Roman" w:hAnsi="Times New Roman" w:eastAsia="宋体" w:cs="Times New Roman"/>
                <w:bCs/>
                <w:szCs w:val="24"/>
                <w:lang w:val="en-US" w:eastAsia="zh-CN"/>
              </w:rPr>
            </w:pPr>
            <w:r>
              <w:rPr>
                <w:rFonts w:hint="default" w:ascii="Times New Roman" w:hAnsi="Times New Roman" w:eastAsia="宋体" w:cs="Times New Roman"/>
                <w:bCs/>
                <w:szCs w:val="24"/>
                <w:lang w:val="en-US" w:eastAsia="zh-CN"/>
              </w:rPr>
              <w:t>30</w:t>
            </w:r>
          </w:p>
        </w:tc>
        <w:tc>
          <w:tcPr>
            <w:tcW w:w="1418" w:type="dxa"/>
            <w:tcBorders>
              <w:tl2br w:val="nil"/>
              <w:tr2bl w:val="nil"/>
            </w:tcBorders>
            <w:noWrap w:val="0"/>
            <w:vAlign w:val="center"/>
          </w:tcPr>
          <w:p>
            <w:pPr>
              <w:spacing w:line="440" w:lineRule="exact"/>
              <w:jc w:val="center"/>
              <w:rPr>
                <w:rFonts w:hint="default" w:ascii="Times New Roman" w:hAnsi="Times New Roman" w:eastAsia="宋体" w:cs="Times New Roman"/>
                <w:b/>
                <w:bCs/>
                <w:szCs w:val="24"/>
              </w:rPr>
            </w:pPr>
            <w:r>
              <w:rPr>
                <w:rFonts w:hint="default" w:ascii="Times New Roman" w:hAnsi="Times New Roman" w:eastAsia="宋体" w:cs="Times New Roman"/>
                <w:b/>
                <w:bCs/>
                <w:szCs w:val="24"/>
              </w:rPr>
              <w:t>30</w:t>
            </w:r>
          </w:p>
        </w:tc>
        <w:tc>
          <w:tcPr>
            <w:tcW w:w="1322" w:type="dxa"/>
            <w:tcBorders>
              <w:tl2br w:val="nil"/>
              <w:tr2bl w:val="nil"/>
            </w:tcBorders>
            <w:noWrap w:val="0"/>
            <w:vAlign w:val="center"/>
          </w:tcPr>
          <w:p>
            <w:pPr>
              <w:spacing w:line="440" w:lineRule="exact"/>
              <w:jc w:val="center"/>
              <w:rPr>
                <w:rFonts w:hint="default" w:ascii="Times New Roman" w:hAnsi="Times New Roman" w:eastAsia="宋体" w:cs="Times New Roman"/>
                <w:bCs/>
                <w:szCs w:val="24"/>
              </w:rPr>
            </w:pPr>
            <w:r>
              <w:rPr>
                <w:rFonts w:hint="default" w:ascii="Times New Roman" w:hAnsi="Times New Roman" w:eastAsia="宋体" w:cs="Times New Roman"/>
                <w:bCs/>
                <w:szCs w:val="24"/>
              </w:rPr>
              <w:t>20</w:t>
            </w:r>
          </w:p>
        </w:tc>
        <w:tc>
          <w:tcPr>
            <w:tcW w:w="1705" w:type="dxa"/>
            <w:vMerge w:val="restart"/>
            <w:tcBorders>
              <w:tl2br w:val="nil"/>
              <w:tr2bl w:val="nil"/>
            </w:tcBorders>
            <w:noWrap w:val="0"/>
            <w:vAlign w:val="center"/>
          </w:tcPr>
          <w:p>
            <w:pPr>
              <w:spacing w:line="440" w:lineRule="exact"/>
              <w:jc w:val="center"/>
              <w:rPr>
                <w:rFonts w:hint="default" w:ascii="Times New Roman" w:hAnsi="Times New Roman" w:eastAsia="宋体" w:cs="Times New Roman"/>
                <w:bCs/>
                <w:szCs w:val="24"/>
              </w:rPr>
            </w:pPr>
            <w:r>
              <w:rPr>
                <w:rFonts w:hint="default" w:ascii="Times New Roman" w:hAnsi="Times New Roman" w:eastAsia="宋体" w:cs="Times New Roman"/>
                <w:bCs/>
                <w:szCs w:val="24"/>
              </w:rPr>
              <w:t>烟囱或烟道</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2802" w:type="dxa"/>
            <w:tcBorders>
              <w:tl2br w:val="nil"/>
              <w:tr2bl w:val="nil"/>
            </w:tcBorders>
            <w:noWrap w:val="0"/>
            <w:vAlign w:val="center"/>
          </w:tcPr>
          <w:p>
            <w:pPr>
              <w:spacing w:line="440" w:lineRule="exact"/>
              <w:jc w:val="center"/>
              <w:rPr>
                <w:rFonts w:hint="default" w:ascii="Times New Roman" w:hAnsi="Times New Roman" w:eastAsia="宋体" w:cs="Times New Roman"/>
                <w:bCs/>
                <w:szCs w:val="24"/>
              </w:rPr>
            </w:pPr>
            <w:r>
              <w:rPr>
                <w:rFonts w:hint="default" w:ascii="Times New Roman" w:hAnsi="Times New Roman" w:eastAsia="宋体" w:cs="Times New Roman"/>
                <w:bCs/>
                <w:szCs w:val="24"/>
              </w:rPr>
              <w:t>二氧化硫</w:t>
            </w:r>
          </w:p>
        </w:tc>
        <w:tc>
          <w:tcPr>
            <w:tcW w:w="1275" w:type="dxa"/>
            <w:tcBorders>
              <w:tl2br w:val="nil"/>
              <w:tr2bl w:val="nil"/>
            </w:tcBorders>
            <w:noWrap w:val="0"/>
            <w:vAlign w:val="center"/>
          </w:tcPr>
          <w:p>
            <w:pPr>
              <w:spacing w:line="440" w:lineRule="exact"/>
              <w:jc w:val="center"/>
              <w:rPr>
                <w:rFonts w:hint="default" w:ascii="Times New Roman" w:hAnsi="Times New Roman" w:eastAsia="宋体" w:cs="Times New Roman"/>
                <w:bCs/>
                <w:szCs w:val="24"/>
                <w:lang w:val="en-US" w:eastAsia="zh-CN"/>
              </w:rPr>
            </w:pPr>
            <w:r>
              <w:rPr>
                <w:rFonts w:hint="default" w:ascii="Times New Roman" w:hAnsi="Times New Roman" w:eastAsia="宋体" w:cs="Times New Roman"/>
                <w:bCs/>
                <w:szCs w:val="24"/>
                <w:lang w:val="en-US" w:eastAsia="zh-CN"/>
              </w:rPr>
              <w:t>200</w:t>
            </w:r>
          </w:p>
        </w:tc>
        <w:tc>
          <w:tcPr>
            <w:tcW w:w="1418" w:type="dxa"/>
            <w:tcBorders>
              <w:tl2br w:val="nil"/>
              <w:tr2bl w:val="nil"/>
            </w:tcBorders>
            <w:noWrap w:val="0"/>
            <w:vAlign w:val="center"/>
          </w:tcPr>
          <w:p>
            <w:pPr>
              <w:spacing w:line="440" w:lineRule="exact"/>
              <w:jc w:val="center"/>
              <w:rPr>
                <w:rFonts w:hint="default" w:ascii="Times New Roman" w:hAnsi="Times New Roman" w:eastAsia="宋体" w:cs="Times New Roman"/>
                <w:b/>
                <w:bCs/>
                <w:szCs w:val="24"/>
              </w:rPr>
            </w:pPr>
            <w:r>
              <w:rPr>
                <w:rFonts w:hint="default" w:ascii="Times New Roman" w:hAnsi="Times New Roman" w:eastAsia="宋体" w:cs="Times New Roman"/>
                <w:b/>
                <w:bCs/>
                <w:szCs w:val="24"/>
                <w:lang w:val="en-US" w:eastAsia="zh-CN"/>
              </w:rPr>
              <w:t>1</w:t>
            </w:r>
            <w:r>
              <w:rPr>
                <w:rFonts w:hint="default" w:ascii="Times New Roman" w:hAnsi="Times New Roman" w:eastAsia="宋体" w:cs="Times New Roman"/>
                <w:b/>
                <w:bCs/>
                <w:szCs w:val="24"/>
              </w:rPr>
              <w:t>00</w:t>
            </w:r>
          </w:p>
        </w:tc>
        <w:tc>
          <w:tcPr>
            <w:tcW w:w="1322" w:type="dxa"/>
            <w:tcBorders>
              <w:tl2br w:val="nil"/>
              <w:tr2bl w:val="nil"/>
            </w:tcBorders>
            <w:noWrap w:val="0"/>
            <w:vAlign w:val="center"/>
          </w:tcPr>
          <w:p>
            <w:pPr>
              <w:spacing w:line="440" w:lineRule="exact"/>
              <w:jc w:val="center"/>
              <w:rPr>
                <w:rFonts w:hint="default" w:ascii="Times New Roman" w:hAnsi="Times New Roman" w:eastAsia="宋体" w:cs="Times New Roman"/>
                <w:bCs/>
                <w:szCs w:val="24"/>
              </w:rPr>
            </w:pPr>
            <w:r>
              <w:rPr>
                <w:rFonts w:hint="default" w:ascii="Times New Roman" w:hAnsi="Times New Roman" w:eastAsia="宋体" w:cs="Times New Roman"/>
                <w:bCs/>
                <w:szCs w:val="24"/>
              </w:rPr>
              <w:t>50</w:t>
            </w:r>
          </w:p>
        </w:tc>
        <w:tc>
          <w:tcPr>
            <w:tcW w:w="1705" w:type="dxa"/>
            <w:vMerge w:val="continue"/>
            <w:tcBorders>
              <w:tl2br w:val="nil"/>
              <w:tr2bl w:val="nil"/>
            </w:tcBorders>
            <w:noWrap w:val="0"/>
            <w:vAlign w:val="center"/>
          </w:tcPr>
          <w:p>
            <w:pPr>
              <w:spacing w:line="440" w:lineRule="exact"/>
              <w:jc w:val="center"/>
              <w:rPr>
                <w:rFonts w:hint="default" w:ascii="Times New Roman" w:hAnsi="Times New Roman" w:eastAsia="宋体" w:cs="Times New Roman"/>
                <w:bCs/>
                <w:szCs w:val="24"/>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2802" w:type="dxa"/>
            <w:tcBorders>
              <w:tl2br w:val="nil"/>
              <w:tr2bl w:val="nil"/>
            </w:tcBorders>
            <w:noWrap w:val="0"/>
            <w:vAlign w:val="center"/>
          </w:tcPr>
          <w:p>
            <w:pPr>
              <w:spacing w:line="440" w:lineRule="exact"/>
              <w:jc w:val="center"/>
              <w:rPr>
                <w:rFonts w:hint="default" w:ascii="Times New Roman" w:hAnsi="Times New Roman" w:eastAsia="宋体" w:cs="Times New Roman"/>
                <w:bCs/>
                <w:szCs w:val="24"/>
              </w:rPr>
            </w:pPr>
            <w:r>
              <w:rPr>
                <w:rFonts w:hint="default" w:ascii="Times New Roman" w:hAnsi="Times New Roman" w:eastAsia="宋体" w:cs="Times New Roman"/>
                <w:bCs/>
                <w:szCs w:val="24"/>
              </w:rPr>
              <w:t>氮氧化物</w:t>
            </w:r>
          </w:p>
        </w:tc>
        <w:tc>
          <w:tcPr>
            <w:tcW w:w="1275" w:type="dxa"/>
            <w:tcBorders>
              <w:tl2br w:val="nil"/>
              <w:tr2bl w:val="nil"/>
            </w:tcBorders>
            <w:noWrap w:val="0"/>
            <w:vAlign w:val="center"/>
          </w:tcPr>
          <w:p>
            <w:pPr>
              <w:spacing w:line="440" w:lineRule="exact"/>
              <w:jc w:val="center"/>
              <w:rPr>
                <w:rFonts w:hint="default" w:ascii="Times New Roman" w:hAnsi="Times New Roman" w:eastAsia="宋体" w:cs="Times New Roman"/>
                <w:bCs/>
                <w:szCs w:val="24"/>
              </w:rPr>
            </w:pPr>
            <w:r>
              <w:rPr>
                <w:rFonts w:hint="default" w:ascii="Times New Roman" w:hAnsi="Times New Roman" w:eastAsia="宋体" w:cs="Times New Roman"/>
                <w:bCs/>
                <w:szCs w:val="24"/>
                <w:lang w:val="en-US" w:eastAsia="zh-CN"/>
              </w:rPr>
              <w:t>2</w:t>
            </w:r>
            <w:r>
              <w:rPr>
                <w:rFonts w:hint="default" w:ascii="Times New Roman" w:hAnsi="Times New Roman" w:eastAsia="宋体" w:cs="Times New Roman"/>
                <w:bCs/>
                <w:szCs w:val="24"/>
              </w:rPr>
              <w:t>00</w:t>
            </w:r>
          </w:p>
        </w:tc>
        <w:tc>
          <w:tcPr>
            <w:tcW w:w="1418" w:type="dxa"/>
            <w:tcBorders>
              <w:tl2br w:val="nil"/>
              <w:tr2bl w:val="nil"/>
            </w:tcBorders>
            <w:noWrap w:val="0"/>
            <w:vAlign w:val="center"/>
          </w:tcPr>
          <w:p>
            <w:pPr>
              <w:spacing w:line="440" w:lineRule="exact"/>
              <w:jc w:val="center"/>
              <w:rPr>
                <w:rFonts w:hint="default" w:ascii="Times New Roman" w:hAnsi="Times New Roman" w:eastAsia="宋体" w:cs="Times New Roman"/>
                <w:b/>
                <w:bCs/>
                <w:szCs w:val="24"/>
              </w:rPr>
            </w:pPr>
            <w:r>
              <w:rPr>
                <w:rFonts w:hint="default" w:ascii="Times New Roman" w:hAnsi="Times New Roman" w:eastAsia="宋体" w:cs="Times New Roman"/>
                <w:b/>
                <w:bCs/>
                <w:szCs w:val="24"/>
              </w:rPr>
              <w:t>2</w:t>
            </w:r>
            <w:r>
              <w:rPr>
                <w:rFonts w:hint="default" w:ascii="Times New Roman" w:hAnsi="Times New Roman" w:eastAsia="宋体" w:cs="Times New Roman"/>
                <w:b/>
                <w:bCs/>
                <w:szCs w:val="24"/>
                <w:lang w:val="en-US" w:eastAsia="zh-CN"/>
              </w:rPr>
              <w:t>0</w:t>
            </w:r>
            <w:r>
              <w:rPr>
                <w:rFonts w:hint="default" w:ascii="Times New Roman" w:hAnsi="Times New Roman" w:eastAsia="宋体" w:cs="Times New Roman"/>
                <w:b/>
                <w:bCs/>
                <w:szCs w:val="24"/>
              </w:rPr>
              <w:t>0</w:t>
            </w:r>
          </w:p>
        </w:tc>
        <w:tc>
          <w:tcPr>
            <w:tcW w:w="1322" w:type="dxa"/>
            <w:tcBorders>
              <w:tl2br w:val="nil"/>
              <w:tr2bl w:val="nil"/>
            </w:tcBorders>
            <w:noWrap w:val="0"/>
            <w:vAlign w:val="center"/>
          </w:tcPr>
          <w:p>
            <w:pPr>
              <w:spacing w:line="440" w:lineRule="exact"/>
              <w:jc w:val="center"/>
              <w:rPr>
                <w:rFonts w:hint="default" w:ascii="Times New Roman" w:hAnsi="Times New Roman" w:eastAsia="宋体" w:cs="Times New Roman"/>
                <w:bCs/>
                <w:szCs w:val="24"/>
                <w:lang w:val="en-US" w:eastAsia="zh-CN"/>
              </w:rPr>
            </w:pPr>
            <w:r>
              <w:rPr>
                <w:rFonts w:hint="default" w:ascii="Times New Roman" w:hAnsi="Times New Roman" w:eastAsia="宋体" w:cs="Times New Roman"/>
                <w:bCs/>
                <w:szCs w:val="24"/>
                <w:lang w:val="en-US" w:eastAsia="zh-CN"/>
              </w:rPr>
              <w:t>150</w:t>
            </w:r>
          </w:p>
        </w:tc>
        <w:tc>
          <w:tcPr>
            <w:tcW w:w="1705" w:type="dxa"/>
            <w:vMerge w:val="continue"/>
            <w:tcBorders>
              <w:tl2br w:val="nil"/>
              <w:tr2bl w:val="nil"/>
            </w:tcBorders>
            <w:noWrap w:val="0"/>
            <w:vAlign w:val="center"/>
          </w:tcPr>
          <w:p>
            <w:pPr>
              <w:spacing w:line="440" w:lineRule="exact"/>
              <w:jc w:val="center"/>
              <w:rPr>
                <w:rFonts w:hint="default" w:ascii="Times New Roman" w:hAnsi="Times New Roman" w:eastAsia="宋体" w:cs="Times New Roman"/>
                <w:bCs/>
                <w:szCs w:val="24"/>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2802" w:type="dxa"/>
            <w:tcBorders>
              <w:tl2br w:val="nil"/>
              <w:tr2bl w:val="nil"/>
            </w:tcBorders>
            <w:noWrap w:val="0"/>
            <w:vAlign w:val="center"/>
          </w:tcPr>
          <w:p>
            <w:pPr>
              <w:spacing w:line="440" w:lineRule="exact"/>
              <w:jc w:val="center"/>
              <w:rPr>
                <w:rFonts w:hint="default" w:ascii="Times New Roman" w:hAnsi="Times New Roman" w:eastAsia="宋体" w:cs="Times New Roman"/>
                <w:bCs/>
                <w:szCs w:val="24"/>
              </w:rPr>
            </w:pPr>
            <w:r>
              <w:rPr>
                <w:rFonts w:hint="default" w:ascii="Times New Roman" w:hAnsi="Times New Roman" w:eastAsia="宋体" w:cs="Times New Roman"/>
                <w:bCs/>
                <w:szCs w:val="24"/>
              </w:rPr>
              <w:t>汞及其化合物</w:t>
            </w:r>
          </w:p>
        </w:tc>
        <w:tc>
          <w:tcPr>
            <w:tcW w:w="1275" w:type="dxa"/>
            <w:tcBorders>
              <w:tl2br w:val="nil"/>
              <w:tr2bl w:val="nil"/>
            </w:tcBorders>
            <w:noWrap w:val="0"/>
            <w:vAlign w:val="center"/>
          </w:tcPr>
          <w:p>
            <w:pPr>
              <w:spacing w:line="440" w:lineRule="exact"/>
              <w:jc w:val="center"/>
              <w:rPr>
                <w:rFonts w:hint="default" w:ascii="Times New Roman" w:hAnsi="Times New Roman" w:eastAsia="宋体" w:cs="Times New Roman"/>
                <w:bCs/>
                <w:szCs w:val="24"/>
              </w:rPr>
            </w:pPr>
            <w:r>
              <w:rPr>
                <w:rFonts w:hint="default" w:ascii="Times New Roman" w:hAnsi="Times New Roman" w:eastAsia="宋体" w:cs="Times New Roman"/>
                <w:bCs/>
                <w:szCs w:val="24"/>
              </w:rPr>
              <w:t>0.05</w:t>
            </w:r>
          </w:p>
        </w:tc>
        <w:tc>
          <w:tcPr>
            <w:tcW w:w="1418" w:type="dxa"/>
            <w:tcBorders>
              <w:tl2br w:val="nil"/>
              <w:tr2bl w:val="nil"/>
            </w:tcBorders>
            <w:noWrap w:val="0"/>
            <w:vAlign w:val="center"/>
          </w:tcPr>
          <w:p>
            <w:pPr>
              <w:spacing w:line="440" w:lineRule="exact"/>
              <w:jc w:val="center"/>
              <w:rPr>
                <w:rFonts w:hint="default" w:ascii="Times New Roman" w:hAnsi="Times New Roman" w:eastAsia="宋体" w:cs="Times New Roman"/>
                <w:bCs/>
                <w:szCs w:val="24"/>
              </w:rPr>
            </w:pPr>
            <w:r>
              <w:rPr>
                <w:rFonts w:hint="default" w:ascii="Times New Roman" w:hAnsi="Times New Roman" w:eastAsia="宋体" w:cs="Times New Roman"/>
                <w:bCs/>
                <w:szCs w:val="24"/>
              </w:rPr>
              <w:t>-</w:t>
            </w:r>
          </w:p>
        </w:tc>
        <w:tc>
          <w:tcPr>
            <w:tcW w:w="1322" w:type="dxa"/>
            <w:tcBorders>
              <w:tl2br w:val="nil"/>
              <w:tr2bl w:val="nil"/>
            </w:tcBorders>
            <w:noWrap w:val="0"/>
            <w:vAlign w:val="center"/>
          </w:tcPr>
          <w:p>
            <w:pPr>
              <w:spacing w:line="440" w:lineRule="exact"/>
              <w:jc w:val="center"/>
              <w:rPr>
                <w:rFonts w:hint="default" w:ascii="Times New Roman" w:hAnsi="Times New Roman" w:eastAsia="宋体" w:cs="Times New Roman"/>
                <w:bCs/>
                <w:szCs w:val="24"/>
              </w:rPr>
            </w:pPr>
            <w:r>
              <w:rPr>
                <w:rFonts w:hint="default" w:ascii="Times New Roman" w:hAnsi="Times New Roman" w:eastAsia="宋体" w:cs="Times New Roman"/>
                <w:bCs/>
                <w:szCs w:val="24"/>
              </w:rPr>
              <w:t>-</w:t>
            </w:r>
          </w:p>
        </w:tc>
        <w:tc>
          <w:tcPr>
            <w:tcW w:w="1705" w:type="dxa"/>
            <w:vMerge w:val="continue"/>
            <w:tcBorders>
              <w:tl2br w:val="nil"/>
              <w:tr2bl w:val="nil"/>
            </w:tcBorders>
            <w:noWrap w:val="0"/>
            <w:vAlign w:val="center"/>
          </w:tcPr>
          <w:p>
            <w:pPr>
              <w:spacing w:line="440" w:lineRule="exact"/>
              <w:jc w:val="center"/>
              <w:rPr>
                <w:rFonts w:hint="default" w:ascii="Times New Roman" w:hAnsi="Times New Roman" w:eastAsia="宋体" w:cs="Times New Roman"/>
                <w:bCs/>
                <w:szCs w:val="24"/>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2802" w:type="dxa"/>
            <w:tcBorders>
              <w:tl2br w:val="nil"/>
              <w:tr2bl w:val="nil"/>
            </w:tcBorders>
            <w:noWrap w:val="0"/>
            <w:vAlign w:val="center"/>
          </w:tcPr>
          <w:p>
            <w:pPr>
              <w:spacing w:line="440" w:lineRule="exact"/>
              <w:jc w:val="center"/>
              <w:rPr>
                <w:rFonts w:hint="default" w:ascii="Times New Roman" w:hAnsi="Times New Roman" w:eastAsia="宋体" w:cs="Times New Roman"/>
                <w:bCs/>
                <w:szCs w:val="24"/>
              </w:rPr>
            </w:pPr>
            <w:r>
              <w:rPr>
                <w:rFonts w:hint="default" w:ascii="Times New Roman" w:hAnsi="Times New Roman" w:eastAsia="宋体" w:cs="Times New Roman"/>
                <w:bCs/>
                <w:szCs w:val="24"/>
              </w:rPr>
              <w:t>烟气黑度（林格曼黑度，级）</w:t>
            </w:r>
          </w:p>
        </w:tc>
        <w:tc>
          <w:tcPr>
            <w:tcW w:w="4015" w:type="dxa"/>
            <w:gridSpan w:val="3"/>
            <w:tcBorders>
              <w:tl2br w:val="nil"/>
              <w:tr2bl w:val="nil"/>
            </w:tcBorders>
            <w:noWrap w:val="0"/>
            <w:vAlign w:val="center"/>
          </w:tcPr>
          <w:p>
            <w:pPr>
              <w:spacing w:line="440" w:lineRule="exact"/>
              <w:jc w:val="center"/>
              <w:rPr>
                <w:rFonts w:hint="default" w:ascii="Times New Roman" w:hAnsi="Times New Roman" w:eastAsia="宋体" w:cs="Times New Roman"/>
                <w:bCs/>
                <w:szCs w:val="24"/>
              </w:rPr>
            </w:pPr>
            <w:r>
              <w:rPr>
                <w:rFonts w:hint="default" w:ascii="Times New Roman" w:hAnsi="Times New Roman" w:eastAsia="宋体" w:cs="Times New Roman"/>
                <w:bCs/>
                <w:szCs w:val="24"/>
              </w:rPr>
              <w:t>≤1</w:t>
            </w:r>
          </w:p>
        </w:tc>
        <w:tc>
          <w:tcPr>
            <w:tcW w:w="1705" w:type="dxa"/>
            <w:tcBorders>
              <w:tl2br w:val="nil"/>
              <w:tr2bl w:val="nil"/>
            </w:tcBorders>
            <w:noWrap w:val="0"/>
            <w:vAlign w:val="center"/>
          </w:tcPr>
          <w:p>
            <w:pPr>
              <w:spacing w:line="440" w:lineRule="exact"/>
              <w:jc w:val="center"/>
              <w:rPr>
                <w:rFonts w:hint="default" w:ascii="Times New Roman" w:hAnsi="Times New Roman" w:eastAsia="宋体" w:cs="Times New Roman"/>
                <w:bCs/>
                <w:szCs w:val="24"/>
              </w:rPr>
            </w:pPr>
            <w:r>
              <w:rPr>
                <w:rFonts w:hint="default" w:ascii="Times New Roman" w:hAnsi="Times New Roman" w:eastAsia="宋体" w:cs="Times New Roman"/>
                <w:bCs/>
                <w:szCs w:val="24"/>
              </w:rPr>
              <w:t>烟囱排放口</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8522" w:type="dxa"/>
            <w:gridSpan w:val="5"/>
            <w:tcBorders>
              <w:tl2br w:val="nil"/>
              <w:tr2bl w:val="nil"/>
            </w:tcBorders>
            <w:noWrap w:val="0"/>
            <w:vAlign w:val="center"/>
          </w:tcPr>
          <w:p>
            <w:pPr>
              <w:jc w:val="left"/>
              <w:rPr>
                <w:rFonts w:hint="default" w:ascii="Times New Roman" w:hAnsi="Times New Roman" w:eastAsia="宋体" w:cs="Times New Roman"/>
                <w:bCs/>
                <w:spacing w:val="-4"/>
                <w:szCs w:val="21"/>
              </w:rPr>
            </w:pPr>
            <w:r>
              <w:rPr>
                <w:rFonts w:hint="default" w:ascii="Times New Roman" w:hAnsi="Times New Roman" w:eastAsia="宋体" w:cs="Times New Roman"/>
                <w:bCs/>
                <w:spacing w:val="-4"/>
                <w:szCs w:val="21"/>
              </w:rPr>
              <w:t>注：燃油、燃气锅炉烟囱不低于8米，锅炉烟囱的具体高度按批复的环境影响评价文件确定。新建锅炉房的烟囱周围半径200m距离内有建筑物时，其烟囱应高出最高建筑物3m以上。</w:t>
            </w:r>
          </w:p>
        </w:tc>
      </w:tr>
    </w:tbl>
    <w:p>
      <w:pPr>
        <w:spacing w:before="156" w:beforeLines="50"/>
        <w:jc w:val="center"/>
        <w:rPr>
          <w:rFonts w:hint="default" w:ascii="Times New Roman" w:hAnsi="Times New Roman" w:eastAsia="宋体" w:cs="Times New Roman"/>
          <w:b/>
          <w:bCs/>
          <w:szCs w:val="24"/>
        </w:rPr>
      </w:pPr>
      <w:r>
        <w:rPr>
          <w:rFonts w:hint="default" w:ascii="Times New Roman" w:hAnsi="Times New Roman" w:eastAsia="宋体" w:cs="Times New Roman"/>
          <w:b/>
          <w:bCs/>
          <w:szCs w:val="24"/>
        </w:rPr>
        <w:t>表</w:t>
      </w:r>
      <w:r>
        <w:rPr>
          <w:rFonts w:hint="default" w:ascii="Times New Roman" w:hAnsi="Times New Roman" w:eastAsia="宋体" w:cs="Times New Roman"/>
          <w:b/>
          <w:bCs/>
          <w:szCs w:val="24"/>
          <w:lang w:val="en-US" w:eastAsia="zh-CN"/>
        </w:rPr>
        <w:t>6-13</w:t>
      </w:r>
      <w:r>
        <w:rPr>
          <w:rFonts w:hint="default" w:ascii="Times New Roman" w:hAnsi="Times New Roman" w:eastAsia="宋体" w:cs="Times New Roman"/>
          <w:b/>
          <w:bCs/>
          <w:szCs w:val="24"/>
        </w:rPr>
        <w:t>恶臭污染物排放标准</w:t>
      </w:r>
    </w:p>
    <w:tbl>
      <w:tblPr>
        <w:tblStyle w:val="29"/>
        <w:tblW w:w="840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318"/>
        <w:gridCol w:w="2127"/>
        <w:gridCol w:w="1733"/>
        <w:gridCol w:w="222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2318" w:type="dxa"/>
            <w:vMerge w:val="restart"/>
            <w:tcBorders>
              <w:tl2br w:val="nil"/>
              <w:tr2bl w:val="nil"/>
            </w:tcBorders>
            <w:noWrap w:val="0"/>
            <w:vAlign w:val="center"/>
          </w:tcPr>
          <w:p>
            <w:pPr>
              <w:spacing w:line="360" w:lineRule="exact"/>
              <w:jc w:val="center"/>
              <w:rPr>
                <w:rFonts w:hint="default" w:ascii="Times New Roman" w:hAnsi="Times New Roman" w:eastAsia="宋体" w:cs="Times New Roman"/>
                <w:szCs w:val="21"/>
              </w:rPr>
            </w:pPr>
            <w:r>
              <w:rPr>
                <w:rFonts w:hint="default" w:ascii="Times New Roman" w:hAnsi="Times New Roman" w:eastAsia="宋体" w:cs="Times New Roman"/>
                <w:szCs w:val="21"/>
              </w:rPr>
              <w:t>污染物名称</w:t>
            </w:r>
          </w:p>
        </w:tc>
        <w:tc>
          <w:tcPr>
            <w:tcW w:w="2127" w:type="dxa"/>
            <w:tcBorders>
              <w:tl2br w:val="nil"/>
              <w:tr2bl w:val="nil"/>
            </w:tcBorders>
            <w:noWrap w:val="0"/>
            <w:vAlign w:val="center"/>
          </w:tcPr>
          <w:p>
            <w:pPr>
              <w:spacing w:line="360" w:lineRule="exact"/>
              <w:jc w:val="center"/>
              <w:rPr>
                <w:rFonts w:hint="default" w:ascii="Times New Roman" w:hAnsi="Times New Roman" w:eastAsia="宋体" w:cs="Times New Roman"/>
                <w:szCs w:val="21"/>
              </w:rPr>
            </w:pPr>
            <w:r>
              <w:rPr>
                <w:rFonts w:hint="default" w:ascii="Times New Roman" w:hAnsi="Times New Roman" w:eastAsia="宋体" w:cs="Times New Roman"/>
                <w:szCs w:val="21"/>
              </w:rPr>
              <w:t>厂界标准值（mg/m</w:t>
            </w:r>
            <w:r>
              <w:rPr>
                <w:rFonts w:hint="default" w:ascii="Times New Roman" w:hAnsi="Times New Roman" w:eastAsia="宋体" w:cs="Times New Roman"/>
                <w:szCs w:val="21"/>
                <w:vertAlign w:val="superscript"/>
              </w:rPr>
              <w:t>3</w:t>
            </w:r>
            <w:r>
              <w:rPr>
                <w:rFonts w:hint="default" w:ascii="Times New Roman" w:hAnsi="Times New Roman" w:eastAsia="宋体" w:cs="Times New Roman"/>
                <w:szCs w:val="21"/>
              </w:rPr>
              <w:t>）</w:t>
            </w:r>
          </w:p>
        </w:tc>
        <w:tc>
          <w:tcPr>
            <w:tcW w:w="3961" w:type="dxa"/>
            <w:gridSpan w:val="2"/>
            <w:tcBorders>
              <w:tl2br w:val="nil"/>
              <w:tr2bl w:val="nil"/>
            </w:tcBorders>
            <w:noWrap w:val="0"/>
            <w:vAlign w:val="center"/>
          </w:tcPr>
          <w:p>
            <w:pPr>
              <w:spacing w:line="360" w:lineRule="exact"/>
              <w:jc w:val="center"/>
              <w:rPr>
                <w:rFonts w:hint="default" w:ascii="Times New Roman" w:hAnsi="Times New Roman" w:eastAsia="宋体" w:cs="Times New Roman"/>
                <w:szCs w:val="21"/>
              </w:rPr>
            </w:pPr>
            <w:r>
              <w:rPr>
                <w:rFonts w:hint="default" w:ascii="Times New Roman" w:hAnsi="Times New Roman" w:eastAsia="宋体" w:cs="Times New Roman"/>
                <w:szCs w:val="21"/>
              </w:rPr>
              <w:t>排放标准限值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2318" w:type="dxa"/>
            <w:vMerge w:val="continue"/>
            <w:tcBorders>
              <w:tl2br w:val="nil"/>
              <w:tr2bl w:val="nil"/>
            </w:tcBorders>
            <w:noWrap w:val="0"/>
            <w:vAlign w:val="center"/>
          </w:tcPr>
          <w:p>
            <w:pPr>
              <w:spacing w:line="360" w:lineRule="exact"/>
              <w:jc w:val="center"/>
              <w:rPr>
                <w:rFonts w:hint="default" w:ascii="Times New Roman" w:hAnsi="Times New Roman" w:eastAsia="宋体" w:cs="Times New Roman"/>
                <w:szCs w:val="21"/>
              </w:rPr>
            </w:pPr>
          </w:p>
        </w:tc>
        <w:tc>
          <w:tcPr>
            <w:tcW w:w="2127" w:type="dxa"/>
            <w:tcBorders>
              <w:tl2br w:val="nil"/>
              <w:tr2bl w:val="nil"/>
            </w:tcBorders>
            <w:noWrap w:val="0"/>
            <w:vAlign w:val="center"/>
          </w:tcPr>
          <w:p>
            <w:pPr>
              <w:spacing w:line="360" w:lineRule="exact"/>
              <w:jc w:val="center"/>
              <w:rPr>
                <w:rFonts w:hint="default" w:ascii="Times New Roman" w:hAnsi="Times New Roman" w:eastAsia="宋体" w:cs="Times New Roman"/>
                <w:szCs w:val="21"/>
              </w:rPr>
            </w:pPr>
            <w:r>
              <w:rPr>
                <w:rFonts w:hint="default" w:ascii="Times New Roman" w:hAnsi="Times New Roman" w:eastAsia="宋体" w:cs="Times New Roman"/>
                <w:szCs w:val="21"/>
              </w:rPr>
              <w:t>二级、新扩改建</w:t>
            </w:r>
          </w:p>
        </w:tc>
        <w:tc>
          <w:tcPr>
            <w:tcW w:w="1733" w:type="dxa"/>
            <w:tcBorders>
              <w:tl2br w:val="nil"/>
              <w:tr2bl w:val="nil"/>
            </w:tcBorders>
            <w:noWrap w:val="0"/>
            <w:vAlign w:val="center"/>
          </w:tcPr>
          <w:p>
            <w:pPr>
              <w:spacing w:line="360" w:lineRule="exact"/>
              <w:jc w:val="center"/>
              <w:rPr>
                <w:rFonts w:hint="default" w:ascii="Times New Roman" w:hAnsi="Times New Roman" w:eastAsia="宋体" w:cs="Times New Roman"/>
                <w:szCs w:val="21"/>
              </w:rPr>
            </w:pPr>
            <w:r>
              <w:rPr>
                <w:rFonts w:hint="default" w:ascii="Times New Roman" w:hAnsi="Times New Roman" w:eastAsia="宋体" w:cs="Times New Roman"/>
                <w:szCs w:val="21"/>
              </w:rPr>
              <w:t>排气筒高度（m）</w:t>
            </w:r>
          </w:p>
        </w:tc>
        <w:tc>
          <w:tcPr>
            <w:tcW w:w="2228" w:type="dxa"/>
            <w:tcBorders>
              <w:tl2br w:val="nil"/>
              <w:tr2bl w:val="nil"/>
            </w:tcBorders>
            <w:noWrap w:val="0"/>
            <w:vAlign w:val="center"/>
          </w:tcPr>
          <w:p>
            <w:pPr>
              <w:spacing w:line="360" w:lineRule="exact"/>
              <w:jc w:val="center"/>
              <w:rPr>
                <w:rFonts w:hint="default" w:ascii="Times New Roman" w:hAnsi="Times New Roman" w:eastAsia="宋体" w:cs="Times New Roman"/>
                <w:szCs w:val="21"/>
              </w:rPr>
            </w:pPr>
            <w:r>
              <w:rPr>
                <w:rFonts w:hint="default" w:ascii="Times New Roman" w:hAnsi="Times New Roman" w:eastAsia="宋体" w:cs="Times New Roman"/>
                <w:szCs w:val="21"/>
              </w:rPr>
              <w:t>排放限值（kg/h）</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2318" w:type="dxa"/>
            <w:tcBorders>
              <w:tl2br w:val="nil"/>
              <w:tr2bl w:val="nil"/>
            </w:tcBorders>
            <w:noWrap w:val="0"/>
            <w:vAlign w:val="center"/>
          </w:tcPr>
          <w:p>
            <w:pPr>
              <w:spacing w:line="360" w:lineRule="exact"/>
              <w:jc w:val="center"/>
              <w:rPr>
                <w:rFonts w:hint="default" w:ascii="Times New Roman" w:hAnsi="Times New Roman" w:eastAsia="宋体" w:cs="Times New Roman"/>
                <w:szCs w:val="21"/>
              </w:rPr>
            </w:pPr>
            <w:r>
              <w:rPr>
                <w:rFonts w:hint="default" w:ascii="Times New Roman" w:hAnsi="Times New Roman" w:eastAsia="宋体" w:cs="Times New Roman"/>
                <w:szCs w:val="21"/>
              </w:rPr>
              <w:t>NH</w:t>
            </w:r>
            <w:r>
              <w:rPr>
                <w:rFonts w:hint="default" w:ascii="Times New Roman" w:hAnsi="Times New Roman" w:eastAsia="宋体" w:cs="Times New Roman"/>
                <w:szCs w:val="21"/>
                <w:vertAlign w:val="subscript"/>
              </w:rPr>
              <w:t>3</w:t>
            </w:r>
          </w:p>
        </w:tc>
        <w:tc>
          <w:tcPr>
            <w:tcW w:w="2127" w:type="dxa"/>
            <w:tcBorders>
              <w:tl2br w:val="nil"/>
              <w:tr2bl w:val="nil"/>
            </w:tcBorders>
            <w:noWrap w:val="0"/>
            <w:vAlign w:val="center"/>
          </w:tcPr>
          <w:p>
            <w:pPr>
              <w:spacing w:line="360" w:lineRule="exact"/>
              <w:jc w:val="center"/>
              <w:rPr>
                <w:rFonts w:hint="default" w:ascii="Times New Roman" w:hAnsi="Times New Roman" w:eastAsia="宋体" w:cs="Times New Roman"/>
                <w:szCs w:val="21"/>
              </w:rPr>
            </w:pPr>
            <w:r>
              <w:rPr>
                <w:rFonts w:hint="default" w:ascii="Times New Roman" w:hAnsi="Times New Roman" w:eastAsia="宋体" w:cs="Times New Roman"/>
                <w:szCs w:val="21"/>
              </w:rPr>
              <w:t>1.5</w:t>
            </w:r>
          </w:p>
        </w:tc>
        <w:tc>
          <w:tcPr>
            <w:tcW w:w="1733" w:type="dxa"/>
            <w:tcBorders>
              <w:tl2br w:val="nil"/>
              <w:tr2bl w:val="nil"/>
            </w:tcBorders>
            <w:noWrap w:val="0"/>
            <w:vAlign w:val="center"/>
          </w:tcPr>
          <w:p>
            <w:pPr>
              <w:spacing w:line="360" w:lineRule="exact"/>
              <w:jc w:val="center"/>
              <w:rPr>
                <w:rFonts w:hint="default" w:ascii="Times New Roman" w:hAnsi="Times New Roman" w:eastAsia="宋体" w:cs="Times New Roman"/>
                <w:szCs w:val="21"/>
              </w:rPr>
            </w:pPr>
            <w:r>
              <w:rPr>
                <w:rFonts w:hint="default" w:ascii="Times New Roman" w:hAnsi="Times New Roman" w:eastAsia="宋体" w:cs="Times New Roman"/>
                <w:szCs w:val="21"/>
              </w:rPr>
              <w:t>15</w:t>
            </w:r>
          </w:p>
        </w:tc>
        <w:tc>
          <w:tcPr>
            <w:tcW w:w="2228" w:type="dxa"/>
            <w:tcBorders>
              <w:tl2br w:val="nil"/>
              <w:tr2bl w:val="nil"/>
            </w:tcBorders>
            <w:noWrap w:val="0"/>
            <w:vAlign w:val="center"/>
          </w:tcPr>
          <w:p>
            <w:pPr>
              <w:spacing w:line="360" w:lineRule="exact"/>
              <w:jc w:val="center"/>
              <w:rPr>
                <w:rFonts w:hint="default" w:ascii="Times New Roman" w:hAnsi="Times New Roman" w:eastAsia="宋体" w:cs="Times New Roman"/>
                <w:szCs w:val="21"/>
              </w:rPr>
            </w:pPr>
            <w:r>
              <w:rPr>
                <w:rFonts w:hint="default" w:ascii="Times New Roman" w:hAnsi="Times New Roman" w:eastAsia="宋体" w:cs="Times New Roman"/>
                <w:szCs w:val="21"/>
              </w:rPr>
              <w:t>4.9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2318" w:type="dxa"/>
            <w:tcBorders>
              <w:tl2br w:val="nil"/>
              <w:tr2bl w:val="nil"/>
            </w:tcBorders>
            <w:noWrap w:val="0"/>
            <w:vAlign w:val="center"/>
          </w:tcPr>
          <w:p>
            <w:pPr>
              <w:spacing w:line="360" w:lineRule="exact"/>
              <w:jc w:val="center"/>
              <w:rPr>
                <w:rFonts w:hint="default" w:ascii="Times New Roman" w:hAnsi="Times New Roman" w:eastAsia="宋体" w:cs="Times New Roman"/>
                <w:szCs w:val="21"/>
              </w:rPr>
            </w:pPr>
            <w:r>
              <w:rPr>
                <w:rFonts w:hint="default" w:ascii="Times New Roman" w:hAnsi="Times New Roman" w:eastAsia="宋体" w:cs="Times New Roman"/>
                <w:szCs w:val="21"/>
              </w:rPr>
              <w:t>H</w:t>
            </w:r>
            <w:r>
              <w:rPr>
                <w:rFonts w:hint="default" w:ascii="Times New Roman" w:hAnsi="Times New Roman" w:eastAsia="宋体" w:cs="Times New Roman"/>
                <w:szCs w:val="21"/>
                <w:vertAlign w:val="subscript"/>
              </w:rPr>
              <w:t>2</w:t>
            </w:r>
            <w:r>
              <w:rPr>
                <w:rFonts w:hint="default" w:ascii="Times New Roman" w:hAnsi="Times New Roman" w:eastAsia="宋体" w:cs="Times New Roman"/>
                <w:szCs w:val="21"/>
              </w:rPr>
              <w:t>S</w:t>
            </w:r>
          </w:p>
        </w:tc>
        <w:tc>
          <w:tcPr>
            <w:tcW w:w="2127" w:type="dxa"/>
            <w:tcBorders>
              <w:tl2br w:val="nil"/>
              <w:tr2bl w:val="nil"/>
            </w:tcBorders>
            <w:noWrap w:val="0"/>
            <w:vAlign w:val="center"/>
          </w:tcPr>
          <w:p>
            <w:pPr>
              <w:spacing w:line="360" w:lineRule="exact"/>
              <w:jc w:val="center"/>
              <w:rPr>
                <w:rFonts w:hint="default" w:ascii="Times New Roman" w:hAnsi="Times New Roman" w:eastAsia="宋体" w:cs="Times New Roman"/>
                <w:szCs w:val="21"/>
              </w:rPr>
            </w:pPr>
            <w:r>
              <w:rPr>
                <w:rFonts w:hint="default" w:ascii="Times New Roman" w:hAnsi="Times New Roman" w:eastAsia="宋体" w:cs="Times New Roman"/>
                <w:szCs w:val="21"/>
              </w:rPr>
              <w:t>0.06</w:t>
            </w:r>
          </w:p>
        </w:tc>
        <w:tc>
          <w:tcPr>
            <w:tcW w:w="1733" w:type="dxa"/>
            <w:tcBorders>
              <w:tl2br w:val="nil"/>
              <w:tr2bl w:val="nil"/>
            </w:tcBorders>
            <w:noWrap w:val="0"/>
            <w:vAlign w:val="center"/>
          </w:tcPr>
          <w:p>
            <w:pPr>
              <w:spacing w:line="360" w:lineRule="exact"/>
              <w:jc w:val="center"/>
              <w:rPr>
                <w:rFonts w:hint="default" w:ascii="Times New Roman" w:hAnsi="Times New Roman" w:eastAsia="宋体" w:cs="Times New Roman"/>
                <w:szCs w:val="21"/>
              </w:rPr>
            </w:pPr>
            <w:r>
              <w:rPr>
                <w:rFonts w:hint="default" w:ascii="Times New Roman" w:hAnsi="Times New Roman" w:eastAsia="宋体" w:cs="Times New Roman"/>
                <w:szCs w:val="21"/>
              </w:rPr>
              <w:t>15</w:t>
            </w:r>
          </w:p>
        </w:tc>
        <w:tc>
          <w:tcPr>
            <w:tcW w:w="2228" w:type="dxa"/>
            <w:tcBorders>
              <w:tl2br w:val="nil"/>
              <w:tr2bl w:val="nil"/>
            </w:tcBorders>
            <w:noWrap w:val="0"/>
            <w:vAlign w:val="center"/>
          </w:tcPr>
          <w:p>
            <w:pPr>
              <w:spacing w:line="360" w:lineRule="exact"/>
              <w:jc w:val="center"/>
              <w:rPr>
                <w:rFonts w:hint="default" w:ascii="Times New Roman" w:hAnsi="Times New Roman" w:eastAsia="宋体" w:cs="Times New Roman"/>
                <w:szCs w:val="21"/>
              </w:rPr>
            </w:pPr>
            <w:r>
              <w:rPr>
                <w:rFonts w:hint="default" w:ascii="Times New Roman" w:hAnsi="Times New Roman" w:eastAsia="宋体" w:cs="Times New Roman"/>
                <w:szCs w:val="21"/>
              </w:rPr>
              <w:t>0.33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2318" w:type="dxa"/>
            <w:tcBorders>
              <w:tl2br w:val="nil"/>
              <w:tr2bl w:val="nil"/>
            </w:tcBorders>
            <w:noWrap w:val="0"/>
            <w:vAlign w:val="center"/>
          </w:tcPr>
          <w:p>
            <w:pPr>
              <w:spacing w:line="360" w:lineRule="exact"/>
              <w:jc w:val="center"/>
              <w:rPr>
                <w:rFonts w:hint="default" w:ascii="Times New Roman" w:hAnsi="Times New Roman" w:eastAsia="宋体" w:cs="Times New Roman"/>
                <w:szCs w:val="21"/>
              </w:rPr>
            </w:pPr>
            <w:r>
              <w:rPr>
                <w:rFonts w:hint="default" w:ascii="Times New Roman" w:hAnsi="Times New Roman" w:eastAsia="宋体" w:cs="Times New Roman"/>
                <w:szCs w:val="21"/>
              </w:rPr>
              <w:t>臭气浓度（无量纲）</w:t>
            </w:r>
          </w:p>
        </w:tc>
        <w:tc>
          <w:tcPr>
            <w:tcW w:w="2127" w:type="dxa"/>
            <w:tcBorders>
              <w:tl2br w:val="nil"/>
              <w:tr2bl w:val="nil"/>
            </w:tcBorders>
            <w:noWrap w:val="0"/>
            <w:vAlign w:val="center"/>
          </w:tcPr>
          <w:p>
            <w:pPr>
              <w:spacing w:line="360" w:lineRule="exact"/>
              <w:jc w:val="center"/>
              <w:rPr>
                <w:rFonts w:hint="default" w:ascii="Times New Roman" w:hAnsi="Times New Roman" w:eastAsia="宋体" w:cs="Times New Roman"/>
                <w:szCs w:val="21"/>
              </w:rPr>
            </w:pPr>
            <w:r>
              <w:rPr>
                <w:rFonts w:hint="default" w:ascii="Times New Roman" w:hAnsi="Times New Roman" w:eastAsia="宋体" w:cs="Times New Roman"/>
                <w:szCs w:val="21"/>
              </w:rPr>
              <w:t>20</w:t>
            </w:r>
          </w:p>
        </w:tc>
        <w:tc>
          <w:tcPr>
            <w:tcW w:w="1733" w:type="dxa"/>
            <w:tcBorders>
              <w:tl2br w:val="nil"/>
              <w:tr2bl w:val="nil"/>
            </w:tcBorders>
            <w:noWrap w:val="0"/>
            <w:vAlign w:val="center"/>
          </w:tcPr>
          <w:p>
            <w:pPr>
              <w:spacing w:line="360" w:lineRule="exact"/>
              <w:jc w:val="center"/>
              <w:rPr>
                <w:rFonts w:hint="default" w:ascii="Times New Roman" w:hAnsi="Times New Roman" w:eastAsia="宋体" w:cs="Times New Roman"/>
                <w:szCs w:val="21"/>
              </w:rPr>
            </w:pPr>
            <w:r>
              <w:rPr>
                <w:rFonts w:hint="default" w:ascii="Times New Roman" w:hAnsi="Times New Roman" w:eastAsia="宋体" w:cs="Times New Roman"/>
                <w:szCs w:val="21"/>
              </w:rPr>
              <w:t>15</w:t>
            </w:r>
          </w:p>
        </w:tc>
        <w:tc>
          <w:tcPr>
            <w:tcW w:w="2228" w:type="dxa"/>
            <w:tcBorders>
              <w:tl2br w:val="nil"/>
              <w:tr2bl w:val="nil"/>
            </w:tcBorders>
            <w:noWrap w:val="0"/>
            <w:vAlign w:val="center"/>
          </w:tcPr>
          <w:p>
            <w:pPr>
              <w:spacing w:line="360" w:lineRule="exact"/>
              <w:jc w:val="center"/>
              <w:rPr>
                <w:rFonts w:hint="default" w:ascii="Times New Roman" w:hAnsi="Times New Roman" w:eastAsia="宋体" w:cs="Times New Roman"/>
                <w:szCs w:val="21"/>
              </w:rPr>
            </w:pPr>
            <w:r>
              <w:rPr>
                <w:rFonts w:hint="default" w:ascii="Times New Roman" w:hAnsi="Times New Roman" w:eastAsia="宋体" w:cs="Times New Roman"/>
                <w:szCs w:val="21"/>
              </w:rPr>
              <w:t>2000</w:t>
            </w:r>
          </w:p>
        </w:tc>
      </w:tr>
    </w:tbl>
    <w:p>
      <w:pPr>
        <w:tabs>
          <w:tab w:val="left" w:pos="6120"/>
          <w:tab w:val="left" w:pos="6840"/>
        </w:tabs>
        <w:spacing w:before="156" w:beforeLines="50"/>
        <w:jc w:val="center"/>
        <w:rPr>
          <w:rFonts w:hint="default" w:ascii="Times New Roman" w:hAnsi="Times New Roman" w:eastAsia="宋体" w:cs="Times New Roman"/>
          <w:b/>
          <w:szCs w:val="21"/>
        </w:rPr>
      </w:pPr>
      <w:r>
        <w:rPr>
          <w:rFonts w:hint="default" w:ascii="Times New Roman" w:hAnsi="Times New Roman" w:eastAsia="宋体" w:cs="Times New Roman"/>
          <w:b/>
          <w:szCs w:val="21"/>
        </w:rPr>
        <w:t>表</w:t>
      </w:r>
      <w:r>
        <w:rPr>
          <w:rFonts w:hint="default" w:ascii="Times New Roman" w:hAnsi="Times New Roman" w:eastAsia="宋体" w:cs="Times New Roman"/>
          <w:b/>
          <w:szCs w:val="21"/>
          <w:lang w:val="en-US" w:eastAsia="zh-CN"/>
        </w:rPr>
        <w:t>6-14</w:t>
      </w:r>
      <w:r>
        <w:rPr>
          <w:rFonts w:hint="default" w:ascii="Times New Roman" w:hAnsi="Times New Roman" w:eastAsia="宋体" w:cs="Times New Roman"/>
          <w:b/>
          <w:szCs w:val="21"/>
        </w:rPr>
        <w:t>饮食业油烟排放标准</w:t>
      </w:r>
    </w:p>
    <w:tbl>
      <w:tblPr>
        <w:tblStyle w:val="29"/>
        <w:tblW w:w="841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256"/>
        <w:gridCol w:w="1719"/>
        <w:gridCol w:w="1720"/>
        <w:gridCol w:w="172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256" w:type="dxa"/>
            <w:tcBorders>
              <w:tl2br w:val="nil"/>
              <w:tr2bl w:val="nil"/>
            </w:tcBorders>
            <w:noWrap w:val="0"/>
            <w:vAlign w:val="top"/>
          </w:tcPr>
          <w:p>
            <w:pPr>
              <w:tabs>
                <w:tab w:val="left" w:pos="6120"/>
                <w:tab w:val="left" w:pos="6840"/>
              </w:tabs>
              <w:spacing w:line="360" w:lineRule="exact"/>
              <w:jc w:val="center"/>
              <w:rPr>
                <w:rFonts w:hint="default" w:ascii="Times New Roman" w:hAnsi="Times New Roman" w:eastAsia="宋体" w:cs="Times New Roman"/>
                <w:szCs w:val="21"/>
              </w:rPr>
            </w:pPr>
            <w:r>
              <w:rPr>
                <w:rFonts w:hint="default" w:ascii="Times New Roman" w:hAnsi="Times New Roman" w:eastAsia="宋体" w:cs="Times New Roman"/>
                <w:szCs w:val="21"/>
              </w:rPr>
              <w:t>规模</w:t>
            </w:r>
          </w:p>
        </w:tc>
        <w:tc>
          <w:tcPr>
            <w:tcW w:w="1719" w:type="dxa"/>
            <w:tcBorders>
              <w:tl2br w:val="nil"/>
              <w:tr2bl w:val="nil"/>
            </w:tcBorders>
            <w:noWrap w:val="0"/>
            <w:vAlign w:val="top"/>
          </w:tcPr>
          <w:p>
            <w:pPr>
              <w:tabs>
                <w:tab w:val="left" w:pos="6120"/>
                <w:tab w:val="left" w:pos="6840"/>
              </w:tabs>
              <w:spacing w:line="360" w:lineRule="exact"/>
              <w:jc w:val="center"/>
              <w:rPr>
                <w:rFonts w:hint="default" w:ascii="Times New Roman" w:hAnsi="Times New Roman" w:eastAsia="宋体" w:cs="Times New Roman"/>
                <w:b/>
                <w:szCs w:val="21"/>
              </w:rPr>
            </w:pPr>
            <w:r>
              <w:rPr>
                <w:rFonts w:hint="default" w:ascii="Times New Roman" w:hAnsi="Times New Roman" w:eastAsia="宋体" w:cs="Times New Roman"/>
                <w:b/>
                <w:szCs w:val="21"/>
              </w:rPr>
              <w:t>小型</w:t>
            </w:r>
          </w:p>
        </w:tc>
        <w:tc>
          <w:tcPr>
            <w:tcW w:w="1720" w:type="dxa"/>
            <w:tcBorders>
              <w:tl2br w:val="nil"/>
              <w:tr2bl w:val="nil"/>
            </w:tcBorders>
            <w:noWrap w:val="0"/>
            <w:vAlign w:val="top"/>
          </w:tcPr>
          <w:p>
            <w:pPr>
              <w:tabs>
                <w:tab w:val="left" w:pos="6120"/>
                <w:tab w:val="left" w:pos="6840"/>
              </w:tabs>
              <w:spacing w:line="360" w:lineRule="exact"/>
              <w:jc w:val="center"/>
              <w:rPr>
                <w:rFonts w:hint="default" w:ascii="Times New Roman" w:hAnsi="Times New Roman" w:eastAsia="宋体" w:cs="Times New Roman"/>
                <w:szCs w:val="21"/>
              </w:rPr>
            </w:pPr>
            <w:r>
              <w:rPr>
                <w:rFonts w:hint="default" w:ascii="Times New Roman" w:hAnsi="Times New Roman" w:eastAsia="宋体" w:cs="Times New Roman"/>
                <w:szCs w:val="21"/>
              </w:rPr>
              <w:t>中型</w:t>
            </w:r>
          </w:p>
        </w:tc>
        <w:tc>
          <w:tcPr>
            <w:tcW w:w="1720" w:type="dxa"/>
            <w:tcBorders>
              <w:tl2br w:val="nil"/>
              <w:tr2bl w:val="nil"/>
            </w:tcBorders>
            <w:noWrap w:val="0"/>
            <w:vAlign w:val="top"/>
          </w:tcPr>
          <w:p>
            <w:pPr>
              <w:tabs>
                <w:tab w:val="left" w:pos="6120"/>
                <w:tab w:val="left" w:pos="6840"/>
              </w:tabs>
              <w:spacing w:line="360" w:lineRule="exact"/>
              <w:jc w:val="center"/>
              <w:rPr>
                <w:rFonts w:hint="default" w:ascii="Times New Roman" w:hAnsi="Times New Roman" w:eastAsia="宋体" w:cs="Times New Roman"/>
                <w:szCs w:val="21"/>
              </w:rPr>
            </w:pPr>
            <w:r>
              <w:rPr>
                <w:rFonts w:hint="default" w:ascii="Times New Roman" w:hAnsi="Times New Roman" w:eastAsia="宋体" w:cs="Times New Roman"/>
                <w:szCs w:val="21"/>
              </w:rPr>
              <w:t>大型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256" w:type="dxa"/>
            <w:tcBorders>
              <w:tl2br w:val="nil"/>
              <w:tr2bl w:val="nil"/>
            </w:tcBorders>
            <w:noWrap w:val="0"/>
            <w:vAlign w:val="top"/>
          </w:tcPr>
          <w:p>
            <w:pPr>
              <w:tabs>
                <w:tab w:val="left" w:pos="6120"/>
                <w:tab w:val="left" w:pos="6840"/>
              </w:tabs>
              <w:spacing w:line="360" w:lineRule="exact"/>
              <w:jc w:val="center"/>
              <w:rPr>
                <w:rFonts w:hint="default" w:ascii="Times New Roman" w:hAnsi="Times New Roman" w:eastAsia="宋体" w:cs="Times New Roman"/>
                <w:szCs w:val="21"/>
              </w:rPr>
            </w:pPr>
            <w:r>
              <w:rPr>
                <w:rFonts w:hint="default" w:ascii="Times New Roman" w:hAnsi="Times New Roman" w:eastAsia="宋体" w:cs="Times New Roman"/>
                <w:szCs w:val="21"/>
              </w:rPr>
              <w:t>基准灶头数</w:t>
            </w:r>
          </w:p>
        </w:tc>
        <w:tc>
          <w:tcPr>
            <w:tcW w:w="1719" w:type="dxa"/>
            <w:tcBorders>
              <w:tl2br w:val="nil"/>
              <w:tr2bl w:val="nil"/>
            </w:tcBorders>
            <w:noWrap w:val="0"/>
            <w:vAlign w:val="top"/>
          </w:tcPr>
          <w:p>
            <w:pPr>
              <w:tabs>
                <w:tab w:val="left" w:pos="6120"/>
                <w:tab w:val="left" w:pos="6840"/>
              </w:tabs>
              <w:spacing w:line="360" w:lineRule="exact"/>
              <w:jc w:val="center"/>
              <w:rPr>
                <w:rFonts w:hint="default" w:ascii="Times New Roman" w:hAnsi="Times New Roman" w:eastAsia="宋体" w:cs="Times New Roman"/>
                <w:b/>
                <w:szCs w:val="21"/>
              </w:rPr>
            </w:pPr>
            <w:r>
              <w:rPr>
                <w:rFonts w:hint="default" w:ascii="Times New Roman" w:hAnsi="Times New Roman" w:eastAsia="宋体" w:cs="Times New Roman"/>
                <w:b/>
                <w:szCs w:val="21"/>
              </w:rPr>
              <w:t>≥1，&lt;3</w:t>
            </w:r>
          </w:p>
        </w:tc>
        <w:tc>
          <w:tcPr>
            <w:tcW w:w="1720" w:type="dxa"/>
            <w:tcBorders>
              <w:tl2br w:val="nil"/>
              <w:tr2bl w:val="nil"/>
            </w:tcBorders>
            <w:noWrap w:val="0"/>
            <w:vAlign w:val="top"/>
          </w:tcPr>
          <w:p>
            <w:pPr>
              <w:tabs>
                <w:tab w:val="left" w:pos="6120"/>
                <w:tab w:val="left" w:pos="6840"/>
              </w:tabs>
              <w:spacing w:line="360" w:lineRule="exact"/>
              <w:jc w:val="center"/>
              <w:rPr>
                <w:rFonts w:hint="default" w:ascii="Times New Roman" w:hAnsi="Times New Roman" w:eastAsia="宋体" w:cs="Times New Roman"/>
                <w:szCs w:val="21"/>
              </w:rPr>
            </w:pPr>
            <w:r>
              <w:rPr>
                <w:rFonts w:hint="default" w:ascii="Times New Roman" w:hAnsi="Times New Roman" w:eastAsia="宋体" w:cs="Times New Roman"/>
                <w:szCs w:val="21"/>
              </w:rPr>
              <w:t>≥3，&lt;6</w:t>
            </w:r>
          </w:p>
        </w:tc>
        <w:tc>
          <w:tcPr>
            <w:tcW w:w="1720" w:type="dxa"/>
            <w:tcBorders>
              <w:tl2br w:val="nil"/>
              <w:tr2bl w:val="nil"/>
            </w:tcBorders>
            <w:noWrap w:val="0"/>
            <w:vAlign w:val="top"/>
          </w:tcPr>
          <w:p>
            <w:pPr>
              <w:tabs>
                <w:tab w:val="left" w:pos="6120"/>
                <w:tab w:val="left" w:pos="6840"/>
              </w:tabs>
              <w:spacing w:line="360" w:lineRule="exact"/>
              <w:jc w:val="center"/>
              <w:rPr>
                <w:rFonts w:hint="default" w:ascii="Times New Roman" w:hAnsi="Times New Roman" w:eastAsia="宋体" w:cs="Times New Roman"/>
                <w:szCs w:val="21"/>
              </w:rPr>
            </w:pPr>
            <w:r>
              <w:rPr>
                <w:rFonts w:hint="default" w:ascii="Times New Roman" w:hAnsi="Times New Roman" w:eastAsia="宋体" w:cs="Times New Roman"/>
                <w:szCs w:val="21"/>
              </w:rPr>
              <w:t>≥6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256" w:type="dxa"/>
            <w:tcBorders>
              <w:tl2br w:val="nil"/>
              <w:tr2bl w:val="nil"/>
            </w:tcBorders>
            <w:noWrap w:val="0"/>
            <w:vAlign w:val="top"/>
          </w:tcPr>
          <w:p>
            <w:pPr>
              <w:tabs>
                <w:tab w:val="left" w:pos="6120"/>
                <w:tab w:val="left" w:pos="6840"/>
              </w:tabs>
              <w:spacing w:line="360" w:lineRule="exact"/>
              <w:jc w:val="center"/>
              <w:rPr>
                <w:rFonts w:hint="default" w:ascii="Times New Roman" w:hAnsi="Times New Roman" w:eastAsia="宋体" w:cs="Times New Roman"/>
                <w:szCs w:val="21"/>
              </w:rPr>
            </w:pPr>
            <w:r>
              <w:rPr>
                <w:rFonts w:hint="default" w:ascii="Times New Roman" w:hAnsi="Times New Roman" w:eastAsia="宋体" w:cs="Times New Roman"/>
                <w:szCs w:val="21"/>
              </w:rPr>
              <w:t>对应灶头总功率10</w:t>
            </w:r>
            <w:r>
              <w:rPr>
                <w:rFonts w:hint="default" w:ascii="Times New Roman" w:hAnsi="Times New Roman" w:eastAsia="宋体" w:cs="Times New Roman"/>
                <w:szCs w:val="21"/>
                <w:vertAlign w:val="superscript"/>
              </w:rPr>
              <w:t>8</w:t>
            </w:r>
            <w:r>
              <w:rPr>
                <w:rFonts w:hint="default" w:ascii="Times New Roman" w:hAnsi="Times New Roman" w:eastAsia="宋体" w:cs="Times New Roman"/>
                <w:szCs w:val="21"/>
              </w:rPr>
              <w:t>J/h</w:t>
            </w:r>
          </w:p>
        </w:tc>
        <w:tc>
          <w:tcPr>
            <w:tcW w:w="1719" w:type="dxa"/>
            <w:tcBorders>
              <w:tl2br w:val="nil"/>
              <w:tr2bl w:val="nil"/>
            </w:tcBorders>
            <w:noWrap w:val="0"/>
            <w:vAlign w:val="top"/>
          </w:tcPr>
          <w:p>
            <w:pPr>
              <w:tabs>
                <w:tab w:val="left" w:pos="6120"/>
                <w:tab w:val="left" w:pos="6840"/>
              </w:tabs>
              <w:spacing w:line="360" w:lineRule="exact"/>
              <w:jc w:val="center"/>
              <w:rPr>
                <w:rFonts w:hint="default" w:ascii="Times New Roman" w:hAnsi="Times New Roman" w:eastAsia="宋体" w:cs="Times New Roman"/>
                <w:b/>
                <w:szCs w:val="21"/>
              </w:rPr>
            </w:pPr>
            <w:r>
              <w:rPr>
                <w:rFonts w:hint="default" w:ascii="Times New Roman" w:hAnsi="Times New Roman" w:eastAsia="宋体" w:cs="Times New Roman"/>
                <w:b/>
                <w:szCs w:val="21"/>
              </w:rPr>
              <w:t>≥1.67，＜5</w:t>
            </w:r>
          </w:p>
        </w:tc>
        <w:tc>
          <w:tcPr>
            <w:tcW w:w="1720" w:type="dxa"/>
            <w:tcBorders>
              <w:tl2br w:val="nil"/>
              <w:tr2bl w:val="nil"/>
            </w:tcBorders>
            <w:noWrap w:val="0"/>
            <w:vAlign w:val="top"/>
          </w:tcPr>
          <w:p>
            <w:pPr>
              <w:tabs>
                <w:tab w:val="left" w:pos="6120"/>
                <w:tab w:val="left" w:pos="6840"/>
              </w:tabs>
              <w:spacing w:line="360" w:lineRule="exact"/>
              <w:jc w:val="center"/>
              <w:rPr>
                <w:rFonts w:hint="default" w:ascii="Times New Roman" w:hAnsi="Times New Roman" w:eastAsia="宋体" w:cs="Times New Roman"/>
                <w:szCs w:val="21"/>
              </w:rPr>
            </w:pPr>
            <w:r>
              <w:rPr>
                <w:rFonts w:hint="default" w:ascii="Times New Roman" w:hAnsi="Times New Roman" w:eastAsia="宋体" w:cs="Times New Roman"/>
                <w:szCs w:val="21"/>
              </w:rPr>
              <w:t>≥5.00，＜10</w:t>
            </w:r>
          </w:p>
        </w:tc>
        <w:tc>
          <w:tcPr>
            <w:tcW w:w="1720" w:type="dxa"/>
            <w:tcBorders>
              <w:tl2br w:val="nil"/>
              <w:tr2bl w:val="nil"/>
            </w:tcBorders>
            <w:noWrap w:val="0"/>
            <w:vAlign w:val="top"/>
          </w:tcPr>
          <w:p>
            <w:pPr>
              <w:tabs>
                <w:tab w:val="left" w:pos="6120"/>
                <w:tab w:val="left" w:pos="6840"/>
              </w:tabs>
              <w:spacing w:line="360" w:lineRule="exact"/>
              <w:jc w:val="center"/>
              <w:rPr>
                <w:rFonts w:hint="default" w:ascii="Times New Roman" w:hAnsi="Times New Roman" w:eastAsia="宋体" w:cs="Times New Roman"/>
                <w:szCs w:val="21"/>
              </w:rPr>
            </w:pPr>
            <w:r>
              <w:rPr>
                <w:rFonts w:hint="default" w:ascii="Times New Roman" w:hAnsi="Times New Roman" w:eastAsia="宋体" w:cs="Times New Roman"/>
                <w:szCs w:val="21"/>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256" w:type="dxa"/>
            <w:tcBorders>
              <w:tl2br w:val="nil"/>
              <w:tr2bl w:val="nil"/>
            </w:tcBorders>
            <w:noWrap w:val="0"/>
            <w:vAlign w:val="top"/>
          </w:tcPr>
          <w:p>
            <w:pPr>
              <w:tabs>
                <w:tab w:val="left" w:pos="6120"/>
                <w:tab w:val="left" w:pos="6840"/>
              </w:tabs>
              <w:spacing w:line="360" w:lineRule="exact"/>
              <w:jc w:val="center"/>
              <w:rPr>
                <w:rFonts w:hint="default" w:ascii="Times New Roman" w:hAnsi="Times New Roman" w:eastAsia="宋体" w:cs="Times New Roman"/>
                <w:szCs w:val="21"/>
              </w:rPr>
            </w:pPr>
            <w:r>
              <w:rPr>
                <w:rFonts w:hint="default" w:ascii="Times New Roman" w:hAnsi="Times New Roman" w:eastAsia="宋体" w:cs="Times New Roman"/>
                <w:szCs w:val="21"/>
              </w:rPr>
              <w:t>对应排气罩总投影面积（m</w:t>
            </w:r>
            <w:r>
              <w:rPr>
                <w:rFonts w:hint="default" w:ascii="Times New Roman" w:hAnsi="Times New Roman" w:eastAsia="宋体" w:cs="Times New Roman"/>
                <w:szCs w:val="21"/>
                <w:vertAlign w:val="superscript"/>
              </w:rPr>
              <w:t>2</w:t>
            </w:r>
            <w:r>
              <w:rPr>
                <w:rFonts w:hint="default" w:ascii="Times New Roman" w:hAnsi="Times New Roman" w:eastAsia="宋体" w:cs="Times New Roman"/>
                <w:szCs w:val="21"/>
              </w:rPr>
              <w:t>）</w:t>
            </w:r>
          </w:p>
        </w:tc>
        <w:tc>
          <w:tcPr>
            <w:tcW w:w="1719" w:type="dxa"/>
            <w:tcBorders>
              <w:tl2br w:val="nil"/>
              <w:tr2bl w:val="nil"/>
            </w:tcBorders>
            <w:noWrap w:val="0"/>
            <w:vAlign w:val="top"/>
          </w:tcPr>
          <w:p>
            <w:pPr>
              <w:tabs>
                <w:tab w:val="left" w:pos="6120"/>
                <w:tab w:val="left" w:pos="6840"/>
              </w:tabs>
              <w:spacing w:line="360" w:lineRule="exact"/>
              <w:jc w:val="center"/>
              <w:rPr>
                <w:rFonts w:hint="default" w:ascii="Times New Roman" w:hAnsi="Times New Roman" w:eastAsia="宋体" w:cs="Times New Roman"/>
                <w:b/>
                <w:szCs w:val="21"/>
              </w:rPr>
            </w:pPr>
            <w:r>
              <w:rPr>
                <w:rFonts w:hint="default" w:ascii="Times New Roman" w:hAnsi="Times New Roman" w:eastAsia="宋体" w:cs="Times New Roman"/>
                <w:b/>
                <w:szCs w:val="21"/>
              </w:rPr>
              <w:t>≥1.1，＜3.3</w:t>
            </w:r>
          </w:p>
        </w:tc>
        <w:tc>
          <w:tcPr>
            <w:tcW w:w="1720" w:type="dxa"/>
            <w:tcBorders>
              <w:tl2br w:val="nil"/>
              <w:tr2bl w:val="nil"/>
            </w:tcBorders>
            <w:noWrap w:val="0"/>
            <w:vAlign w:val="top"/>
          </w:tcPr>
          <w:p>
            <w:pPr>
              <w:tabs>
                <w:tab w:val="left" w:pos="6120"/>
                <w:tab w:val="left" w:pos="6840"/>
              </w:tabs>
              <w:spacing w:line="360" w:lineRule="exact"/>
              <w:jc w:val="center"/>
              <w:rPr>
                <w:rFonts w:hint="default" w:ascii="Times New Roman" w:hAnsi="Times New Roman" w:eastAsia="宋体" w:cs="Times New Roman"/>
                <w:szCs w:val="21"/>
              </w:rPr>
            </w:pPr>
            <w:r>
              <w:rPr>
                <w:rFonts w:hint="default" w:ascii="Times New Roman" w:hAnsi="Times New Roman" w:eastAsia="宋体" w:cs="Times New Roman"/>
                <w:szCs w:val="21"/>
              </w:rPr>
              <w:t>≥3.3，＜6.6</w:t>
            </w:r>
          </w:p>
        </w:tc>
        <w:tc>
          <w:tcPr>
            <w:tcW w:w="1720" w:type="dxa"/>
            <w:tcBorders>
              <w:tl2br w:val="nil"/>
              <w:tr2bl w:val="nil"/>
            </w:tcBorders>
            <w:noWrap w:val="0"/>
            <w:vAlign w:val="top"/>
          </w:tcPr>
          <w:p>
            <w:pPr>
              <w:tabs>
                <w:tab w:val="left" w:pos="6120"/>
                <w:tab w:val="left" w:pos="6840"/>
              </w:tabs>
              <w:spacing w:line="360" w:lineRule="exact"/>
              <w:jc w:val="center"/>
              <w:rPr>
                <w:rFonts w:hint="default" w:ascii="Times New Roman" w:hAnsi="Times New Roman" w:eastAsia="宋体" w:cs="Times New Roman"/>
                <w:szCs w:val="21"/>
              </w:rPr>
            </w:pPr>
            <w:r>
              <w:rPr>
                <w:rFonts w:hint="default" w:ascii="Times New Roman" w:hAnsi="Times New Roman" w:eastAsia="宋体" w:cs="Times New Roman"/>
                <w:szCs w:val="21"/>
              </w:rPr>
              <w:t>≥6.6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256" w:type="dxa"/>
            <w:tcBorders>
              <w:tl2br w:val="nil"/>
              <w:tr2bl w:val="nil"/>
            </w:tcBorders>
            <w:noWrap w:val="0"/>
            <w:vAlign w:val="top"/>
          </w:tcPr>
          <w:p>
            <w:pPr>
              <w:tabs>
                <w:tab w:val="left" w:pos="6120"/>
                <w:tab w:val="left" w:pos="6840"/>
              </w:tabs>
              <w:spacing w:line="360" w:lineRule="exact"/>
              <w:jc w:val="center"/>
              <w:rPr>
                <w:rFonts w:hint="default" w:ascii="Times New Roman" w:hAnsi="Times New Roman" w:eastAsia="宋体" w:cs="Times New Roman"/>
                <w:szCs w:val="21"/>
              </w:rPr>
            </w:pPr>
            <w:r>
              <w:rPr>
                <w:rFonts w:hint="default" w:ascii="Times New Roman" w:hAnsi="Times New Roman" w:eastAsia="宋体" w:cs="Times New Roman"/>
                <w:szCs w:val="21"/>
              </w:rPr>
              <w:t>最高允许排放浓度（mg/m</w:t>
            </w:r>
            <w:r>
              <w:rPr>
                <w:rFonts w:hint="default" w:ascii="Times New Roman" w:hAnsi="Times New Roman" w:eastAsia="宋体" w:cs="Times New Roman"/>
                <w:szCs w:val="21"/>
                <w:vertAlign w:val="superscript"/>
              </w:rPr>
              <w:t>3</w:t>
            </w:r>
            <w:r>
              <w:rPr>
                <w:rFonts w:hint="default" w:ascii="Times New Roman" w:hAnsi="Times New Roman" w:eastAsia="宋体" w:cs="Times New Roman"/>
                <w:szCs w:val="21"/>
              </w:rPr>
              <w:t>）</w:t>
            </w:r>
          </w:p>
        </w:tc>
        <w:tc>
          <w:tcPr>
            <w:tcW w:w="5159" w:type="dxa"/>
            <w:gridSpan w:val="3"/>
            <w:tcBorders>
              <w:tl2br w:val="nil"/>
              <w:tr2bl w:val="nil"/>
            </w:tcBorders>
            <w:noWrap w:val="0"/>
            <w:vAlign w:val="top"/>
          </w:tcPr>
          <w:p>
            <w:pPr>
              <w:tabs>
                <w:tab w:val="left" w:pos="6120"/>
                <w:tab w:val="left" w:pos="6840"/>
              </w:tabs>
              <w:spacing w:line="360" w:lineRule="exact"/>
              <w:jc w:val="center"/>
              <w:rPr>
                <w:rFonts w:hint="default" w:ascii="Times New Roman" w:hAnsi="Times New Roman" w:eastAsia="宋体" w:cs="Times New Roman"/>
                <w:b/>
                <w:szCs w:val="21"/>
              </w:rPr>
            </w:pPr>
            <w:r>
              <w:rPr>
                <w:rFonts w:hint="default" w:ascii="Times New Roman" w:hAnsi="Times New Roman" w:eastAsia="宋体" w:cs="Times New Roman"/>
                <w:b/>
                <w:szCs w:val="21"/>
              </w:rPr>
              <w:t>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256" w:type="dxa"/>
            <w:tcBorders>
              <w:tl2br w:val="nil"/>
              <w:tr2bl w:val="nil"/>
            </w:tcBorders>
            <w:noWrap w:val="0"/>
            <w:vAlign w:val="top"/>
          </w:tcPr>
          <w:p>
            <w:pPr>
              <w:tabs>
                <w:tab w:val="left" w:pos="6120"/>
                <w:tab w:val="left" w:pos="6840"/>
              </w:tabs>
              <w:spacing w:line="360" w:lineRule="exact"/>
              <w:jc w:val="center"/>
              <w:rPr>
                <w:rFonts w:hint="default" w:ascii="Times New Roman" w:hAnsi="Times New Roman" w:eastAsia="宋体" w:cs="Times New Roman"/>
                <w:szCs w:val="21"/>
              </w:rPr>
            </w:pPr>
            <w:r>
              <w:rPr>
                <w:rFonts w:hint="default" w:ascii="Times New Roman" w:hAnsi="Times New Roman" w:eastAsia="宋体" w:cs="Times New Roman"/>
                <w:szCs w:val="21"/>
              </w:rPr>
              <w:t>净化设施最低去除率（%）</w:t>
            </w:r>
          </w:p>
        </w:tc>
        <w:tc>
          <w:tcPr>
            <w:tcW w:w="1719" w:type="dxa"/>
            <w:tcBorders>
              <w:tl2br w:val="nil"/>
              <w:tr2bl w:val="nil"/>
            </w:tcBorders>
            <w:noWrap w:val="0"/>
            <w:vAlign w:val="top"/>
          </w:tcPr>
          <w:p>
            <w:pPr>
              <w:tabs>
                <w:tab w:val="left" w:pos="6120"/>
                <w:tab w:val="left" w:pos="6840"/>
              </w:tabs>
              <w:spacing w:line="360" w:lineRule="exact"/>
              <w:jc w:val="center"/>
              <w:rPr>
                <w:rFonts w:hint="default" w:ascii="Times New Roman" w:hAnsi="Times New Roman" w:eastAsia="宋体" w:cs="Times New Roman"/>
                <w:b/>
                <w:szCs w:val="21"/>
              </w:rPr>
            </w:pPr>
            <w:r>
              <w:rPr>
                <w:rFonts w:hint="default" w:ascii="Times New Roman" w:hAnsi="Times New Roman" w:eastAsia="宋体" w:cs="Times New Roman"/>
                <w:b/>
                <w:szCs w:val="21"/>
              </w:rPr>
              <w:t>60</w:t>
            </w:r>
          </w:p>
        </w:tc>
        <w:tc>
          <w:tcPr>
            <w:tcW w:w="1720" w:type="dxa"/>
            <w:tcBorders>
              <w:tl2br w:val="nil"/>
              <w:tr2bl w:val="nil"/>
            </w:tcBorders>
            <w:noWrap w:val="0"/>
            <w:vAlign w:val="top"/>
          </w:tcPr>
          <w:p>
            <w:pPr>
              <w:tabs>
                <w:tab w:val="left" w:pos="6120"/>
                <w:tab w:val="left" w:pos="6840"/>
              </w:tabs>
              <w:spacing w:line="360" w:lineRule="exact"/>
              <w:jc w:val="center"/>
              <w:rPr>
                <w:rFonts w:hint="default" w:ascii="Times New Roman" w:hAnsi="Times New Roman" w:eastAsia="宋体" w:cs="Times New Roman"/>
                <w:szCs w:val="21"/>
              </w:rPr>
            </w:pPr>
            <w:r>
              <w:rPr>
                <w:rFonts w:hint="default" w:ascii="Times New Roman" w:hAnsi="Times New Roman" w:eastAsia="宋体" w:cs="Times New Roman"/>
                <w:szCs w:val="21"/>
              </w:rPr>
              <w:t>75</w:t>
            </w:r>
          </w:p>
        </w:tc>
        <w:tc>
          <w:tcPr>
            <w:tcW w:w="1720" w:type="dxa"/>
            <w:tcBorders>
              <w:tl2br w:val="nil"/>
              <w:tr2bl w:val="nil"/>
            </w:tcBorders>
            <w:noWrap w:val="0"/>
            <w:vAlign w:val="top"/>
          </w:tcPr>
          <w:p>
            <w:pPr>
              <w:tabs>
                <w:tab w:val="left" w:pos="6120"/>
                <w:tab w:val="left" w:pos="6840"/>
              </w:tabs>
              <w:spacing w:line="360" w:lineRule="exact"/>
              <w:jc w:val="center"/>
              <w:rPr>
                <w:rFonts w:hint="default" w:ascii="Times New Roman" w:hAnsi="Times New Roman" w:eastAsia="宋体" w:cs="Times New Roman"/>
                <w:szCs w:val="21"/>
              </w:rPr>
            </w:pPr>
            <w:r>
              <w:rPr>
                <w:rFonts w:hint="default" w:ascii="Times New Roman" w:hAnsi="Times New Roman" w:eastAsia="宋体" w:cs="Times New Roman"/>
                <w:szCs w:val="21"/>
              </w:rPr>
              <w:t>85</w:t>
            </w:r>
          </w:p>
        </w:tc>
      </w:tr>
    </w:tbl>
    <w:p>
      <w:pPr>
        <w:adjustRightInd w:val="0"/>
        <w:snapToGrid w:val="0"/>
        <w:spacing w:line="360" w:lineRule="auto"/>
        <w:ind w:firstLine="480" w:firstLineChars="200"/>
        <w:rPr>
          <w:rFonts w:hint="default" w:ascii="Times New Roman" w:hAnsi="Times New Roman" w:eastAsia="宋体" w:cs="Times New Roman"/>
          <w:kern w:val="0"/>
          <w:sz w:val="24"/>
          <w:szCs w:val="24"/>
          <w:lang w:val="en-US" w:eastAsia="zh-CN"/>
        </w:rPr>
      </w:pPr>
      <w:r>
        <w:rPr>
          <w:rFonts w:hint="default" w:ascii="Times New Roman" w:hAnsi="Times New Roman" w:eastAsia="宋体" w:cs="Times New Roman"/>
          <w:kern w:val="0"/>
          <w:sz w:val="24"/>
          <w:szCs w:val="24"/>
          <w:lang w:eastAsia="zh-CN"/>
        </w:rPr>
        <w:t>（</w:t>
      </w:r>
      <w:r>
        <w:rPr>
          <w:rFonts w:hint="default" w:ascii="Times New Roman" w:hAnsi="Times New Roman" w:eastAsia="宋体" w:cs="Times New Roman"/>
          <w:kern w:val="0"/>
          <w:sz w:val="24"/>
          <w:szCs w:val="24"/>
          <w:lang w:val="en-US" w:eastAsia="zh-CN"/>
        </w:rPr>
        <w:t>2</w:t>
      </w:r>
      <w:r>
        <w:rPr>
          <w:rFonts w:hint="default" w:ascii="Times New Roman" w:hAnsi="Times New Roman" w:eastAsia="宋体" w:cs="Times New Roman"/>
          <w:kern w:val="0"/>
          <w:sz w:val="24"/>
          <w:szCs w:val="24"/>
          <w:lang w:eastAsia="zh-CN"/>
        </w:rPr>
        <w:t>）</w:t>
      </w:r>
      <w:r>
        <w:rPr>
          <w:rFonts w:hint="default" w:ascii="Times New Roman" w:hAnsi="Times New Roman" w:eastAsia="宋体" w:cs="Times New Roman"/>
          <w:kern w:val="0"/>
          <w:sz w:val="24"/>
          <w:szCs w:val="24"/>
          <w:lang w:val="en-US" w:eastAsia="zh-CN"/>
        </w:rPr>
        <w:t>废水</w:t>
      </w:r>
    </w:p>
    <w:p>
      <w:pPr>
        <w:spacing w:line="360" w:lineRule="auto"/>
        <w:ind w:firstLine="480" w:firstLineChars="200"/>
        <w:rPr>
          <w:rFonts w:hint="default" w:ascii="Times New Roman" w:hAnsi="Times New Roman" w:eastAsia="宋体" w:cs="Times New Roman"/>
          <w:kern w:val="0"/>
          <w:sz w:val="24"/>
          <w:szCs w:val="24"/>
        </w:rPr>
      </w:pPr>
      <w:r>
        <w:rPr>
          <w:rFonts w:hint="default" w:ascii="Times New Roman" w:hAnsi="Times New Roman" w:eastAsia="宋体" w:cs="Times New Roman"/>
          <w:kern w:val="0"/>
          <w:sz w:val="24"/>
          <w:szCs w:val="24"/>
        </w:rPr>
        <w:t>本项目产生的废水主要为生产废水和生活污水，</w:t>
      </w:r>
      <w:r>
        <w:rPr>
          <w:rFonts w:hint="default" w:ascii="Times New Roman" w:hAnsi="Times New Roman" w:eastAsia="宋体" w:cs="Times New Roman"/>
          <w:kern w:val="0"/>
          <w:sz w:val="24"/>
          <w:szCs w:val="24"/>
          <w:lang w:val="en-US" w:eastAsia="zh-CN"/>
        </w:rPr>
        <w:t>废水</w:t>
      </w:r>
      <w:r>
        <w:rPr>
          <w:rFonts w:hint="default" w:ascii="Times New Roman" w:hAnsi="Times New Roman" w:eastAsia="宋体" w:cs="Times New Roman"/>
          <w:kern w:val="0"/>
          <w:sz w:val="24"/>
          <w:szCs w:val="24"/>
        </w:rPr>
        <w:t>收集后经</w:t>
      </w:r>
      <w:r>
        <w:rPr>
          <w:rFonts w:hint="default" w:ascii="Times New Roman" w:hAnsi="Times New Roman" w:eastAsia="宋体" w:cs="Times New Roman"/>
          <w:kern w:val="0"/>
          <w:sz w:val="24"/>
          <w:szCs w:val="24"/>
          <w:lang w:eastAsia="zh-CN"/>
        </w:rPr>
        <w:t>厂内</w:t>
      </w:r>
      <w:r>
        <w:rPr>
          <w:rFonts w:hint="default" w:ascii="Times New Roman" w:hAnsi="Times New Roman" w:eastAsia="宋体" w:cs="Times New Roman"/>
          <w:kern w:val="0"/>
          <w:sz w:val="24"/>
          <w:szCs w:val="24"/>
        </w:rPr>
        <w:t>污水处理</w:t>
      </w:r>
      <w:r>
        <w:rPr>
          <w:rFonts w:hint="default" w:ascii="Times New Roman" w:hAnsi="Times New Roman" w:eastAsia="宋体" w:cs="Times New Roman"/>
          <w:kern w:val="0"/>
          <w:sz w:val="24"/>
          <w:szCs w:val="24"/>
          <w:lang w:eastAsia="zh-CN"/>
        </w:rPr>
        <w:t>设施</w:t>
      </w:r>
      <w:r>
        <w:rPr>
          <w:rFonts w:hint="default" w:ascii="Times New Roman" w:hAnsi="Times New Roman" w:eastAsia="宋体" w:cs="Times New Roman"/>
          <w:kern w:val="0"/>
          <w:sz w:val="24"/>
          <w:szCs w:val="24"/>
        </w:rPr>
        <w:t>进行处理后，暂存</w:t>
      </w:r>
      <w:r>
        <w:rPr>
          <w:rFonts w:hint="default" w:ascii="Times New Roman" w:hAnsi="Times New Roman" w:eastAsia="宋体" w:cs="Times New Roman"/>
          <w:kern w:val="0"/>
          <w:sz w:val="24"/>
          <w:szCs w:val="24"/>
          <w:lang w:val="en-US" w:eastAsia="zh-CN"/>
        </w:rPr>
        <w:t>北侧</w:t>
      </w:r>
      <w:r>
        <w:rPr>
          <w:rFonts w:hint="default" w:ascii="Times New Roman" w:hAnsi="Times New Roman" w:eastAsia="宋体" w:cs="Times New Roman"/>
          <w:kern w:val="0"/>
          <w:sz w:val="24"/>
          <w:szCs w:val="24"/>
        </w:rPr>
        <w:t>氧化池塘内，</w:t>
      </w:r>
      <w:r>
        <w:rPr>
          <w:rFonts w:hint="default" w:ascii="Times New Roman" w:hAnsi="Times New Roman" w:eastAsia="宋体" w:cs="Times New Roman"/>
          <w:kern w:val="0"/>
          <w:sz w:val="24"/>
          <w:szCs w:val="24"/>
          <w:lang w:val="en-US" w:eastAsia="zh-CN"/>
        </w:rPr>
        <w:t>处理后的废水满足《肉类加工工业水污染物排放标准》（GB13457-92）的表3中三级标准，同时达到</w:t>
      </w:r>
      <w:r>
        <w:rPr>
          <w:rFonts w:hint="default" w:ascii="Times New Roman" w:hAnsi="Times New Roman" w:eastAsia="宋体" w:cs="Times New Roman"/>
          <w:kern w:val="0"/>
          <w:sz w:val="24"/>
          <w:szCs w:val="24"/>
        </w:rPr>
        <w:t>仙居县工业企业污水入网排放管理规定要求</w:t>
      </w:r>
      <w:r>
        <w:rPr>
          <w:rFonts w:hint="default" w:ascii="Times New Roman" w:hAnsi="Times New Roman" w:eastAsia="宋体" w:cs="Times New Roman"/>
          <w:kern w:val="0"/>
          <w:sz w:val="24"/>
          <w:szCs w:val="24"/>
          <w:lang w:eastAsia="zh-CN"/>
        </w:rPr>
        <w:t>（</w:t>
      </w:r>
      <w:r>
        <w:rPr>
          <w:rFonts w:hint="default" w:ascii="Times New Roman" w:hAnsi="Times New Roman" w:eastAsia="宋体" w:cs="Times New Roman"/>
          <w:kern w:val="0"/>
          <w:sz w:val="24"/>
          <w:szCs w:val="24"/>
        </w:rPr>
        <w:t>COD</w:t>
      </w:r>
      <w:r>
        <w:rPr>
          <w:rFonts w:hint="default" w:ascii="Times New Roman" w:hAnsi="Times New Roman" w:eastAsia="宋体" w:cs="Times New Roman"/>
          <w:kern w:val="0"/>
          <w:sz w:val="24"/>
          <w:szCs w:val="24"/>
          <w:vertAlign w:val="subscript"/>
        </w:rPr>
        <w:t>Cr</w:t>
      </w:r>
      <w:r>
        <w:rPr>
          <w:rFonts w:hint="default" w:ascii="Times New Roman" w:hAnsi="Times New Roman" w:eastAsia="宋体" w:cs="Times New Roman"/>
          <w:kern w:val="0"/>
          <w:sz w:val="24"/>
          <w:szCs w:val="24"/>
        </w:rPr>
        <w:t>≤480mg/L、 pH：6~9、SS≤400mg/L、氨氮≤35mg/L；总磷执行《工业企业废水氮、磷污染物间接排放限 值》（DB33/887-2013），其他因子执行《污水综合排放标准》（GB8978-1996）三级标准</w:t>
      </w:r>
      <w:r>
        <w:rPr>
          <w:rFonts w:hint="default" w:ascii="Times New Roman" w:hAnsi="Times New Roman" w:eastAsia="宋体" w:cs="Times New Roman"/>
          <w:kern w:val="0"/>
          <w:sz w:val="24"/>
          <w:szCs w:val="24"/>
          <w:lang w:eastAsia="zh-CN"/>
        </w:rPr>
        <w:t>）</w:t>
      </w:r>
      <w:r>
        <w:rPr>
          <w:rFonts w:hint="default" w:ascii="Times New Roman" w:hAnsi="Times New Roman" w:eastAsia="宋体" w:cs="Times New Roman"/>
          <w:kern w:val="0"/>
          <w:sz w:val="24"/>
          <w:szCs w:val="24"/>
        </w:rPr>
        <w:t>纳入市政污水管网，最终经仙居县城市污水处理厂处理达到《台州市城镇污水处理厂出水指标及标准限值表（试行）》中确定的准地表水Ⅳ类标准后外排。</w:t>
      </w:r>
    </w:p>
    <w:p>
      <w:pPr>
        <w:spacing w:line="240" w:lineRule="auto"/>
        <w:jc w:val="center"/>
        <w:rPr>
          <w:rFonts w:hint="default" w:ascii="Times New Roman" w:hAnsi="Times New Roman" w:eastAsia="宋体" w:cs="Times New Roman"/>
          <w:b/>
          <w:bCs w:val="0"/>
          <w:szCs w:val="21"/>
          <w:u w:val="none"/>
          <w:lang w:val="en-US" w:eastAsia="zh-CN"/>
        </w:rPr>
      </w:pPr>
      <w:r>
        <w:rPr>
          <w:rFonts w:hint="default" w:ascii="Times New Roman" w:hAnsi="Times New Roman" w:eastAsia="宋体" w:cs="Times New Roman"/>
          <w:b/>
          <w:bCs w:val="0"/>
          <w:szCs w:val="21"/>
          <w:u w:val="none"/>
        </w:rPr>
        <w:t>表</w:t>
      </w:r>
      <w:r>
        <w:rPr>
          <w:rFonts w:hint="default" w:ascii="Times New Roman" w:hAnsi="Times New Roman" w:eastAsia="宋体" w:cs="Times New Roman"/>
          <w:b/>
          <w:bCs w:val="0"/>
          <w:szCs w:val="21"/>
          <w:u w:val="none"/>
          <w:lang w:val="en-US" w:eastAsia="zh-CN"/>
        </w:rPr>
        <w:t xml:space="preserve"> 6-15 </w:t>
      </w:r>
      <w:r>
        <w:rPr>
          <w:rFonts w:hint="default" w:ascii="Times New Roman" w:hAnsi="Times New Roman" w:eastAsia="宋体" w:cs="Times New Roman"/>
          <w:b/>
          <w:bCs w:val="0"/>
          <w:szCs w:val="21"/>
          <w:u w:val="none"/>
        </w:rPr>
        <w:t xml:space="preserve"> 肉类加工工业污染物排放标准  单位：mg/</w:t>
      </w:r>
      <w:r>
        <w:rPr>
          <w:rFonts w:hint="default" w:ascii="Times New Roman" w:hAnsi="Times New Roman" w:eastAsia="宋体" w:cs="Times New Roman"/>
          <w:b/>
          <w:bCs w:val="0"/>
          <w:szCs w:val="21"/>
          <w:u w:val="none"/>
          <w:lang w:val="en-US" w:eastAsia="zh-CN"/>
        </w:rPr>
        <w:t>L</w:t>
      </w:r>
    </w:p>
    <w:tbl>
      <w:tblPr>
        <w:tblStyle w:val="29"/>
        <w:tblW w:w="4997" w:type="pct"/>
        <w:jc w:val="center"/>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autofit"/>
        <w:tblCellMar>
          <w:top w:w="0" w:type="dxa"/>
          <w:left w:w="108" w:type="dxa"/>
          <w:bottom w:w="0" w:type="dxa"/>
          <w:right w:w="108" w:type="dxa"/>
        </w:tblCellMar>
      </w:tblPr>
      <w:tblGrid>
        <w:gridCol w:w="1134"/>
        <w:gridCol w:w="1116"/>
        <w:gridCol w:w="693"/>
        <w:gridCol w:w="693"/>
        <w:gridCol w:w="728"/>
        <w:gridCol w:w="815"/>
        <w:gridCol w:w="566"/>
        <w:gridCol w:w="696"/>
        <w:gridCol w:w="1041"/>
        <w:gridCol w:w="1041"/>
      </w:tblGrid>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871" w:hRule="atLeast"/>
          <w:jc w:val="center"/>
        </w:trPr>
        <w:tc>
          <w:tcPr>
            <w:tcW w:w="1319" w:type="pct"/>
            <w:gridSpan w:val="2"/>
            <w:tcBorders>
              <w:tl2br w:val="nil"/>
              <w:tr2bl w:val="nil"/>
            </w:tcBorders>
            <w:noWrap w:val="0"/>
            <w:vAlign w:val="center"/>
            <mc:AlternateContent>
              <mc:Choice Requires="wpsCustomData">
                <wpsCustomData:diagonals>
                  <wpsCustomData:diagonal from="10000" to="30000">
                    <wpsCustomData:border w:val="single" w:color="auto" w:sz="2" w:space="0"/>
                  </wpsCustomData:diagonal>
                </wpsCustomData:diagonals>
              </mc:Choice>
            </mc:AlternateContent>
          </w:tcPr>
          <w:p>
            <w:pPr>
              <w:snapToGrid w:val="0"/>
              <w:rPr>
                <w:rFonts w:hint="default" w:ascii="Times New Roman" w:hAnsi="Times New Roman" w:eastAsia="宋体" w:cs="Times New Roman"/>
                <w:strike w:val="0"/>
                <w:dstrike w:val="0"/>
                <w:szCs w:val="21"/>
                <w:u w:val="none"/>
              </w:rPr>
            </w:pPr>
          </w:p>
          <w:p>
            <w:pPr>
              <w:snapToGrid w:val="0"/>
              <w:rPr>
                <w:rFonts w:hint="default" w:ascii="Times New Roman" w:hAnsi="Times New Roman" w:eastAsia="宋体" w:cs="Times New Roman"/>
                <w:strike w:val="0"/>
                <w:dstrike w:val="0"/>
                <w:szCs w:val="21"/>
                <w:u w:val="none"/>
              </w:rPr>
            </w:pPr>
          </w:p>
          <w:p>
            <w:pPr>
              <w:snapToGrid w:val="0"/>
              <mc:AlternateContent>
                <mc:Choice Requires="wpsCustomData">
                  <wpsCustomData:diagonalParaType/>
                </mc:Choice>
              </mc:AlternateContent>
              <w:rPr>
                <w:rFonts w:hint="default" w:ascii="Times New Roman" w:hAnsi="Times New Roman" w:eastAsia="宋体" w:cs="Times New Roman"/>
                <w:strike w:val="0"/>
                <w:dstrike w:val="0"/>
                <w:szCs w:val="21"/>
                <w:u w:val="none"/>
              </w:rPr>
            </w:pPr>
            <w:r>
              <w:rPr>
                <w:rFonts w:hint="default" w:ascii="Times New Roman" w:hAnsi="Times New Roman" w:eastAsia="宋体" w:cs="Times New Roman"/>
                <w:strike w:val="0"/>
                <w:dstrike w:val="0"/>
                <w:szCs w:val="21"/>
                <w:u w:val="none"/>
              </w:rPr>
              <w:t>标准级别</w:t>
            </w:r>
          </w:p>
          <w:p>
            <w:pPr>
              <w:jc w:val="center"/>
              <w:rPr>
                <w:rFonts w:hint="default" w:ascii="Times New Roman" w:hAnsi="Times New Roman" w:eastAsia="宋体" w:cs="Times New Roman"/>
                <w:strike w:val="0"/>
                <w:dstrike w:val="0"/>
                <w:szCs w:val="21"/>
                <w:u w:val="none"/>
              </w:rPr>
            </w:pPr>
            <w:r>
              <w:rPr>
                <w:rFonts w:hint="default" w:ascii="Times New Roman" w:hAnsi="Times New Roman" w:eastAsia="宋体" w:cs="Times New Roman"/>
                <w:strike w:val="0"/>
                <w:dstrike w:val="0"/>
                <w:szCs w:val="21"/>
                <w:u w:val="none"/>
              </w:rPr>
              <w:t>控制项目</w:t>
            </w:r>
          </w:p>
          <w:p>
            <w:pPr>
              <w:rPr>
                <w:rFonts w:hint="default" w:ascii="Times New Roman" w:hAnsi="Times New Roman" w:eastAsia="宋体" w:cs="Times New Roman"/>
                <w:strike w:val="0"/>
                <w:dstrike w:val="0"/>
                <w:szCs w:val="21"/>
                <w:u w:val="none"/>
              </w:rPr>
            </w:pPr>
          </w:p>
        </w:tc>
        <w:tc>
          <w:tcPr>
            <w:tcW w:w="406" w:type="pct"/>
            <w:tcBorders>
              <w:tl2br w:val="nil"/>
              <w:tr2bl w:val="nil"/>
            </w:tcBorders>
            <w:noWrap w:val="0"/>
            <w:vAlign w:val="center"/>
          </w:tcPr>
          <w:p>
            <w:pPr>
              <w:jc w:val="center"/>
              <w:rPr>
                <w:rFonts w:hint="default" w:ascii="Times New Roman" w:hAnsi="Times New Roman" w:eastAsia="宋体" w:cs="Times New Roman"/>
                <w:strike w:val="0"/>
                <w:dstrike w:val="0"/>
                <w:szCs w:val="21"/>
                <w:u w:val="none"/>
              </w:rPr>
            </w:pPr>
            <w:r>
              <w:rPr>
                <w:rFonts w:hint="default" w:ascii="Times New Roman" w:hAnsi="Times New Roman" w:eastAsia="宋体" w:cs="Times New Roman"/>
                <w:strike w:val="0"/>
                <w:dstrike w:val="0"/>
                <w:szCs w:val="21"/>
                <w:u w:val="none"/>
              </w:rPr>
              <w:t>pH</w:t>
            </w:r>
          </w:p>
        </w:tc>
        <w:tc>
          <w:tcPr>
            <w:tcW w:w="406" w:type="pct"/>
            <w:tcBorders>
              <w:tl2br w:val="nil"/>
              <w:tr2bl w:val="nil"/>
            </w:tcBorders>
            <w:noWrap w:val="0"/>
            <w:vAlign w:val="center"/>
          </w:tcPr>
          <w:p>
            <w:pPr>
              <w:jc w:val="center"/>
              <w:rPr>
                <w:rFonts w:hint="default" w:ascii="Times New Roman" w:hAnsi="Times New Roman" w:eastAsia="宋体" w:cs="Times New Roman"/>
                <w:strike w:val="0"/>
                <w:dstrike w:val="0"/>
                <w:szCs w:val="21"/>
                <w:u w:val="none"/>
              </w:rPr>
            </w:pPr>
            <w:r>
              <w:rPr>
                <w:rFonts w:hint="default" w:ascii="Times New Roman" w:hAnsi="Times New Roman" w:eastAsia="宋体" w:cs="Times New Roman"/>
                <w:strike w:val="0"/>
                <w:dstrike w:val="0"/>
                <w:szCs w:val="21"/>
                <w:u w:val="none"/>
              </w:rPr>
              <w:t>COD</w:t>
            </w:r>
          </w:p>
        </w:tc>
        <w:tc>
          <w:tcPr>
            <w:tcW w:w="427" w:type="pct"/>
            <w:tcBorders>
              <w:tl2br w:val="nil"/>
              <w:tr2bl w:val="nil"/>
            </w:tcBorders>
            <w:noWrap w:val="0"/>
            <w:vAlign w:val="center"/>
          </w:tcPr>
          <w:p>
            <w:pPr>
              <w:jc w:val="center"/>
              <w:rPr>
                <w:rFonts w:hint="default" w:ascii="Times New Roman" w:hAnsi="Times New Roman" w:eastAsia="宋体" w:cs="Times New Roman"/>
                <w:strike w:val="0"/>
                <w:dstrike w:val="0"/>
                <w:szCs w:val="21"/>
                <w:u w:val="none"/>
              </w:rPr>
            </w:pPr>
            <w:r>
              <w:rPr>
                <w:rFonts w:hint="default" w:ascii="Times New Roman" w:hAnsi="Times New Roman" w:eastAsia="宋体" w:cs="Times New Roman"/>
                <w:strike w:val="0"/>
                <w:dstrike w:val="0"/>
                <w:szCs w:val="21"/>
                <w:u w:val="none"/>
              </w:rPr>
              <w:t>BOD</w:t>
            </w:r>
            <w:r>
              <w:rPr>
                <w:rFonts w:hint="default" w:ascii="Times New Roman" w:hAnsi="Times New Roman" w:eastAsia="宋体" w:cs="Times New Roman"/>
                <w:strike w:val="0"/>
                <w:dstrike w:val="0"/>
                <w:szCs w:val="21"/>
                <w:u w:val="none"/>
                <w:vertAlign w:val="subscript"/>
              </w:rPr>
              <w:t>5</w:t>
            </w:r>
          </w:p>
        </w:tc>
        <w:tc>
          <w:tcPr>
            <w:tcW w:w="478" w:type="pct"/>
            <w:tcBorders>
              <w:tl2br w:val="nil"/>
              <w:tr2bl w:val="nil"/>
            </w:tcBorders>
            <w:noWrap w:val="0"/>
            <w:vAlign w:val="center"/>
          </w:tcPr>
          <w:p>
            <w:pPr>
              <w:jc w:val="center"/>
              <w:rPr>
                <w:rFonts w:hint="default" w:ascii="Times New Roman" w:hAnsi="Times New Roman" w:eastAsia="宋体" w:cs="Times New Roman"/>
                <w:strike w:val="0"/>
                <w:dstrike w:val="0"/>
                <w:szCs w:val="21"/>
                <w:u w:val="none"/>
              </w:rPr>
            </w:pPr>
            <w:r>
              <w:rPr>
                <w:rFonts w:hint="default" w:ascii="Times New Roman" w:hAnsi="Times New Roman" w:eastAsia="宋体" w:cs="Times New Roman"/>
                <w:strike w:val="0"/>
                <w:dstrike w:val="0"/>
                <w:szCs w:val="21"/>
                <w:u w:val="none"/>
              </w:rPr>
              <w:t>NH</w:t>
            </w:r>
            <w:r>
              <w:rPr>
                <w:rFonts w:hint="default" w:ascii="Times New Roman" w:hAnsi="Times New Roman" w:eastAsia="宋体" w:cs="Times New Roman"/>
                <w:strike w:val="0"/>
                <w:dstrike w:val="0"/>
                <w:szCs w:val="21"/>
                <w:u w:val="none"/>
                <w:vertAlign w:val="subscript"/>
              </w:rPr>
              <w:t>3</w:t>
            </w:r>
            <w:r>
              <w:rPr>
                <w:rFonts w:hint="default" w:ascii="Times New Roman" w:hAnsi="Times New Roman" w:eastAsia="宋体" w:cs="Times New Roman"/>
                <w:strike w:val="0"/>
                <w:dstrike w:val="0"/>
                <w:szCs w:val="21"/>
                <w:u w:val="none"/>
              </w:rPr>
              <w:t>-N</w:t>
            </w:r>
          </w:p>
        </w:tc>
        <w:tc>
          <w:tcPr>
            <w:tcW w:w="332" w:type="pct"/>
            <w:tcBorders>
              <w:tl2br w:val="nil"/>
              <w:tr2bl w:val="nil"/>
            </w:tcBorders>
            <w:noWrap w:val="0"/>
            <w:vAlign w:val="center"/>
          </w:tcPr>
          <w:p>
            <w:pPr>
              <w:jc w:val="center"/>
              <w:rPr>
                <w:rFonts w:hint="default" w:ascii="Times New Roman" w:hAnsi="Times New Roman" w:eastAsia="宋体" w:cs="Times New Roman"/>
                <w:strike w:val="0"/>
                <w:dstrike w:val="0"/>
                <w:szCs w:val="21"/>
                <w:u w:val="none"/>
              </w:rPr>
            </w:pPr>
            <w:r>
              <w:rPr>
                <w:rFonts w:hint="default" w:ascii="Times New Roman" w:hAnsi="Times New Roman" w:eastAsia="宋体" w:cs="Times New Roman"/>
                <w:strike w:val="0"/>
                <w:dstrike w:val="0"/>
                <w:szCs w:val="21"/>
                <w:u w:val="none"/>
              </w:rPr>
              <w:t>SS</w:t>
            </w:r>
          </w:p>
        </w:tc>
        <w:tc>
          <w:tcPr>
            <w:tcW w:w="408" w:type="pct"/>
            <w:tcBorders>
              <w:tl2br w:val="nil"/>
              <w:tr2bl w:val="nil"/>
            </w:tcBorders>
            <w:noWrap w:val="0"/>
            <w:vAlign w:val="center"/>
          </w:tcPr>
          <w:p>
            <w:pPr>
              <w:jc w:val="center"/>
              <w:rPr>
                <w:rFonts w:hint="default" w:ascii="Times New Roman" w:hAnsi="Times New Roman" w:eastAsia="宋体" w:cs="Times New Roman"/>
                <w:strike w:val="0"/>
                <w:dstrike w:val="0"/>
                <w:szCs w:val="21"/>
                <w:u w:val="none"/>
              </w:rPr>
            </w:pPr>
            <w:r>
              <w:rPr>
                <w:rFonts w:hint="default" w:ascii="Times New Roman" w:hAnsi="Times New Roman" w:eastAsia="宋体" w:cs="Times New Roman"/>
                <w:strike w:val="0"/>
                <w:dstrike w:val="0"/>
                <w:szCs w:val="21"/>
                <w:u w:val="none"/>
              </w:rPr>
              <w:t>动植物油</w:t>
            </w:r>
          </w:p>
        </w:tc>
        <w:tc>
          <w:tcPr>
            <w:tcW w:w="610" w:type="pct"/>
            <w:tcBorders>
              <w:tl2br w:val="nil"/>
              <w:tr2bl w:val="nil"/>
            </w:tcBorders>
            <w:noWrap w:val="0"/>
            <w:vAlign w:val="center"/>
          </w:tcPr>
          <w:p>
            <w:pPr>
              <w:jc w:val="center"/>
              <w:rPr>
                <w:rFonts w:hint="default" w:ascii="Times New Roman" w:hAnsi="Times New Roman" w:eastAsia="宋体" w:cs="Times New Roman"/>
                <w:strike w:val="0"/>
                <w:dstrike w:val="0"/>
                <w:szCs w:val="21"/>
                <w:u w:val="none"/>
              </w:rPr>
            </w:pPr>
            <w:r>
              <w:rPr>
                <w:rFonts w:hint="default" w:ascii="Times New Roman" w:hAnsi="Times New Roman" w:eastAsia="宋体" w:cs="Times New Roman"/>
                <w:strike w:val="0"/>
                <w:dstrike w:val="0"/>
                <w:szCs w:val="21"/>
                <w:u w:val="none"/>
              </w:rPr>
              <w:t>大肠菌群数（个/L）</w:t>
            </w:r>
          </w:p>
        </w:tc>
        <w:tc>
          <w:tcPr>
            <w:tcW w:w="610" w:type="pct"/>
            <w:tcBorders>
              <w:tl2br w:val="nil"/>
              <w:tr2bl w:val="nil"/>
            </w:tcBorders>
            <w:noWrap w:val="0"/>
            <w:vAlign w:val="center"/>
          </w:tcPr>
          <w:p>
            <w:pPr>
              <w:jc w:val="center"/>
              <w:rPr>
                <w:rFonts w:hint="default" w:ascii="Times New Roman" w:hAnsi="Times New Roman" w:eastAsia="宋体" w:cs="Times New Roman"/>
                <w:strike w:val="0"/>
                <w:dstrike w:val="0"/>
                <w:szCs w:val="24"/>
                <w:u w:val="none"/>
                <w:lang w:val="en-US" w:eastAsia="zh-CN"/>
              </w:rPr>
            </w:pPr>
            <w:r>
              <w:rPr>
                <w:rFonts w:hint="default" w:ascii="Times New Roman" w:hAnsi="Times New Roman" w:eastAsia="宋体" w:cs="Times New Roman"/>
                <w:strike w:val="0"/>
                <w:dstrike w:val="0"/>
                <w:szCs w:val="24"/>
                <w:u w:val="none"/>
                <w:lang w:val="en-US" w:eastAsia="zh-CN"/>
              </w:rPr>
              <w:t>排水量</w:t>
            </w:r>
          </w:p>
          <w:p>
            <w:pPr>
              <w:widowControl w:val="0"/>
              <w:autoSpaceDE w:val="0"/>
              <w:autoSpaceDN w:val="0"/>
              <w:adjustRightInd w:val="0"/>
              <w:jc w:val="left"/>
              <w:rPr>
                <w:rFonts w:hint="default" w:ascii="Times New Roman" w:hAnsi="Times New Roman" w:eastAsia="宋体" w:cs="Times New Roman"/>
                <w:strike w:val="0"/>
                <w:dstrike w:val="0"/>
                <w:color w:val="000000"/>
                <w:kern w:val="0"/>
                <w:sz w:val="24"/>
                <w:szCs w:val="24"/>
                <w:u w:val="none"/>
                <w:lang w:val="en-US" w:eastAsia="zh-CN" w:bidi="ar-SA"/>
              </w:rPr>
            </w:pPr>
            <w:r>
              <w:rPr>
                <w:rFonts w:hint="default" w:ascii="Times New Roman" w:hAnsi="Times New Roman" w:eastAsia="宋体" w:cs="Times New Roman"/>
                <w:strike w:val="0"/>
                <w:dstrike w:val="0"/>
                <w:color w:val="000000"/>
                <w:kern w:val="0"/>
                <w:sz w:val="24"/>
                <w:szCs w:val="24"/>
                <w:u w:val="none"/>
                <w:vertAlign w:val="baseline"/>
                <w:lang w:val="en-US" w:eastAsia="zh-CN" w:bidi="ar-SA"/>
              </w:rPr>
              <w:t>m</w:t>
            </w:r>
            <w:r>
              <w:rPr>
                <w:rFonts w:hint="default" w:ascii="Times New Roman" w:hAnsi="Times New Roman" w:eastAsia="宋体" w:cs="Times New Roman"/>
                <w:strike w:val="0"/>
                <w:dstrike w:val="0"/>
                <w:color w:val="000000"/>
                <w:kern w:val="0"/>
                <w:sz w:val="24"/>
                <w:szCs w:val="24"/>
                <w:u w:val="none"/>
                <w:vertAlign w:val="superscript"/>
                <w:lang w:val="en-US" w:eastAsia="zh-CN" w:bidi="ar-SA"/>
              </w:rPr>
              <w:t>3</w:t>
            </w:r>
            <w:r>
              <w:rPr>
                <w:rFonts w:hint="default" w:ascii="Times New Roman" w:hAnsi="Times New Roman" w:eastAsia="宋体" w:cs="Times New Roman"/>
                <w:strike w:val="0"/>
                <w:dstrike w:val="0"/>
                <w:color w:val="000000"/>
                <w:kern w:val="0"/>
                <w:sz w:val="24"/>
                <w:szCs w:val="24"/>
                <w:u w:val="none"/>
                <w:lang w:val="en-US" w:eastAsia="zh-CN" w:bidi="ar-SA"/>
              </w:rPr>
              <w:t>/t（活屠量）</w:t>
            </w:r>
          </w:p>
          <w:p>
            <w:pPr>
              <w:widowControl w:val="0"/>
              <w:snapToGrid/>
              <w:spacing w:before="0" w:after="120" w:line="240" w:lineRule="auto"/>
              <w:ind w:right="0" w:firstLine="210" w:firstLineChars="100"/>
              <w:jc w:val="both"/>
              <w:rPr>
                <w:rFonts w:hint="default" w:ascii="Times New Roman" w:hAnsi="Times New Roman" w:eastAsia="宋体" w:cs="Times New Roman"/>
                <w:strike w:val="0"/>
                <w:dstrike w:val="0"/>
                <w:kern w:val="2"/>
                <w:sz w:val="21"/>
                <w:szCs w:val="24"/>
                <w:u w:val="none"/>
                <w:lang w:val="en-US" w:eastAsia="zh-CN" w:bidi="ar-SA"/>
              </w:rPr>
            </w:pPr>
            <w:r>
              <w:rPr>
                <w:rFonts w:hint="default" w:ascii="Times New Roman" w:hAnsi="Times New Roman" w:eastAsia="宋体" w:cs="Times New Roman"/>
                <w:strike w:val="0"/>
                <w:dstrike w:val="0"/>
                <w:kern w:val="2"/>
                <w:sz w:val="21"/>
                <w:szCs w:val="24"/>
                <w:u w:val="none"/>
                <w:vertAlign w:val="baseline"/>
                <w:lang w:val="en-US" w:eastAsia="zh-CN" w:bidi="ar-SA"/>
              </w:rPr>
              <w:t>m</w:t>
            </w:r>
            <w:r>
              <w:rPr>
                <w:rFonts w:hint="default" w:ascii="Times New Roman" w:hAnsi="Times New Roman" w:eastAsia="宋体" w:cs="Times New Roman"/>
                <w:strike w:val="0"/>
                <w:dstrike w:val="0"/>
                <w:kern w:val="2"/>
                <w:sz w:val="21"/>
                <w:szCs w:val="24"/>
                <w:u w:val="none"/>
                <w:vertAlign w:val="superscript"/>
                <w:lang w:val="en-US" w:eastAsia="zh-CN" w:bidi="ar-SA"/>
              </w:rPr>
              <w:t>3</w:t>
            </w:r>
            <w:r>
              <w:rPr>
                <w:rFonts w:hint="default" w:ascii="Times New Roman" w:hAnsi="Times New Roman" w:eastAsia="宋体" w:cs="Times New Roman"/>
                <w:strike w:val="0"/>
                <w:dstrike w:val="0"/>
                <w:kern w:val="2"/>
                <w:sz w:val="21"/>
                <w:szCs w:val="24"/>
                <w:u w:val="none"/>
                <w:lang w:val="en-US" w:eastAsia="zh-CN" w:bidi="ar-SA"/>
              </w:rPr>
              <w:t>/t</w:t>
            </w:r>
            <w:r>
              <w:rPr>
                <w:rFonts w:hint="default" w:ascii="Times New Roman" w:hAnsi="Times New Roman" w:eastAsia="宋体" w:cs="Times New Roman"/>
                <w:strike w:val="0"/>
                <w:dstrike w:val="0"/>
                <w:kern w:val="2"/>
                <w:sz w:val="21"/>
                <w:szCs w:val="21"/>
                <w:u w:val="none"/>
                <w:lang w:val="en-US" w:eastAsia="zh-CN" w:bidi="ar-SA"/>
              </w:rPr>
              <w:t>（原料肉）</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97" w:hRule="atLeast"/>
          <w:jc w:val="center"/>
        </w:trPr>
        <w:tc>
          <w:tcPr>
            <w:tcW w:w="665" w:type="pct"/>
            <w:vMerge w:val="restart"/>
            <w:tcBorders>
              <w:right w:val="single" w:color="auto" w:sz="4" w:space="0"/>
              <w:tl2br w:val="nil"/>
              <w:tr2bl w:val="nil"/>
            </w:tcBorders>
            <w:noWrap w:val="0"/>
            <w:vAlign w:val="center"/>
          </w:tcPr>
          <w:p>
            <w:pPr>
              <w:jc w:val="center"/>
              <w:rPr>
                <w:rFonts w:hint="default" w:ascii="Times New Roman" w:hAnsi="Times New Roman" w:eastAsia="宋体" w:cs="Times New Roman"/>
                <w:strike w:val="0"/>
                <w:dstrike w:val="0"/>
                <w:szCs w:val="21"/>
                <w:u w:val="none"/>
                <w:lang w:val="en-US" w:eastAsia="zh-CN"/>
              </w:rPr>
            </w:pPr>
            <w:r>
              <w:rPr>
                <w:rFonts w:hint="default" w:ascii="Times New Roman" w:hAnsi="Times New Roman" w:eastAsia="宋体" w:cs="Times New Roman"/>
                <w:strike w:val="0"/>
                <w:dstrike w:val="0"/>
                <w:szCs w:val="21"/>
                <w:u w:val="none"/>
                <w:lang w:val="en-US" w:eastAsia="zh-CN"/>
              </w:rPr>
              <w:t>畜类屠宰加工</w:t>
            </w:r>
          </w:p>
        </w:tc>
        <w:tc>
          <w:tcPr>
            <w:tcW w:w="654" w:type="pct"/>
            <w:tcBorders>
              <w:left w:val="single" w:color="auto" w:sz="4" w:space="0"/>
              <w:tl2br w:val="nil"/>
              <w:tr2bl w:val="nil"/>
            </w:tcBorders>
            <w:noWrap w:val="0"/>
            <w:vAlign w:val="center"/>
          </w:tcPr>
          <w:p>
            <w:pPr>
              <w:jc w:val="center"/>
              <w:rPr>
                <w:rFonts w:hint="default" w:ascii="Times New Roman" w:hAnsi="Times New Roman" w:eastAsia="宋体" w:cs="Times New Roman"/>
                <w:strike w:val="0"/>
                <w:dstrike w:val="0"/>
                <w:szCs w:val="21"/>
                <w:u w:val="none"/>
                <w:lang w:val="en-US" w:eastAsia="zh-CN"/>
              </w:rPr>
            </w:pPr>
            <w:r>
              <w:rPr>
                <w:rFonts w:hint="default" w:ascii="Times New Roman" w:hAnsi="Times New Roman" w:eastAsia="宋体" w:cs="Times New Roman"/>
                <w:strike w:val="0"/>
                <w:dstrike w:val="0"/>
                <w:szCs w:val="21"/>
                <w:u w:val="none"/>
                <w:lang w:val="en-US" w:eastAsia="zh-CN"/>
              </w:rPr>
              <w:t>排放浓度mg/L</w:t>
            </w:r>
          </w:p>
        </w:tc>
        <w:tc>
          <w:tcPr>
            <w:tcW w:w="406" w:type="pct"/>
            <w:vMerge w:val="restart"/>
            <w:tcBorders>
              <w:tl2br w:val="nil"/>
              <w:tr2bl w:val="nil"/>
            </w:tcBorders>
            <w:noWrap w:val="0"/>
            <w:vAlign w:val="center"/>
          </w:tcPr>
          <w:p>
            <w:pPr>
              <w:jc w:val="center"/>
              <w:rPr>
                <w:rFonts w:hint="default" w:ascii="Times New Roman" w:hAnsi="Times New Roman" w:eastAsia="宋体" w:cs="Times New Roman"/>
                <w:strike w:val="0"/>
                <w:dstrike w:val="0"/>
                <w:szCs w:val="21"/>
                <w:u w:val="none"/>
              </w:rPr>
            </w:pPr>
            <w:r>
              <w:rPr>
                <w:rFonts w:hint="default" w:ascii="Times New Roman" w:hAnsi="Times New Roman" w:eastAsia="宋体" w:cs="Times New Roman"/>
                <w:strike w:val="0"/>
                <w:dstrike w:val="0"/>
                <w:szCs w:val="21"/>
                <w:u w:val="none"/>
              </w:rPr>
              <w:t>6.0～8.5</w:t>
            </w:r>
          </w:p>
        </w:tc>
        <w:tc>
          <w:tcPr>
            <w:tcW w:w="406" w:type="pct"/>
            <w:tcBorders>
              <w:tl2br w:val="nil"/>
              <w:tr2bl w:val="nil"/>
            </w:tcBorders>
            <w:noWrap w:val="0"/>
            <w:vAlign w:val="center"/>
          </w:tcPr>
          <w:p>
            <w:pPr>
              <w:jc w:val="center"/>
              <w:rPr>
                <w:rFonts w:hint="default" w:ascii="Times New Roman" w:hAnsi="Times New Roman" w:eastAsia="宋体" w:cs="Times New Roman"/>
                <w:strike w:val="0"/>
                <w:dstrike w:val="0"/>
                <w:szCs w:val="21"/>
                <w:u w:val="none"/>
                <w:lang w:val="en-US" w:eastAsia="zh-CN"/>
              </w:rPr>
            </w:pPr>
            <w:r>
              <w:rPr>
                <w:rFonts w:hint="default" w:ascii="Times New Roman" w:hAnsi="Times New Roman" w:eastAsia="宋体" w:cs="Times New Roman"/>
                <w:strike w:val="0"/>
                <w:dstrike w:val="0"/>
                <w:szCs w:val="21"/>
                <w:u w:val="none"/>
                <w:lang w:val="en-US" w:eastAsia="zh-CN"/>
              </w:rPr>
              <w:t>500</w:t>
            </w:r>
          </w:p>
        </w:tc>
        <w:tc>
          <w:tcPr>
            <w:tcW w:w="427" w:type="pct"/>
            <w:tcBorders>
              <w:tl2br w:val="nil"/>
              <w:tr2bl w:val="nil"/>
            </w:tcBorders>
            <w:noWrap w:val="0"/>
            <w:vAlign w:val="center"/>
          </w:tcPr>
          <w:p>
            <w:pPr>
              <w:jc w:val="center"/>
              <w:rPr>
                <w:rFonts w:hint="default" w:ascii="Times New Roman" w:hAnsi="Times New Roman" w:eastAsia="宋体" w:cs="Times New Roman"/>
                <w:strike w:val="0"/>
                <w:dstrike w:val="0"/>
                <w:szCs w:val="21"/>
                <w:u w:val="none"/>
                <w:lang w:val="en-US" w:eastAsia="zh-CN"/>
              </w:rPr>
            </w:pPr>
            <w:r>
              <w:rPr>
                <w:rFonts w:hint="default" w:ascii="Times New Roman" w:hAnsi="Times New Roman" w:eastAsia="宋体" w:cs="Times New Roman"/>
                <w:strike w:val="0"/>
                <w:dstrike w:val="0"/>
                <w:szCs w:val="21"/>
                <w:u w:val="none"/>
                <w:lang w:val="en-US" w:eastAsia="zh-CN"/>
              </w:rPr>
              <w:t>300</w:t>
            </w:r>
          </w:p>
        </w:tc>
        <w:tc>
          <w:tcPr>
            <w:tcW w:w="478" w:type="pct"/>
            <w:tcBorders>
              <w:tl2br w:val="nil"/>
              <w:tr2bl w:val="nil"/>
            </w:tcBorders>
            <w:noWrap w:val="0"/>
            <w:vAlign w:val="center"/>
          </w:tcPr>
          <w:p>
            <w:pPr>
              <w:jc w:val="center"/>
              <w:rPr>
                <w:rFonts w:hint="default" w:ascii="Times New Roman" w:hAnsi="Times New Roman" w:eastAsia="宋体" w:cs="Times New Roman"/>
                <w:strike w:val="0"/>
                <w:dstrike w:val="0"/>
                <w:szCs w:val="21"/>
                <w:u w:val="none"/>
                <w:lang w:val="en-US" w:eastAsia="zh-CN"/>
              </w:rPr>
            </w:pPr>
            <w:r>
              <w:rPr>
                <w:rFonts w:hint="default" w:ascii="Times New Roman" w:hAnsi="Times New Roman" w:eastAsia="宋体" w:cs="Times New Roman"/>
                <w:strike w:val="0"/>
                <w:dstrike w:val="0"/>
                <w:szCs w:val="21"/>
                <w:u w:val="none"/>
                <w:lang w:val="en-US" w:eastAsia="zh-CN"/>
              </w:rPr>
              <w:t>/</w:t>
            </w:r>
          </w:p>
        </w:tc>
        <w:tc>
          <w:tcPr>
            <w:tcW w:w="332" w:type="pct"/>
            <w:tcBorders>
              <w:tl2br w:val="nil"/>
              <w:tr2bl w:val="nil"/>
            </w:tcBorders>
            <w:noWrap w:val="0"/>
            <w:vAlign w:val="center"/>
          </w:tcPr>
          <w:p>
            <w:pPr>
              <w:jc w:val="center"/>
              <w:rPr>
                <w:rFonts w:hint="default" w:ascii="Times New Roman" w:hAnsi="Times New Roman" w:eastAsia="宋体" w:cs="Times New Roman"/>
                <w:strike w:val="0"/>
                <w:dstrike w:val="0"/>
                <w:szCs w:val="21"/>
                <w:u w:val="none"/>
                <w:lang w:val="en-US" w:eastAsia="zh-CN"/>
              </w:rPr>
            </w:pPr>
            <w:r>
              <w:rPr>
                <w:rFonts w:hint="default" w:ascii="Times New Roman" w:hAnsi="Times New Roman" w:eastAsia="宋体" w:cs="Times New Roman"/>
                <w:strike w:val="0"/>
                <w:dstrike w:val="0"/>
                <w:szCs w:val="21"/>
                <w:u w:val="none"/>
                <w:lang w:val="en-US" w:eastAsia="zh-CN"/>
              </w:rPr>
              <w:t>400</w:t>
            </w:r>
          </w:p>
        </w:tc>
        <w:tc>
          <w:tcPr>
            <w:tcW w:w="408" w:type="pct"/>
            <w:tcBorders>
              <w:tl2br w:val="nil"/>
              <w:tr2bl w:val="nil"/>
            </w:tcBorders>
            <w:noWrap w:val="0"/>
            <w:vAlign w:val="center"/>
          </w:tcPr>
          <w:p>
            <w:pPr>
              <w:jc w:val="center"/>
              <w:rPr>
                <w:rFonts w:hint="default" w:ascii="Times New Roman" w:hAnsi="Times New Roman" w:eastAsia="宋体" w:cs="Times New Roman"/>
                <w:strike w:val="0"/>
                <w:dstrike w:val="0"/>
                <w:szCs w:val="21"/>
                <w:u w:val="none"/>
                <w:lang w:val="en-US" w:eastAsia="zh-CN"/>
              </w:rPr>
            </w:pPr>
            <w:r>
              <w:rPr>
                <w:rFonts w:hint="default" w:ascii="Times New Roman" w:hAnsi="Times New Roman" w:eastAsia="宋体" w:cs="Times New Roman"/>
                <w:strike w:val="0"/>
                <w:dstrike w:val="0"/>
                <w:szCs w:val="21"/>
                <w:u w:val="none"/>
                <w:lang w:val="en-US" w:eastAsia="zh-CN"/>
              </w:rPr>
              <w:t>60</w:t>
            </w:r>
          </w:p>
        </w:tc>
        <w:tc>
          <w:tcPr>
            <w:tcW w:w="610" w:type="pct"/>
            <w:vMerge w:val="restart"/>
            <w:tcBorders>
              <w:tl2br w:val="nil"/>
              <w:tr2bl w:val="nil"/>
            </w:tcBorders>
            <w:noWrap w:val="0"/>
            <w:vAlign w:val="center"/>
          </w:tcPr>
          <w:p>
            <w:pPr>
              <w:jc w:val="center"/>
              <w:rPr>
                <w:rFonts w:hint="default" w:ascii="Times New Roman" w:hAnsi="Times New Roman" w:eastAsia="宋体" w:cs="Times New Roman"/>
                <w:strike w:val="0"/>
                <w:dstrike w:val="0"/>
                <w:szCs w:val="21"/>
                <w:u w:val="none"/>
                <w:lang w:val="en-US" w:eastAsia="zh-CN"/>
              </w:rPr>
            </w:pPr>
            <w:r>
              <w:rPr>
                <w:rFonts w:hint="default" w:ascii="Times New Roman" w:hAnsi="Times New Roman" w:eastAsia="宋体" w:cs="Times New Roman"/>
                <w:strike w:val="0"/>
                <w:dstrike w:val="0"/>
                <w:szCs w:val="21"/>
                <w:u w:val="none"/>
                <w:lang w:val="en-US" w:eastAsia="zh-CN"/>
              </w:rPr>
              <w:t>/</w:t>
            </w:r>
          </w:p>
          <w:p>
            <w:pPr>
              <w:jc w:val="center"/>
              <w:rPr>
                <w:rFonts w:hint="default" w:ascii="Times New Roman" w:hAnsi="Times New Roman" w:eastAsia="宋体" w:cs="Times New Roman"/>
                <w:strike w:val="0"/>
                <w:dstrike w:val="0"/>
                <w:szCs w:val="21"/>
                <w:u w:val="none"/>
                <w:lang w:val="en-US" w:eastAsia="zh-CN"/>
              </w:rPr>
            </w:pPr>
          </w:p>
        </w:tc>
        <w:tc>
          <w:tcPr>
            <w:tcW w:w="610" w:type="pct"/>
            <w:vMerge w:val="restart"/>
            <w:tcBorders>
              <w:tl2br w:val="nil"/>
              <w:tr2bl w:val="nil"/>
            </w:tcBorders>
            <w:noWrap w:val="0"/>
            <w:vAlign w:val="center"/>
          </w:tcPr>
          <w:p>
            <w:pPr>
              <w:jc w:val="center"/>
              <w:rPr>
                <w:rFonts w:hint="default" w:ascii="Times New Roman" w:hAnsi="Times New Roman" w:eastAsia="宋体" w:cs="Times New Roman"/>
                <w:strike w:val="0"/>
                <w:dstrike w:val="0"/>
                <w:szCs w:val="21"/>
                <w:u w:val="none"/>
                <w:lang w:val="en-US" w:eastAsia="zh-CN"/>
              </w:rPr>
            </w:pPr>
            <w:r>
              <w:rPr>
                <w:rFonts w:hint="default" w:ascii="Times New Roman" w:hAnsi="Times New Roman" w:eastAsia="宋体" w:cs="Times New Roman"/>
                <w:strike w:val="0"/>
                <w:dstrike w:val="0"/>
                <w:szCs w:val="21"/>
                <w:u w:val="none"/>
                <w:lang w:val="en-US" w:eastAsia="zh-CN"/>
              </w:rPr>
              <w:t>6.5</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97" w:hRule="atLeast"/>
          <w:jc w:val="center"/>
        </w:trPr>
        <w:tc>
          <w:tcPr>
            <w:tcW w:w="665" w:type="pct"/>
            <w:vMerge w:val="continue"/>
            <w:tcBorders>
              <w:right w:val="single" w:color="auto" w:sz="4" w:space="0"/>
              <w:tl2br w:val="nil"/>
              <w:tr2bl w:val="nil"/>
            </w:tcBorders>
            <w:noWrap w:val="0"/>
            <w:vAlign w:val="center"/>
          </w:tcPr>
          <w:p>
            <w:pPr>
              <w:jc w:val="center"/>
              <w:rPr>
                <w:rFonts w:hint="default" w:ascii="Times New Roman" w:hAnsi="Times New Roman" w:eastAsia="宋体" w:cs="Times New Roman"/>
                <w:strike w:val="0"/>
                <w:dstrike w:val="0"/>
                <w:szCs w:val="21"/>
                <w:u w:val="none"/>
                <w:lang w:val="en-US" w:eastAsia="zh-CN"/>
              </w:rPr>
            </w:pPr>
          </w:p>
        </w:tc>
        <w:tc>
          <w:tcPr>
            <w:tcW w:w="654" w:type="pct"/>
            <w:tcBorders>
              <w:left w:val="single" w:color="auto" w:sz="4" w:space="0"/>
              <w:tl2br w:val="nil"/>
              <w:tr2bl w:val="nil"/>
            </w:tcBorders>
            <w:noWrap w:val="0"/>
            <w:vAlign w:val="center"/>
          </w:tcPr>
          <w:p>
            <w:pPr>
              <w:widowControl w:val="0"/>
              <w:autoSpaceDE w:val="0"/>
              <w:autoSpaceDN w:val="0"/>
              <w:adjustRightInd w:val="0"/>
              <w:jc w:val="left"/>
              <w:rPr>
                <w:rFonts w:hint="default" w:ascii="Times New Roman" w:hAnsi="Times New Roman" w:eastAsia="宋体" w:cs="Times New Roman"/>
                <w:strike w:val="0"/>
                <w:dstrike w:val="0"/>
                <w:color w:val="000000"/>
                <w:kern w:val="0"/>
                <w:sz w:val="24"/>
                <w:szCs w:val="24"/>
                <w:u w:val="none"/>
                <w:lang w:val="en-US" w:eastAsia="zh-CN" w:bidi="ar-SA"/>
              </w:rPr>
            </w:pPr>
            <w:r>
              <w:rPr>
                <w:rFonts w:hint="default" w:ascii="Times New Roman" w:hAnsi="Times New Roman" w:eastAsia="宋体" w:cs="Times New Roman"/>
                <w:strike w:val="0"/>
                <w:dstrike w:val="0"/>
                <w:color w:val="000000"/>
                <w:kern w:val="0"/>
                <w:sz w:val="24"/>
                <w:szCs w:val="21"/>
                <w:u w:val="none"/>
                <w:lang w:val="en-US" w:eastAsia="zh-CN" w:bidi="ar-SA"/>
              </w:rPr>
              <w:t>排放总量kg</w:t>
            </w:r>
            <w:r>
              <w:rPr>
                <w:rFonts w:hint="default" w:ascii="Times New Roman" w:hAnsi="Times New Roman" w:eastAsia="宋体" w:cs="Times New Roman"/>
                <w:strike w:val="0"/>
                <w:dstrike w:val="0"/>
                <w:color w:val="000000"/>
                <w:kern w:val="0"/>
                <w:sz w:val="24"/>
                <w:szCs w:val="24"/>
                <w:u w:val="none"/>
                <w:lang w:val="en-US" w:eastAsia="zh-CN" w:bidi="ar-SA"/>
              </w:rPr>
              <w:t>/t（活屠量）</w:t>
            </w:r>
          </w:p>
          <w:p>
            <w:pPr>
              <w:jc w:val="center"/>
              <w:rPr>
                <w:rFonts w:hint="default" w:ascii="Times New Roman" w:hAnsi="Times New Roman" w:eastAsia="宋体" w:cs="Times New Roman"/>
                <w:strike w:val="0"/>
                <w:dstrike w:val="0"/>
                <w:szCs w:val="21"/>
                <w:u w:val="none"/>
                <w:lang w:val="en-US" w:eastAsia="zh-CN"/>
              </w:rPr>
            </w:pPr>
          </w:p>
        </w:tc>
        <w:tc>
          <w:tcPr>
            <w:tcW w:w="406" w:type="pct"/>
            <w:vMerge w:val="continue"/>
            <w:tcBorders>
              <w:tl2br w:val="nil"/>
              <w:tr2bl w:val="nil"/>
            </w:tcBorders>
            <w:noWrap w:val="0"/>
            <w:vAlign w:val="center"/>
          </w:tcPr>
          <w:p>
            <w:pPr>
              <w:jc w:val="center"/>
              <w:rPr>
                <w:rFonts w:hint="default" w:ascii="Times New Roman" w:hAnsi="Times New Roman" w:eastAsia="宋体" w:cs="Times New Roman"/>
                <w:strike w:val="0"/>
                <w:dstrike w:val="0"/>
                <w:szCs w:val="21"/>
                <w:u w:val="none"/>
              </w:rPr>
            </w:pPr>
          </w:p>
        </w:tc>
        <w:tc>
          <w:tcPr>
            <w:tcW w:w="406" w:type="pct"/>
            <w:tcBorders>
              <w:tl2br w:val="nil"/>
              <w:tr2bl w:val="nil"/>
            </w:tcBorders>
            <w:noWrap w:val="0"/>
            <w:vAlign w:val="center"/>
          </w:tcPr>
          <w:p>
            <w:pPr>
              <w:jc w:val="center"/>
              <w:rPr>
                <w:rFonts w:hint="default" w:ascii="Times New Roman" w:hAnsi="Times New Roman" w:eastAsia="宋体" w:cs="Times New Roman"/>
                <w:strike w:val="0"/>
                <w:dstrike w:val="0"/>
                <w:szCs w:val="21"/>
                <w:u w:val="none"/>
                <w:lang w:val="en-US" w:eastAsia="zh-CN"/>
              </w:rPr>
            </w:pPr>
            <w:r>
              <w:rPr>
                <w:rFonts w:hint="default" w:ascii="Times New Roman" w:hAnsi="Times New Roman" w:eastAsia="宋体" w:cs="Times New Roman"/>
                <w:strike w:val="0"/>
                <w:dstrike w:val="0"/>
                <w:szCs w:val="21"/>
                <w:u w:val="none"/>
                <w:lang w:val="en-US" w:eastAsia="zh-CN"/>
              </w:rPr>
              <w:t>3.3</w:t>
            </w:r>
          </w:p>
        </w:tc>
        <w:tc>
          <w:tcPr>
            <w:tcW w:w="427" w:type="pct"/>
            <w:tcBorders>
              <w:tl2br w:val="nil"/>
              <w:tr2bl w:val="nil"/>
            </w:tcBorders>
            <w:noWrap w:val="0"/>
            <w:vAlign w:val="center"/>
          </w:tcPr>
          <w:p>
            <w:pPr>
              <w:jc w:val="center"/>
              <w:rPr>
                <w:rFonts w:hint="default" w:ascii="Times New Roman" w:hAnsi="Times New Roman" w:eastAsia="宋体" w:cs="Times New Roman"/>
                <w:strike w:val="0"/>
                <w:dstrike w:val="0"/>
                <w:szCs w:val="21"/>
                <w:u w:val="none"/>
                <w:lang w:val="en-US" w:eastAsia="zh-CN"/>
              </w:rPr>
            </w:pPr>
            <w:r>
              <w:rPr>
                <w:rFonts w:hint="default" w:ascii="Times New Roman" w:hAnsi="Times New Roman" w:eastAsia="宋体" w:cs="Times New Roman"/>
                <w:strike w:val="0"/>
                <w:dstrike w:val="0"/>
                <w:szCs w:val="21"/>
                <w:u w:val="none"/>
                <w:lang w:val="en-US" w:eastAsia="zh-CN"/>
              </w:rPr>
              <w:t>2.0</w:t>
            </w:r>
          </w:p>
        </w:tc>
        <w:tc>
          <w:tcPr>
            <w:tcW w:w="478" w:type="pct"/>
            <w:tcBorders>
              <w:tl2br w:val="nil"/>
              <w:tr2bl w:val="nil"/>
            </w:tcBorders>
            <w:noWrap w:val="0"/>
            <w:vAlign w:val="center"/>
          </w:tcPr>
          <w:p>
            <w:pPr>
              <w:jc w:val="center"/>
              <w:rPr>
                <w:rFonts w:hint="default" w:ascii="Times New Roman" w:hAnsi="Times New Roman" w:eastAsia="宋体" w:cs="Times New Roman"/>
                <w:strike w:val="0"/>
                <w:dstrike w:val="0"/>
                <w:szCs w:val="21"/>
                <w:u w:val="none"/>
                <w:lang w:val="en-US" w:eastAsia="zh-CN"/>
              </w:rPr>
            </w:pPr>
            <w:r>
              <w:rPr>
                <w:rFonts w:hint="default" w:ascii="Times New Roman" w:hAnsi="Times New Roman" w:eastAsia="宋体" w:cs="Times New Roman"/>
                <w:strike w:val="0"/>
                <w:dstrike w:val="0"/>
                <w:szCs w:val="21"/>
                <w:u w:val="none"/>
                <w:lang w:val="en-US" w:eastAsia="zh-CN"/>
              </w:rPr>
              <w:t>/</w:t>
            </w:r>
          </w:p>
        </w:tc>
        <w:tc>
          <w:tcPr>
            <w:tcW w:w="332" w:type="pct"/>
            <w:tcBorders>
              <w:tl2br w:val="nil"/>
              <w:tr2bl w:val="nil"/>
            </w:tcBorders>
            <w:noWrap w:val="0"/>
            <w:vAlign w:val="center"/>
          </w:tcPr>
          <w:p>
            <w:pPr>
              <w:jc w:val="center"/>
              <w:rPr>
                <w:rFonts w:hint="default" w:ascii="Times New Roman" w:hAnsi="Times New Roman" w:eastAsia="宋体" w:cs="Times New Roman"/>
                <w:strike w:val="0"/>
                <w:dstrike w:val="0"/>
                <w:szCs w:val="21"/>
                <w:u w:val="none"/>
                <w:lang w:val="en-US" w:eastAsia="zh-CN"/>
              </w:rPr>
            </w:pPr>
            <w:r>
              <w:rPr>
                <w:rFonts w:hint="default" w:ascii="Times New Roman" w:hAnsi="Times New Roman" w:eastAsia="宋体" w:cs="Times New Roman"/>
                <w:strike w:val="0"/>
                <w:dstrike w:val="0"/>
                <w:szCs w:val="21"/>
                <w:u w:val="none"/>
                <w:lang w:val="en-US" w:eastAsia="zh-CN"/>
              </w:rPr>
              <w:t>2.6</w:t>
            </w:r>
          </w:p>
        </w:tc>
        <w:tc>
          <w:tcPr>
            <w:tcW w:w="408" w:type="pct"/>
            <w:tcBorders>
              <w:tl2br w:val="nil"/>
              <w:tr2bl w:val="nil"/>
            </w:tcBorders>
            <w:noWrap w:val="0"/>
            <w:vAlign w:val="center"/>
          </w:tcPr>
          <w:p>
            <w:pPr>
              <w:jc w:val="center"/>
              <w:rPr>
                <w:rFonts w:hint="default" w:ascii="Times New Roman" w:hAnsi="Times New Roman" w:eastAsia="宋体" w:cs="Times New Roman"/>
                <w:strike w:val="0"/>
                <w:dstrike w:val="0"/>
                <w:szCs w:val="21"/>
                <w:u w:val="none"/>
                <w:lang w:val="en-US" w:eastAsia="zh-CN"/>
              </w:rPr>
            </w:pPr>
            <w:r>
              <w:rPr>
                <w:rFonts w:hint="default" w:ascii="Times New Roman" w:hAnsi="Times New Roman" w:eastAsia="宋体" w:cs="Times New Roman"/>
                <w:strike w:val="0"/>
                <w:dstrike w:val="0"/>
                <w:szCs w:val="21"/>
                <w:u w:val="none"/>
                <w:lang w:val="en-US" w:eastAsia="zh-CN"/>
              </w:rPr>
              <w:t>0.4</w:t>
            </w:r>
          </w:p>
        </w:tc>
        <w:tc>
          <w:tcPr>
            <w:tcW w:w="610" w:type="pct"/>
            <w:vMerge w:val="continue"/>
            <w:tcBorders>
              <w:tl2br w:val="nil"/>
              <w:tr2bl w:val="nil"/>
            </w:tcBorders>
            <w:noWrap w:val="0"/>
            <w:vAlign w:val="center"/>
          </w:tcPr>
          <w:p>
            <w:pPr>
              <w:jc w:val="center"/>
              <w:rPr>
                <w:rFonts w:hint="default" w:ascii="Times New Roman" w:hAnsi="Times New Roman" w:eastAsia="宋体" w:cs="Times New Roman"/>
                <w:strike w:val="0"/>
                <w:dstrike w:val="0"/>
                <w:szCs w:val="21"/>
                <w:u w:val="none"/>
                <w:lang w:val="en-US" w:eastAsia="zh-CN"/>
              </w:rPr>
            </w:pPr>
          </w:p>
        </w:tc>
        <w:tc>
          <w:tcPr>
            <w:tcW w:w="610" w:type="pct"/>
            <w:vMerge w:val="continue"/>
            <w:tcBorders>
              <w:tl2br w:val="nil"/>
              <w:tr2bl w:val="nil"/>
            </w:tcBorders>
            <w:noWrap w:val="0"/>
            <w:vAlign w:val="center"/>
          </w:tcPr>
          <w:p>
            <w:pPr>
              <w:jc w:val="center"/>
              <w:rPr>
                <w:rFonts w:hint="default" w:ascii="Times New Roman" w:hAnsi="Times New Roman" w:eastAsia="宋体" w:cs="Times New Roman"/>
                <w:strike w:val="0"/>
                <w:dstrike w:val="0"/>
                <w:szCs w:val="21"/>
                <w:u w:val="none"/>
                <w:lang w:val="en-US" w:eastAsia="zh-CN"/>
              </w:rPr>
            </w:pP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97" w:hRule="atLeast"/>
          <w:jc w:val="center"/>
        </w:trPr>
        <w:tc>
          <w:tcPr>
            <w:tcW w:w="665" w:type="pct"/>
            <w:vMerge w:val="restart"/>
            <w:tcBorders>
              <w:right w:val="single" w:color="auto" w:sz="4" w:space="0"/>
              <w:tl2br w:val="nil"/>
              <w:tr2bl w:val="nil"/>
            </w:tcBorders>
            <w:noWrap w:val="0"/>
            <w:vAlign w:val="center"/>
          </w:tcPr>
          <w:p>
            <w:pPr>
              <w:jc w:val="center"/>
              <w:rPr>
                <w:rFonts w:hint="default" w:ascii="Times New Roman" w:hAnsi="Times New Roman" w:eastAsia="宋体" w:cs="Times New Roman"/>
                <w:strike w:val="0"/>
                <w:dstrike w:val="0"/>
                <w:szCs w:val="21"/>
                <w:u w:val="none"/>
                <w:lang w:val="en-US" w:eastAsia="zh-CN"/>
              </w:rPr>
            </w:pPr>
            <w:r>
              <w:rPr>
                <w:rFonts w:hint="default" w:ascii="Times New Roman" w:hAnsi="Times New Roman" w:eastAsia="宋体" w:cs="Times New Roman"/>
                <w:strike w:val="0"/>
                <w:dstrike w:val="0"/>
                <w:szCs w:val="21"/>
                <w:u w:val="none"/>
                <w:lang w:val="en-US" w:eastAsia="zh-CN"/>
              </w:rPr>
              <w:t>禽类屠宰加工</w:t>
            </w:r>
          </w:p>
        </w:tc>
        <w:tc>
          <w:tcPr>
            <w:tcW w:w="654" w:type="pct"/>
            <w:tcBorders>
              <w:left w:val="single" w:color="auto" w:sz="4" w:space="0"/>
              <w:tl2br w:val="nil"/>
              <w:tr2bl w:val="nil"/>
            </w:tcBorders>
            <w:noWrap w:val="0"/>
            <w:vAlign w:val="center"/>
          </w:tcPr>
          <w:p>
            <w:pPr>
              <w:jc w:val="center"/>
              <w:rPr>
                <w:rFonts w:hint="default" w:ascii="Times New Roman" w:hAnsi="Times New Roman" w:eastAsia="宋体" w:cs="Times New Roman"/>
                <w:strike w:val="0"/>
                <w:dstrike w:val="0"/>
                <w:szCs w:val="21"/>
                <w:u w:val="none"/>
                <w:lang w:val="en-US" w:eastAsia="zh-CN"/>
              </w:rPr>
            </w:pPr>
            <w:r>
              <w:rPr>
                <w:rFonts w:hint="default" w:ascii="Times New Roman" w:hAnsi="Times New Roman" w:eastAsia="宋体" w:cs="Times New Roman"/>
                <w:strike w:val="0"/>
                <w:dstrike w:val="0"/>
                <w:szCs w:val="21"/>
                <w:u w:val="none"/>
                <w:lang w:val="en-US" w:eastAsia="zh-CN"/>
              </w:rPr>
              <w:t>排放浓度mg/L</w:t>
            </w:r>
          </w:p>
        </w:tc>
        <w:tc>
          <w:tcPr>
            <w:tcW w:w="406" w:type="pct"/>
            <w:vMerge w:val="restart"/>
            <w:tcBorders>
              <w:tl2br w:val="nil"/>
              <w:tr2bl w:val="nil"/>
            </w:tcBorders>
            <w:noWrap w:val="0"/>
            <w:vAlign w:val="center"/>
          </w:tcPr>
          <w:p>
            <w:pPr>
              <w:jc w:val="center"/>
              <w:rPr>
                <w:rFonts w:hint="default" w:ascii="Times New Roman" w:hAnsi="Times New Roman" w:eastAsia="宋体" w:cs="Times New Roman"/>
                <w:strike w:val="0"/>
                <w:dstrike w:val="0"/>
                <w:szCs w:val="21"/>
                <w:u w:val="none"/>
              </w:rPr>
            </w:pPr>
            <w:r>
              <w:rPr>
                <w:rFonts w:hint="default" w:ascii="Times New Roman" w:hAnsi="Times New Roman" w:eastAsia="宋体" w:cs="Times New Roman"/>
                <w:strike w:val="0"/>
                <w:dstrike w:val="0"/>
                <w:szCs w:val="21"/>
                <w:u w:val="none"/>
              </w:rPr>
              <w:t>6.0～8.5</w:t>
            </w:r>
          </w:p>
        </w:tc>
        <w:tc>
          <w:tcPr>
            <w:tcW w:w="406" w:type="pct"/>
            <w:tcBorders>
              <w:tl2br w:val="nil"/>
              <w:tr2bl w:val="nil"/>
            </w:tcBorders>
            <w:noWrap w:val="0"/>
            <w:vAlign w:val="center"/>
          </w:tcPr>
          <w:p>
            <w:pPr>
              <w:jc w:val="center"/>
              <w:rPr>
                <w:rFonts w:hint="default" w:ascii="Times New Roman" w:hAnsi="Times New Roman" w:eastAsia="宋体" w:cs="Times New Roman"/>
                <w:strike w:val="0"/>
                <w:dstrike w:val="0"/>
                <w:szCs w:val="21"/>
                <w:u w:val="none"/>
                <w:lang w:val="en-US" w:eastAsia="zh-CN"/>
              </w:rPr>
            </w:pPr>
            <w:r>
              <w:rPr>
                <w:rFonts w:hint="default" w:ascii="Times New Roman" w:hAnsi="Times New Roman" w:eastAsia="宋体" w:cs="Times New Roman"/>
                <w:strike w:val="0"/>
                <w:dstrike w:val="0"/>
                <w:szCs w:val="21"/>
                <w:u w:val="none"/>
                <w:lang w:val="en-US" w:eastAsia="zh-CN"/>
              </w:rPr>
              <w:t>500</w:t>
            </w:r>
          </w:p>
        </w:tc>
        <w:tc>
          <w:tcPr>
            <w:tcW w:w="427" w:type="pct"/>
            <w:tcBorders>
              <w:tl2br w:val="nil"/>
              <w:tr2bl w:val="nil"/>
            </w:tcBorders>
            <w:noWrap w:val="0"/>
            <w:vAlign w:val="center"/>
          </w:tcPr>
          <w:p>
            <w:pPr>
              <w:jc w:val="center"/>
              <w:rPr>
                <w:rFonts w:hint="default" w:ascii="Times New Roman" w:hAnsi="Times New Roman" w:eastAsia="宋体" w:cs="Times New Roman"/>
                <w:strike w:val="0"/>
                <w:dstrike w:val="0"/>
                <w:szCs w:val="21"/>
                <w:u w:val="none"/>
                <w:lang w:val="en-US" w:eastAsia="zh-CN"/>
              </w:rPr>
            </w:pPr>
            <w:r>
              <w:rPr>
                <w:rFonts w:hint="default" w:ascii="Times New Roman" w:hAnsi="Times New Roman" w:eastAsia="宋体" w:cs="Times New Roman"/>
                <w:strike w:val="0"/>
                <w:dstrike w:val="0"/>
                <w:szCs w:val="21"/>
                <w:u w:val="none"/>
                <w:lang w:val="en-US" w:eastAsia="zh-CN"/>
              </w:rPr>
              <w:t>250</w:t>
            </w:r>
          </w:p>
        </w:tc>
        <w:tc>
          <w:tcPr>
            <w:tcW w:w="478" w:type="pct"/>
            <w:tcBorders>
              <w:tl2br w:val="nil"/>
              <w:tr2bl w:val="nil"/>
            </w:tcBorders>
            <w:noWrap w:val="0"/>
            <w:vAlign w:val="center"/>
          </w:tcPr>
          <w:p>
            <w:pPr>
              <w:jc w:val="center"/>
              <w:rPr>
                <w:rFonts w:hint="default" w:ascii="Times New Roman" w:hAnsi="Times New Roman" w:eastAsia="宋体" w:cs="Times New Roman"/>
                <w:strike w:val="0"/>
                <w:dstrike w:val="0"/>
                <w:szCs w:val="21"/>
                <w:u w:val="none"/>
                <w:lang w:val="en-US" w:eastAsia="zh-CN"/>
              </w:rPr>
            </w:pPr>
          </w:p>
        </w:tc>
        <w:tc>
          <w:tcPr>
            <w:tcW w:w="332" w:type="pct"/>
            <w:tcBorders>
              <w:tl2br w:val="nil"/>
              <w:tr2bl w:val="nil"/>
            </w:tcBorders>
            <w:noWrap w:val="0"/>
            <w:vAlign w:val="center"/>
          </w:tcPr>
          <w:p>
            <w:pPr>
              <w:jc w:val="center"/>
              <w:rPr>
                <w:rFonts w:hint="default" w:ascii="Times New Roman" w:hAnsi="Times New Roman" w:eastAsia="宋体" w:cs="Times New Roman"/>
                <w:strike w:val="0"/>
                <w:dstrike w:val="0"/>
                <w:szCs w:val="21"/>
                <w:u w:val="none"/>
                <w:lang w:val="en-US" w:eastAsia="zh-CN"/>
              </w:rPr>
            </w:pPr>
            <w:r>
              <w:rPr>
                <w:rFonts w:hint="default" w:ascii="Times New Roman" w:hAnsi="Times New Roman" w:eastAsia="宋体" w:cs="Times New Roman"/>
                <w:strike w:val="0"/>
                <w:dstrike w:val="0"/>
                <w:szCs w:val="21"/>
                <w:u w:val="none"/>
                <w:lang w:val="en-US" w:eastAsia="zh-CN"/>
              </w:rPr>
              <w:t>300</w:t>
            </w:r>
          </w:p>
        </w:tc>
        <w:tc>
          <w:tcPr>
            <w:tcW w:w="408" w:type="pct"/>
            <w:tcBorders>
              <w:tl2br w:val="nil"/>
              <w:tr2bl w:val="nil"/>
            </w:tcBorders>
            <w:noWrap w:val="0"/>
            <w:vAlign w:val="center"/>
          </w:tcPr>
          <w:p>
            <w:pPr>
              <w:jc w:val="center"/>
              <w:rPr>
                <w:rFonts w:hint="default" w:ascii="Times New Roman" w:hAnsi="Times New Roman" w:eastAsia="宋体" w:cs="Times New Roman"/>
                <w:strike w:val="0"/>
                <w:dstrike w:val="0"/>
                <w:szCs w:val="21"/>
                <w:u w:val="none"/>
                <w:lang w:val="en-US" w:eastAsia="zh-CN"/>
              </w:rPr>
            </w:pPr>
            <w:r>
              <w:rPr>
                <w:rFonts w:hint="default" w:ascii="Times New Roman" w:hAnsi="Times New Roman" w:eastAsia="宋体" w:cs="Times New Roman"/>
                <w:strike w:val="0"/>
                <w:dstrike w:val="0"/>
                <w:szCs w:val="21"/>
                <w:u w:val="none"/>
                <w:lang w:val="en-US" w:eastAsia="zh-CN"/>
              </w:rPr>
              <w:t>50</w:t>
            </w:r>
          </w:p>
        </w:tc>
        <w:tc>
          <w:tcPr>
            <w:tcW w:w="610" w:type="pct"/>
            <w:vMerge w:val="restart"/>
            <w:tcBorders>
              <w:tl2br w:val="nil"/>
              <w:tr2bl w:val="nil"/>
            </w:tcBorders>
            <w:noWrap w:val="0"/>
            <w:vAlign w:val="center"/>
          </w:tcPr>
          <w:p>
            <w:pPr>
              <w:jc w:val="center"/>
              <w:rPr>
                <w:rFonts w:hint="default" w:ascii="Times New Roman" w:hAnsi="Times New Roman" w:eastAsia="宋体" w:cs="Times New Roman"/>
                <w:strike w:val="0"/>
                <w:dstrike w:val="0"/>
                <w:szCs w:val="21"/>
                <w:u w:val="none"/>
                <w:lang w:val="en-US" w:eastAsia="zh-CN"/>
              </w:rPr>
            </w:pPr>
            <w:r>
              <w:rPr>
                <w:rFonts w:hint="default" w:ascii="Times New Roman" w:hAnsi="Times New Roman" w:eastAsia="宋体" w:cs="Times New Roman"/>
                <w:strike w:val="0"/>
                <w:dstrike w:val="0"/>
                <w:szCs w:val="21"/>
                <w:u w:val="none"/>
                <w:lang w:val="en-US" w:eastAsia="zh-CN"/>
              </w:rPr>
              <w:t>/</w:t>
            </w:r>
          </w:p>
          <w:p>
            <w:pPr>
              <w:jc w:val="center"/>
              <w:rPr>
                <w:rFonts w:hint="default" w:ascii="Times New Roman" w:hAnsi="Times New Roman" w:eastAsia="宋体" w:cs="Times New Roman"/>
                <w:strike w:val="0"/>
                <w:dstrike w:val="0"/>
                <w:szCs w:val="21"/>
                <w:u w:val="none"/>
                <w:lang w:val="en-US" w:eastAsia="zh-CN"/>
              </w:rPr>
            </w:pPr>
          </w:p>
        </w:tc>
        <w:tc>
          <w:tcPr>
            <w:tcW w:w="610" w:type="pct"/>
            <w:vMerge w:val="restart"/>
            <w:tcBorders>
              <w:tl2br w:val="nil"/>
              <w:tr2bl w:val="nil"/>
            </w:tcBorders>
            <w:noWrap w:val="0"/>
            <w:vAlign w:val="center"/>
          </w:tcPr>
          <w:p>
            <w:pPr>
              <w:jc w:val="center"/>
              <w:rPr>
                <w:rFonts w:hint="default" w:ascii="Times New Roman" w:hAnsi="Times New Roman" w:eastAsia="宋体" w:cs="Times New Roman"/>
                <w:strike w:val="0"/>
                <w:dstrike w:val="0"/>
                <w:szCs w:val="21"/>
                <w:u w:val="none"/>
                <w:lang w:val="en-US" w:eastAsia="zh-CN"/>
              </w:rPr>
            </w:pPr>
            <w:r>
              <w:rPr>
                <w:rFonts w:hint="default" w:ascii="Times New Roman" w:hAnsi="Times New Roman" w:eastAsia="宋体" w:cs="Times New Roman"/>
                <w:strike w:val="0"/>
                <w:dstrike w:val="0"/>
                <w:szCs w:val="21"/>
                <w:u w:val="none"/>
                <w:lang w:val="en-US" w:eastAsia="zh-CN"/>
              </w:rPr>
              <w:t>18.0</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97" w:hRule="atLeast"/>
          <w:jc w:val="center"/>
        </w:trPr>
        <w:tc>
          <w:tcPr>
            <w:tcW w:w="665" w:type="pct"/>
            <w:vMerge w:val="continue"/>
            <w:tcBorders>
              <w:right w:val="single" w:color="auto" w:sz="4" w:space="0"/>
              <w:tl2br w:val="nil"/>
              <w:tr2bl w:val="nil"/>
            </w:tcBorders>
            <w:noWrap w:val="0"/>
            <w:vAlign w:val="center"/>
          </w:tcPr>
          <w:p>
            <w:pPr>
              <w:jc w:val="center"/>
              <w:rPr>
                <w:rFonts w:hint="default" w:ascii="Times New Roman" w:hAnsi="Times New Roman" w:eastAsia="宋体" w:cs="Times New Roman"/>
                <w:strike w:val="0"/>
                <w:dstrike w:val="0"/>
                <w:szCs w:val="21"/>
                <w:u w:val="none"/>
                <w:lang w:val="en-US" w:eastAsia="zh-CN"/>
              </w:rPr>
            </w:pPr>
          </w:p>
        </w:tc>
        <w:tc>
          <w:tcPr>
            <w:tcW w:w="654" w:type="pct"/>
            <w:tcBorders>
              <w:left w:val="single" w:color="auto" w:sz="4" w:space="0"/>
              <w:tl2br w:val="nil"/>
              <w:tr2bl w:val="nil"/>
            </w:tcBorders>
            <w:noWrap w:val="0"/>
            <w:vAlign w:val="center"/>
          </w:tcPr>
          <w:p>
            <w:pPr>
              <w:widowControl w:val="0"/>
              <w:autoSpaceDE w:val="0"/>
              <w:autoSpaceDN w:val="0"/>
              <w:adjustRightInd w:val="0"/>
              <w:jc w:val="left"/>
              <w:rPr>
                <w:rFonts w:hint="default" w:ascii="Times New Roman" w:hAnsi="Times New Roman" w:eastAsia="宋体" w:cs="Times New Roman"/>
                <w:strike w:val="0"/>
                <w:dstrike w:val="0"/>
                <w:color w:val="000000"/>
                <w:kern w:val="0"/>
                <w:sz w:val="24"/>
                <w:szCs w:val="24"/>
                <w:u w:val="none"/>
                <w:lang w:val="en-US" w:eastAsia="zh-CN" w:bidi="ar-SA"/>
              </w:rPr>
            </w:pPr>
            <w:r>
              <w:rPr>
                <w:rFonts w:hint="default" w:ascii="Times New Roman" w:hAnsi="Times New Roman" w:eastAsia="宋体" w:cs="Times New Roman"/>
                <w:strike w:val="0"/>
                <w:dstrike w:val="0"/>
                <w:color w:val="000000"/>
                <w:kern w:val="0"/>
                <w:sz w:val="24"/>
                <w:szCs w:val="21"/>
                <w:u w:val="none"/>
                <w:lang w:val="en-US" w:eastAsia="zh-CN" w:bidi="ar-SA"/>
              </w:rPr>
              <w:t>排放总量kg</w:t>
            </w:r>
            <w:r>
              <w:rPr>
                <w:rFonts w:hint="default" w:ascii="Times New Roman" w:hAnsi="Times New Roman" w:eastAsia="宋体" w:cs="Times New Roman"/>
                <w:strike w:val="0"/>
                <w:dstrike w:val="0"/>
                <w:color w:val="000000"/>
                <w:kern w:val="0"/>
                <w:sz w:val="24"/>
                <w:szCs w:val="24"/>
                <w:u w:val="none"/>
                <w:lang w:val="en-US" w:eastAsia="zh-CN" w:bidi="ar-SA"/>
              </w:rPr>
              <w:t>/t（活屠量）</w:t>
            </w:r>
          </w:p>
          <w:p>
            <w:pPr>
              <w:jc w:val="center"/>
              <w:rPr>
                <w:rFonts w:hint="default" w:ascii="Times New Roman" w:hAnsi="Times New Roman" w:eastAsia="宋体" w:cs="Times New Roman"/>
                <w:strike w:val="0"/>
                <w:dstrike w:val="0"/>
                <w:szCs w:val="21"/>
                <w:u w:val="none"/>
                <w:lang w:val="en-US" w:eastAsia="zh-CN"/>
              </w:rPr>
            </w:pPr>
          </w:p>
        </w:tc>
        <w:tc>
          <w:tcPr>
            <w:tcW w:w="406" w:type="pct"/>
            <w:vMerge w:val="continue"/>
            <w:tcBorders>
              <w:tl2br w:val="nil"/>
              <w:tr2bl w:val="nil"/>
            </w:tcBorders>
            <w:noWrap w:val="0"/>
            <w:vAlign w:val="center"/>
          </w:tcPr>
          <w:p>
            <w:pPr>
              <w:jc w:val="center"/>
              <w:rPr>
                <w:rFonts w:hint="default" w:ascii="Times New Roman" w:hAnsi="Times New Roman" w:eastAsia="宋体" w:cs="Times New Roman"/>
                <w:strike w:val="0"/>
                <w:dstrike w:val="0"/>
                <w:szCs w:val="21"/>
                <w:u w:val="none"/>
              </w:rPr>
            </w:pPr>
          </w:p>
        </w:tc>
        <w:tc>
          <w:tcPr>
            <w:tcW w:w="406" w:type="pct"/>
            <w:tcBorders>
              <w:tl2br w:val="nil"/>
              <w:tr2bl w:val="nil"/>
            </w:tcBorders>
            <w:noWrap w:val="0"/>
            <w:vAlign w:val="center"/>
          </w:tcPr>
          <w:p>
            <w:pPr>
              <w:jc w:val="center"/>
              <w:rPr>
                <w:rFonts w:hint="default" w:ascii="Times New Roman" w:hAnsi="Times New Roman" w:eastAsia="宋体" w:cs="Times New Roman"/>
                <w:strike w:val="0"/>
                <w:dstrike w:val="0"/>
                <w:szCs w:val="21"/>
                <w:u w:val="none"/>
                <w:lang w:val="en-US" w:eastAsia="zh-CN"/>
              </w:rPr>
            </w:pPr>
            <w:r>
              <w:rPr>
                <w:rFonts w:hint="default" w:ascii="Times New Roman" w:hAnsi="Times New Roman" w:eastAsia="宋体" w:cs="Times New Roman"/>
                <w:strike w:val="0"/>
                <w:dstrike w:val="0"/>
                <w:szCs w:val="21"/>
                <w:u w:val="none"/>
                <w:lang w:val="en-US" w:eastAsia="zh-CN"/>
              </w:rPr>
              <w:t>9.0</w:t>
            </w:r>
          </w:p>
        </w:tc>
        <w:tc>
          <w:tcPr>
            <w:tcW w:w="427" w:type="pct"/>
            <w:tcBorders>
              <w:tl2br w:val="nil"/>
              <w:tr2bl w:val="nil"/>
            </w:tcBorders>
            <w:noWrap w:val="0"/>
            <w:vAlign w:val="center"/>
          </w:tcPr>
          <w:p>
            <w:pPr>
              <w:jc w:val="center"/>
              <w:rPr>
                <w:rFonts w:hint="default" w:ascii="Times New Roman" w:hAnsi="Times New Roman" w:eastAsia="宋体" w:cs="Times New Roman"/>
                <w:strike w:val="0"/>
                <w:dstrike w:val="0"/>
                <w:szCs w:val="21"/>
                <w:u w:val="none"/>
                <w:lang w:val="en-US" w:eastAsia="zh-CN"/>
              </w:rPr>
            </w:pPr>
            <w:r>
              <w:rPr>
                <w:rFonts w:hint="default" w:ascii="Times New Roman" w:hAnsi="Times New Roman" w:eastAsia="宋体" w:cs="Times New Roman"/>
                <w:strike w:val="0"/>
                <w:dstrike w:val="0"/>
                <w:szCs w:val="21"/>
                <w:u w:val="none"/>
                <w:lang w:val="en-US" w:eastAsia="zh-CN"/>
              </w:rPr>
              <w:t>4.5</w:t>
            </w:r>
          </w:p>
        </w:tc>
        <w:tc>
          <w:tcPr>
            <w:tcW w:w="478" w:type="pct"/>
            <w:tcBorders>
              <w:tl2br w:val="nil"/>
              <w:tr2bl w:val="nil"/>
            </w:tcBorders>
            <w:noWrap w:val="0"/>
            <w:vAlign w:val="center"/>
          </w:tcPr>
          <w:p>
            <w:pPr>
              <w:jc w:val="center"/>
              <w:rPr>
                <w:rFonts w:hint="default" w:ascii="Times New Roman" w:hAnsi="Times New Roman" w:eastAsia="宋体" w:cs="Times New Roman"/>
                <w:strike w:val="0"/>
                <w:dstrike w:val="0"/>
                <w:szCs w:val="21"/>
                <w:u w:val="none"/>
                <w:lang w:val="en-US" w:eastAsia="zh-CN"/>
              </w:rPr>
            </w:pPr>
          </w:p>
        </w:tc>
        <w:tc>
          <w:tcPr>
            <w:tcW w:w="332" w:type="pct"/>
            <w:tcBorders>
              <w:tl2br w:val="nil"/>
              <w:tr2bl w:val="nil"/>
            </w:tcBorders>
            <w:noWrap w:val="0"/>
            <w:vAlign w:val="center"/>
          </w:tcPr>
          <w:p>
            <w:pPr>
              <w:jc w:val="center"/>
              <w:rPr>
                <w:rFonts w:hint="default" w:ascii="Times New Roman" w:hAnsi="Times New Roman" w:eastAsia="宋体" w:cs="Times New Roman"/>
                <w:strike w:val="0"/>
                <w:dstrike w:val="0"/>
                <w:szCs w:val="21"/>
                <w:u w:val="none"/>
                <w:lang w:val="en-US" w:eastAsia="zh-CN"/>
              </w:rPr>
            </w:pPr>
            <w:r>
              <w:rPr>
                <w:rFonts w:hint="default" w:ascii="Times New Roman" w:hAnsi="Times New Roman" w:eastAsia="宋体" w:cs="Times New Roman"/>
                <w:strike w:val="0"/>
                <w:dstrike w:val="0"/>
                <w:szCs w:val="21"/>
                <w:u w:val="none"/>
                <w:lang w:val="en-US" w:eastAsia="zh-CN"/>
              </w:rPr>
              <w:t>5.4</w:t>
            </w:r>
          </w:p>
        </w:tc>
        <w:tc>
          <w:tcPr>
            <w:tcW w:w="408" w:type="pct"/>
            <w:tcBorders>
              <w:tl2br w:val="nil"/>
              <w:tr2bl w:val="nil"/>
            </w:tcBorders>
            <w:noWrap w:val="0"/>
            <w:vAlign w:val="center"/>
          </w:tcPr>
          <w:p>
            <w:pPr>
              <w:jc w:val="center"/>
              <w:rPr>
                <w:rFonts w:hint="default" w:ascii="Times New Roman" w:hAnsi="Times New Roman" w:eastAsia="宋体" w:cs="Times New Roman"/>
                <w:strike w:val="0"/>
                <w:dstrike w:val="0"/>
                <w:szCs w:val="21"/>
                <w:u w:val="none"/>
                <w:lang w:val="en-US" w:eastAsia="zh-CN"/>
              </w:rPr>
            </w:pPr>
            <w:r>
              <w:rPr>
                <w:rFonts w:hint="default" w:ascii="Times New Roman" w:hAnsi="Times New Roman" w:eastAsia="宋体" w:cs="Times New Roman"/>
                <w:strike w:val="0"/>
                <w:dstrike w:val="0"/>
                <w:szCs w:val="21"/>
                <w:u w:val="none"/>
                <w:lang w:val="en-US" w:eastAsia="zh-CN"/>
              </w:rPr>
              <w:t>0.9</w:t>
            </w:r>
          </w:p>
        </w:tc>
        <w:tc>
          <w:tcPr>
            <w:tcW w:w="610" w:type="pct"/>
            <w:vMerge w:val="continue"/>
            <w:tcBorders>
              <w:tl2br w:val="nil"/>
              <w:tr2bl w:val="nil"/>
            </w:tcBorders>
            <w:noWrap w:val="0"/>
            <w:vAlign w:val="center"/>
          </w:tcPr>
          <w:p>
            <w:pPr>
              <w:jc w:val="center"/>
              <w:rPr>
                <w:rFonts w:hint="default" w:ascii="Times New Roman" w:hAnsi="Times New Roman" w:eastAsia="宋体" w:cs="Times New Roman"/>
                <w:strike w:val="0"/>
                <w:dstrike w:val="0"/>
                <w:szCs w:val="21"/>
                <w:u w:val="none"/>
                <w:lang w:val="en-US" w:eastAsia="zh-CN"/>
              </w:rPr>
            </w:pPr>
          </w:p>
        </w:tc>
        <w:tc>
          <w:tcPr>
            <w:tcW w:w="610" w:type="pct"/>
            <w:vMerge w:val="continue"/>
            <w:tcBorders>
              <w:tl2br w:val="nil"/>
              <w:tr2bl w:val="nil"/>
            </w:tcBorders>
            <w:noWrap w:val="0"/>
            <w:vAlign w:val="center"/>
          </w:tcPr>
          <w:p>
            <w:pPr>
              <w:jc w:val="center"/>
              <w:rPr>
                <w:rFonts w:hint="default" w:ascii="Times New Roman" w:hAnsi="Times New Roman" w:eastAsia="宋体" w:cs="Times New Roman"/>
                <w:strike w:val="0"/>
                <w:dstrike w:val="0"/>
                <w:szCs w:val="21"/>
                <w:u w:val="none"/>
                <w:lang w:val="en-US" w:eastAsia="zh-CN"/>
              </w:rPr>
            </w:pPr>
          </w:p>
        </w:tc>
      </w:tr>
    </w:tbl>
    <w:p>
      <w:pPr>
        <w:snapToGrid w:val="0"/>
        <w:jc w:val="center"/>
        <w:rPr>
          <w:rFonts w:hint="default" w:ascii="Times New Roman" w:hAnsi="Times New Roman" w:eastAsia="宋体" w:cs="Times New Roman"/>
          <w:b/>
          <w:bCs/>
          <w:color w:val="auto"/>
          <w:szCs w:val="21"/>
        </w:rPr>
      </w:pPr>
      <w:r>
        <w:rPr>
          <w:rFonts w:hint="default" w:ascii="Times New Roman" w:hAnsi="Times New Roman" w:eastAsia="宋体" w:cs="Times New Roman"/>
          <w:b/>
          <w:bCs/>
          <w:color w:val="auto"/>
          <w:szCs w:val="21"/>
        </w:rPr>
        <w:t>表</w:t>
      </w:r>
      <w:r>
        <w:rPr>
          <w:rFonts w:hint="default" w:ascii="Times New Roman" w:hAnsi="Times New Roman" w:eastAsia="宋体" w:cs="Times New Roman"/>
          <w:b/>
          <w:bCs/>
          <w:color w:val="auto"/>
          <w:szCs w:val="21"/>
          <w:lang w:val="en-US" w:eastAsia="zh-CN"/>
        </w:rPr>
        <w:t>6-16</w:t>
      </w:r>
      <w:r>
        <w:rPr>
          <w:rFonts w:hint="default" w:ascii="Times New Roman" w:hAnsi="Times New Roman" w:eastAsia="宋体" w:cs="Times New Roman"/>
          <w:b/>
          <w:bCs/>
          <w:color w:val="auto"/>
          <w:szCs w:val="21"/>
        </w:rPr>
        <w:t xml:space="preserve"> 仙居县工业企业污水入网排放管理规定*（单位：除pH外mg/L）</w:t>
      </w:r>
    </w:p>
    <w:tbl>
      <w:tblPr>
        <w:tblStyle w:val="29"/>
        <w:tblW w:w="4998" w:type="pct"/>
        <w:jc w:val="center"/>
        <w:tblBorders>
          <w:top w:val="single" w:color="auto" w:sz="4" w:space="0"/>
          <w:left w:val="single" w:color="auto" w:sz="4" w:space="0"/>
          <w:bottom w:val="single" w:color="auto" w:sz="4" w:space="0"/>
          <w:right w:val="single" w:color="auto" w:sz="4" w:space="0"/>
          <w:insideH w:val="single" w:color="auto" w:sz="2" w:space="0"/>
          <w:insideV w:val="single" w:color="auto" w:sz="6" w:space="0"/>
        </w:tblBorders>
        <w:tblLayout w:type="autofit"/>
        <w:tblCellMar>
          <w:top w:w="0" w:type="dxa"/>
          <w:left w:w="108" w:type="dxa"/>
          <w:bottom w:w="0" w:type="dxa"/>
          <w:right w:w="108" w:type="dxa"/>
        </w:tblCellMar>
      </w:tblPr>
      <w:tblGrid>
        <w:gridCol w:w="2253"/>
        <w:gridCol w:w="1126"/>
        <w:gridCol w:w="1128"/>
        <w:gridCol w:w="1126"/>
        <w:gridCol w:w="1128"/>
        <w:gridCol w:w="1764"/>
      </w:tblGrid>
      <w:tr>
        <w:tblPrEx>
          <w:tblBorders>
            <w:top w:val="single" w:color="auto" w:sz="4" w:space="0"/>
            <w:left w:val="single" w:color="auto" w:sz="4" w:space="0"/>
            <w:bottom w:val="single" w:color="auto" w:sz="4" w:space="0"/>
            <w:right w:val="single" w:color="auto" w:sz="4" w:space="0"/>
            <w:insideH w:val="single" w:color="auto" w:sz="2" w:space="0"/>
            <w:insideV w:val="single" w:color="auto" w:sz="6" w:space="0"/>
          </w:tblBorders>
          <w:tblCellMar>
            <w:top w:w="0" w:type="dxa"/>
            <w:left w:w="108" w:type="dxa"/>
            <w:bottom w:w="0" w:type="dxa"/>
            <w:right w:w="108" w:type="dxa"/>
          </w:tblCellMar>
        </w:tblPrEx>
        <w:trPr>
          <w:trHeight w:val="258" w:hRule="atLeast"/>
          <w:jc w:val="center"/>
        </w:trPr>
        <w:tc>
          <w:tcPr>
            <w:tcW w:w="1321" w:type="pct"/>
            <w:tcBorders>
              <w:tl2br w:val="nil"/>
              <w:tr2bl w:val="nil"/>
            </w:tcBorders>
            <w:noWrap w:val="0"/>
            <w:vAlign w:val="center"/>
          </w:tcPr>
          <w:p>
            <w:pPr>
              <w:adjustRightInd w:val="0"/>
              <w:snapToGrid w:val="0"/>
              <w:jc w:val="center"/>
              <w:rPr>
                <w:rFonts w:hint="default" w:ascii="Times New Roman" w:hAnsi="Times New Roman" w:eastAsia="宋体" w:cs="Times New Roman"/>
                <w:b/>
                <w:bCs/>
                <w:snapToGrid w:val="0"/>
                <w:color w:val="auto"/>
                <w:szCs w:val="21"/>
              </w:rPr>
            </w:pPr>
            <w:r>
              <w:rPr>
                <w:rFonts w:hint="default" w:ascii="Times New Roman" w:hAnsi="Times New Roman" w:eastAsia="宋体" w:cs="Times New Roman"/>
                <w:b/>
                <w:bCs/>
                <w:snapToGrid w:val="0"/>
                <w:color w:val="auto"/>
                <w:szCs w:val="21"/>
              </w:rPr>
              <w:t>污染物</w:t>
            </w:r>
          </w:p>
        </w:tc>
        <w:tc>
          <w:tcPr>
            <w:tcW w:w="660" w:type="pct"/>
            <w:tcBorders>
              <w:tl2br w:val="nil"/>
              <w:tr2bl w:val="nil"/>
            </w:tcBorders>
            <w:noWrap w:val="0"/>
            <w:vAlign w:val="center"/>
          </w:tcPr>
          <w:p>
            <w:pPr>
              <w:adjustRightInd w:val="0"/>
              <w:snapToGrid w:val="0"/>
              <w:jc w:val="center"/>
              <w:rPr>
                <w:rFonts w:hint="default" w:ascii="Times New Roman" w:hAnsi="Times New Roman" w:eastAsia="宋体" w:cs="Times New Roman"/>
                <w:b/>
                <w:bCs/>
                <w:snapToGrid w:val="0"/>
                <w:color w:val="auto"/>
                <w:szCs w:val="21"/>
              </w:rPr>
            </w:pPr>
            <w:r>
              <w:rPr>
                <w:rFonts w:hint="default" w:ascii="Times New Roman" w:hAnsi="Times New Roman" w:eastAsia="宋体" w:cs="Times New Roman"/>
                <w:b/>
                <w:bCs/>
                <w:snapToGrid w:val="0"/>
                <w:color w:val="auto"/>
                <w:szCs w:val="21"/>
              </w:rPr>
              <w:t>pH</w:t>
            </w:r>
          </w:p>
        </w:tc>
        <w:tc>
          <w:tcPr>
            <w:tcW w:w="661" w:type="pct"/>
            <w:tcBorders>
              <w:tl2br w:val="nil"/>
              <w:tr2bl w:val="nil"/>
            </w:tcBorders>
            <w:noWrap w:val="0"/>
            <w:vAlign w:val="center"/>
          </w:tcPr>
          <w:p>
            <w:pPr>
              <w:adjustRightInd w:val="0"/>
              <w:snapToGrid w:val="0"/>
              <w:jc w:val="center"/>
              <w:rPr>
                <w:rFonts w:hint="default" w:ascii="Times New Roman" w:hAnsi="Times New Roman" w:eastAsia="宋体" w:cs="Times New Roman"/>
                <w:b/>
                <w:bCs/>
                <w:snapToGrid w:val="0"/>
                <w:color w:val="auto"/>
                <w:szCs w:val="21"/>
              </w:rPr>
            </w:pPr>
            <w:r>
              <w:rPr>
                <w:rFonts w:hint="default" w:ascii="Times New Roman" w:hAnsi="Times New Roman" w:eastAsia="宋体" w:cs="Times New Roman"/>
                <w:b/>
                <w:bCs/>
                <w:snapToGrid w:val="0"/>
                <w:color w:val="auto"/>
                <w:szCs w:val="21"/>
              </w:rPr>
              <w:t>SS</w:t>
            </w:r>
          </w:p>
        </w:tc>
        <w:tc>
          <w:tcPr>
            <w:tcW w:w="660" w:type="pct"/>
            <w:tcBorders>
              <w:tl2br w:val="nil"/>
              <w:tr2bl w:val="nil"/>
            </w:tcBorders>
            <w:noWrap w:val="0"/>
            <w:vAlign w:val="center"/>
          </w:tcPr>
          <w:p>
            <w:pPr>
              <w:adjustRightInd w:val="0"/>
              <w:snapToGrid w:val="0"/>
              <w:jc w:val="center"/>
              <w:rPr>
                <w:rFonts w:hint="default" w:ascii="Times New Roman" w:hAnsi="Times New Roman" w:eastAsia="宋体" w:cs="Times New Roman"/>
                <w:b/>
                <w:bCs/>
                <w:snapToGrid w:val="0"/>
                <w:color w:val="auto"/>
                <w:szCs w:val="21"/>
              </w:rPr>
            </w:pPr>
            <w:r>
              <w:rPr>
                <w:rFonts w:hint="default" w:ascii="Times New Roman" w:hAnsi="Times New Roman" w:eastAsia="宋体" w:cs="Times New Roman"/>
                <w:b/>
                <w:bCs/>
                <w:snapToGrid w:val="0"/>
                <w:color w:val="auto"/>
                <w:szCs w:val="21"/>
              </w:rPr>
              <w:t>COD</w:t>
            </w:r>
            <w:r>
              <w:rPr>
                <w:rFonts w:hint="default" w:ascii="Times New Roman" w:hAnsi="Times New Roman" w:eastAsia="宋体" w:cs="Times New Roman"/>
                <w:b/>
                <w:bCs/>
                <w:snapToGrid w:val="0"/>
                <w:color w:val="auto"/>
                <w:szCs w:val="21"/>
                <w:vertAlign w:val="subscript"/>
              </w:rPr>
              <w:t>Cr</w:t>
            </w:r>
          </w:p>
        </w:tc>
        <w:tc>
          <w:tcPr>
            <w:tcW w:w="661" w:type="pct"/>
            <w:tcBorders>
              <w:tl2br w:val="nil"/>
              <w:tr2bl w:val="nil"/>
            </w:tcBorders>
            <w:noWrap w:val="0"/>
            <w:vAlign w:val="center"/>
          </w:tcPr>
          <w:p>
            <w:pPr>
              <w:adjustRightInd w:val="0"/>
              <w:snapToGrid w:val="0"/>
              <w:jc w:val="center"/>
              <w:rPr>
                <w:rFonts w:hint="default" w:ascii="Times New Roman" w:hAnsi="Times New Roman" w:eastAsia="宋体" w:cs="Times New Roman"/>
                <w:b/>
                <w:bCs/>
                <w:snapToGrid w:val="0"/>
                <w:color w:val="auto"/>
                <w:szCs w:val="21"/>
              </w:rPr>
            </w:pPr>
            <w:r>
              <w:rPr>
                <w:rFonts w:hint="default" w:ascii="Times New Roman" w:hAnsi="Times New Roman" w:eastAsia="宋体" w:cs="Times New Roman"/>
                <w:b/>
                <w:bCs/>
                <w:snapToGrid w:val="0"/>
                <w:color w:val="auto"/>
                <w:szCs w:val="21"/>
              </w:rPr>
              <w:t>氨氮</w:t>
            </w:r>
            <w:r>
              <w:rPr>
                <w:rFonts w:hint="default" w:ascii="Times New Roman" w:hAnsi="Times New Roman" w:eastAsia="宋体" w:cs="Times New Roman"/>
                <w:b/>
                <w:bCs/>
                <w:color w:val="auto"/>
                <w:szCs w:val="21"/>
                <w:vertAlign w:val="superscript"/>
              </w:rPr>
              <w:t>*</w:t>
            </w:r>
          </w:p>
        </w:tc>
        <w:tc>
          <w:tcPr>
            <w:tcW w:w="1034" w:type="pct"/>
            <w:tcBorders>
              <w:tl2br w:val="nil"/>
              <w:tr2bl w:val="nil"/>
            </w:tcBorders>
            <w:noWrap w:val="0"/>
            <w:vAlign w:val="center"/>
          </w:tcPr>
          <w:p>
            <w:pPr>
              <w:adjustRightInd w:val="0"/>
              <w:snapToGrid w:val="0"/>
              <w:jc w:val="center"/>
              <w:rPr>
                <w:rFonts w:hint="default" w:ascii="Times New Roman" w:hAnsi="Times New Roman" w:eastAsia="宋体" w:cs="Times New Roman"/>
                <w:b/>
                <w:bCs/>
                <w:snapToGrid w:val="0"/>
                <w:color w:val="auto"/>
                <w:szCs w:val="21"/>
              </w:rPr>
            </w:pPr>
            <w:r>
              <w:rPr>
                <w:rFonts w:hint="default" w:ascii="Times New Roman" w:hAnsi="Times New Roman" w:eastAsia="宋体" w:cs="Times New Roman"/>
                <w:b/>
                <w:bCs/>
                <w:snapToGrid w:val="0"/>
                <w:color w:val="auto"/>
                <w:szCs w:val="21"/>
              </w:rPr>
              <w:t>总磷</w:t>
            </w:r>
            <w:r>
              <w:rPr>
                <w:rFonts w:hint="default" w:ascii="Times New Roman" w:hAnsi="Times New Roman" w:eastAsia="宋体" w:cs="Times New Roman"/>
                <w:b/>
                <w:bCs/>
                <w:color w:val="auto"/>
                <w:szCs w:val="21"/>
                <w:vertAlign w:val="superscript"/>
              </w:rPr>
              <w:t>*</w:t>
            </w:r>
          </w:p>
        </w:tc>
      </w:tr>
      <w:tr>
        <w:tblPrEx>
          <w:tblBorders>
            <w:top w:val="single" w:color="auto" w:sz="4" w:space="0"/>
            <w:left w:val="single" w:color="auto" w:sz="4" w:space="0"/>
            <w:bottom w:val="single" w:color="auto" w:sz="4" w:space="0"/>
            <w:right w:val="single" w:color="auto" w:sz="4" w:space="0"/>
            <w:insideH w:val="single" w:color="auto" w:sz="2" w:space="0"/>
            <w:insideV w:val="single" w:color="auto" w:sz="6" w:space="0"/>
          </w:tblBorders>
          <w:tblCellMar>
            <w:top w:w="0" w:type="dxa"/>
            <w:left w:w="108" w:type="dxa"/>
            <w:bottom w:w="0" w:type="dxa"/>
            <w:right w:w="108" w:type="dxa"/>
          </w:tblCellMar>
        </w:tblPrEx>
        <w:trPr>
          <w:trHeight w:val="280" w:hRule="atLeast"/>
          <w:jc w:val="center"/>
        </w:trPr>
        <w:tc>
          <w:tcPr>
            <w:tcW w:w="1321" w:type="pct"/>
            <w:tcBorders>
              <w:tl2br w:val="nil"/>
              <w:tr2bl w:val="nil"/>
            </w:tcBorders>
            <w:noWrap w:val="0"/>
            <w:vAlign w:val="center"/>
          </w:tcPr>
          <w:p>
            <w:pPr>
              <w:adjustRightInd w:val="0"/>
              <w:snapToGrid w:val="0"/>
              <w:jc w:val="center"/>
              <w:rPr>
                <w:rFonts w:hint="default" w:ascii="Times New Roman" w:hAnsi="Times New Roman" w:eastAsia="宋体" w:cs="Times New Roman"/>
                <w:snapToGrid w:val="0"/>
                <w:color w:val="auto"/>
                <w:szCs w:val="21"/>
              </w:rPr>
            </w:pPr>
            <w:r>
              <w:rPr>
                <w:rFonts w:hint="default" w:ascii="Times New Roman" w:hAnsi="Times New Roman" w:eastAsia="宋体" w:cs="Times New Roman"/>
                <w:snapToGrid w:val="0"/>
                <w:color w:val="auto"/>
                <w:szCs w:val="21"/>
              </w:rPr>
              <w:t>标准</w:t>
            </w:r>
          </w:p>
        </w:tc>
        <w:tc>
          <w:tcPr>
            <w:tcW w:w="660" w:type="pct"/>
            <w:tcBorders>
              <w:tl2br w:val="nil"/>
              <w:tr2bl w:val="nil"/>
            </w:tcBorders>
            <w:noWrap w:val="0"/>
            <w:vAlign w:val="center"/>
          </w:tcPr>
          <w:p>
            <w:pPr>
              <w:adjustRightInd w:val="0"/>
              <w:snapToGrid w:val="0"/>
              <w:jc w:val="center"/>
              <w:rPr>
                <w:rFonts w:hint="default" w:ascii="Times New Roman" w:hAnsi="Times New Roman" w:eastAsia="宋体" w:cs="Times New Roman"/>
                <w:snapToGrid w:val="0"/>
                <w:color w:val="auto"/>
                <w:szCs w:val="21"/>
              </w:rPr>
            </w:pPr>
            <w:r>
              <w:rPr>
                <w:rFonts w:hint="default" w:ascii="Times New Roman" w:hAnsi="Times New Roman" w:eastAsia="宋体" w:cs="Times New Roman"/>
                <w:caps/>
                <w:snapToGrid w:val="0"/>
                <w:color w:val="auto"/>
                <w:szCs w:val="21"/>
              </w:rPr>
              <w:t>6~9</w:t>
            </w:r>
          </w:p>
        </w:tc>
        <w:tc>
          <w:tcPr>
            <w:tcW w:w="661" w:type="pct"/>
            <w:tcBorders>
              <w:tl2br w:val="nil"/>
              <w:tr2bl w:val="nil"/>
            </w:tcBorders>
            <w:noWrap w:val="0"/>
            <w:vAlign w:val="center"/>
          </w:tcPr>
          <w:p>
            <w:pPr>
              <w:adjustRightInd w:val="0"/>
              <w:snapToGrid w:val="0"/>
              <w:jc w:val="center"/>
              <w:rPr>
                <w:rFonts w:hint="default" w:ascii="Times New Roman" w:hAnsi="Times New Roman" w:eastAsia="宋体" w:cs="Times New Roman"/>
                <w:snapToGrid w:val="0"/>
                <w:color w:val="auto"/>
                <w:szCs w:val="21"/>
              </w:rPr>
            </w:pPr>
            <w:r>
              <w:rPr>
                <w:rFonts w:hint="default" w:ascii="Times New Roman" w:hAnsi="Times New Roman" w:eastAsia="宋体" w:cs="Times New Roman"/>
                <w:snapToGrid w:val="0"/>
                <w:color w:val="auto"/>
                <w:szCs w:val="21"/>
              </w:rPr>
              <w:t>400</w:t>
            </w:r>
          </w:p>
        </w:tc>
        <w:tc>
          <w:tcPr>
            <w:tcW w:w="660" w:type="pct"/>
            <w:tcBorders>
              <w:tl2br w:val="nil"/>
              <w:tr2bl w:val="nil"/>
            </w:tcBorders>
            <w:noWrap w:val="0"/>
            <w:vAlign w:val="center"/>
          </w:tcPr>
          <w:p>
            <w:pPr>
              <w:adjustRightInd w:val="0"/>
              <w:snapToGrid w:val="0"/>
              <w:jc w:val="center"/>
              <w:rPr>
                <w:rFonts w:hint="default" w:ascii="Times New Roman" w:hAnsi="Times New Roman" w:eastAsia="宋体" w:cs="Times New Roman"/>
                <w:snapToGrid w:val="0"/>
                <w:color w:val="auto"/>
                <w:szCs w:val="21"/>
              </w:rPr>
            </w:pPr>
            <w:r>
              <w:rPr>
                <w:rFonts w:hint="default" w:ascii="Times New Roman" w:hAnsi="Times New Roman" w:eastAsia="宋体" w:cs="Times New Roman"/>
                <w:snapToGrid w:val="0"/>
                <w:color w:val="auto"/>
                <w:szCs w:val="21"/>
              </w:rPr>
              <w:t>480</w:t>
            </w:r>
          </w:p>
        </w:tc>
        <w:tc>
          <w:tcPr>
            <w:tcW w:w="661" w:type="pct"/>
            <w:tcBorders>
              <w:tl2br w:val="nil"/>
              <w:tr2bl w:val="nil"/>
            </w:tcBorders>
            <w:noWrap w:val="0"/>
            <w:vAlign w:val="center"/>
          </w:tcPr>
          <w:p>
            <w:pPr>
              <w:adjustRightInd w:val="0"/>
              <w:snapToGrid w:val="0"/>
              <w:jc w:val="center"/>
              <w:rPr>
                <w:rFonts w:hint="default" w:ascii="Times New Roman" w:hAnsi="Times New Roman" w:eastAsia="宋体" w:cs="Times New Roman"/>
                <w:snapToGrid w:val="0"/>
                <w:color w:val="auto"/>
                <w:szCs w:val="21"/>
              </w:rPr>
            </w:pPr>
            <w:r>
              <w:rPr>
                <w:rFonts w:hint="default" w:ascii="Times New Roman" w:hAnsi="Times New Roman" w:eastAsia="宋体" w:cs="Times New Roman"/>
                <w:snapToGrid w:val="0"/>
                <w:color w:val="auto"/>
                <w:szCs w:val="21"/>
              </w:rPr>
              <w:t>35</w:t>
            </w:r>
          </w:p>
        </w:tc>
        <w:tc>
          <w:tcPr>
            <w:tcW w:w="1034" w:type="pct"/>
            <w:tcBorders>
              <w:tl2br w:val="nil"/>
              <w:tr2bl w:val="nil"/>
            </w:tcBorders>
            <w:noWrap w:val="0"/>
            <w:vAlign w:val="center"/>
          </w:tcPr>
          <w:p>
            <w:pPr>
              <w:adjustRightInd w:val="0"/>
              <w:snapToGrid w:val="0"/>
              <w:jc w:val="center"/>
              <w:rPr>
                <w:rFonts w:hint="default" w:ascii="Times New Roman" w:hAnsi="Times New Roman" w:eastAsia="宋体" w:cs="Times New Roman"/>
                <w:snapToGrid w:val="0"/>
                <w:color w:val="auto"/>
                <w:szCs w:val="21"/>
              </w:rPr>
            </w:pPr>
            <w:r>
              <w:rPr>
                <w:rFonts w:hint="default" w:ascii="Times New Roman" w:hAnsi="Times New Roman" w:eastAsia="宋体" w:cs="Times New Roman"/>
                <w:snapToGrid w:val="0"/>
                <w:color w:val="auto"/>
                <w:szCs w:val="21"/>
              </w:rPr>
              <w:t>8</w:t>
            </w:r>
          </w:p>
        </w:tc>
      </w:tr>
    </w:tbl>
    <w:p>
      <w:pPr>
        <w:adjustRightInd w:val="0"/>
        <w:snapToGrid w:val="0"/>
        <w:ind w:left="1" w:leftChars="-14" w:hanging="30" w:hangingChars="14"/>
        <w:rPr>
          <w:rFonts w:hint="default" w:ascii="Times New Roman" w:hAnsi="Times New Roman" w:eastAsia="宋体" w:cs="Times New Roman"/>
          <w:b/>
          <w:color w:val="auto"/>
          <w:szCs w:val="21"/>
        </w:rPr>
      </w:pPr>
      <w:r>
        <w:rPr>
          <w:rFonts w:hint="default" w:ascii="Times New Roman" w:hAnsi="Times New Roman" w:eastAsia="宋体" w:cs="Times New Roman"/>
          <w:b/>
          <w:color w:val="auto"/>
          <w:szCs w:val="21"/>
        </w:rPr>
        <w:t>*：氨氮、总磷纳管水质执行DB33/887-2013《工业企业废水氮、磷污染物间接排放限值》。</w:t>
      </w:r>
    </w:p>
    <w:p>
      <w:pPr>
        <w:adjustRightInd w:val="0"/>
        <w:snapToGrid w:val="0"/>
        <w:jc w:val="center"/>
        <w:rPr>
          <w:rFonts w:hint="default" w:ascii="Times New Roman" w:hAnsi="Times New Roman" w:eastAsia="宋体" w:cs="Times New Roman"/>
          <w:b/>
          <w:bCs/>
          <w:color w:val="auto"/>
          <w:szCs w:val="21"/>
        </w:rPr>
      </w:pPr>
      <w:r>
        <w:rPr>
          <w:rFonts w:hint="default" w:ascii="Times New Roman" w:hAnsi="Times New Roman" w:eastAsia="宋体" w:cs="Times New Roman"/>
          <w:b/>
          <w:bCs/>
          <w:color w:val="auto"/>
          <w:szCs w:val="21"/>
        </w:rPr>
        <w:t>表</w:t>
      </w:r>
      <w:r>
        <w:rPr>
          <w:rFonts w:hint="default" w:ascii="Times New Roman" w:hAnsi="Times New Roman" w:eastAsia="宋体" w:cs="Times New Roman"/>
          <w:b/>
          <w:bCs/>
          <w:color w:val="auto"/>
          <w:szCs w:val="21"/>
          <w:lang w:val="en-US" w:eastAsia="zh-CN"/>
        </w:rPr>
        <w:t>6-17</w:t>
      </w:r>
      <w:r>
        <w:rPr>
          <w:rFonts w:hint="default" w:ascii="Times New Roman" w:hAnsi="Times New Roman" w:eastAsia="宋体" w:cs="Times New Roman"/>
          <w:b/>
          <w:bCs/>
          <w:color w:val="auto"/>
          <w:szCs w:val="21"/>
        </w:rPr>
        <w:t>《地表水环境质量标准》（GB3838-2002）Ⅳ类标准</w:t>
      </w:r>
    </w:p>
    <w:tbl>
      <w:tblPr>
        <w:tblStyle w:val="29"/>
        <w:tblW w:w="4997" w:type="pct"/>
        <w:jc w:val="center"/>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Layout w:type="autofit"/>
        <w:tblCellMar>
          <w:top w:w="0" w:type="dxa"/>
          <w:left w:w="108" w:type="dxa"/>
          <w:bottom w:w="0" w:type="dxa"/>
          <w:right w:w="108" w:type="dxa"/>
        </w:tblCellMar>
      </w:tblPr>
      <w:tblGrid>
        <w:gridCol w:w="663"/>
        <w:gridCol w:w="1704"/>
        <w:gridCol w:w="740"/>
        <w:gridCol w:w="895"/>
        <w:gridCol w:w="715"/>
        <w:gridCol w:w="2065"/>
        <w:gridCol w:w="741"/>
        <w:gridCol w:w="1000"/>
      </w:tblGrid>
      <w:tr>
        <w:tblPrEx>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CellMar>
            <w:top w:w="0" w:type="dxa"/>
            <w:left w:w="108" w:type="dxa"/>
            <w:bottom w:w="0" w:type="dxa"/>
            <w:right w:w="108" w:type="dxa"/>
          </w:tblCellMar>
        </w:tblPrEx>
        <w:trPr>
          <w:trHeight w:val="227" w:hRule="atLeast"/>
          <w:jc w:val="center"/>
        </w:trPr>
        <w:tc>
          <w:tcPr>
            <w:tcW w:w="389" w:type="pct"/>
            <w:tcBorders>
              <w:tl2br w:val="nil"/>
              <w:tr2bl w:val="nil"/>
            </w:tcBorders>
            <w:noWrap w:val="0"/>
            <w:vAlign w:val="center"/>
          </w:tcPr>
          <w:p>
            <w:pPr>
              <w:adjustRightInd w:val="0"/>
              <w:snapToGrid w:val="0"/>
              <w:ind w:hanging="1"/>
              <w:jc w:val="center"/>
              <w:rPr>
                <w:rFonts w:hint="default" w:ascii="Times New Roman" w:hAnsi="Times New Roman" w:eastAsia="宋体" w:cs="Times New Roman"/>
                <w:b/>
                <w:bCs/>
                <w:snapToGrid w:val="0"/>
                <w:color w:val="auto"/>
                <w:szCs w:val="21"/>
              </w:rPr>
            </w:pPr>
            <w:r>
              <w:rPr>
                <w:rFonts w:hint="default" w:ascii="Times New Roman" w:hAnsi="Times New Roman" w:eastAsia="宋体" w:cs="Times New Roman"/>
                <w:b/>
                <w:bCs/>
                <w:snapToGrid w:val="0"/>
                <w:color w:val="auto"/>
                <w:szCs w:val="21"/>
              </w:rPr>
              <w:t>序号</w:t>
            </w:r>
          </w:p>
        </w:tc>
        <w:tc>
          <w:tcPr>
            <w:tcW w:w="999" w:type="pct"/>
            <w:tcBorders>
              <w:tl2br w:val="nil"/>
              <w:tr2bl w:val="nil"/>
            </w:tcBorders>
            <w:noWrap w:val="0"/>
            <w:vAlign w:val="center"/>
          </w:tcPr>
          <w:p>
            <w:pPr>
              <w:adjustRightInd w:val="0"/>
              <w:snapToGrid w:val="0"/>
              <w:jc w:val="center"/>
              <w:rPr>
                <w:rFonts w:hint="default" w:ascii="Times New Roman" w:hAnsi="Times New Roman" w:eastAsia="宋体" w:cs="Times New Roman"/>
                <w:b/>
                <w:bCs/>
                <w:snapToGrid w:val="0"/>
                <w:color w:val="auto"/>
                <w:szCs w:val="21"/>
              </w:rPr>
            </w:pPr>
            <w:r>
              <w:rPr>
                <w:rFonts w:hint="default" w:ascii="Times New Roman" w:hAnsi="Times New Roman" w:eastAsia="宋体" w:cs="Times New Roman"/>
                <w:b/>
                <w:bCs/>
                <w:snapToGrid w:val="0"/>
                <w:color w:val="auto"/>
                <w:szCs w:val="21"/>
              </w:rPr>
              <w:t>项目</w:t>
            </w:r>
          </w:p>
        </w:tc>
        <w:tc>
          <w:tcPr>
            <w:tcW w:w="434" w:type="pct"/>
            <w:tcBorders>
              <w:tl2br w:val="nil"/>
              <w:tr2bl w:val="nil"/>
            </w:tcBorders>
            <w:noWrap w:val="0"/>
            <w:vAlign w:val="center"/>
          </w:tcPr>
          <w:p>
            <w:pPr>
              <w:adjustRightInd w:val="0"/>
              <w:snapToGrid w:val="0"/>
              <w:jc w:val="center"/>
              <w:rPr>
                <w:rFonts w:hint="default" w:ascii="Times New Roman" w:hAnsi="Times New Roman" w:eastAsia="宋体" w:cs="Times New Roman"/>
                <w:b/>
                <w:bCs/>
                <w:snapToGrid w:val="0"/>
                <w:color w:val="auto"/>
                <w:szCs w:val="21"/>
              </w:rPr>
            </w:pPr>
            <w:r>
              <w:rPr>
                <w:rFonts w:hint="default" w:ascii="Times New Roman" w:hAnsi="Times New Roman" w:eastAsia="宋体" w:cs="Times New Roman"/>
                <w:b/>
                <w:bCs/>
                <w:snapToGrid w:val="0"/>
                <w:color w:val="auto"/>
                <w:szCs w:val="21"/>
              </w:rPr>
              <w:t>单位</w:t>
            </w:r>
          </w:p>
        </w:tc>
        <w:tc>
          <w:tcPr>
            <w:tcW w:w="525" w:type="pct"/>
            <w:tcBorders>
              <w:tl2br w:val="nil"/>
              <w:tr2bl w:val="nil"/>
            </w:tcBorders>
            <w:noWrap w:val="0"/>
            <w:vAlign w:val="center"/>
          </w:tcPr>
          <w:p>
            <w:pPr>
              <w:adjustRightInd w:val="0"/>
              <w:snapToGrid w:val="0"/>
              <w:jc w:val="center"/>
              <w:rPr>
                <w:rFonts w:hint="default" w:ascii="Times New Roman" w:hAnsi="Times New Roman" w:eastAsia="宋体" w:cs="Times New Roman"/>
                <w:b/>
                <w:bCs/>
                <w:snapToGrid w:val="0"/>
                <w:color w:val="auto"/>
                <w:szCs w:val="21"/>
              </w:rPr>
            </w:pPr>
            <w:r>
              <w:rPr>
                <w:rFonts w:hint="default" w:ascii="Times New Roman" w:hAnsi="Times New Roman" w:eastAsia="宋体" w:cs="Times New Roman"/>
                <w:b/>
                <w:bCs/>
                <w:snapToGrid w:val="0"/>
                <w:color w:val="auto"/>
                <w:szCs w:val="21"/>
              </w:rPr>
              <w:t>标准值</w:t>
            </w:r>
          </w:p>
        </w:tc>
        <w:tc>
          <w:tcPr>
            <w:tcW w:w="419" w:type="pct"/>
            <w:tcBorders>
              <w:tl2br w:val="nil"/>
              <w:tr2bl w:val="nil"/>
            </w:tcBorders>
            <w:noWrap w:val="0"/>
            <w:vAlign w:val="center"/>
          </w:tcPr>
          <w:p>
            <w:pPr>
              <w:adjustRightInd w:val="0"/>
              <w:snapToGrid w:val="0"/>
              <w:jc w:val="center"/>
              <w:rPr>
                <w:rFonts w:hint="default" w:ascii="Times New Roman" w:hAnsi="Times New Roman" w:eastAsia="宋体" w:cs="Times New Roman"/>
                <w:b/>
                <w:bCs/>
                <w:snapToGrid w:val="0"/>
                <w:color w:val="auto"/>
                <w:szCs w:val="21"/>
              </w:rPr>
            </w:pPr>
            <w:r>
              <w:rPr>
                <w:rFonts w:hint="default" w:ascii="Times New Roman" w:hAnsi="Times New Roman" w:eastAsia="宋体" w:cs="Times New Roman"/>
                <w:b/>
                <w:bCs/>
                <w:snapToGrid w:val="0"/>
                <w:color w:val="auto"/>
                <w:szCs w:val="21"/>
              </w:rPr>
              <w:t>序号</w:t>
            </w:r>
          </w:p>
        </w:tc>
        <w:tc>
          <w:tcPr>
            <w:tcW w:w="1211" w:type="pct"/>
            <w:tcBorders>
              <w:tl2br w:val="nil"/>
              <w:tr2bl w:val="nil"/>
            </w:tcBorders>
            <w:noWrap w:val="0"/>
            <w:vAlign w:val="center"/>
          </w:tcPr>
          <w:p>
            <w:pPr>
              <w:adjustRightInd w:val="0"/>
              <w:snapToGrid w:val="0"/>
              <w:jc w:val="center"/>
              <w:rPr>
                <w:rFonts w:hint="default" w:ascii="Times New Roman" w:hAnsi="Times New Roman" w:eastAsia="宋体" w:cs="Times New Roman"/>
                <w:b/>
                <w:bCs/>
                <w:snapToGrid w:val="0"/>
                <w:color w:val="auto"/>
                <w:szCs w:val="21"/>
              </w:rPr>
            </w:pPr>
            <w:r>
              <w:rPr>
                <w:rFonts w:hint="default" w:ascii="Times New Roman" w:hAnsi="Times New Roman" w:eastAsia="宋体" w:cs="Times New Roman"/>
                <w:b/>
                <w:bCs/>
                <w:snapToGrid w:val="0"/>
                <w:color w:val="auto"/>
                <w:szCs w:val="21"/>
              </w:rPr>
              <w:t>项目</w:t>
            </w:r>
          </w:p>
        </w:tc>
        <w:tc>
          <w:tcPr>
            <w:tcW w:w="434" w:type="pct"/>
            <w:tcBorders>
              <w:tl2br w:val="nil"/>
              <w:tr2bl w:val="nil"/>
            </w:tcBorders>
            <w:noWrap w:val="0"/>
            <w:vAlign w:val="center"/>
          </w:tcPr>
          <w:p>
            <w:pPr>
              <w:adjustRightInd w:val="0"/>
              <w:snapToGrid w:val="0"/>
              <w:jc w:val="center"/>
              <w:rPr>
                <w:rFonts w:hint="default" w:ascii="Times New Roman" w:hAnsi="Times New Roman" w:eastAsia="宋体" w:cs="Times New Roman"/>
                <w:b/>
                <w:bCs/>
                <w:snapToGrid w:val="0"/>
                <w:color w:val="auto"/>
                <w:szCs w:val="21"/>
              </w:rPr>
            </w:pPr>
            <w:r>
              <w:rPr>
                <w:rFonts w:hint="default" w:ascii="Times New Roman" w:hAnsi="Times New Roman" w:eastAsia="宋体" w:cs="Times New Roman"/>
                <w:b/>
                <w:bCs/>
                <w:snapToGrid w:val="0"/>
                <w:color w:val="auto"/>
                <w:szCs w:val="21"/>
              </w:rPr>
              <w:t>单位</w:t>
            </w:r>
          </w:p>
        </w:tc>
        <w:tc>
          <w:tcPr>
            <w:tcW w:w="586" w:type="pct"/>
            <w:tcBorders>
              <w:tl2br w:val="nil"/>
              <w:tr2bl w:val="nil"/>
            </w:tcBorders>
            <w:noWrap w:val="0"/>
            <w:vAlign w:val="center"/>
          </w:tcPr>
          <w:p>
            <w:pPr>
              <w:adjustRightInd w:val="0"/>
              <w:snapToGrid w:val="0"/>
              <w:jc w:val="center"/>
              <w:rPr>
                <w:rFonts w:hint="default" w:ascii="Times New Roman" w:hAnsi="Times New Roman" w:eastAsia="宋体" w:cs="Times New Roman"/>
                <w:b/>
                <w:bCs/>
                <w:snapToGrid w:val="0"/>
                <w:color w:val="auto"/>
                <w:szCs w:val="21"/>
              </w:rPr>
            </w:pPr>
            <w:r>
              <w:rPr>
                <w:rFonts w:hint="default" w:ascii="Times New Roman" w:hAnsi="Times New Roman" w:eastAsia="宋体" w:cs="Times New Roman"/>
                <w:b/>
                <w:bCs/>
                <w:snapToGrid w:val="0"/>
                <w:color w:val="auto"/>
                <w:szCs w:val="21"/>
              </w:rPr>
              <w:t>标准值</w:t>
            </w:r>
          </w:p>
        </w:tc>
      </w:tr>
      <w:tr>
        <w:tblPrEx>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CellMar>
            <w:top w:w="0" w:type="dxa"/>
            <w:left w:w="108" w:type="dxa"/>
            <w:bottom w:w="0" w:type="dxa"/>
            <w:right w:w="108" w:type="dxa"/>
          </w:tblCellMar>
        </w:tblPrEx>
        <w:trPr>
          <w:trHeight w:val="227" w:hRule="atLeast"/>
          <w:jc w:val="center"/>
        </w:trPr>
        <w:tc>
          <w:tcPr>
            <w:tcW w:w="389" w:type="pct"/>
            <w:tcBorders>
              <w:tl2br w:val="nil"/>
              <w:tr2bl w:val="nil"/>
            </w:tcBorders>
            <w:noWrap w:val="0"/>
            <w:vAlign w:val="center"/>
          </w:tcPr>
          <w:p>
            <w:pPr>
              <w:adjustRightInd w:val="0"/>
              <w:snapToGrid w:val="0"/>
              <w:jc w:val="center"/>
              <w:rPr>
                <w:rFonts w:hint="default" w:ascii="Times New Roman" w:hAnsi="Times New Roman" w:eastAsia="宋体" w:cs="Times New Roman"/>
                <w:snapToGrid w:val="0"/>
                <w:color w:val="auto"/>
                <w:szCs w:val="21"/>
              </w:rPr>
            </w:pPr>
            <w:r>
              <w:rPr>
                <w:rFonts w:hint="default" w:ascii="Times New Roman" w:hAnsi="Times New Roman" w:eastAsia="宋体" w:cs="Times New Roman"/>
                <w:snapToGrid w:val="0"/>
                <w:color w:val="auto"/>
                <w:szCs w:val="21"/>
              </w:rPr>
              <w:t>1</w:t>
            </w:r>
          </w:p>
        </w:tc>
        <w:tc>
          <w:tcPr>
            <w:tcW w:w="999" w:type="pct"/>
            <w:tcBorders>
              <w:tl2br w:val="nil"/>
              <w:tr2bl w:val="nil"/>
            </w:tcBorders>
            <w:noWrap w:val="0"/>
            <w:vAlign w:val="center"/>
          </w:tcPr>
          <w:p>
            <w:pPr>
              <w:adjustRightInd w:val="0"/>
              <w:snapToGrid w:val="0"/>
              <w:jc w:val="center"/>
              <w:rPr>
                <w:rFonts w:hint="default" w:ascii="Times New Roman" w:hAnsi="Times New Roman" w:eastAsia="宋体" w:cs="Times New Roman"/>
                <w:snapToGrid w:val="0"/>
                <w:color w:val="auto"/>
                <w:szCs w:val="21"/>
              </w:rPr>
            </w:pPr>
            <w:r>
              <w:rPr>
                <w:rFonts w:hint="default" w:ascii="Times New Roman" w:hAnsi="Times New Roman" w:eastAsia="宋体" w:cs="Times New Roman"/>
                <w:snapToGrid w:val="0"/>
                <w:color w:val="auto"/>
                <w:szCs w:val="21"/>
              </w:rPr>
              <w:t>pH</w:t>
            </w:r>
          </w:p>
        </w:tc>
        <w:tc>
          <w:tcPr>
            <w:tcW w:w="434" w:type="pct"/>
            <w:tcBorders>
              <w:tl2br w:val="nil"/>
              <w:tr2bl w:val="nil"/>
            </w:tcBorders>
            <w:noWrap w:val="0"/>
            <w:vAlign w:val="center"/>
          </w:tcPr>
          <w:p>
            <w:pPr>
              <w:adjustRightInd w:val="0"/>
              <w:snapToGrid w:val="0"/>
              <w:jc w:val="center"/>
              <w:rPr>
                <w:rFonts w:hint="default" w:ascii="Times New Roman" w:hAnsi="Times New Roman" w:eastAsia="宋体" w:cs="Times New Roman"/>
                <w:snapToGrid w:val="0"/>
                <w:color w:val="auto"/>
                <w:szCs w:val="21"/>
              </w:rPr>
            </w:pPr>
            <w:r>
              <w:rPr>
                <w:rFonts w:hint="default" w:ascii="Times New Roman" w:hAnsi="Times New Roman" w:eastAsia="宋体" w:cs="Times New Roman"/>
                <w:snapToGrid w:val="0"/>
                <w:color w:val="auto"/>
                <w:szCs w:val="21"/>
              </w:rPr>
              <w:t>/</w:t>
            </w:r>
          </w:p>
        </w:tc>
        <w:tc>
          <w:tcPr>
            <w:tcW w:w="525" w:type="pct"/>
            <w:tcBorders>
              <w:tl2br w:val="nil"/>
              <w:tr2bl w:val="nil"/>
            </w:tcBorders>
            <w:noWrap w:val="0"/>
            <w:vAlign w:val="center"/>
          </w:tcPr>
          <w:p>
            <w:pPr>
              <w:adjustRightInd w:val="0"/>
              <w:snapToGrid w:val="0"/>
              <w:jc w:val="center"/>
              <w:rPr>
                <w:rFonts w:hint="default" w:ascii="Times New Roman" w:hAnsi="Times New Roman" w:eastAsia="宋体" w:cs="Times New Roman"/>
                <w:snapToGrid w:val="0"/>
                <w:color w:val="auto"/>
                <w:szCs w:val="21"/>
              </w:rPr>
            </w:pPr>
            <w:r>
              <w:rPr>
                <w:rFonts w:hint="default" w:ascii="Times New Roman" w:hAnsi="Times New Roman" w:eastAsia="宋体" w:cs="Times New Roman"/>
                <w:snapToGrid w:val="0"/>
                <w:color w:val="auto"/>
                <w:szCs w:val="21"/>
              </w:rPr>
              <w:t>6~9</w:t>
            </w:r>
          </w:p>
        </w:tc>
        <w:tc>
          <w:tcPr>
            <w:tcW w:w="419" w:type="pct"/>
            <w:tcBorders>
              <w:tl2br w:val="nil"/>
              <w:tr2bl w:val="nil"/>
            </w:tcBorders>
            <w:noWrap w:val="0"/>
            <w:vAlign w:val="center"/>
          </w:tcPr>
          <w:p>
            <w:pPr>
              <w:adjustRightInd w:val="0"/>
              <w:snapToGrid w:val="0"/>
              <w:jc w:val="center"/>
              <w:rPr>
                <w:rFonts w:hint="default" w:ascii="Times New Roman" w:hAnsi="Times New Roman" w:eastAsia="宋体" w:cs="Times New Roman"/>
                <w:snapToGrid w:val="0"/>
                <w:color w:val="auto"/>
                <w:szCs w:val="21"/>
              </w:rPr>
            </w:pPr>
            <w:r>
              <w:rPr>
                <w:rFonts w:hint="default" w:ascii="Times New Roman" w:hAnsi="Times New Roman" w:eastAsia="宋体" w:cs="Times New Roman"/>
                <w:snapToGrid w:val="0"/>
                <w:color w:val="auto"/>
                <w:szCs w:val="21"/>
              </w:rPr>
              <w:t>6</w:t>
            </w:r>
          </w:p>
        </w:tc>
        <w:tc>
          <w:tcPr>
            <w:tcW w:w="1211" w:type="pct"/>
            <w:tcBorders>
              <w:tl2br w:val="nil"/>
              <w:tr2bl w:val="nil"/>
            </w:tcBorders>
            <w:noWrap w:val="0"/>
            <w:vAlign w:val="center"/>
          </w:tcPr>
          <w:p>
            <w:pPr>
              <w:adjustRightInd w:val="0"/>
              <w:snapToGrid w:val="0"/>
              <w:jc w:val="center"/>
              <w:rPr>
                <w:rFonts w:hint="default" w:ascii="Times New Roman" w:hAnsi="Times New Roman" w:eastAsia="宋体" w:cs="Times New Roman"/>
                <w:snapToGrid w:val="0"/>
                <w:color w:val="auto"/>
                <w:szCs w:val="21"/>
              </w:rPr>
            </w:pPr>
            <w:r>
              <w:rPr>
                <w:rFonts w:hint="default" w:ascii="Times New Roman" w:hAnsi="Times New Roman" w:eastAsia="宋体" w:cs="Times New Roman"/>
                <w:snapToGrid w:val="0"/>
                <w:color w:val="auto"/>
                <w:szCs w:val="21"/>
              </w:rPr>
              <w:t>氨氮</w:t>
            </w:r>
            <w:r>
              <w:rPr>
                <w:rFonts w:hint="default" w:ascii="Times New Roman" w:hAnsi="Times New Roman" w:eastAsia="宋体" w:cs="Times New Roman"/>
                <w:snapToGrid w:val="0"/>
                <w:color w:val="auto"/>
                <w:szCs w:val="21"/>
                <w:vertAlign w:val="superscript"/>
              </w:rPr>
              <w:t>①</w:t>
            </w:r>
            <w:r>
              <w:rPr>
                <w:rFonts w:hint="default" w:ascii="Times New Roman" w:hAnsi="Times New Roman" w:eastAsia="宋体" w:cs="Times New Roman"/>
                <w:snapToGrid w:val="0"/>
                <w:color w:val="auto"/>
                <w:szCs w:val="21"/>
              </w:rPr>
              <w:t>（以N计）</w:t>
            </w:r>
          </w:p>
        </w:tc>
        <w:tc>
          <w:tcPr>
            <w:tcW w:w="434" w:type="pct"/>
            <w:tcBorders>
              <w:tl2br w:val="nil"/>
              <w:tr2bl w:val="nil"/>
            </w:tcBorders>
            <w:noWrap w:val="0"/>
            <w:vAlign w:val="center"/>
          </w:tcPr>
          <w:p>
            <w:pPr>
              <w:adjustRightInd w:val="0"/>
              <w:snapToGrid w:val="0"/>
              <w:jc w:val="center"/>
              <w:rPr>
                <w:rFonts w:hint="default" w:ascii="Times New Roman" w:hAnsi="Times New Roman" w:eastAsia="宋体" w:cs="Times New Roman"/>
                <w:snapToGrid w:val="0"/>
                <w:color w:val="auto"/>
                <w:szCs w:val="21"/>
              </w:rPr>
            </w:pPr>
            <w:r>
              <w:rPr>
                <w:rFonts w:hint="default" w:ascii="Times New Roman" w:hAnsi="Times New Roman" w:eastAsia="宋体" w:cs="Times New Roman"/>
                <w:snapToGrid w:val="0"/>
                <w:color w:val="auto"/>
                <w:szCs w:val="21"/>
              </w:rPr>
              <w:t>mg/L</w:t>
            </w:r>
          </w:p>
        </w:tc>
        <w:tc>
          <w:tcPr>
            <w:tcW w:w="586" w:type="pct"/>
            <w:tcBorders>
              <w:tl2br w:val="nil"/>
              <w:tr2bl w:val="nil"/>
            </w:tcBorders>
            <w:noWrap w:val="0"/>
            <w:vAlign w:val="center"/>
          </w:tcPr>
          <w:p>
            <w:pPr>
              <w:adjustRightInd w:val="0"/>
              <w:snapToGrid w:val="0"/>
              <w:jc w:val="center"/>
              <w:rPr>
                <w:rFonts w:hint="default" w:ascii="Times New Roman" w:hAnsi="Times New Roman" w:eastAsia="宋体" w:cs="Times New Roman"/>
                <w:snapToGrid w:val="0"/>
                <w:color w:val="auto"/>
                <w:szCs w:val="21"/>
              </w:rPr>
            </w:pPr>
            <w:r>
              <w:rPr>
                <w:rFonts w:hint="default" w:ascii="Times New Roman" w:hAnsi="Times New Roman" w:eastAsia="宋体" w:cs="Times New Roman"/>
                <w:snapToGrid w:val="0"/>
                <w:color w:val="auto"/>
                <w:szCs w:val="21"/>
                <w:lang w:val="en-GB"/>
              </w:rPr>
              <w:t>1.5（2.5）</w:t>
            </w:r>
          </w:p>
        </w:tc>
      </w:tr>
      <w:tr>
        <w:tblPrEx>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CellMar>
            <w:top w:w="0" w:type="dxa"/>
            <w:left w:w="108" w:type="dxa"/>
            <w:bottom w:w="0" w:type="dxa"/>
            <w:right w:w="108" w:type="dxa"/>
          </w:tblCellMar>
        </w:tblPrEx>
        <w:trPr>
          <w:trHeight w:val="227" w:hRule="atLeast"/>
          <w:jc w:val="center"/>
        </w:trPr>
        <w:tc>
          <w:tcPr>
            <w:tcW w:w="389" w:type="pct"/>
            <w:tcBorders>
              <w:tl2br w:val="nil"/>
              <w:tr2bl w:val="nil"/>
            </w:tcBorders>
            <w:noWrap w:val="0"/>
            <w:vAlign w:val="center"/>
          </w:tcPr>
          <w:p>
            <w:pPr>
              <w:adjustRightInd w:val="0"/>
              <w:snapToGrid w:val="0"/>
              <w:jc w:val="center"/>
              <w:rPr>
                <w:rFonts w:hint="default" w:ascii="Times New Roman" w:hAnsi="Times New Roman" w:eastAsia="宋体" w:cs="Times New Roman"/>
                <w:snapToGrid w:val="0"/>
                <w:color w:val="auto"/>
                <w:szCs w:val="21"/>
              </w:rPr>
            </w:pPr>
            <w:r>
              <w:rPr>
                <w:rFonts w:hint="default" w:ascii="Times New Roman" w:hAnsi="Times New Roman" w:eastAsia="宋体" w:cs="Times New Roman"/>
                <w:snapToGrid w:val="0"/>
                <w:color w:val="auto"/>
                <w:szCs w:val="21"/>
              </w:rPr>
              <w:t>2</w:t>
            </w:r>
          </w:p>
        </w:tc>
        <w:tc>
          <w:tcPr>
            <w:tcW w:w="999" w:type="pct"/>
            <w:tcBorders>
              <w:tl2br w:val="nil"/>
              <w:tr2bl w:val="nil"/>
            </w:tcBorders>
            <w:noWrap w:val="0"/>
            <w:vAlign w:val="center"/>
          </w:tcPr>
          <w:p>
            <w:pPr>
              <w:adjustRightInd w:val="0"/>
              <w:snapToGrid w:val="0"/>
              <w:jc w:val="center"/>
              <w:rPr>
                <w:rFonts w:hint="default" w:ascii="Times New Roman" w:hAnsi="Times New Roman" w:eastAsia="宋体" w:cs="Times New Roman"/>
                <w:snapToGrid w:val="0"/>
                <w:color w:val="auto"/>
                <w:szCs w:val="21"/>
              </w:rPr>
            </w:pPr>
            <w:r>
              <w:rPr>
                <w:rFonts w:hint="default" w:ascii="Times New Roman" w:hAnsi="Times New Roman" w:eastAsia="宋体" w:cs="Times New Roman"/>
                <w:snapToGrid w:val="0"/>
                <w:color w:val="auto"/>
                <w:szCs w:val="21"/>
              </w:rPr>
              <w:t>化学需氧量</w:t>
            </w:r>
          </w:p>
        </w:tc>
        <w:tc>
          <w:tcPr>
            <w:tcW w:w="434" w:type="pct"/>
            <w:tcBorders>
              <w:tl2br w:val="nil"/>
              <w:tr2bl w:val="nil"/>
            </w:tcBorders>
            <w:noWrap w:val="0"/>
            <w:vAlign w:val="center"/>
          </w:tcPr>
          <w:p>
            <w:pPr>
              <w:adjustRightInd w:val="0"/>
              <w:snapToGrid w:val="0"/>
              <w:jc w:val="center"/>
              <w:rPr>
                <w:rFonts w:hint="default" w:ascii="Times New Roman" w:hAnsi="Times New Roman" w:eastAsia="宋体" w:cs="Times New Roman"/>
                <w:snapToGrid w:val="0"/>
                <w:color w:val="auto"/>
                <w:szCs w:val="21"/>
              </w:rPr>
            </w:pPr>
            <w:r>
              <w:rPr>
                <w:rFonts w:hint="default" w:ascii="Times New Roman" w:hAnsi="Times New Roman" w:eastAsia="宋体" w:cs="Times New Roman"/>
                <w:snapToGrid w:val="0"/>
                <w:color w:val="auto"/>
                <w:szCs w:val="21"/>
              </w:rPr>
              <w:t>mg/L</w:t>
            </w:r>
          </w:p>
        </w:tc>
        <w:tc>
          <w:tcPr>
            <w:tcW w:w="525" w:type="pct"/>
            <w:tcBorders>
              <w:tl2br w:val="nil"/>
              <w:tr2bl w:val="nil"/>
            </w:tcBorders>
            <w:noWrap w:val="0"/>
            <w:vAlign w:val="center"/>
          </w:tcPr>
          <w:p>
            <w:pPr>
              <w:adjustRightInd w:val="0"/>
              <w:snapToGrid w:val="0"/>
              <w:jc w:val="center"/>
              <w:rPr>
                <w:rFonts w:hint="default" w:ascii="Times New Roman" w:hAnsi="Times New Roman" w:eastAsia="宋体" w:cs="Times New Roman"/>
                <w:snapToGrid w:val="0"/>
                <w:color w:val="auto"/>
                <w:szCs w:val="21"/>
              </w:rPr>
            </w:pPr>
            <w:r>
              <w:rPr>
                <w:rFonts w:hint="default" w:ascii="Times New Roman" w:hAnsi="Times New Roman" w:eastAsia="宋体" w:cs="Times New Roman"/>
                <w:snapToGrid w:val="0"/>
                <w:color w:val="auto"/>
                <w:szCs w:val="21"/>
              </w:rPr>
              <w:t>30</w:t>
            </w:r>
          </w:p>
        </w:tc>
        <w:tc>
          <w:tcPr>
            <w:tcW w:w="419" w:type="pct"/>
            <w:tcBorders>
              <w:tl2br w:val="nil"/>
              <w:tr2bl w:val="nil"/>
            </w:tcBorders>
            <w:noWrap w:val="0"/>
            <w:vAlign w:val="center"/>
          </w:tcPr>
          <w:p>
            <w:pPr>
              <w:adjustRightInd w:val="0"/>
              <w:snapToGrid w:val="0"/>
              <w:jc w:val="center"/>
              <w:rPr>
                <w:rFonts w:hint="default" w:ascii="Times New Roman" w:hAnsi="Times New Roman" w:eastAsia="宋体" w:cs="Times New Roman"/>
                <w:snapToGrid w:val="0"/>
                <w:color w:val="auto"/>
                <w:szCs w:val="21"/>
              </w:rPr>
            </w:pPr>
            <w:r>
              <w:rPr>
                <w:rFonts w:hint="default" w:ascii="Times New Roman" w:hAnsi="Times New Roman" w:eastAsia="宋体" w:cs="Times New Roman"/>
                <w:snapToGrid w:val="0"/>
                <w:color w:val="auto"/>
                <w:szCs w:val="21"/>
              </w:rPr>
              <w:t>7</w:t>
            </w:r>
          </w:p>
        </w:tc>
        <w:tc>
          <w:tcPr>
            <w:tcW w:w="1211" w:type="pct"/>
            <w:tcBorders>
              <w:tl2br w:val="nil"/>
              <w:tr2bl w:val="nil"/>
            </w:tcBorders>
            <w:noWrap w:val="0"/>
            <w:vAlign w:val="center"/>
          </w:tcPr>
          <w:p>
            <w:pPr>
              <w:adjustRightInd w:val="0"/>
              <w:snapToGrid w:val="0"/>
              <w:jc w:val="center"/>
              <w:rPr>
                <w:rFonts w:hint="default" w:ascii="Times New Roman" w:hAnsi="Times New Roman" w:eastAsia="宋体" w:cs="Times New Roman"/>
                <w:snapToGrid w:val="0"/>
                <w:color w:val="auto"/>
                <w:szCs w:val="21"/>
              </w:rPr>
            </w:pPr>
            <w:r>
              <w:rPr>
                <w:rFonts w:hint="default" w:ascii="Times New Roman" w:hAnsi="Times New Roman" w:eastAsia="宋体" w:cs="Times New Roman"/>
                <w:snapToGrid w:val="0"/>
                <w:color w:val="auto"/>
                <w:szCs w:val="21"/>
              </w:rPr>
              <w:t>粪大肠菌群</w:t>
            </w:r>
          </w:p>
        </w:tc>
        <w:tc>
          <w:tcPr>
            <w:tcW w:w="434" w:type="pct"/>
            <w:tcBorders>
              <w:tl2br w:val="nil"/>
              <w:tr2bl w:val="nil"/>
            </w:tcBorders>
            <w:noWrap w:val="0"/>
            <w:vAlign w:val="center"/>
          </w:tcPr>
          <w:p>
            <w:pPr>
              <w:adjustRightInd w:val="0"/>
              <w:snapToGrid w:val="0"/>
              <w:jc w:val="center"/>
              <w:rPr>
                <w:rFonts w:hint="default" w:ascii="Times New Roman" w:hAnsi="Times New Roman" w:eastAsia="宋体" w:cs="Times New Roman"/>
                <w:snapToGrid w:val="0"/>
                <w:color w:val="auto"/>
                <w:szCs w:val="21"/>
              </w:rPr>
            </w:pPr>
            <w:r>
              <w:rPr>
                <w:rFonts w:hint="default" w:ascii="Times New Roman" w:hAnsi="Times New Roman" w:eastAsia="宋体" w:cs="Times New Roman"/>
                <w:snapToGrid w:val="0"/>
                <w:color w:val="auto"/>
                <w:szCs w:val="21"/>
              </w:rPr>
              <w:t>个/L</w:t>
            </w:r>
          </w:p>
        </w:tc>
        <w:tc>
          <w:tcPr>
            <w:tcW w:w="586" w:type="pct"/>
            <w:tcBorders>
              <w:tl2br w:val="nil"/>
              <w:tr2bl w:val="nil"/>
            </w:tcBorders>
            <w:noWrap w:val="0"/>
            <w:vAlign w:val="center"/>
          </w:tcPr>
          <w:p>
            <w:pPr>
              <w:adjustRightInd w:val="0"/>
              <w:snapToGrid w:val="0"/>
              <w:jc w:val="center"/>
              <w:rPr>
                <w:rFonts w:hint="default" w:ascii="Times New Roman" w:hAnsi="Times New Roman" w:eastAsia="宋体" w:cs="Times New Roman"/>
                <w:snapToGrid w:val="0"/>
                <w:color w:val="auto"/>
                <w:szCs w:val="21"/>
              </w:rPr>
            </w:pPr>
            <w:r>
              <w:rPr>
                <w:rFonts w:hint="default" w:ascii="Times New Roman" w:hAnsi="Times New Roman" w:eastAsia="宋体" w:cs="Times New Roman"/>
                <w:snapToGrid w:val="0"/>
                <w:color w:val="auto"/>
                <w:szCs w:val="21"/>
              </w:rPr>
              <w:t>20000</w:t>
            </w:r>
          </w:p>
        </w:tc>
      </w:tr>
      <w:tr>
        <w:tblPrEx>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CellMar>
            <w:top w:w="0" w:type="dxa"/>
            <w:left w:w="108" w:type="dxa"/>
            <w:bottom w:w="0" w:type="dxa"/>
            <w:right w:w="108" w:type="dxa"/>
          </w:tblCellMar>
        </w:tblPrEx>
        <w:trPr>
          <w:trHeight w:val="227" w:hRule="atLeast"/>
          <w:jc w:val="center"/>
        </w:trPr>
        <w:tc>
          <w:tcPr>
            <w:tcW w:w="389" w:type="pct"/>
            <w:tcBorders>
              <w:tl2br w:val="nil"/>
              <w:tr2bl w:val="nil"/>
            </w:tcBorders>
            <w:noWrap w:val="0"/>
            <w:vAlign w:val="center"/>
          </w:tcPr>
          <w:p>
            <w:pPr>
              <w:adjustRightInd w:val="0"/>
              <w:snapToGrid w:val="0"/>
              <w:jc w:val="center"/>
              <w:rPr>
                <w:rFonts w:hint="default" w:ascii="Times New Roman" w:hAnsi="Times New Roman" w:eastAsia="宋体" w:cs="Times New Roman"/>
                <w:snapToGrid w:val="0"/>
                <w:color w:val="auto"/>
                <w:szCs w:val="21"/>
              </w:rPr>
            </w:pPr>
            <w:r>
              <w:rPr>
                <w:rFonts w:hint="default" w:ascii="Times New Roman" w:hAnsi="Times New Roman" w:eastAsia="宋体" w:cs="Times New Roman"/>
                <w:snapToGrid w:val="0"/>
                <w:color w:val="auto"/>
                <w:szCs w:val="21"/>
              </w:rPr>
              <w:t>3</w:t>
            </w:r>
          </w:p>
        </w:tc>
        <w:tc>
          <w:tcPr>
            <w:tcW w:w="999" w:type="pct"/>
            <w:tcBorders>
              <w:tl2br w:val="nil"/>
              <w:tr2bl w:val="nil"/>
            </w:tcBorders>
            <w:noWrap w:val="0"/>
            <w:vAlign w:val="center"/>
          </w:tcPr>
          <w:p>
            <w:pPr>
              <w:adjustRightInd w:val="0"/>
              <w:snapToGrid w:val="0"/>
              <w:jc w:val="center"/>
              <w:rPr>
                <w:rFonts w:hint="default" w:ascii="Times New Roman" w:hAnsi="Times New Roman" w:eastAsia="宋体" w:cs="Times New Roman"/>
                <w:snapToGrid w:val="0"/>
                <w:color w:val="auto"/>
                <w:szCs w:val="21"/>
              </w:rPr>
            </w:pPr>
            <w:r>
              <w:rPr>
                <w:rFonts w:hint="default" w:ascii="Times New Roman" w:hAnsi="Times New Roman" w:eastAsia="宋体" w:cs="Times New Roman"/>
                <w:snapToGrid w:val="0"/>
                <w:color w:val="auto"/>
                <w:szCs w:val="21"/>
              </w:rPr>
              <w:t>BOD</w:t>
            </w:r>
            <w:r>
              <w:rPr>
                <w:rFonts w:hint="default" w:ascii="Times New Roman" w:hAnsi="Times New Roman" w:eastAsia="宋体" w:cs="Times New Roman"/>
                <w:snapToGrid w:val="0"/>
                <w:color w:val="auto"/>
                <w:szCs w:val="21"/>
                <w:vertAlign w:val="subscript"/>
              </w:rPr>
              <w:t>5</w:t>
            </w:r>
          </w:p>
        </w:tc>
        <w:tc>
          <w:tcPr>
            <w:tcW w:w="434" w:type="pct"/>
            <w:tcBorders>
              <w:tl2br w:val="nil"/>
              <w:tr2bl w:val="nil"/>
            </w:tcBorders>
            <w:noWrap w:val="0"/>
            <w:vAlign w:val="center"/>
          </w:tcPr>
          <w:p>
            <w:pPr>
              <w:adjustRightInd w:val="0"/>
              <w:snapToGrid w:val="0"/>
              <w:jc w:val="center"/>
              <w:rPr>
                <w:rFonts w:hint="default" w:ascii="Times New Roman" w:hAnsi="Times New Roman" w:eastAsia="宋体" w:cs="Times New Roman"/>
                <w:snapToGrid w:val="0"/>
                <w:color w:val="auto"/>
                <w:szCs w:val="21"/>
              </w:rPr>
            </w:pPr>
            <w:r>
              <w:rPr>
                <w:rFonts w:hint="default" w:ascii="Times New Roman" w:hAnsi="Times New Roman" w:eastAsia="宋体" w:cs="Times New Roman"/>
                <w:snapToGrid w:val="0"/>
                <w:color w:val="auto"/>
                <w:szCs w:val="21"/>
              </w:rPr>
              <w:t>mg/L</w:t>
            </w:r>
          </w:p>
        </w:tc>
        <w:tc>
          <w:tcPr>
            <w:tcW w:w="525" w:type="pct"/>
            <w:tcBorders>
              <w:tl2br w:val="nil"/>
              <w:tr2bl w:val="nil"/>
            </w:tcBorders>
            <w:noWrap w:val="0"/>
            <w:vAlign w:val="center"/>
          </w:tcPr>
          <w:p>
            <w:pPr>
              <w:adjustRightInd w:val="0"/>
              <w:snapToGrid w:val="0"/>
              <w:jc w:val="center"/>
              <w:rPr>
                <w:rFonts w:hint="default" w:ascii="Times New Roman" w:hAnsi="Times New Roman" w:eastAsia="宋体" w:cs="Times New Roman"/>
                <w:snapToGrid w:val="0"/>
                <w:color w:val="auto"/>
                <w:szCs w:val="21"/>
              </w:rPr>
            </w:pPr>
            <w:r>
              <w:rPr>
                <w:rFonts w:hint="default" w:ascii="Times New Roman" w:hAnsi="Times New Roman" w:eastAsia="宋体" w:cs="Times New Roman"/>
                <w:snapToGrid w:val="0"/>
                <w:color w:val="auto"/>
                <w:szCs w:val="21"/>
              </w:rPr>
              <w:t>6</w:t>
            </w:r>
          </w:p>
        </w:tc>
        <w:tc>
          <w:tcPr>
            <w:tcW w:w="419" w:type="pct"/>
            <w:tcBorders>
              <w:tl2br w:val="nil"/>
              <w:tr2bl w:val="nil"/>
            </w:tcBorders>
            <w:noWrap w:val="0"/>
            <w:vAlign w:val="center"/>
          </w:tcPr>
          <w:p>
            <w:pPr>
              <w:adjustRightInd w:val="0"/>
              <w:snapToGrid w:val="0"/>
              <w:jc w:val="center"/>
              <w:rPr>
                <w:rFonts w:hint="default" w:ascii="Times New Roman" w:hAnsi="Times New Roman" w:eastAsia="宋体" w:cs="Times New Roman"/>
                <w:snapToGrid w:val="0"/>
                <w:color w:val="auto"/>
                <w:szCs w:val="21"/>
              </w:rPr>
            </w:pPr>
            <w:r>
              <w:rPr>
                <w:rFonts w:hint="default" w:ascii="Times New Roman" w:hAnsi="Times New Roman" w:eastAsia="宋体" w:cs="Times New Roman"/>
                <w:snapToGrid w:val="0"/>
                <w:color w:val="auto"/>
                <w:szCs w:val="21"/>
              </w:rPr>
              <w:t>8</w:t>
            </w:r>
          </w:p>
        </w:tc>
        <w:tc>
          <w:tcPr>
            <w:tcW w:w="1211" w:type="pct"/>
            <w:tcBorders>
              <w:tl2br w:val="nil"/>
              <w:tr2bl w:val="nil"/>
            </w:tcBorders>
            <w:noWrap w:val="0"/>
            <w:vAlign w:val="center"/>
          </w:tcPr>
          <w:p>
            <w:pPr>
              <w:adjustRightInd w:val="0"/>
              <w:snapToGrid w:val="0"/>
              <w:jc w:val="center"/>
              <w:rPr>
                <w:rFonts w:hint="default" w:ascii="Times New Roman" w:hAnsi="Times New Roman" w:eastAsia="宋体" w:cs="Times New Roman"/>
                <w:snapToGrid w:val="0"/>
                <w:color w:val="auto"/>
                <w:szCs w:val="21"/>
              </w:rPr>
            </w:pPr>
            <w:r>
              <w:rPr>
                <w:rFonts w:hint="default" w:ascii="Times New Roman" w:hAnsi="Times New Roman" w:eastAsia="宋体" w:cs="Times New Roman"/>
                <w:snapToGrid w:val="0"/>
                <w:color w:val="auto"/>
                <w:szCs w:val="21"/>
              </w:rPr>
              <w:t>石油类</w:t>
            </w:r>
          </w:p>
        </w:tc>
        <w:tc>
          <w:tcPr>
            <w:tcW w:w="434" w:type="pct"/>
            <w:tcBorders>
              <w:tl2br w:val="nil"/>
              <w:tr2bl w:val="nil"/>
            </w:tcBorders>
            <w:noWrap w:val="0"/>
            <w:vAlign w:val="center"/>
          </w:tcPr>
          <w:p>
            <w:pPr>
              <w:adjustRightInd w:val="0"/>
              <w:snapToGrid w:val="0"/>
              <w:jc w:val="center"/>
              <w:rPr>
                <w:rFonts w:hint="default" w:ascii="Times New Roman" w:hAnsi="Times New Roman" w:eastAsia="宋体" w:cs="Times New Roman"/>
                <w:snapToGrid w:val="0"/>
                <w:color w:val="auto"/>
                <w:szCs w:val="21"/>
              </w:rPr>
            </w:pPr>
            <w:r>
              <w:rPr>
                <w:rFonts w:hint="default" w:ascii="Times New Roman" w:hAnsi="Times New Roman" w:eastAsia="宋体" w:cs="Times New Roman"/>
                <w:snapToGrid w:val="0"/>
                <w:color w:val="auto"/>
                <w:szCs w:val="21"/>
              </w:rPr>
              <w:t>mg/L</w:t>
            </w:r>
          </w:p>
        </w:tc>
        <w:tc>
          <w:tcPr>
            <w:tcW w:w="586" w:type="pct"/>
            <w:tcBorders>
              <w:tl2br w:val="nil"/>
              <w:tr2bl w:val="nil"/>
            </w:tcBorders>
            <w:noWrap w:val="0"/>
            <w:vAlign w:val="center"/>
          </w:tcPr>
          <w:p>
            <w:pPr>
              <w:adjustRightInd w:val="0"/>
              <w:snapToGrid w:val="0"/>
              <w:jc w:val="center"/>
              <w:rPr>
                <w:rFonts w:hint="default" w:ascii="Times New Roman" w:hAnsi="Times New Roman" w:eastAsia="宋体" w:cs="Times New Roman"/>
                <w:snapToGrid w:val="0"/>
                <w:color w:val="auto"/>
                <w:szCs w:val="21"/>
              </w:rPr>
            </w:pPr>
            <w:r>
              <w:rPr>
                <w:rFonts w:hint="default" w:ascii="Times New Roman" w:hAnsi="Times New Roman" w:eastAsia="宋体" w:cs="Times New Roman"/>
                <w:snapToGrid w:val="0"/>
                <w:color w:val="auto"/>
                <w:szCs w:val="21"/>
              </w:rPr>
              <w:t>0.5</w:t>
            </w:r>
          </w:p>
        </w:tc>
      </w:tr>
      <w:tr>
        <w:tblPrEx>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CellMar>
            <w:top w:w="0" w:type="dxa"/>
            <w:left w:w="108" w:type="dxa"/>
            <w:bottom w:w="0" w:type="dxa"/>
            <w:right w:w="108" w:type="dxa"/>
          </w:tblCellMar>
        </w:tblPrEx>
        <w:trPr>
          <w:trHeight w:val="227" w:hRule="atLeast"/>
          <w:jc w:val="center"/>
        </w:trPr>
        <w:tc>
          <w:tcPr>
            <w:tcW w:w="389" w:type="pct"/>
            <w:tcBorders>
              <w:tl2br w:val="nil"/>
              <w:tr2bl w:val="nil"/>
            </w:tcBorders>
            <w:noWrap w:val="0"/>
            <w:vAlign w:val="center"/>
          </w:tcPr>
          <w:p>
            <w:pPr>
              <w:adjustRightInd w:val="0"/>
              <w:snapToGrid w:val="0"/>
              <w:jc w:val="center"/>
              <w:rPr>
                <w:rFonts w:hint="default" w:ascii="Times New Roman" w:hAnsi="Times New Roman" w:eastAsia="宋体" w:cs="Times New Roman"/>
                <w:snapToGrid w:val="0"/>
                <w:color w:val="auto"/>
                <w:szCs w:val="21"/>
              </w:rPr>
            </w:pPr>
            <w:r>
              <w:rPr>
                <w:rFonts w:hint="default" w:ascii="Times New Roman" w:hAnsi="Times New Roman" w:eastAsia="宋体" w:cs="Times New Roman"/>
                <w:snapToGrid w:val="0"/>
                <w:color w:val="auto"/>
                <w:szCs w:val="21"/>
              </w:rPr>
              <w:t>4</w:t>
            </w:r>
          </w:p>
        </w:tc>
        <w:tc>
          <w:tcPr>
            <w:tcW w:w="999" w:type="pct"/>
            <w:tcBorders>
              <w:tl2br w:val="nil"/>
              <w:tr2bl w:val="nil"/>
            </w:tcBorders>
            <w:noWrap w:val="0"/>
            <w:vAlign w:val="center"/>
          </w:tcPr>
          <w:p>
            <w:pPr>
              <w:adjustRightInd w:val="0"/>
              <w:snapToGrid w:val="0"/>
              <w:jc w:val="center"/>
              <w:rPr>
                <w:rFonts w:hint="default" w:ascii="Times New Roman" w:hAnsi="Times New Roman" w:eastAsia="宋体" w:cs="Times New Roman"/>
                <w:snapToGrid w:val="0"/>
                <w:color w:val="auto"/>
                <w:szCs w:val="21"/>
              </w:rPr>
            </w:pPr>
            <w:r>
              <w:rPr>
                <w:rFonts w:hint="default" w:ascii="Times New Roman" w:hAnsi="Times New Roman" w:eastAsia="宋体" w:cs="Times New Roman"/>
                <w:snapToGrid w:val="0"/>
                <w:color w:val="auto"/>
                <w:szCs w:val="21"/>
              </w:rPr>
              <w:t>SS</w:t>
            </w:r>
          </w:p>
        </w:tc>
        <w:tc>
          <w:tcPr>
            <w:tcW w:w="434" w:type="pct"/>
            <w:tcBorders>
              <w:tl2br w:val="nil"/>
              <w:tr2bl w:val="nil"/>
            </w:tcBorders>
            <w:noWrap w:val="0"/>
            <w:vAlign w:val="center"/>
          </w:tcPr>
          <w:p>
            <w:pPr>
              <w:adjustRightInd w:val="0"/>
              <w:snapToGrid w:val="0"/>
              <w:jc w:val="center"/>
              <w:rPr>
                <w:rFonts w:hint="default" w:ascii="Times New Roman" w:hAnsi="Times New Roman" w:eastAsia="宋体" w:cs="Times New Roman"/>
                <w:snapToGrid w:val="0"/>
                <w:color w:val="auto"/>
                <w:szCs w:val="21"/>
              </w:rPr>
            </w:pPr>
            <w:r>
              <w:rPr>
                <w:rFonts w:hint="default" w:ascii="Times New Roman" w:hAnsi="Times New Roman" w:eastAsia="宋体" w:cs="Times New Roman"/>
                <w:snapToGrid w:val="0"/>
                <w:color w:val="auto"/>
                <w:szCs w:val="21"/>
              </w:rPr>
              <w:t>mg/L</w:t>
            </w:r>
          </w:p>
        </w:tc>
        <w:tc>
          <w:tcPr>
            <w:tcW w:w="525" w:type="pct"/>
            <w:tcBorders>
              <w:tl2br w:val="nil"/>
              <w:tr2bl w:val="nil"/>
            </w:tcBorders>
            <w:noWrap w:val="0"/>
            <w:vAlign w:val="center"/>
          </w:tcPr>
          <w:p>
            <w:pPr>
              <w:adjustRightInd w:val="0"/>
              <w:snapToGrid w:val="0"/>
              <w:jc w:val="center"/>
              <w:rPr>
                <w:rFonts w:hint="default" w:ascii="Times New Roman" w:hAnsi="Times New Roman" w:eastAsia="宋体" w:cs="Times New Roman"/>
                <w:snapToGrid w:val="0"/>
                <w:color w:val="auto"/>
                <w:szCs w:val="21"/>
              </w:rPr>
            </w:pPr>
            <w:r>
              <w:rPr>
                <w:rFonts w:hint="default" w:ascii="Times New Roman" w:hAnsi="Times New Roman" w:eastAsia="宋体" w:cs="Times New Roman"/>
                <w:snapToGrid w:val="0"/>
                <w:color w:val="auto"/>
                <w:szCs w:val="21"/>
                <w:lang w:val="en-GB"/>
              </w:rPr>
              <w:t>5</w:t>
            </w:r>
          </w:p>
        </w:tc>
        <w:tc>
          <w:tcPr>
            <w:tcW w:w="419" w:type="pct"/>
            <w:tcBorders>
              <w:tl2br w:val="nil"/>
              <w:tr2bl w:val="nil"/>
            </w:tcBorders>
            <w:noWrap w:val="0"/>
            <w:vAlign w:val="center"/>
          </w:tcPr>
          <w:p>
            <w:pPr>
              <w:adjustRightInd w:val="0"/>
              <w:snapToGrid w:val="0"/>
              <w:jc w:val="center"/>
              <w:rPr>
                <w:rFonts w:hint="default" w:ascii="Times New Roman" w:hAnsi="Times New Roman" w:eastAsia="宋体" w:cs="Times New Roman"/>
                <w:snapToGrid w:val="0"/>
                <w:color w:val="auto"/>
                <w:szCs w:val="21"/>
              </w:rPr>
            </w:pPr>
            <w:r>
              <w:rPr>
                <w:rFonts w:hint="default" w:ascii="Times New Roman" w:hAnsi="Times New Roman" w:eastAsia="宋体" w:cs="Times New Roman"/>
                <w:snapToGrid w:val="0"/>
                <w:color w:val="auto"/>
                <w:szCs w:val="21"/>
              </w:rPr>
              <w:t>9</w:t>
            </w:r>
          </w:p>
        </w:tc>
        <w:tc>
          <w:tcPr>
            <w:tcW w:w="1211" w:type="pct"/>
            <w:tcBorders>
              <w:tl2br w:val="nil"/>
              <w:tr2bl w:val="nil"/>
            </w:tcBorders>
            <w:noWrap w:val="0"/>
            <w:vAlign w:val="center"/>
          </w:tcPr>
          <w:p>
            <w:pPr>
              <w:adjustRightInd w:val="0"/>
              <w:snapToGrid w:val="0"/>
              <w:jc w:val="center"/>
              <w:rPr>
                <w:rFonts w:hint="default" w:ascii="Times New Roman" w:hAnsi="Times New Roman" w:eastAsia="宋体" w:cs="Times New Roman"/>
                <w:snapToGrid w:val="0"/>
                <w:color w:val="auto"/>
                <w:szCs w:val="21"/>
              </w:rPr>
            </w:pPr>
            <w:r>
              <w:rPr>
                <w:rFonts w:hint="default" w:ascii="Times New Roman" w:hAnsi="Times New Roman" w:eastAsia="宋体" w:cs="Times New Roman"/>
                <w:snapToGrid w:val="0"/>
                <w:color w:val="auto"/>
                <w:szCs w:val="21"/>
              </w:rPr>
              <w:t>LAS</w:t>
            </w:r>
          </w:p>
        </w:tc>
        <w:tc>
          <w:tcPr>
            <w:tcW w:w="434" w:type="pct"/>
            <w:tcBorders>
              <w:tl2br w:val="nil"/>
              <w:tr2bl w:val="nil"/>
            </w:tcBorders>
            <w:noWrap w:val="0"/>
            <w:vAlign w:val="center"/>
          </w:tcPr>
          <w:p>
            <w:pPr>
              <w:adjustRightInd w:val="0"/>
              <w:snapToGrid w:val="0"/>
              <w:jc w:val="center"/>
              <w:rPr>
                <w:rFonts w:hint="default" w:ascii="Times New Roman" w:hAnsi="Times New Roman" w:eastAsia="宋体" w:cs="Times New Roman"/>
                <w:snapToGrid w:val="0"/>
                <w:color w:val="auto"/>
                <w:szCs w:val="21"/>
              </w:rPr>
            </w:pPr>
            <w:r>
              <w:rPr>
                <w:rFonts w:hint="default" w:ascii="Times New Roman" w:hAnsi="Times New Roman" w:eastAsia="宋体" w:cs="Times New Roman"/>
                <w:snapToGrid w:val="0"/>
                <w:color w:val="auto"/>
                <w:szCs w:val="21"/>
              </w:rPr>
              <w:t>mg/L</w:t>
            </w:r>
          </w:p>
        </w:tc>
        <w:tc>
          <w:tcPr>
            <w:tcW w:w="586" w:type="pct"/>
            <w:tcBorders>
              <w:tl2br w:val="nil"/>
              <w:tr2bl w:val="nil"/>
            </w:tcBorders>
            <w:noWrap w:val="0"/>
            <w:vAlign w:val="center"/>
          </w:tcPr>
          <w:p>
            <w:pPr>
              <w:adjustRightInd w:val="0"/>
              <w:snapToGrid w:val="0"/>
              <w:jc w:val="center"/>
              <w:rPr>
                <w:rFonts w:hint="default" w:ascii="Times New Roman" w:hAnsi="Times New Roman" w:eastAsia="宋体" w:cs="Times New Roman"/>
                <w:snapToGrid w:val="0"/>
                <w:color w:val="auto"/>
                <w:szCs w:val="21"/>
              </w:rPr>
            </w:pPr>
            <w:r>
              <w:rPr>
                <w:rFonts w:hint="default" w:ascii="Times New Roman" w:hAnsi="Times New Roman" w:eastAsia="宋体" w:cs="Times New Roman"/>
                <w:snapToGrid w:val="0"/>
                <w:color w:val="auto"/>
                <w:szCs w:val="21"/>
              </w:rPr>
              <w:t>0.3</w:t>
            </w:r>
          </w:p>
        </w:tc>
      </w:tr>
      <w:tr>
        <w:tblPrEx>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CellMar>
            <w:top w:w="0" w:type="dxa"/>
            <w:left w:w="108" w:type="dxa"/>
            <w:bottom w:w="0" w:type="dxa"/>
            <w:right w:w="108" w:type="dxa"/>
          </w:tblCellMar>
        </w:tblPrEx>
        <w:trPr>
          <w:trHeight w:val="227" w:hRule="atLeast"/>
          <w:jc w:val="center"/>
        </w:trPr>
        <w:tc>
          <w:tcPr>
            <w:tcW w:w="389" w:type="pct"/>
            <w:tcBorders>
              <w:tl2br w:val="nil"/>
              <w:tr2bl w:val="nil"/>
            </w:tcBorders>
            <w:noWrap w:val="0"/>
            <w:vAlign w:val="center"/>
          </w:tcPr>
          <w:p>
            <w:pPr>
              <w:adjustRightInd w:val="0"/>
              <w:snapToGrid w:val="0"/>
              <w:jc w:val="center"/>
              <w:rPr>
                <w:rFonts w:hint="default" w:ascii="Times New Roman" w:hAnsi="Times New Roman" w:eastAsia="宋体" w:cs="Times New Roman"/>
                <w:snapToGrid w:val="0"/>
                <w:color w:val="auto"/>
                <w:szCs w:val="21"/>
              </w:rPr>
            </w:pPr>
            <w:r>
              <w:rPr>
                <w:rFonts w:hint="default" w:ascii="Times New Roman" w:hAnsi="Times New Roman" w:eastAsia="宋体" w:cs="Times New Roman"/>
                <w:snapToGrid w:val="0"/>
                <w:color w:val="auto"/>
                <w:szCs w:val="21"/>
              </w:rPr>
              <w:t>5</w:t>
            </w:r>
          </w:p>
        </w:tc>
        <w:tc>
          <w:tcPr>
            <w:tcW w:w="999" w:type="pct"/>
            <w:tcBorders>
              <w:tl2br w:val="nil"/>
              <w:tr2bl w:val="nil"/>
            </w:tcBorders>
            <w:noWrap w:val="0"/>
            <w:vAlign w:val="center"/>
          </w:tcPr>
          <w:p>
            <w:pPr>
              <w:adjustRightInd w:val="0"/>
              <w:snapToGrid w:val="0"/>
              <w:jc w:val="center"/>
              <w:rPr>
                <w:rFonts w:hint="default" w:ascii="Times New Roman" w:hAnsi="Times New Roman" w:eastAsia="宋体" w:cs="Times New Roman"/>
                <w:snapToGrid w:val="0"/>
                <w:color w:val="auto"/>
                <w:szCs w:val="21"/>
              </w:rPr>
            </w:pPr>
            <w:r>
              <w:rPr>
                <w:rFonts w:hint="default" w:ascii="Times New Roman" w:hAnsi="Times New Roman" w:eastAsia="宋体" w:cs="Times New Roman"/>
                <w:snapToGrid w:val="0"/>
                <w:color w:val="auto"/>
                <w:szCs w:val="21"/>
              </w:rPr>
              <w:t>总磷（以P计）</w:t>
            </w:r>
          </w:p>
        </w:tc>
        <w:tc>
          <w:tcPr>
            <w:tcW w:w="434" w:type="pct"/>
            <w:tcBorders>
              <w:tl2br w:val="nil"/>
              <w:tr2bl w:val="nil"/>
            </w:tcBorders>
            <w:noWrap w:val="0"/>
            <w:vAlign w:val="center"/>
          </w:tcPr>
          <w:p>
            <w:pPr>
              <w:adjustRightInd w:val="0"/>
              <w:snapToGrid w:val="0"/>
              <w:jc w:val="center"/>
              <w:rPr>
                <w:rFonts w:hint="default" w:ascii="Times New Roman" w:hAnsi="Times New Roman" w:eastAsia="宋体" w:cs="Times New Roman"/>
                <w:snapToGrid w:val="0"/>
                <w:color w:val="auto"/>
                <w:szCs w:val="21"/>
              </w:rPr>
            </w:pPr>
            <w:r>
              <w:rPr>
                <w:rFonts w:hint="default" w:ascii="Times New Roman" w:hAnsi="Times New Roman" w:eastAsia="宋体" w:cs="Times New Roman"/>
                <w:snapToGrid w:val="0"/>
                <w:color w:val="auto"/>
                <w:szCs w:val="21"/>
              </w:rPr>
              <w:t>mg/L</w:t>
            </w:r>
          </w:p>
        </w:tc>
        <w:tc>
          <w:tcPr>
            <w:tcW w:w="525" w:type="pct"/>
            <w:tcBorders>
              <w:tl2br w:val="nil"/>
              <w:tr2bl w:val="nil"/>
            </w:tcBorders>
            <w:noWrap w:val="0"/>
            <w:vAlign w:val="center"/>
          </w:tcPr>
          <w:p>
            <w:pPr>
              <w:adjustRightInd w:val="0"/>
              <w:snapToGrid w:val="0"/>
              <w:jc w:val="center"/>
              <w:rPr>
                <w:rFonts w:hint="default" w:ascii="Times New Roman" w:hAnsi="Times New Roman" w:eastAsia="宋体" w:cs="Times New Roman"/>
                <w:snapToGrid w:val="0"/>
                <w:color w:val="auto"/>
                <w:szCs w:val="21"/>
              </w:rPr>
            </w:pPr>
            <w:r>
              <w:rPr>
                <w:rFonts w:hint="default" w:ascii="Times New Roman" w:hAnsi="Times New Roman" w:eastAsia="宋体" w:cs="Times New Roman"/>
                <w:snapToGrid w:val="0"/>
                <w:color w:val="auto"/>
                <w:szCs w:val="21"/>
              </w:rPr>
              <w:t>0.3</w:t>
            </w:r>
          </w:p>
        </w:tc>
        <w:tc>
          <w:tcPr>
            <w:tcW w:w="419" w:type="pct"/>
            <w:tcBorders>
              <w:tl2br w:val="nil"/>
              <w:tr2bl w:val="nil"/>
            </w:tcBorders>
            <w:noWrap w:val="0"/>
            <w:vAlign w:val="center"/>
          </w:tcPr>
          <w:p>
            <w:pPr>
              <w:adjustRightInd w:val="0"/>
              <w:snapToGrid w:val="0"/>
              <w:jc w:val="center"/>
              <w:rPr>
                <w:rFonts w:hint="default" w:ascii="Times New Roman" w:hAnsi="Times New Roman" w:eastAsia="宋体" w:cs="Times New Roman"/>
                <w:snapToGrid w:val="0"/>
                <w:color w:val="auto"/>
                <w:szCs w:val="21"/>
              </w:rPr>
            </w:pPr>
          </w:p>
        </w:tc>
        <w:tc>
          <w:tcPr>
            <w:tcW w:w="1211" w:type="pct"/>
            <w:tcBorders>
              <w:tl2br w:val="nil"/>
              <w:tr2bl w:val="nil"/>
            </w:tcBorders>
            <w:noWrap w:val="0"/>
            <w:vAlign w:val="center"/>
          </w:tcPr>
          <w:p>
            <w:pPr>
              <w:adjustRightInd w:val="0"/>
              <w:snapToGrid w:val="0"/>
              <w:jc w:val="center"/>
              <w:rPr>
                <w:rFonts w:hint="default" w:ascii="Times New Roman" w:hAnsi="Times New Roman" w:eastAsia="宋体" w:cs="Times New Roman"/>
                <w:snapToGrid w:val="0"/>
                <w:color w:val="auto"/>
                <w:szCs w:val="21"/>
              </w:rPr>
            </w:pPr>
          </w:p>
        </w:tc>
        <w:tc>
          <w:tcPr>
            <w:tcW w:w="434" w:type="pct"/>
            <w:tcBorders>
              <w:tl2br w:val="nil"/>
              <w:tr2bl w:val="nil"/>
            </w:tcBorders>
            <w:noWrap w:val="0"/>
            <w:vAlign w:val="center"/>
          </w:tcPr>
          <w:p>
            <w:pPr>
              <w:adjustRightInd w:val="0"/>
              <w:snapToGrid w:val="0"/>
              <w:jc w:val="center"/>
              <w:rPr>
                <w:rFonts w:hint="default" w:ascii="Times New Roman" w:hAnsi="Times New Roman" w:eastAsia="宋体" w:cs="Times New Roman"/>
                <w:snapToGrid w:val="0"/>
                <w:color w:val="auto"/>
                <w:szCs w:val="21"/>
              </w:rPr>
            </w:pPr>
          </w:p>
        </w:tc>
        <w:tc>
          <w:tcPr>
            <w:tcW w:w="586" w:type="pct"/>
            <w:tcBorders>
              <w:tl2br w:val="nil"/>
              <w:tr2bl w:val="nil"/>
            </w:tcBorders>
            <w:noWrap w:val="0"/>
            <w:vAlign w:val="center"/>
          </w:tcPr>
          <w:p>
            <w:pPr>
              <w:adjustRightInd w:val="0"/>
              <w:snapToGrid w:val="0"/>
              <w:jc w:val="center"/>
              <w:rPr>
                <w:rFonts w:hint="default" w:ascii="Times New Roman" w:hAnsi="Times New Roman" w:eastAsia="宋体" w:cs="Times New Roman"/>
                <w:snapToGrid w:val="0"/>
                <w:color w:val="auto"/>
                <w:szCs w:val="21"/>
              </w:rPr>
            </w:pPr>
          </w:p>
        </w:tc>
      </w:tr>
    </w:tbl>
    <w:p>
      <w:pPr>
        <w:spacing w:line="360" w:lineRule="auto"/>
        <w:ind w:firstLine="480" w:firstLineChars="200"/>
        <w:rPr>
          <w:rFonts w:hint="default" w:ascii="Times New Roman" w:hAnsi="Times New Roman" w:eastAsia="宋体" w:cs="Times New Roman"/>
          <w:sz w:val="24"/>
          <w:szCs w:val="24"/>
          <w:lang w:eastAsia="zh-CN"/>
        </w:rPr>
      </w:pPr>
      <w:r>
        <w:rPr>
          <w:rFonts w:hint="default" w:ascii="Times New Roman" w:hAnsi="Times New Roman" w:eastAsia="宋体" w:cs="Times New Roman"/>
          <w:sz w:val="24"/>
          <w:szCs w:val="24"/>
          <w:lang w:eastAsia="zh-CN"/>
        </w:rPr>
        <w:t>（</w:t>
      </w:r>
      <w:r>
        <w:rPr>
          <w:rFonts w:hint="default" w:ascii="Times New Roman" w:hAnsi="Times New Roman" w:eastAsia="宋体" w:cs="Times New Roman"/>
          <w:sz w:val="24"/>
          <w:szCs w:val="24"/>
          <w:lang w:val="en-US" w:eastAsia="zh-CN"/>
        </w:rPr>
        <w:t>3</w:t>
      </w:r>
      <w:r>
        <w:rPr>
          <w:rFonts w:hint="default" w:ascii="Times New Roman" w:hAnsi="Times New Roman" w:eastAsia="宋体" w:cs="Times New Roman"/>
          <w:sz w:val="24"/>
          <w:szCs w:val="24"/>
          <w:lang w:eastAsia="zh-CN"/>
        </w:rPr>
        <w:t>）</w:t>
      </w:r>
      <w:r>
        <w:rPr>
          <w:rFonts w:hint="default" w:ascii="Times New Roman" w:hAnsi="Times New Roman" w:eastAsia="宋体" w:cs="Times New Roman"/>
          <w:sz w:val="24"/>
          <w:szCs w:val="24"/>
          <w:lang w:val="en-US" w:eastAsia="zh-CN"/>
        </w:rPr>
        <w:t>噪声</w:t>
      </w:r>
    </w:p>
    <w:p>
      <w:pPr>
        <w:spacing w:line="360" w:lineRule="auto"/>
        <w:ind w:firstLine="480" w:firstLineChars="200"/>
        <w:rPr>
          <w:rFonts w:hint="default" w:ascii="Times New Roman" w:hAnsi="Times New Roman" w:eastAsia="宋体" w:cs="Times New Roman"/>
          <w:sz w:val="24"/>
          <w:szCs w:val="24"/>
          <w:lang w:eastAsia="zh-CN"/>
        </w:rPr>
      </w:pPr>
      <w:r>
        <w:rPr>
          <w:rFonts w:hint="default" w:ascii="Times New Roman" w:hAnsi="Times New Roman" w:eastAsia="宋体" w:cs="Times New Roman"/>
          <w:sz w:val="24"/>
          <w:szCs w:val="24"/>
        </w:rPr>
        <w:t>本项目位于仙居县三里溪村西侧对岸地块，厂界噪声执行《工业企业厂界环境噪声排放标准》（GB12348-2008）中2类标准，</w:t>
      </w:r>
      <w:r>
        <w:rPr>
          <w:rFonts w:hint="default" w:ascii="Times New Roman" w:hAnsi="Times New Roman" w:eastAsia="宋体" w:cs="Times New Roman"/>
          <w:sz w:val="24"/>
          <w:szCs w:val="24"/>
          <w:lang w:val="en-US" w:eastAsia="zh-CN"/>
        </w:rPr>
        <w:t>敏感点执行</w:t>
      </w:r>
      <w:r>
        <w:rPr>
          <w:rFonts w:hint="default" w:ascii="Times New Roman" w:hAnsi="Times New Roman" w:eastAsia="宋体" w:cs="Times New Roman"/>
          <w:sz w:val="24"/>
          <w:szCs w:val="24"/>
        </w:rPr>
        <w:t>《声环境质量标准》（GB3096-2008）中的2类标准</w:t>
      </w:r>
      <w:r>
        <w:rPr>
          <w:rFonts w:hint="default" w:ascii="Times New Roman" w:hAnsi="Times New Roman" w:eastAsia="宋体" w:cs="Times New Roman"/>
          <w:sz w:val="24"/>
          <w:szCs w:val="24"/>
          <w:lang w:eastAsia="zh-CN"/>
        </w:rPr>
        <w:t>。</w:t>
      </w:r>
    </w:p>
    <w:p>
      <w:pPr>
        <w:jc w:val="center"/>
        <w:rPr>
          <w:rFonts w:hint="default" w:ascii="Times New Roman" w:hAnsi="Times New Roman" w:eastAsia="宋体" w:cs="Times New Roman"/>
          <w:b/>
          <w:szCs w:val="21"/>
        </w:rPr>
      </w:pPr>
      <w:r>
        <w:rPr>
          <w:rFonts w:hint="default" w:ascii="Times New Roman" w:hAnsi="Times New Roman" w:eastAsia="宋体" w:cs="Times New Roman"/>
          <w:b/>
          <w:szCs w:val="21"/>
        </w:rPr>
        <w:t>表</w:t>
      </w:r>
      <w:r>
        <w:rPr>
          <w:rFonts w:hint="default" w:ascii="Times New Roman" w:hAnsi="Times New Roman" w:eastAsia="宋体" w:cs="Times New Roman"/>
          <w:b/>
          <w:szCs w:val="21"/>
          <w:lang w:val="en-US" w:eastAsia="zh-CN"/>
        </w:rPr>
        <w:t>6-18</w:t>
      </w:r>
      <w:r>
        <w:rPr>
          <w:rFonts w:hint="default" w:ascii="Times New Roman" w:hAnsi="Times New Roman" w:eastAsia="宋体" w:cs="Times New Roman"/>
          <w:b/>
          <w:szCs w:val="21"/>
        </w:rPr>
        <w:t xml:space="preserve"> 工业企业厂界环境噪声排放标准   </w:t>
      </w:r>
      <w:r>
        <w:rPr>
          <w:rFonts w:hint="default" w:ascii="Times New Roman" w:hAnsi="Times New Roman" w:eastAsia="宋体" w:cs="Times New Roman"/>
          <w:szCs w:val="21"/>
        </w:rPr>
        <w:t>单位：dB</w:t>
      </w:r>
    </w:p>
    <w:tbl>
      <w:tblPr>
        <w:tblStyle w:val="29"/>
        <w:tblW w:w="4999" w:type="pct"/>
        <w:tblInd w:w="0" w:type="dxa"/>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Layout w:type="autofit"/>
        <w:tblCellMar>
          <w:top w:w="0" w:type="dxa"/>
          <w:left w:w="108" w:type="dxa"/>
          <w:bottom w:w="0" w:type="dxa"/>
          <w:right w:w="108" w:type="dxa"/>
        </w:tblCellMar>
      </w:tblPr>
      <w:tblGrid>
        <w:gridCol w:w="3917"/>
        <w:gridCol w:w="2325"/>
        <w:gridCol w:w="2284"/>
      </w:tblGrid>
      <w:tr>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108" w:type="dxa"/>
            <w:bottom w:w="0" w:type="dxa"/>
            <w:right w:w="108" w:type="dxa"/>
          </w:tblCellMar>
        </w:tblPrEx>
        <w:trPr>
          <w:trHeight w:val="397" w:hRule="atLeast"/>
        </w:trPr>
        <w:tc>
          <w:tcPr>
            <w:tcW w:w="2297" w:type="pct"/>
            <w:vMerge w:val="restart"/>
            <w:tcBorders>
              <w:tl2br w:val="nil"/>
              <w:tr2bl w:val="nil"/>
            </w:tcBorders>
            <w:noWrap w:val="0"/>
            <w:vAlign w:val="center"/>
          </w:tcPr>
          <w:p>
            <w:pPr>
              <w:jc w:val="center"/>
              <w:rPr>
                <w:rFonts w:hint="default" w:ascii="Times New Roman" w:hAnsi="Times New Roman" w:eastAsia="宋体" w:cs="Times New Roman"/>
                <w:szCs w:val="24"/>
              </w:rPr>
            </w:pPr>
            <w:r>
              <w:rPr>
                <w:rFonts w:hint="default" w:ascii="Times New Roman" w:hAnsi="Times New Roman" w:eastAsia="宋体" w:cs="Times New Roman"/>
                <w:szCs w:val="24"/>
              </w:rPr>
              <w:t>功能区类别</w:t>
            </w:r>
          </w:p>
        </w:tc>
        <w:tc>
          <w:tcPr>
            <w:tcW w:w="2702" w:type="pct"/>
            <w:gridSpan w:val="2"/>
            <w:tcBorders>
              <w:tl2br w:val="nil"/>
              <w:tr2bl w:val="nil"/>
            </w:tcBorders>
            <w:noWrap w:val="0"/>
            <w:vAlign w:val="center"/>
          </w:tcPr>
          <w:p>
            <w:pPr>
              <w:jc w:val="center"/>
              <w:rPr>
                <w:rFonts w:hint="default" w:ascii="Times New Roman" w:hAnsi="Times New Roman" w:eastAsia="宋体" w:cs="Times New Roman"/>
                <w:szCs w:val="24"/>
              </w:rPr>
            </w:pPr>
            <w:r>
              <w:rPr>
                <w:rFonts w:hint="default" w:ascii="Times New Roman" w:hAnsi="Times New Roman" w:eastAsia="宋体" w:cs="Times New Roman"/>
                <w:szCs w:val="24"/>
              </w:rPr>
              <w:t>等效声级L</w:t>
            </w:r>
            <w:r>
              <w:rPr>
                <w:rFonts w:hint="default" w:ascii="Times New Roman" w:hAnsi="Times New Roman" w:eastAsia="宋体" w:cs="Times New Roman"/>
                <w:szCs w:val="24"/>
                <w:vertAlign w:val="subscript"/>
              </w:rPr>
              <w:t>Aeq</w:t>
            </w:r>
          </w:p>
        </w:tc>
      </w:tr>
      <w:tr>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108" w:type="dxa"/>
            <w:bottom w:w="0" w:type="dxa"/>
            <w:right w:w="108" w:type="dxa"/>
          </w:tblCellMar>
        </w:tblPrEx>
        <w:trPr>
          <w:trHeight w:val="397" w:hRule="atLeast"/>
        </w:trPr>
        <w:tc>
          <w:tcPr>
            <w:tcW w:w="2297" w:type="pct"/>
            <w:vMerge w:val="continue"/>
            <w:tcBorders>
              <w:tl2br w:val="nil"/>
              <w:tr2bl w:val="nil"/>
            </w:tcBorders>
            <w:noWrap w:val="0"/>
            <w:vAlign w:val="center"/>
          </w:tcPr>
          <w:p>
            <w:pPr>
              <w:jc w:val="center"/>
              <w:rPr>
                <w:rFonts w:hint="default" w:ascii="Times New Roman" w:hAnsi="Times New Roman" w:eastAsia="宋体" w:cs="Times New Roman"/>
                <w:szCs w:val="24"/>
              </w:rPr>
            </w:pPr>
          </w:p>
        </w:tc>
        <w:tc>
          <w:tcPr>
            <w:tcW w:w="1363" w:type="pct"/>
            <w:tcBorders>
              <w:tl2br w:val="nil"/>
              <w:tr2bl w:val="nil"/>
            </w:tcBorders>
            <w:noWrap w:val="0"/>
            <w:vAlign w:val="center"/>
          </w:tcPr>
          <w:p>
            <w:pPr>
              <w:jc w:val="center"/>
              <w:rPr>
                <w:rFonts w:hint="default" w:ascii="Times New Roman" w:hAnsi="Times New Roman" w:eastAsia="宋体" w:cs="Times New Roman"/>
                <w:szCs w:val="24"/>
              </w:rPr>
            </w:pPr>
            <w:r>
              <w:rPr>
                <w:rFonts w:hint="default" w:ascii="Times New Roman" w:hAnsi="Times New Roman" w:eastAsia="宋体" w:cs="Times New Roman"/>
                <w:szCs w:val="24"/>
              </w:rPr>
              <w:t>昼间</w:t>
            </w:r>
          </w:p>
        </w:tc>
        <w:tc>
          <w:tcPr>
            <w:tcW w:w="1338" w:type="pct"/>
            <w:tcBorders>
              <w:tl2br w:val="nil"/>
              <w:tr2bl w:val="nil"/>
            </w:tcBorders>
            <w:noWrap w:val="0"/>
            <w:vAlign w:val="center"/>
          </w:tcPr>
          <w:p>
            <w:pPr>
              <w:jc w:val="center"/>
              <w:rPr>
                <w:rFonts w:hint="default" w:ascii="Times New Roman" w:hAnsi="Times New Roman" w:eastAsia="宋体" w:cs="Times New Roman"/>
                <w:szCs w:val="24"/>
              </w:rPr>
            </w:pPr>
            <w:r>
              <w:rPr>
                <w:rFonts w:hint="default" w:ascii="Times New Roman" w:hAnsi="Times New Roman" w:eastAsia="宋体" w:cs="Times New Roman"/>
                <w:szCs w:val="24"/>
              </w:rPr>
              <w:t>夜间</w:t>
            </w:r>
          </w:p>
        </w:tc>
      </w:tr>
      <w:tr>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108" w:type="dxa"/>
            <w:bottom w:w="0" w:type="dxa"/>
            <w:right w:w="108" w:type="dxa"/>
          </w:tblCellMar>
        </w:tblPrEx>
        <w:trPr>
          <w:trHeight w:val="397" w:hRule="atLeast"/>
        </w:trPr>
        <w:tc>
          <w:tcPr>
            <w:tcW w:w="2297" w:type="pct"/>
            <w:tcBorders>
              <w:tl2br w:val="nil"/>
              <w:tr2bl w:val="nil"/>
            </w:tcBorders>
            <w:noWrap w:val="0"/>
            <w:vAlign w:val="center"/>
          </w:tcPr>
          <w:p>
            <w:pPr>
              <w:jc w:val="center"/>
              <w:rPr>
                <w:rFonts w:hint="default" w:ascii="Times New Roman" w:hAnsi="Times New Roman" w:eastAsia="宋体" w:cs="Times New Roman"/>
                <w:szCs w:val="24"/>
              </w:rPr>
            </w:pPr>
            <w:r>
              <w:rPr>
                <w:rFonts w:hint="default" w:ascii="Times New Roman" w:hAnsi="Times New Roman" w:eastAsia="宋体" w:cs="Times New Roman"/>
                <w:szCs w:val="24"/>
              </w:rPr>
              <w:t>2类</w:t>
            </w:r>
          </w:p>
        </w:tc>
        <w:tc>
          <w:tcPr>
            <w:tcW w:w="1363" w:type="pct"/>
            <w:tcBorders>
              <w:tl2br w:val="nil"/>
              <w:tr2bl w:val="nil"/>
            </w:tcBorders>
            <w:noWrap w:val="0"/>
            <w:vAlign w:val="center"/>
          </w:tcPr>
          <w:p>
            <w:pPr>
              <w:jc w:val="center"/>
              <w:rPr>
                <w:rFonts w:hint="default" w:ascii="Times New Roman" w:hAnsi="Times New Roman" w:eastAsia="宋体" w:cs="Times New Roman"/>
                <w:szCs w:val="24"/>
              </w:rPr>
            </w:pPr>
            <w:r>
              <w:rPr>
                <w:rFonts w:hint="default" w:ascii="Times New Roman" w:hAnsi="Times New Roman" w:eastAsia="宋体" w:cs="Times New Roman"/>
                <w:szCs w:val="24"/>
              </w:rPr>
              <w:t>60</w:t>
            </w:r>
          </w:p>
        </w:tc>
        <w:tc>
          <w:tcPr>
            <w:tcW w:w="1338" w:type="pct"/>
            <w:tcBorders>
              <w:tl2br w:val="nil"/>
              <w:tr2bl w:val="nil"/>
            </w:tcBorders>
            <w:noWrap w:val="0"/>
            <w:vAlign w:val="center"/>
          </w:tcPr>
          <w:p>
            <w:pPr>
              <w:jc w:val="center"/>
              <w:rPr>
                <w:rFonts w:hint="default" w:ascii="Times New Roman" w:hAnsi="Times New Roman" w:eastAsia="宋体" w:cs="Times New Roman"/>
                <w:szCs w:val="24"/>
              </w:rPr>
            </w:pPr>
            <w:r>
              <w:rPr>
                <w:rFonts w:hint="default" w:ascii="Times New Roman" w:hAnsi="Times New Roman" w:eastAsia="宋体" w:cs="Times New Roman"/>
                <w:szCs w:val="24"/>
              </w:rPr>
              <w:t>50</w:t>
            </w:r>
          </w:p>
        </w:tc>
      </w:tr>
    </w:tbl>
    <w:p>
      <w:pPr>
        <w:jc w:val="center"/>
        <w:rPr>
          <w:rFonts w:hint="default" w:ascii="Times New Roman" w:hAnsi="Times New Roman" w:eastAsia="宋体" w:cs="Times New Roman"/>
          <w:b/>
          <w:szCs w:val="21"/>
        </w:rPr>
      </w:pPr>
      <w:r>
        <w:rPr>
          <w:rFonts w:hint="default" w:ascii="Times New Roman" w:hAnsi="Times New Roman" w:eastAsia="宋体" w:cs="Times New Roman"/>
          <w:b/>
          <w:szCs w:val="21"/>
        </w:rPr>
        <w:t>表</w:t>
      </w:r>
      <w:r>
        <w:rPr>
          <w:rFonts w:hint="default" w:ascii="Times New Roman" w:hAnsi="Times New Roman" w:eastAsia="宋体" w:cs="Times New Roman"/>
          <w:b/>
          <w:szCs w:val="21"/>
          <w:lang w:val="en-US" w:eastAsia="zh-CN"/>
        </w:rPr>
        <w:t>6-19</w:t>
      </w:r>
      <w:r>
        <w:rPr>
          <w:rFonts w:hint="default" w:ascii="Times New Roman" w:hAnsi="Times New Roman" w:eastAsia="宋体" w:cs="Times New Roman"/>
          <w:b/>
          <w:szCs w:val="21"/>
        </w:rPr>
        <w:t xml:space="preserve"> 声环境质量标准        </w:t>
      </w:r>
      <w:r>
        <w:rPr>
          <w:rFonts w:hint="default" w:ascii="Times New Roman" w:hAnsi="Times New Roman" w:eastAsia="宋体" w:cs="Times New Roman"/>
          <w:szCs w:val="21"/>
        </w:rPr>
        <w:t>单位：dB</w:t>
      </w:r>
    </w:p>
    <w:tbl>
      <w:tblPr>
        <w:tblStyle w:val="29"/>
        <w:tblW w:w="8494" w:type="dxa"/>
        <w:tblInd w:w="0" w:type="dxa"/>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Layout w:type="fixed"/>
        <w:tblCellMar>
          <w:top w:w="0" w:type="dxa"/>
          <w:left w:w="108" w:type="dxa"/>
          <w:bottom w:w="0" w:type="dxa"/>
          <w:right w:w="108" w:type="dxa"/>
        </w:tblCellMar>
      </w:tblPr>
      <w:tblGrid>
        <w:gridCol w:w="1472"/>
        <w:gridCol w:w="3624"/>
        <w:gridCol w:w="1699"/>
        <w:gridCol w:w="1699"/>
      </w:tblGrid>
      <w:tr>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108" w:type="dxa"/>
            <w:bottom w:w="0" w:type="dxa"/>
            <w:right w:w="108" w:type="dxa"/>
          </w:tblCellMar>
        </w:tblPrEx>
        <w:trPr>
          <w:trHeight w:val="340" w:hRule="atLeast"/>
        </w:trPr>
        <w:tc>
          <w:tcPr>
            <w:tcW w:w="1472" w:type="dxa"/>
            <w:tcBorders>
              <w:tl2br w:val="nil"/>
              <w:tr2bl w:val="nil"/>
            </w:tcBorders>
            <w:noWrap w:val="0"/>
            <w:vAlign w:val="top"/>
          </w:tcPr>
          <w:p>
            <w:pPr>
              <w:widowControl w:val="0"/>
              <w:spacing w:line="360" w:lineRule="exact"/>
              <w:ind w:firstLine="0" w:firstLineChars="0"/>
              <w:jc w:val="center"/>
              <w:rPr>
                <w:rFonts w:hint="default" w:ascii="Times New Roman" w:hAnsi="Times New Roman" w:eastAsia="宋体" w:cs="Times New Roman"/>
                <w:kern w:val="2"/>
                <w:sz w:val="21"/>
                <w:szCs w:val="24"/>
                <w:lang w:val="en-US" w:eastAsia="zh-CN" w:bidi="ar-SA"/>
              </w:rPr>
            </w:pPr>
            <w:r>
              <w:rPr>
                <w:rFonts w:hint="default" w:ascii="Times New Roman" w:hAnsi="Times New Roman" w:eastAsia="宋体" w:cs="Times New Roman"/>
                <w:kern w:val="2"/>
                <w:sz w:val="21"/>
                <w:szCs w:val="24"/>
                <w:lang w:val="en-US" w:eastAsia="zh-CN" w:bidi="ar-SA"/>
              </w:rPr>
              <w:t>类别</w:t>
            </w:r>
          </w:p>
        </w:tc>
        <w:tc>
          <w:tcPr>
            <w:tcW w:w="3624" w:type="dxa"/>
            <w:tcBorders>
              <w:tl2br w:val="nil"/>
              <w:tr2bl w:val="nil"/>
            </w:tcBorders>
            <w:noWrap w:val="0"/>
            <w:vAlign w:val="top"/>
          </w:tcPr>
          <w:p>
            <w:pPr>
              <w:widowControl w:val="0"/>
              <w:spacing w:line="360" w:lineRule="exact"/>
              <w:ind w:firstLine="0" w:firstLineChars="0"/>
              <w:jc w:val="center"/>
              <w:rPr>
                <w:rFonts w:hint="default" w:ascii="Times New Roman" w:hAnsi="Times New Roman" w:eastAsia="宋体" w:cs="Times New Roman"/>
                <w:kern w:val="2"/>
                <w:sz w:val="21"/>
                <w:szCs w:val="24"/>
                <w:lang w:val="en-US" w:eastAsia="zh-CN" w:bidi="ar-SA"/>
              </w:rPr>
            </w:pPr>
            <w:r>
              <w:rPr>
                <w:rFonts w:hint="default" w:ascii="Times New Roman" w:hAnsi="Times New Roman" w:eastAsia="宋体" w:cs="Times New Roman"/>
                <w:kern w:val="2"/>
                <w:sz w:val="21"/>
                <w:szCs w:val="24"/>
                <w:lang w:val="en-US" w:eastAsia="zh-CN" w:bidi="ar-SA"/>
              </w:rPr>
              <w:t>适用区域</w:t>
            </w:r>
          </w:p>
        </w:tc>
        <w:tc>
          <w:tcPr>
            <w:tcW w:w="1699" w:type="dxa"/>
            <w:tcBorders>
              <w:tl2br w:val="nil"/>
              <w:tr2bl w:val="nil"/>
            </w:tcBorders>
            <w:noWrap w:val="0"/>
            <w:vAlign w:val="top"/>
          </w:tcPr>
          <w:p>
            <w:pPr>
              <w:widowControl w:val="0"/>
              <w:spacing w:line="360" w:lineRule="exact"/>
              <w:ind w:firstLine="0" w:firstLineChars="0"/>
              <w:jc w:val="center"/>
              <w:rPr>
                <w:rFonts w:hint="default" w:ascii="Times New Roman" w:hAnsi="Times New Roman" w:eastAsia="宋体" w:cs="Times New Roman"/>
                <w:kern w:val="2"/>
                <w:sz w:val="21"/>
                <w:szCs w:val="24"/>
                <w:lang w:val="en-US" w:eastAsia="zh-CN" w:bidi="ar-SA"/>
              </w:rPr>
            </w:pPr>
            <w:r>
              <w:rPr>
                <w:rFonts w:hint="default" w:ascii="Times New Roman" w:hAnsi="Times New Roman" w:eastAsia="宋体" w:cs="Times New Roman"/>
                <w:kern w:val="2"/>
                <w:sz w:val="21"/>
                <w:szCs w:val="24"/>
                <w:lang w:val="en-US" w:eastAsia="zh-CN" w:bidi="ar-SA"/>
              </w:rPr>
              <w:t>昼间</w:t>
            </w:r>
          </w:p>
        </w:tc>
        <w:tc>
          <w:tcPr>
            <w:tcW w:w="1699" w:type="dxa"/>
            <w:tcBorders>
              <w:tl2br w:val="nil"/>
              <w:tr2bl w:val="nil"/>
            </w:tcBorders>
            <w:noWrap w:val="0"/>
            <w:vAlign w:val="top"/>
          </w:tcPr>
          <w:p>
            <w:pPr>
              <w:widowControl w:val="0"/>
              <w:spacing w:line="360" w:lineRule="exact"/>
              <w:ind w:firstLine="0" w:firstLineChars="0"/>
              <w:jc w:val="center"/>
              <w:rPr>
                <w:rFonts w:hint="default" w:ascii="Times New Roman" w:hAnsi="Times New Roman" w:eastAsia="宋体" w:cs="Times New Roman"/>
                <w:kern w:val="2"/>
                <w:sz w:val="21"/>
                <w:szCs w:val="24"/>
                <w:lang w:val="en-US" w:eastAsia="zh-CN" w:bidi="ar-SA"/>
              </w:rPr>
            </w:pPr>
            <w:r>
              <w:rPr>
                <w:rFonts w:hint="default" w:ascii="Times New Roman" w:hAnsi="Times New Roman" w:eastAsia="宋体" w:cs="Times New Roman"/>
                <w:kern w:val="2"/>
                <w:sz w:val="21"/>
                <w:szCs w:val="24"/>
                <w:lang w:val="en-US" w:eastAsia="zh-CN" w:bidi="ar-SA"/>
              </w:rPr>
              <w:t>夜间</w:t>
            </w:r>
          </w:p>
        </w:tc>
      </w:tr>
      <w:tr>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108" w:type="dxa"/>
            <w:bottom w:w="0" w:type="dxa"/>
            <w:right w:w="108" w:type="dxa"/>
          </w:tblCellMar>
        </w:tblPrEx>
        <w:trPr>
          <w:trHeight w:val="340" w:hRule="atLeast"/>
        </w:trPr>
        <w:tc>
          <w:tcPr>
            <w:tcW w:w="1472" w:type="dxa"/>
            <w:tcBorders>
              <w:tl2br w:val="nil"/>
              <w:tr2bl w:val="nil"/>
            </w:tcBorders>
            <w:noWrap w:val="0"/>
            <w:vAlign w:val="top"/>
          </w:tcPr>
          <w:p>
            <w:pPr>
              <w:widowControl w:val="0"/>
              <w:spacing w:line="360" w:lineRule="exact"/>
              <w:ind w:firstLine="0" w:firstLineChars="0"/>
              <w:jc w:val="center"/>
              <w:rPr>
                <w:rFonts w:hint="default" w:ascii="Times New Roman" w:hAnsi="Times New Roman" w:eastAsia="宋体" w:cs="Times New Roman"/>
                <w:kern w:val="2"/>
                <w:sz w:val="21"/>
                <w:szCs w:val="24"/>
                <w:lang w:val="en-US" w:eastAsia="zh-CN" w:bidi="ar-SA"/>
              </w:rPr>
            </w:pPr>
            <w:r>
              <w:rPr>
                <w:rFonts w:hint="default" w:ascii="Times New Roman" w:hAnsi="Times New Roman" w:eastAsia="宋体" w:cs="Times New Roman"/>
                <w:kern w:val="2"/>
                <w:sz w:val="21"/>
                <w:szCs w:val="24"/>
                <w:lang w:val="en-US" w:eastAsia="zh-CN" w:bidi="ar-SA"/>
              </w:rPr>
              <w:t>2类</w:t>
            </w:r>
          </w:p>
        </w:tc>
        <w:tc>
          <w:tcPr>
            <w:tcW w:w="3624" w:type="dxa"/>
            <w:tcBorders>
              <w:tl2br w:val="nil"/>
              <w:tr2bl w:val="nil"/>
            </w:tcBorders>
            <w:noWrap w:val="0"/>
            <w:vAlign w:val="top"/>
          </w:tcPr>
          <w:p>
            <w:pPr>
              <w:widowControl w:val="0"/>
              <w:spacing w:line="360" w:lineRule="exact"/>
              <w:ind w:firstLine="0" w:firstLineChars="0"/>
              <w:jc w:val="center"/>
              <w:rPr>
                <w:rFonts w:hint="default" w:ascii="Times New Roman" w:hAnsi="Times New Roman" w:eastAsia="宋体" w:cs="Times New Roman"/>
                <w:kern w:val="2"/>
                <w:sz w:val="21"/>
                <w:szCs w:val="24"/>
                <w:lang w:val="en-US" w:eastAsia="zh-CN" w:bidi="ar-SA"/>
              </w:rPr>
            </w:pPr>
            <w:r>
              <w:rPr>
                <w:rFonts w:hint="default" w:ascii="Times New Roman" w:hAnsi="Times New Roman" w:eastAsia="宋体" w:cs="Times New Roman"/>
                <w:kern w:val="2"/>
                <w:sz w:val="21"/>
                <w:szCs w:val="24"/>
                <w:lang w:val="en-US" w:eastAsia="zh-CN" w:bidi="ar-SA"/>
              </w:rPr>
              <w:t>工业、居住混杂区</w:t>
            </w:r>
          </w:p>
        </w:tc>
        <w:tc>
          <w:tcPr>
            <w:tcW w:w="1699" w:type="dxa"/>
            <w:tcBorders>
              <w:tl2br w:val="nil"/>
              <w:tr2bl w:val="nil"/>
            </w:tcBorders>
            <w:noWrap w:val="0"/>
            <w:vAlign w:val="top"/>
          </w:tcPr>
          <w:p>
            <w:pPr>
              <w:widowControl w:val="0"/>
              <w:spacing w:line="360" w:lineRule="exact"/>
              <w:ind w:firstLine="0" w:firstLineChars="0"/>
              <w:jc w:val="center"/>
              <w:rPr>
                <w:rFonts w:hint="default" w:ascii="Times New Roman" w:hAnsi="Times New Roman" w:eastAsia="宋体" w:cs="Times New Roman"/>
                <w:kern w:val="2"/>
                <w:sz w:val="21"/>
                <w:szCs w:val="24"/>
                <w:lang w:val="en-US" w:eastAsia="zh-CN" w:bidi="ar-SA"/>
              </w:rPr>
            </w:pPr>
            <w:r>
              <w:rPr>
                <w:rFonts w:hint="default" w:ascii="Times New Roman" w:hAnsi="Times New Roman" w:eastAsia="宋体" w:cs="Times New Roman"/>
                <w:kern w:val="2"/>
                <w:sz w:val="21"/>
                <w:szCs w:val="24"/>
                <w:lang w:val="en-US" w:eastAsia="zh-CN" w:bidi="ar-SA"/>
              </w:rPr>
              <w:t>60</w:t>
            </w:r>
          </w:p>
        </w:tc>
        <w:tc>
          <w:tcPr>
            <w:tcW w:w="1699" w:type="dxa"/>
            <w:tcBorders>
              <w:tl2br w:val="nil"/>
              <w:tr2bl w:val="nil"/>
            </w:tcBorders>
            <w:noWrap w:val="0"/>
            <w:vAlign w:val="top"/>
          </w:tcPr>
          <w:p>
            <w:pPr>
              <w:widowControl w:val="0"/>
              <w:spacing w:line="360" w:lineRule="exact"/>
              <w:ind w:firstLine="0" w:firstLineChars="0"/>
              <w:jc w:val="center"/>
              <w:rPr>
                <w:rFonts w:hint="default" w:ascii="Times New Roman" w:hAnsi="Times New Roman" w:eastAsia="宋体" w:cs="Times New Roman"/>
                <w:kern w:val="2"/>
                <w:sz w:val="21"/>
                <w:szCs w:val="24"/>
                <w:lang w:val="en-US" w:eastAsia="zh-CN" w:bidi="ar-SA"/>
              </w:rPr>
            </w:pPr>
            <w:r>
              <w:rPr>
                <w:rFonts w:hint="default" w:ascii="Times New Roman" w:hAnsi="Times New Roman" w:eastAsia="宋体" w:cs="Times New Roman"/>
                <w:kern w:val="2"/>
                <w:sz w:val="21"/>
                <w:szCs w:val="24"/>
                <w:lang w:val="en-US" w:eastAsia="zh-CN" w:bidi="ar-SA"/>
              </w:rPr>
              <w:t>50</w:t>
            </w:r>
          </w:p>
        </w:tc>
      </w:tr>
      <w:bookmarkEnd w:id="28"/>
      <w:bookmarkEnd w:id="29"/>
      <w:bookmarkEnd w:id="30"/>
    </w:tbl>
    <w:p>
      <w:pPr>
        <w:keepNext/>
        <w:keepLines/>
        <w:pageBreakBefore w:val="0"/>
        <w:widowControl w:val="0"/>
        <w:kinsoku/>
        <w:wordWrap/>
        <w:overflowPunct/>
        <w:topLinePunct w:val="0"/>
        <w:autoSpaceDE/>
        <w:autoSpaceDN/>
        <w:bidi w:val="0"/>
        <w:adjustRightInd w:val="0"/>
        <w:snapToGrid/>
        <w:spacing w:before="120" w:line="360" w:lineRule="auto"/>
        <w:ind w:firstLine="480" w:firstLineChars="200"/>
        <w:textAlignment w:val="auto"/>
        <w:outlineLvl w:val="9"/>
        <w:rPr>
          <w:rFonts w:hint="default" w:ascii="Times New Roman" w:hAnsi="Times New Roman" w:eastAsia="宋体" w:cs="Times New Roman"/>
          <w:color w:val="auto"/>
          <w:kern w:val="0"/>
          <w:sz w:val="24"/>
          <w:szCs w:val="24"/>
          <w:lang w:val="en-US" w:eastAsia="zh-CN" w:bidi="ar-SA"/>
        </w:rPr>
      </w:pPr>
      <w:r>
        <w:rPr>
          <w:rFonts w:hint="default" w:ascii="Times New Roman" w:hAnsi="Times New Roman" w:eastAsia="宋体" w:cs="Times New Roman"/>
          <w:color w:val="auto"/>
          <w:kern w:val="0"/>
          <w:sz w:val="24"/>
          <w:szCs w:val="24"/>
          <w:lang w:val="en-US" w:eastAsia="zh-CN" w:bidi="ar-SA"/>
        </w:rPr>
        <w:t>（4）固废</w:t>
      </w:r>
    </w:p>
    <w:p>
      <w:pPr>
        <w:keepNext/>
        <w:keepLines/>
        <w:pageBreakBefore w:val="0"/>
        <w:widowControl w:val="0"/>
        <w:kinsoku/>
        <w:wordWrap/>
        <w:overflowPunct/>
        <w:topLinePunct w:val="0"/>
        <w:autoSpaceDE/>
        <w:autoSpaceDN/>
        <w:bidi w:val="0"/>
        <w:adjustRightInd w:val="0"/>
        <w:snapToGrid/>
        <w:spacing w:before="120" w:line="360" w:lineRule="auto"/>
        <w:ind w:firstLine="480" w:firstLineChars="200"/>
        <w:textAlignment w:val="auto"/>
        <w:outlineLvl w:val="9"/>
        <w:rPr>
          <w:rFonts w:hint="default" w:ascii="Times New Roman" w:hAnsi="Times New Roman" w:eastAsia="宋体" w:cs="Times New Roman"/>
          <w:color w:val="auto"/>
          <w:kern w:val="0"/>
          <w:sz w:val="24"/>
          <w:szCs w:val="24"/>
          <w:lang w:val="en-US" w:eastAsia="zh-CN" w:bidi="ar-SA"/>
        </w:rPr>
      </w:pPr>
      <w:r>
        <w:rPr>
          <w:rFonts w:hint="default" w:ascii="Times New Roman" w:hAnsi="Times New Roman" w:eastAsia="宋体" w:cs="Times New Roman"/>
          <w:color w:val="auto"/>
          <w:kern w:val="0"/>
          <w:sz w:val="24"/>
          <w:szCs w:val="24"/>
          <w:lang w:val="en-US" w:eastAsia="zh-CN" w:bidi="ar-SA"/>
        </w:rPr>
        <w:t>一般固废贮存、处置过程执行《一般工业固体废物贮存和填埋污染控制标准（GB18599-2020）项目产生的固体废物的处理、处置均应满足《中华人民共和国固体废物污染环境防治法》和《浙江省固体废物污染环境防治条例》中的有关规定要求。危险废物执行《危险废物贮存污染控制标准》（GB18597-2001）及修改单中有关规定。本项目一般固废分别采用袋式包装，贮存在库房内。根据《一般工业固体废物贮存和填埋污染控制标准》（GB18599-2020），采用库房、包装工具 （罐、桶、包装袋等）贮存一般工业固体废物过程的污染控制，不适用该标准，其贮存过程应满足相应防渗漏、防雨淋、防扬尘等环境保护要求。</w:t>
      </w:r>
    </w:p>
    <w:p>
      <w:pPr>
        <w:keepNext/>
        <w:keepLines/>
        <w:pageBreakBefore w:val="0"/>
        <w:widowControl w:val="0"/>
        <w:kinsoku/>
        <w:wordWrap/>
        <w:overflowPunct/>
        <w:topLinePunct w:val="0"/>
        <w:autoSpaceDE/>
        <w:autoSpaceDN/>
        <w:bidi w:val="0"/>
        <w:adjustRightInd w:val="0"/>
        <w:snapToGrid/>
        <w:spacing w:before="120" w:line="360" w:lineRule="auto"/>
        <w:textAlignment w:val="auto"/>
        <w:outlineLvl w:val="1"/>
        <w:rPr>
          <w:rFonts w:hint="default" w:ascii="Times New Roman" w:hAnsi="Times New Roman" w:eastAsia="宋体" w:cs="Times New Roman"/>
          <w:b/>
          <w:bCs/>
          <w:kern w:val="0"/>
          <w:sz w:val="24"/>
          <w:szCs w:val="24"/>
        </w:rPr>
      </w:pPr>
      <w:r>
        <w:rPr>
          <w:rFonts w:hint="default" w:ascii="Times New Roman" w:hAnsi="Times New Roman" w:eastAsia="宋体" w:cs="Times New Roman"/>
          <w:b/>
          <w:bCs/>
          <w:kern w:val="0"/>
          <w:sz w:val="24"/>
          <w:szCs w:val="24"/>
        </w:rPr>
        <w:t>6.</w:t>
      </w:r>
      <w:r>
        <w:rPr>
          <w:rFonts w:hint="default" w:ascii="Times New Roman" w:hAnsi="Times New Roman" w:eastAsia="宋体" w:cs="Times New Roman"/>
          <w:b/>
          <w:bCs/>
          <w:kern w:val="0"/>
          <w:sz w:val="24"/>
          <w:szCs w:val="24"/>
          <w:lang w:val="en-US" w:eastAsia="zh-CN"/>
        </w:rPr>
        <w:t>4</w:t>
      </w:r>
      <w:r>
        <w:rPr>
          <w:rFonts w:hint="default" w:ascii="Times New Roman" w:hAnsi="Times New Roman" w:eastAsia="宋体" w:cs="Times New Roman"/>
          <w:b/>
          <w:bCs/>
          <w:kern w:val="0"/>
          <w:sz w:val="24"/>
          <w:szCs w:val="24"/>
        </w:rPr>
        <w:t xml:space="preserve"> 总量控制指标</w:t>
      </w:r>
    </w:p>
    <w:p>
      <w:pPr>
        <w:spacing w:line="360" w:lineRule="auto"/>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本项目主要污染物环境排放量按环评执行，排污权指标总量平衡方案见附件，本项目污染物总量控制指标详见表6-</w:t>
      </w:r>
      <w:r>
        <w:rPr>
          <w:rFonts w:hint="default" w:ascii="Times New Roman" w:hAnsi="Times New Roman" w:eastAsia="宋体" w:cs="Times New Roman"/>
          <w:sz w:val="24"/>
          <w:szCs w:val="24"/>
          <w:lang w:val="en-US" w:eastAsia="zh-CN"/>
        </w:rPr>
        <w:t>20</w:t>
      </w:r>
      <w:r>
        <w:rPr>
          <w:rFonts w:hint="default" w:ascii="Times New Roman" w:hAnsi="Times New Roman" w:eastAsia="宋体" w:cs="Times New Roman"/>
          <w:sz w:val="24"/>
          <w:szCs w:val="24"/>
        </w:rPr>
        <w:t>。</w:t>
      </w:r>
    </w:p>
    <w:p>
      <w:pPr>
        <w:pStyle w:val="102"/>
        <w:spacing w:line="440" w:lineRule="exact"/>
        <w:ind w:firstLine="2565" w:firstLineChars="1240"/>
        <w:rPr>
          <w:rFonts w:hint="default" w:ascii="Times New Roman" w:hAnsi="Times New Roman" w:eastAsia="宋体" w:cs="Times New Roman"/>
          <w:b/>
          <w:sz w:val="21"/>
        </w:rPr>
      </w:pPr>
      <w:r>
        <w:rPr>
          <w:rFonts w:hint="default" w:ascii="Times New Roman" w:hAnsi="Times New Roman" w:eastAsia="宋体" w:cs="Times New Roman"/>
          <w:b/>
          <w:sz w:val="21"/>
        </w:rPr>
        <w:t>表</w:t>
      </w:r>
      <w:r>
        <w:rPr>
          <w:rFonts w:hint="default" w:ascii="Times New Roman" w:hAnsi="Times New Roman" w:eastAsia="宋体" w:cs="Times New Roman"/>
          <w:b/>
          <w:sz w:val="21"/>
          <w:lang w:val="en-US" w:eastAsia="zh-CN"/>
        </w:rPr>
        <w:t>6-20</w:t>
      </w:r>
      <w:r>
        <w:rPr>
          <w:rFonts w:hint="default" w:ascii="Times New Roman" w:hAnsi="Times New Roman" w:eastAsia="宋体" w:cs="Times New Roman"/>
          <w:b/>
          <w:color w:val="0000FF"/>
          <w:sz w:val="21"/>
        </w:rPr>
        <w:t xml:space="preserve"> </w:t>
      </w:r>
      <w:r>
        <w:rPr>
          <w:rFonts w:hint="default" w:ascii="Times New Roman" w:hAnsi="Times New Roman" w:eastAsia="宋体" w:cs="Times New Roman"/>
          <w:b/>
          <w:sz w:val="21"/>
        </w:rPr>
        <w:t xml:space="preserve"> 项目总量平衡方案表（单位：t/a）</w:t>
      </w:r>
    </w:p>
    <w:tbl>
      <w:tblPr>
        <w:tblStyle w:val="29"/>
        <w:tblW w:w="852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75"/>
        <w:gridCol w:w="2976"/>
        <w:gridCol w:w="1419"/>
        <w:gridCol w:w="1133"/>
        <w:gridCol w:w="1133"/>
        <w:gridCol w:w="119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75" w:type="dxa"/>
            <w:vMerge w:val="restart"/>
            <w:tcBorders>
              <w:tl2br w:val="nil"/>
              <w:tr2bl w:val="nil"/>
            </w:tcBorders>
            <w:vAlign w:val="center"/>
          </w:tcPr>
          <w:p>
            <w:pPr>
              <w:pStyle w:val="102"/>
              <w:adjustRightInd w:val="0"/>
              <w:snapToGrid w:val="0"/>
              <w:spacing w:line="240" w:lineRule="auto"/>
              <w:ind w:firstLine="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序号</w:t>
            </w:r>
          </w:p>
        </w:tc>
        <w:tc>
          <w:tcPr>
            <w:tcW w:w="2976" w:type="dxa"/>
            <w:vMerge w:val="restart"/>
            <w:tcBorders>
              <w:tl2br w:val="nil"/>
              <w:tr2bl w:val="nil"/>
            </w:tcBorders>
            <w:vAlign w:val="center"/>
          </w:tcPr>
          <w:p>
            <w:pPr>
              <w:pStyle w:val="102"/>
              <w:adjustRightInd w:val="0"/>
              <w:snapToGrid w:val="0"/>
              <w:spacing w:line="240" w:lineRule="auto"/>
              <w:ind w:firstLine="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总量控制指标</w:t>
            </w:r>
          </w:p>
        </w:tc>
        <w:tc>
          <w:tcPr>
            <w:tcW w:w="2552" w:type="dxa"/>
            <w:gridSpan w:val="2"/>
            <w:tcBorders>
              <w:tl2br w:val="nil"/>
              <w:tr2bl w:val="nil"/>
            </w:tcBorders>
            <w:vAlign w:val="center"/>
          </w:tcPr>
          <w:p>
            <w:pPr>
              <w:pStyle w:val="102"/>
              <w:adjustRightInd w:val="0"/>
              <w:snapToGrid w:val="0"/>
              <w:spacing w:line="240" w:lineRule="auto"/>
              <w:ind w:firstLine="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废水</w:t>
            </w:r>
          </w:p>
        </w:tc>
        <w:tc>
          <w:tcPr>
            <w:tcW w:w="2325" w:type="dxa"/>
            <w:gridSpan w:val="2"/>
            <w:tcBorders>
              <w:tl2br w:val="nil"/>
              <w:tr2bl w:val="nil"/>
            </w:tcBorders>
            <w:vAlign w:val="center"/>
          </w:tcPr>
          <w:p>
            <w:pPr>
              <w:pStyle w:val="102"/>
              <w:adjustRightInd w:val="0"/>
              <w:snapToGrid w:val="0"/>
              <w:spacing w:line="240" w:lineRule="auto"/>
              <w:ind w:firstLine="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废气</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75" w:type="dxa"/>
            <w:vMerge w:val="continue"/>
            <w:tcBorders>
              <w:tl2br w:val="nil"/>
              <w:tr2bl w:val="nil"/>
            </w:tcBorders>
            <w:vAlign w:val="center"/>
          </w:tcPr>
          <w:p>
            <w:pPr>
              <w:pStyle w:val="102"/>
              <w:adjustRightInd w:val="0"/>
              <w:snapToGrid w:val="0"/>
              <w:spacing w:line="240" w:lineRule="auto"/>
              <w:ind w:firstLine="0"/>
              <w:jc w:val="center"/>
              <w:rPr>
                <w:rFonts w:hint="default" w:ascii="Times New Roman" w:hAnsi="Times New Roman" w:eastAsia="宋体" w:cs="Times New Roman"/>
                <w:sz w:val="21"/>
                <w:szCs w:val="21"/>
              </w:rPr>
            </w:pPr>
          </w:p>
        </w:tc>
        <w:tc>
          <w:tcPr>
            <w:tcW w:w="2976" w:type="dxa"/>
            <w:vMerge w:val="continue"/>
            <w:tcBorders>
              <w:tl2br w:val="nil"/>
              <w:tr2bl w:val="nil"/>
            </w:tcBorders>
            <w:vAlign w:val="center"/>
          </w:tcPr>
          <w:p>
            <w:pPr>
              <w:pStyle w:val="102"/>
              <w:adjustRightInd w:val="0"/>
              <w:snapToGrid w:val="0"/>
              <w:spacing w:line="240" w:lineRule="auto"/>
              <w:ind w:firstLine="0"/>
              <w:jc w:val="center"/>
              <w:rPr>
                <w:rFonts w:hint="default" w:ascii="Times New Roman" w:hAnsi="Times New Roman" w:eastAsia="宋体" w:cs="Times New Roman"/>
                <w:sz w:val="21"/>
                <w:szCs w:val="21"/>
              </w:rPr>
            </w:pPr>
          </w:p>
        </w:tc>
        <w:tc>
          <w:tcPr>
            <w:tcW w:w="1419" w:type="dxa"/>
            <w:tcBorders>
              <w:tl2br w:val="nil"/>
              <w:tr2bl w:val="nil"/>
            </w:tcBorders>
            <w:vAlign w:val="center"/>
          </w:tcPr>
          <w:p>
            <w:pPr>
              <w:pStyle w:val="102"/>
              <w:adjustRightInd w:val="0"/>
              <w:snapToGrid w:val="0"/>
              <w:spacing w:line="240" w:lineRule="auto"/>
              <w:ind w:firstLine="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COD</w:t>
            </w:r>
            <w:r>
              <w:rPr>
                <w:rFonts w:hint="default" w:ascii="Times New Roman" w:hAnsi="Times New Roman" w:eastAsia="宋体" w:cs="Times New Roman"/>
                <w:sz w:val="21"/>
                <w:szCs w:val="21"/>
                <w:vertAlign w:val="subscript"/>
              </w:rPr>
              <w:t>Cr</w:t>
            </w:r>
          </w:p>
        </w:tc>
        <w:tc>
          <w:tcPr>
            <w:tcW w:w="1133" w:type="dxa"/>
            <w:tcBorders>
              <w:tl2br w:val="nil"/>
              <w:tr2bl w:val="nil"/>
            </w:tcBorders>
            <w:vAlign w:val="center"/>
          </w:tcPr>
          <w:p>
            <w:pPr>
              <w:pStyle w:val="102"/>
              <w:adjustRightInd w:val="0"/>
              <w:snapToGrid w:val="0"/>
              <w:spacing w:line="240" w:lineRule="auto"/>
              <w:ind w:firstLine="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NH</w:t>
            </w:r>
            <w:r>
              <w:rPr>
                <w:rFonts w:hint="default" w:ascii="Times New Roman" w:hAnsi="Times New Roman" w:eastAsia="宋体" w:cs="Times New Roman"/>
                <w:sz w:val="21"/>
                <w:szCs w:val="21"/>
                <w:vertAlign w:val="subscript"/>
              </w:rPr>
              <w:t>3</w:t>
            </w:r>
            <w:r>
              <w:rPr>
                <w:rFonts w:hint="default" w:ascii="Times New Roman" w:hAnsi="Times New Roman" w:eastAsia="宋体" w:cs="Times New Roman"/>
                <w:sz w:val="21"/>
                <w:szCs w:val="21"/>
              </w:rPr>
              <w:t>-N</w:t>
            </w:r>
          </w:p>
        </w:tc>
        <w:tc>
          <w:tcPr>
            <w:tcW w:w="1133" w:type="dxa"/>
            <w:tcBorders>
              <w:tl2br w:val="nil"/>
              <w:tr2bl w:val="nil"/>
            </w:tcBorders>
            <w:vAlign w:val="center"/>
          </w:tcPr>
          <w:p>
            <w:pPr>
              <w:adjustRightInd w:val="0"/>
              <w:snapToGrid w:val="0"/>
              <w:jc w:val="center"/>
              <w:rPr>
                <w:rFonts w:hint="default" w:ascii="Times New Roman" w:hAnsi="Times New Roman" w:eastAsia="宋体" w:cs="Times New Roman"/>
                <w:szCs w:val="21"/>
              </w:rPr>
            </w:pPr>
            <w:r>
              <w:rPr>
                <w:rFonts w:hint="default" w:ascii="Times New Roman" w:hAnsi="Times New Roman" w:eastAsia="宋体" w:cs="Times New Roman"/>
                <w:szCs w:val="21"/>
              </w:rPr>
              <w:t>SO</w:t>
            </w:r>
            <w:r>
              <w:rPr>
                <w:rFonts w:hint="default" w:ascii="Times New Roman" w:hAnsi="Times New Roman" w:eastAsia="宋体" w:cs="Times New Roman"/>
                <w:szCs w:val="21"/>
                <w:vertAlign w:val="subscript"/>
              </w:rPr>
              <w:t>2</w:t>
            </w:r>
          </w:p>
        </w:tc>
        <w:tc>
          <w:tcPr>
            <w:tcW w:w="1192" w:type="dxa"/>
            <w:tcBorders>
              <w:tl2br w:val="nil"/>
              <w:tr2bl w:val="nil"/>
            </w:tcBorders>
            <w:vAlign w:val="center"/>
          </w:tcPr>
          <w:p>
            <w:pPr>
              <w:pStyle w:val="102"/>
              <w:adjustRightInd w:val="0"/>
              <w:snapToGrid w:val="0"/>
              <w:spacing w:line="240" w:lineRule="auto"/>
              <w:ind w:firstLine="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NO</w:t>
            </w:r>
            <w:r>
              <w:rPr>
                <w:rFonts w:hint="default" w:ascii="Times New Roman" w:hAnsi="Times New Roman" w:eastAsia="宋体" w:cs="Times New Roman"/>
                <w:sz w:val="21"/>
                <w:szCs w:val="21"/>
                <w:vertAlign w:val="subscript"/>
              </w:rPr>
              <w:t>X</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75" w:type="dxa"/>
            <w:tcBorders>
              <w:tl2br w:val="nil"/>
              <w:tr2bl w:val="nil"/>
            </w:tcBorders>
            <w:vAlign w:val="center"/>
          </w:tcPr>
          <w:p>
            <w:pPr>
              <w:pStyle w:val="102"/>
              <w:adjustRightInd w:val="0"/>
              <w:snapToGrid w:val="0"/>
              <w:spacing w:line="240" w:lineRule="auto"/>
              <w:ind w:firstLine="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1</w:t>
            </w:r>
          </w:p>
        </w:tc>
        <w:tc>
          <w:tcPr>
            <w:tcW w:w="2976" w:type="dxa"/>
            <w:tcBorders>
              <w:tl2br w:val="nil"/>
              <w:tr2bl w:val="nil"/>
            </w:tcBorders>
            <w:vAlign w:val="center"/>
          </w:tcPr>
          <w:p>
            <w:pPr>
              <w:pStyle w:val="102"/>
              <w:adjustRightInd w:val="0"/>
              <w:snapToGrid w:val="0"/>
              <w:spacing w:line="240" w:lineRule="auto"/>
              <w:ind w:firstLine="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本项目排放量</w:t>
            </w:r>
          </w:p>
        </w:tc>
        <w:tc>
          <w:tcPr>
            <w:tcW w:w="1419" w:type="dxa"/>
            <w:tcBorders>
              <w:tl2br w:val="nil"/>
              <w:tr2bl w:val="nil"/>
            </w:tcBorders>
            <w:vAlign w:val="center"/>
          </w:tcPr>
          <w:p>
            <w:pPr>
              <w:adjustRightInd w:val="0"/>
              <w:snapToGrid w:val="0"/>
              <w:jc w:val="center"/>
              <w:rPr>
                <w:rFonts w:hint="default" w:ascii="Times New Roman" w:hAnsi="Times New Roman" w:eastAsia="宋体" w:cs="Times New Roman"/>
                <w:szCs w:val="21"/>
              </w:rPr>
            </w:pPr>
            <w:r>
              <w:rPr>
                <w:rFonts w:hint="default" w:ascii="Times New Roman" w:hAnsi="Times New Roman" w:eastAsia="宋体" w:cs="Times New Roman"/>
                <w:szCs w:val="21"/>
              </w:rPr>
              <w:t>5.479</w:t>
            </w:r>
          </w:p>
        </w:tc>
        <w:tc>
          <w:tcPr>
            <w:tcW w:w="1133" w:type="dxa"/>
            <w:tcBorders>
              <w:tl2br w:val="nil"/>
              <w:tr2bl w:val="nil"/>
            </w:tcBorders>
            <w:vAlign w:val="center"/>
          </w:tcPr>
          <w:p>
            <w:pPr>
              <w:pStyle w:val="102"/>
              <w:adjustRightInd w:val="0"/>
              <w:snapToGrid w:val="0"/>
              <w:spacing w:line="240" w:lineRule="auto"/>
              <w:ind w:firstLine="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0.733</w:t>
            </w:r>
          </w:p>
        </w:tc>
        <w:tc>
          <w:tcPr>
            <w:tcW w:w="1133" w:type="dxa"/>
            <w:tcBorders>
              <w:tl2br w:val="nil"/>
              <w:tr2bl w:val="nil"/>
            </w:tcBorders>
            <w:vAlign w:val="center"/>
          </w:tcPr>
          <w:p>
            <w:pPr>
              <w:adjustRightInd w:val="0"/>
              <w:snapToGrid w:val="0"/>
              <w:jc w:val="center"/>
              <w:rPr>
                <w:rFonts w:hint="default" w:ascii="Times New Roman" w:hAnsi="Times New Roman" w:eastAsia="宋体" w:cs="Times New Roman"/>
                <w:szCs w:val="21"/>
              </w:rPr>
            </w:pPr>
            <w:r>
              <w:rPr>
                <w:rFonts w:hint="default" w:ascii="Times New Roman" w:hAnsi="Times New Roman" w:eastAsia="宋体" w:cs="Times New Roman"/>
                <w:szCs w:val="21"/>
              </w:rPr>
              <w:t>0.045</w:t>
            </w:r>
          </w:p>
        </w:tc>
        <w:tc>
          <w:tcPr>
            <w:tcW w:w="1192" w:type="dxa"/>
            <w:tcBorders>
              <w:tl2br w:val="nil"/>
              <w:tr2bl w:val="nil"/>
            </w:tcBorders>
            <w:vAlign w:val="center"/>
          </w:tcPr>
          <w:p>
            <w:pPr>
              <w:pStyle w:val="102"/>
              <w:adjustRightInd w:val="0"/>
              <w:snapToGrid w:val="0"/>
              <w:spacing w:line="240" w:lineRule="auto"/>
              <w:ind w:firstLine="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0.247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75" w:type="dxa"/>
            <w:tcBorders>
              <w:tl2br w:val="nil"/>
              <w:tr2bl w:val="nil"/>
            </w:tcBorders>
            <w:vAlign w:val="center"/>
          </w:tcPr>
          <w:p>
            <w:pPr>
              <w:pStyle w:val="102"/>
              <w:adjustRightInd w:val="0"/>
              <w:snapToGrid w:val="0"/>
              <w:spacing w:line="240" w:lineRule="auto"/>
              <w:ind w:firstLine="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2</w:t>
            </w:r>
          </w:p>
        </w:tc>
        <w:tc>
          <w:tcPr>
            <w:tcW w:w="2976" w:type="dxa"/>
            <w:tcBorders>
              <w:tl2br w:val="nil"/>
              <w:tr2bl w:val="nil"/>
            </w:tcBorders>
            <w:vAlign w:val="center"/>
          </w:tcPr>
          <w:p>
            <w:pPr>
              <w:pStyle w:val="102"/>
              <w:adjustRightInd w:val="0"/>
              <w:snapToGrid w:val="0"/>
              <w:spacing w:line="240" w:lineRule="auto"/>
              <w:ind w:firstLine="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建议申请量</w:t>
            </w:r>
          </w:p>
        </w:tc>
        <w:tc>
          <w:tcPr>
            <w:tcW w:w="1419" w:type="dxa"/>
            <w:tcBorders>
              <w:tl2br w:val="nil"/>
              <w:tr2bl w:val="nil"/>
            </w:tcBorders>
            <w:vAlign w:val="center"/>
          </w:tcPr>
          <w:p>
            <w:pPr>
              <w:adjustRightInd w:val="0"/>
              <w:snapToGrid w:val="0"/>
              <w:jc w:val="center"/>
              <w:rPr>
                <w:rFonts w:hint="default" w:ascii="Times New Roman" w:hAnsi="Times New Roman" w:eastAsia="宋体" w:cs="Times New Roman"/>
                <w:szCs w:val="21"/>
              </w:rPr>
            </w:pPr>
            <w:r>
              <w:rPr>
                <w:rFonts w:hint="default" w:ascii="Times New Roman" w:hAnsi="Times New Roman" w:eastAsia="宋体" w:cs="Times New Roman"/>
                <w:szCs w:val="21"/>
              </w:rPr>
              <w:t>5.479</w:t>
            </w:r>
          </w:p>
        </w:tc>
        <w:tc>
          <w:tcPr>
            <w:tcW w:w="1133" w:type="dxa"/>
            <w:tcBorders>
              <w:tl2br w:val="nil"/>
              <w:tr2bl w:val="nil"/>
            </w:tcBorders>
            <w:vAlign w:val="center"/>
          </w:tcPr>
          <w:p>
            <w:pPr>
              <w:pStyle w:val="102"/>
              <w:adjustRightInd w:val="0"/>
              <w:snapToGrid w:val="0"/>
              <w:spacing w:line="240" w:lineRule="auto"/>
              <w:ind w:firstLine="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0.733</w:t>
            </w:r>
          </w:p>
        </w:tc>
        <w:tc>
          <w:tcPr>
            <w:tcW w:w="1133" w:type="dxa"/>
            <w:tcBorders>
              <w:tl2br w:val="nil"/>
              <w:tr2bl w:val="nil"/>
            </w:tcBorders>
            <w:vAlign w:val="center"/>
          </w:tcPr>
          <w:p>
            <w:pPr>
              <w:adjustRightInd w:val="0"/>
              <w:snapToGrid w:val="0"/>
              <w:jc w:val="center"/>
              <w:rPr>
                <w:rFonts w:hint="default" w:ascii="Times New Roman" w:hAnsi="Times New Roman" w:eastAsia="宋体" w:cs="Times New Roman"/>
                <w:szCs w:val="21"/>
              </w:rPr>
            </w:pPr>
            <w:r>
              <w:rPr>
                <w:rFonts w:hint="default" w:ascii="Times New Roman" w:hAnsi="Times New Roman" w:eastAsia="宋体" w:cs="Times New Roman"/>
                <w:szCs w:val="21"/>
              </w:rPr>
              <w:t>0.045</w:t>
            </w:r>
          </w:p>
        </w:tc>
        <w:tc>
          <w:tcPr>
            <w:tcW w:w="1192" w:type="dxa"/>
            <w:tcBorders>
              <w:tl2br w:val="nil"/>
              <w:tr2bl w:val="nil"/>
            </w:tcBorders>
            <w:vAlign w:val="center"/>
          </w:tcPr>
          <w:p>
            <w:pPr>
              <w:pStyle w:val="102"/>
              <w:adjustRightInd w:val="0"/>
              <w:snapToGrid w:val="0"/>
              <w:spacing w:line="240" w:lineRule="auto"/>
              <w:ind w:firstLine="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0.247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75" w:type="dxa"/>
            <w:tcBorders>
              <w:tl2br w:val="nil"/>
              <w:tr2bl w:val="nil"/>
            </w:tcBorders>
            <w:vAlign w:val="center"/>
          </w:tcPr>
          <w:p>
            <w:pPr>
              <w:pStyle w:val="102"/>
              <w:adjustRightInd w:val="0"/>
              <w:snapToGrid w:val="0"/>
              <w:spacing w:line="240" w:lineRule="auto"/>
              <w:ind w:firstLine="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3</w:t>
            </w:r>
          </w:p>
        </w:tc>
        <w:tc>
          <w:tcPr>
            <w:tcW w:w="2976" w:type="dxa"/>
            <w:tcBorders>
              <w:tl2br w:val="nil"/>
              <w:tr2bl w:val="nil"/>
            </w:tcBorders>
            <w:vAlign w:val="center"/>
          </w:tcPr>
          <w:p>
            <w:pPr>
              <w:pStyle w:val="102"/>
              <w:adjustRightInd w:val="0"/>
              <w:snapToGrid w:val="0"/>
              <w:spacing w:line="240" w:lineRule="auto"/>
              <w:ind w:firstLine="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现有项目排放量*</w:t>
            </w:r>
          </w:p>
        </w:tc>
        <w:tc>
          <w:tcPr>
            <w:tcW w:w="1419" w:type="dxa"/>
            <w:tcBorders>
              <w:tl2br w:val="nil"/>
              <w:tr2bl w:val="nil"/>
            </w:tcBorders>
            <w:vAlign w:val="center"/>
          </w:tcPr>
          <w:p>
            <w:pPr>
              <w:adjustRightInd w:val="0"/>
              <w:snapToGrid w:val="0"/>
              <w:jc w:val="center"/>
              <w:rPr>
                <w:rFonts w:hint="default" w:ascii="Times New Roman" w:hAnsi="Times New Roman" w:eastAsia="宋体" w:cs="Times New Roman"/>
                <w:szCs w:val="21"/>
              </w:rPr>
            </w:pPr>
            <w:r>
              <w:rPr>
                <w:rFonts w:hint="default" w:ascii="Times New Roman" w:hAnsi="Times New Roman" w:eastAsia="宋体" w:cs="Times New Roman"/>
                <w:szCs w:val="21"/>
              </w:rPr>
              <w:t>3.349</w:t>
            </w:r>
          </w:p>
        </w:tc>
        <w:tc>
          <w:tcPr>
            <w:tcW w:w="1133" w:type="dxa"/>
            <w:tcBorders>
              <w:tl2br w:val="nil"/>
              <w:tr2bl w:val="nil"/>
            </w:tcBorders>
            <w:vAlign w:val="center"/>
          </w:tcPr>
          <w:p>
            <w:pPr>
              <w:pStyle w:val="102"/>
              <w:adjustRightInd w:val="0"/>
              <w:snapToGrid w:val="0"/>
              <w:spacing w:line="240" w:lineRule="auto"/>
              <w:ind w:firstLine="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0.447</w:t>
            </w:r>
          </w:p>
        </w:tc>
        <w:tc>
          <w:tcPr>
            <w:tcW w:w="1133" w:type="dxa"/>
            <w:tcBorders>
              <w:tl2br w:val="nil"/>
              <w:tr2bl w:val="nil"/>
            </w:tcBorders>
            <w:vAlign w:val="center"/>
          </w:tcPr>
          <w:p>
            <w:pPr>
              <w:adjustRightInd w:val="0"/>
              <w:snapToGrid w:val="0"/>
              <w:jc w:val="center"/>
              <w:rPr>
                <w:rFonts w:hint="default" w:ascii="Times New Roman" w:hAnsi="Times New Roman" w:eastAsia="宋体" w:cs="Times New Roman"/>
                <w:szCs w:val="21"/>
              </w:rPr>
            </w:pPr>
            <w:r>
              <w:rPr>
                <w:rFonts w:hint="default" w:ascii="Times New Roman" w:hAnsi="Times New Roman" w:eastAsia="宋体" w:cs="Times New Roman"/>
                <w:szCs w:val="21"/>
              </w:rPr>
              <w:t>/</w:t>
            </w:r>
          </w:p>
        </w:tc>
        <w:tc>
          <w:tcPr>
            <w:tcW w:w="1192" w:type="dxa"/>
            <w:tcBorders>
              <w:tl2br w:val="nil"/>
              <w:tr2bl w:val="nil"/>
            </w:tcBorders>
            <w:vAlign w:val="center"/>
          </w:tcPr>
          <w:p>
            <w:pPr>
              <w:adjustRightInd w:val="0"/>
              <w:snapToGrid w:val="0"/>
              <w:jc w:val="center"/>
              <w:rPr>
                <w:rFonts w:hint="default" w:ascii="Times New Roman" w:hAnsi="Times New Roman" w:eastAsia="宋体" w:cs="Times New Roman"/>
                <w:szCs w:val="21"/>
              </w:rPr>
            </w:pPr>
            <w:r>
              <w:rPr>
                <w:rFonts w:hint="default" w:ascii="Times New Roman" w:hAnsi="Times New Roman" w:eastAsia="宋体" w:cs="Times New Roman"/>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75" w:type="dxa"/>
            <w:tcBorders>
              <w:tl2br w:val="nil"/>
              <w:tr2bl w:val="nil"/>
            </w:tcBorders>
            <w:vAlign w:val="center"/>
          </w:tcPr>
          <w:p>
            <w:pPr>
              <w:pStyle w:val="102"/>
              <w:adjustRightInd w:val="0"/>
              <w:snapToGrid w:val="0"/>
              <w:spacing w:line="240" w:lineRule="auto"/>
              <w:ind w:firstLine="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4</w:t>
            </w:r>
          </w:p>
        </w:tc>
        <w:tc>
          <w:tcPr>
            <w:tcW w:w="2976" w:type="dxa"/>
            <w:tcBorders>
              <w:tl2br w:val="nil"/>
              <w:tr2bl w:val="nil"/>
            </w:tcBorders>
            <w:vAlign w:val="center"/>
          </w:tcPr>
          <w:p>
            <w:pPr>
              <w:pStyle w:val="102"/>
              <w:adjustRightInd w:val="0"/>
              <w:snapToGrid w:val="0"/>
              <w:spacing w:line="240" w:lineRule="auto"/>
              <w:ind w:firstLine="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“以新代老”削减量</w:t>
            </w:r>
          </w:p>
        </w:tc>
        <w:tc>
          <w:tcPr>
            <w:tcW w:w="1419" w:type="dxa"/>
            <w:tcBorders>
              <w:tl2br w:val="nil"/>
              <w:tr2bl w:val="nil"/>
            </w:tcBorders>
            <w:vAlign w:val="center"/>
          </w:tcPr>
          <w:p>
            <w:pPr>
              <w:adjustRightInd w:val="0"/>
              <w:snapToGrid w:val="0"/>
              <w:jc w:val="center"/>
              <w:rPr>
                <w:rFonts w:hint="default" w:ascii="Times New Roman" w:hAnsi="Times New Roman" w:eastAsia="宋体" w:cs="Times New Roman"/>
                <w:szCs w:val="21"/>
              </w:rPr>
            </w:pPr>
            <w:r>
              <w:rPr>
                <w:rFonts w:hint="default" w:ascii="Times New Roman" w:hAnsi="Times New Roman" w:eastAsia="宋体" w:cs="Times New Roman"/>
                <w:szCs w:val="21"/>
              </w:rPr>
              <w:t>3.349</w:t>
            </w:r>
          </w:p>
        </w:tc>
        <w:tc>
          <w:tcPr>
            <w:tcW w:w="1133" w:type="dxa"/>
            <w:tcBorders>
              <w:tl2br w:val="nil"/>
              <w:tr2bl w:val="nil"/>
            </w:tcBorders>
            <w:vAlign w:val="center"/>
          </w:tcPr>
          <w:p>
            <w:pPr>
              <w:pStyle w:val="102"/>
              <w:adjustRightInd w:val="0"/>
              <w:snapToGrid w:val="0"/>
              <w:spacing w:line="240" w:lineRule="auto"/>
              <w:ind w:firstLine="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0.447</w:t>
            </w:r>
          </w:p>
        </w:tc>
        <w:tc>
          <w:tcPr>
            <w:tcW w:w="1133" w:type="dxa"/>
            <w:tcBorders>
              <w:tl2br w:val="nil"/>
              <w:tr2bl w:val="nil"/>
            </w:tcBorders>
            <w:vAlign w:val="center"/>
          </w:tcPr>
          <w:p>
            <w:pPr>
              <w:adjustRightInd w:val="0"/>
              <w:snapToGrid w:val="0"/>
              <w:jc w:val="center"/>
              <w:rPr>
                <w:rFonts w:hint="default" w:ascii="Times New Roman" w:hAnsi="Times New Roman" w:eastAsia="宋体" w:cs="Times New Roman"/>
                <w:szCs w:val="21"/>
              </w:rPr>
            </w:pPr>
            <w:r>
              <w:rPr>
                <w:rFonts w:hint="default" w:ascii="Times New Roman" w:hAnsi="Times New Roman" w:eastAsia="宋体" w:cs="Times New Roman"/>
                <w:szCs w:val="21"/>
              </w:rPr>
              <w:t>/</w:t>
            </w:r>
          </w:p>
        </w:tc>
        <w:tc>
          <w:tcPr>
            <w:tcW w:w="1192" w:type="dxa"/>
            <w:tcBorders>
              <w:tl2br w:val="nil"/>
              <w:tr2bl w:val="nil"/>
            </w:tcBorders>
            <w:vAlign w:val="center"/>
          </w:tcPr>
          <w:p>
            <w:pPr>
              <w:adjustRightInd w:val="0"/>
              <w:snapToGrid w:val="0"/>
              <w:jc w:val="center"/>
              <w:rPr>
                <w:rFonts w:hint="default" w:ascii="Times New Roman" w:hAnsi="Times New Roman" w:eastAsia="宋体" w:cs="Times New Roman"/>
                <w:szCs w:val="21"/>
              </w:rPr>
            </w:pPr>
            <w:r>
              <w:rPr>
                <w:rFonts w:hint="default" w:ascii="Times New Roman" w:hAnsi="Times New Roman" w:eastAsia="宋体" w:cs="Times New Roman"/>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75" w:type="dxa"/>
            <w:tcBorders>
              <w:tl2br w:val="nil"/>
              <w:tr2bl w:val="nil"/>
            </w:tcBorders>
            <w:vAlign w:val="center"/>
          </w:tcPr>
          <w:p>
            <w:pPr>
              <w:pStyle w:val="102"/>
              <w:adjustRightInd w:val="0"/>
              <w:snapToGrid w:val="0"/>
              <w:spacing w:line="240" w:lineRule="auto"/>
              <w:ind w:firstLine="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5</w:t>
            </w:r>
          </w:p>
        </w:tc>
        <w:tc>
          <w:tcPr>
            <w:tcW w:w="2976" w:type="dxa"/>
            <w:tcBorders>
              <w:tl2br w:val="nil"/>
              <w:tr2bl w:val="nil"/>
            </w:tcBorders>
            <w:vAlign w:val="center"/>
          </w:tcPr>
          <w:p>
            <w:pPr>
              <w:pStyle w:val="102"/>
              <w:adjustRightInd w:val="0"/>
              <w:snapToGrid w:val="0"/>
              <w:spacing w:line="240" w:lineRule="auto"/>
              <w:ind w:firstLine="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迁建后整个企业排放量</w:t>
            </w:r>
          </w:p>
        </w:tc>
        <w:tc>
          <w:tcPr>
            <w:tcW w:w="1419" w:type="dxa"/>
            <w:tcBorders>
              <w:tl2br w:val="nil"/>
              <w:tr2bl w:val="nil"/>
            </w:tcBorders>
            <w:vAlign w:val="center"/>
          </w:tcPr>
          <w:p>
            <w:pPr>
              <w:adjustRightInd w:val="0"/>
              <w:snapToGrid w:val="0"/>
              <w:jc w:val="center"/>
              <w:rPr>
                <w:rFonts w:hint="default" w:ascii="Times New Roman" w:hAnsi="Times New Roman" w:eastAsia="宋体" w:cs="Times New Roman"/>
                <w:szCs w:val="21"/>
              </w:rPr>
            </w:pPr>
            <w:r>
              <w:rPr>
                <w:rFonts w:hint="default" w:ascii="Times New Roman" w:hAnsi="Times New Roman" w:eastAsia="宋体" w:cs="Times New Roman"/>
                <w:szCs w:val="21"/>
              </w:rPr>
              <w:t>5.479</w:t>
            </w:r>
          </w:p>
        </w:tc>
        <w:tc>
          <w:tcPr>
            <w:tcW w:w="1133" w:type="dxa"/>
            <w:tcBorders>
              <w:tl2br w:val="nil"/>
              <w:tr2bl w:val="nil"/>
            </w:tcBorders>
            <w:vAlign w:val="center"/>
          </w:tcPr>
          <w:p>
            <w:pPr>
              <w:pStyle w:val="102"/>
              <w:adjustRightInd w:val="0"/>
              <w:snapToGrid w:val="0"/>
              <w:spacing w:line="240" w:lineRule="auto"/>
              <w:ind w:firstLine="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0.733</w:t>
            </w:r>
          </w:p>
        </w:tc>
        <w:tc>
          <w:tcPr>
            <w:tcW w:w="1133" w:type="dxa"/>
            <w:tcBorders>
              <w:tl2br w:val="nil"/>
              <w:tr2bl w:val="nil"/>
            </w:tcBorders>
            <w:vAlign w:val="center"/>
          </w:tcPr>
          <w:p>
            <w:pPr>
              <w:adjustRightInd w:val="0"/>
              <w:snapToGrid w:val="0"/>
              <w:jc w:val="center"/>
              <w:rPr>
                <w:rFonts w:hint="default" w:ascii="Times New Roman" w:hAnsi="Times New Roman" w:eastAsia="宋体" w:cs="Times New Roman"/>
                <w:szCs w:val="21"/>
              </w:rPr>
            </w:pPr>
            <w:r>
              <w:rPr>
                <w:rFonts w:hint="default" w:ascii="Times New Roman" w:hAnsi="Times New Roman" w:eastAsia="宋体" w:cs="Times New Roman"/>
                <w:szCs w:val="21"/>
              </w:rPr>
              <w:t>0.045</w:t>
            </w:r>
          </w:p>
        </w:tc>
        <w:tc>
          <w:tcPr>
            <w:tcW w:w="1192" w:type="dxa"/>
            <w:tcBorders>
              <w:tl2br w:val="nil"/>
              <w:tr2bl w:val="nil"/>
            </w:tcBorders>
            <w:vAlign w:val="center"/>
          </w:tcPr>
          <w:p>
            <w:pPr>
              <w:pStyle w:val="102"/>
              <w:adjustRightInd w:val="0"/>
              <w:snapToGrid w:val="0"/>
              <w:spacing w:line="240" w:lineRule="auto"/>
              <w:ind w:firstLine="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0.247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75" w:type="dxa"/>
            <w:tcBorders>
              <w:tl2br w:val="nil"/>
              <w:tr2bl w:val="nil"/>
            </w:tcBorders>
            <w:vAlign w:val="center"/>
          </w:tcPr>
          <w:p>
            <w:pPr>
              <w:pStyle w:val="102"/>
              <w:adjustRightInd w:val="0"/>
              <w:snapToGrid w:val="0"/>
              <w:spacing w:line="240" w:lineRule="auto"/>
              <w:ind w:firstLine="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6</w:t>
            </w:r>
          </w:p>
        </w:tc>
        <w:tc>
          <w:tcPr>
            <w:tcW w:w="2976" w:type="dxa"/>
            <w:tcBorders>
              <w:tl2br w:val="nil"/>
              <w:tr2bl w:val="nil"/>
            </w:tcBorders>
            <w:vAlign w:val="center"/>
          </w:tcPr>
          <w:p>
            <w:pPr>
              <w:pStyle w:val="102"/>
              <w:adjustRightInd w:val="0"/>
              <w:snapToGrid w:val="0"/>
              <w:spacing w:line="240" w:lineRule="auto"/>
              <w:ind w:firstLine="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迁建后整个企业总量控制指标</w:t>
            </w:r>
          </w:p>
        </w:tc>
        <w:tc>
          <w:tcPr>
            <w:tcW w:w="1419" w:type="dxa"/>
            <w:tcBorders>
              <w:tl2br w:val="nil"/>
              <w:tr2bl w:val="nil"/>
            </w:tcBorders>
            <w:vAlign w:val="center"/>
          </w:tcPr>
          <w:p>
            <w:pPr>
              <w:adjustRightInd w:val="0"/>
              <w:snapToGrid w:val="0"/>
              <w:jc w:val="center"/>
              <w:rPr>
                <w:rFonts w:hint="default" w:ascii="Times New Roman" w:hAnsi="Times New Roman" w:eastAsia="宋体" w:cs="Times New Roman"/>
                <w:szCs w:val="21"/>
              </w:rPr>
            </w:pPr>
            <w:r>
              <w:rPr>
                <w:rFonts w:hint="default" w:ascii="Times New Roman" w:hAnsi="Times New Roman" w:eastAsia="宋体" w:cs="Times New Roman"/>
                <w:szCs w:val="21"/>
              </w:rPr>
              <w:t>5.479</w:t>
            </w:r>
          </w:p>
        </w:tc>
        <w:tc>
          <w:tcPr>
            <w:tcW w:w="1133" w:type="dxa"/>
            <w:tcBorders>
              <w:tl2br w:val="nil"/>
              <w:tr2bl w:val="nil"/>
            </w:tcBorders>
            <w:vAlign w:val="center"/>
          </w:tcPr>
          <w:p>
            <w:pPr>
              <w:pStyle w:val="102"/>
              <w:adjustRightInd w:val="0"/>
              <w:snapToGrid w:val="0"/>
              <w:spacing w:line="240" w:lineRule="auto"/>
              <w:ind w:firstLine="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0.733</w:t>
            </w:r>
          </w:p>
        </w:tc>
        <w:tc>
          <w:tcPr>
            <w:tcW w:w="1133" w:type="dxa"/>
            <w:tcBorders>
              <w:tl2br w:val="nil"/>
              <w:tr2bl w:val="nil"/>
            </w:tcBorders>
            <w:vAlign w:val="center"/>
          </w:tcPr>
          <w:p>
            <w:pPr>
              <w:adjustRightInd w:val="0"/>
              <w:snapToGrid w:val="0"/>
              <w:jc w:val="center"/>
              <w:rPr>
                <w:rFonts w:hint="default" w:ascii="Times New Roman" w:hAnsi="Times New Roman" w:eastAsia="宋体" w:cs="Times New Roman"/>
                <w:szCs w:val="21"/>
              </w:rPr>
            </w:pPr>
            <w:r>
              <w:rPr>
                <w:rFonts w:hint="default" w:ascii="Times New Roman" w:hAnsi="Times New Roman" w:eastAsia="宋体" w:cs="Times New Roman"/>
                <w:szCs w:val="21"/>
              </w:rPr>
              <w:t>0.045</w:t>
            </w:r>
          </w:p>
        </w:tc>
        <w:tc>
          <w:tcPr>
            <w:tcW w:w="1192" w:type="dxa"/>
            <w:tcBorders>
              <w:tl2br w:val="nil"/>
              <w:tr2bl w:val="nil"/>
            </w:tcBorders>
            <w:vAlign w:val="center"/>
          </w:tcPr>
          <w:p>
            <w:pPr>
              <w:pStyle w:val="102"/>
              <w:adjustRightInd w:val="0"/>
              <w:snapToGrid w:val="0"/>
              <w:spacing w:line="240" w:lineRule="auto"/>
              <w:ind w:firstLine="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0.247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75" w:type="dxa"/>
            <w:tcBorders>
              <w:tl2br w:val="nil"/>
              <w:tr2bl w:val="nil"/>
            </w:tcBorders>
            <w:vAlign w:val="center"/>
          </w:tcPr>
          <w:p>
            <w:pPr>
              <w:pStyle w:val="102"/>
              <w:adjustRightInd w:val="0"/>
              <w:snapToGrid w:val="0"/>
              <w:spacing w:line="240" w:lineRule="auto"/>
              <w:ind w:firstLine="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7</w:t>
            </w:r>
          </w:p>
        </w:tc>
        <w:tc>
          <w:tcPr>
            <w:tcW w:w="2976" w:type="dxa"/>
            <w:tcBorders>
              <w:tl2br w:val="nil"/>
              <w:tr2bl w:val="nil"/>
            </w:tcBorders>
            <w:vAlign w:val="center"/>
          </w:tcPr>
          <w:p>
            <w:pPr>
              <w:pStyle w:val="102"/>
              <w:adjustRightInd w:val="0"/>
              <w:snapToGrid w:val="0"/>
              <w:spacing w:line="240" w:lineRule="auto"/>
              <w:ind w:firstLine="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项目新增排放量</w:t>
            </w:r>
          </w:p>
        </w:tc>
        <w:tc>
          <w:tcPr>
            <w:tcW w:w="1419" w:type="dxa"/>
            <w:tcBorders>
              <w:tl2br w:val="nil"/>
              <w:tr2bl w:val="nil"/>
            </w:tcBorders>
            <w:vAlign w:val="center"/>
          </w:tcPr>
          <w:p>
            <w:pPr>
              <w:adjustRightInd w:val="0"/>
              <w:snapToGrid w:val="0"/>
              <w:jc w:val="center"/>
              <w:rPr>
                <w:rFonts w:hint="default" w:ascii="Times New Roman" w:hAnsi="Times New Roman" w:eastAsia="宋体" w:cs="Times New Roman"/>
                <w:szCs w:val="21"/>
              </w:rPr>
            </w:pPr>
            <w:r>
              <w:rPr>
                <w:rFonts w:hint="default" w:ascii="Times New Roman" w:hAnsi="Times New Roman" w:eastAsia="宋体" w:cs="Times New Roman"/>
                <w:szCs w:val="21"/>
              </w:rPr>
              <w:t>+2.148</w:t>
            </w:r>
          </w:p>
        </w:tc>
        <w:tc>
          <w:tcPr>
            <w:tcW w:w="1133" w:type="dxa"/>
            <w:tcBorders>
              <w:tl2br w:val="nil"/>
              <w:tr2bl w:val="nil"/>
            </w:tcBorders>
            <w:vAlign w:val="center"/>
          </w:tcPr>
          <w:p>
            <w:pPr>
              <w:pStyle w:val="102"/>
              <w:adjustRightInd w:val="0"/>
              <w:snapToGrid w:val="0"/>
              <w:spacing w:line="240" w:lineRule="auto"/>
              <w:ind w:firstLine="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+0.286</w:t>
            </w:r>
          </w:p>
        </w:tc>
        <w:tc>
          <w:tcPr>
            <w:tcW w:w="1133" w:type="dxa"/>
            <w:tcBorders>
              <w:tl2br w:val="nil"/>
              <w:tr2bl w:val="nil"/>
            </w:tcBorders>
            <w:vAlign w:val="center"/>
          </w:tcPr>
          <w:p>
            <w:pPr>
              <w:adjustRightInd w:val="0"/>
              <w:snapToGrid w:val="0"/>
              <w:jc w:val="center"/>
              <w:rPr>
                <w:rFonts w:hint="default" w:ascii="Times New Roman" w:hAnsi="Times New Roman" w:eastAsia="宋体" w:cs="Times New Roman"/>
                <w:szCs w:val="21"/>
              </w:rPr>
            </w:pPr>
            <w:r>
              <w:rPr>
                <w:rFonts w:hint="default" w:ascii="Times New Roman" w:hAnsi="Times New Roman" w:eastAsia="宋体" w:cs="Times New Roman"/>
                <w:szCs w:val="21"/>
              </w:rPr>
              <w:t>+0.045</w:t>
            </w:r>
          </w:p>
        </w:tc>
        <w:tc>
          <w:tcPr>
            <w:tcW w:w="1192" w:type="dxa"/>
            <w:tcBorders>
              <w:tl2br w:val="nil"/>
              <w:tr2bl w:val="nil"/>
            </w:tcBorders>
            <w:vAlign w:val="center"/>
          </w:tcPr>
          <w:p>
            <w:pPr>
              <w:pStyle w:val="102"/>
              <w:adjustRightInd w:val="0"/>
              <w:snapToGrid w:val="0"/>
              <w:spacing w:line="240" w:lineRule="auto"/>
              <w:ind w:firstLine="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+0.247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75" w:type="dxa"/>
            <w:tcBorders>
              <w:tl2br w:val="nil"/>
              <w:tr2bl w:val="nil"/>
            </w:tcBorders>
            <w:vAlign w:val="center"/>
          </w:tcPr>
          <w:p>
            <w:pPr>
              <w:pStyle w:val="102"/>
              <w:adjustRightInd w:val="0"/>
              <w:snapToGrid w:val="0"/>
              <w:spacing w:line="240" w:lineRule="auto"/>
              <w:ind w:firstLine="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8</w:t>
            </w:r>
          </w:p>
        </w:tc>
        <w:tc>
          <w:tcPr>
            <w:tcW w:w="2976" w:type="dxa"/>
            <w:tcBorders>
              <w:tl2br w:val="nil"/>
              <w:tr2bl w:val="nil"/>
            </w:tcBorders>
            <w:vAlign w:val="center"/>
          </w:tcPr>
          <w:p>
            <w:pPr>
              <w:pStyle w:val="102"/>
              <w:adjustRightInd w:val="0"/>
              <w:snapToGrid w:val="0"/>
              <w:spacing w:line="240" w:lineRule="auto"/>
              <w:ind w:firstLine="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削减替代比例</w:t>
            </w:r>
          </w:p>
        </w:tc>
        <w:tc>
          <w:tcPr>
            <w:tcW w:w="1419" w:type="dxa"/>
            <w:tcBorders>
              <w:tl2br w:val="nil"/>
              <w:tr2bl w:val="nil"/>
            </w:tcBorders>
            <w:vAlign w:val="center"/>
          </w:tcPr>
          <w:p>
            <w:pPr>
              <w:adjustRightInd w:val="0"/>
              <w:snapToGrid w:val="0"/>
              <w:jc w:val="center"/>
              <w:rPr>
                <w:rFonts w:hint="default" w:ascii="Times New Roman" w:hAnsi="Times New Roman" w:eastAsia="宋体" w:cs="Times New Roman"/>
                <w:szCs w:val="21"/>
              </w:rPr>
            </w:pPr>
            <w:r>
              <w:rPr>
                <w:rFonts w:hint="default" w:ascii="Times New Roman" w:hAnsi="Times New Roman" w:eastAsia="宋体" w:cs="Times New Roman"/>
                <w:szCs w:val="21"/>
              </w:rPr>
              <w:t>1:1.5</w:t>
            </w:r>
          </w:p>
        </w:tc>
        <w:tc>
          <w:tcPr>
            <w:tcW w:w="1133" w:type="dxa"/>
            <w:tcBorders>
              <w:tl2br w:val="nil"/>
              <w:tr2bl w:val="nil"/>
            </w:tcBorders>
            <w:vAlign w:val="center"/>
          </w:tcPr>
          <w:p>
            <w:pPr>
              <w:adjustRightInd w:val="0"/>
              <w:snapToGrid w:val="0"/>
              <w:jc w:val="center"/>
              <w:rPr>
                <w:rFonts w:hint="default" w:ascii="Times New Roman" w:hAnsi="Times New Roman" w:eastAsia="宋体" w:cs="Times New Roman"/>
              </w:rPr>
            </w:pPr>
            <w:r>
              <w:rPr>
                <w:rFonts w:hint="default" w:ascii="Times New Roman" w:hAnsi="Times New Roman" w:eastAsia="宋体" w:cs="Times New Roman"/>
                <w:szCs w:val="21"/>
              </w:rPr>
              <w:t>1:1.5</w:t>
            </w:r>
          </w:p>
        </w:tc>
        <w:tc>
          <w:tcPr>
            <w:tcW w:w="1133" w:type="dxa"/>
            <w:tcBorders>
              <w:tl2br w:val="nil"/>
              <w:tr2bl w:val="nil"/>
            </w:tcBorders>
            <w:vAlign w:val="center"/>
          </w:tcPr>
          <w:p>
            <w:pPr>
              <w:adjustRightInd w:val="0"/>
              <w:snapToGrid w:val="0"/>
              <w:jc w:val="center"/>
              <w:rPr>
                <w:rFonts w:hint="default" w:ascii="Times New Roman" w:hAnsi="Times New Roman" w:eastAsia="宋体" w:cs="Times New Roman"/>
              </w:rPr>
            </w:pPr>
            <w:r>
              <w:rPr>
                <w:rFonts w:hint="default" w:ascii="Times New Roman" w:hAnsi="Times New Roman" w:eastAsia="宋体" w:cs="Times New Roman"/>
                <w:szCs w:val="21"/>
              </w:rPr>
              <w:t>1:1.5</w:t>
            </w:r>
          </w:p>
        </w:tc>
        <w:tc>
          <w:tcPr>
            <w:tcW w:w="1192" w:type="dxa"/>
            <w:tcBorders>
              <w:tl2br w:val="nil"/>
              <w:tr2bl w:val="nil"/>
            </w:tcBorders>
            <w:vAlign w:val="center"/>
          </w:tcPr>
          <w:p>
            <w:pPr>
              <w:adjustRightInd w:val="0"/>
              <w:snapToGrid w:val="0"/>
              <w:jc w:val="center"/>
              <w:rPr>
                <w:rFonts w:hint="default" w:ascii="Times New Roman" w:hAnsi="Times New Roman" w:eastAsia="宋体" w:cs="Times New Roman"/>
              </w:rPr>
            </w:pPr>
            <w:r>
              <w:rPr>
                <w:rFonts w:hint="default" w:ascii="Times New Roman" w:hAnsi="Times New Roman" w:eastAsia="宋体" w:cs="Times New Roman"/>
                <w:szCs w:val="21"/>
              </w:rPr>
              <w:t>1:1.5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75" w:type="dxa"/>
            <w:tcBorders>
              <w:tl2br w:val="nil"/>
              <w:tr2bl w:val="nil"/>
            </w:tcBorders>
            <w:vAlign w:val="center"/>
          </w:tcPr>
          <w:p>
            <w:pPr>
              <w:pStyle w:val="102"/>
              <w:adjustRightInd w:val="0"/>
              <w:snapToGrid w:val="0"/>
              <w:spacing w:line="240" w:lineRule="auto"/>
              <w:ind w:firstLine="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9</w:t>
            </w:r>
          </w:p>
        </w:tc>
        <w:tc>
          <w:tcPr>
            <w:tcW w:w="2976" w:type="dxa"/>
            <w:tcBorders>
              <w:tl2br w:val="nil"/>
              <w:tr2bl w:val="nil"/>
            </w:tcBorders>
            <w:vAlign w:val="center"/>
          </w:tcPr>
          <w:p>
            <w:pPr>
              <w:pStyle w:val="102"/>
              <w:adjustRightInd w:val="0"/>
              <w:snapToGrid w:val="0"/>
              <w:spacing w:line="240" w:lineRule="auto"/>
              <w:ind w:firstLine="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区域替代削减量</w:t>
            </w:r>
          </w:p>
        </w:tc>
        <w:tc>
          <w:tcPr>
            <w:tcW w:w="1419" w:type="dxa"/>
            <w:tcBorders>
              <w:tl2br w:val="nil"/>
              <w:tr2bl w:val="nil"/>
            </w:tcBorders>
            <w:vAlign w:val="center"/>
          </w:tcPr>
          <w:p>
            <w:pPr>
              <w:adjustRightInd w:val="0"/>
              <w:snapToGrid w:val="0"/>
              <w:jc w:val="center"/>
              <w:rPr>
                <w:rFonts w:hint="default" w:ascii="Times New Roman" w:hAnsi="Times New Roman" w:eastAsia="宋体" w:cs="Times New Roman"/>
                <w:szCs w:val="21"/>
              </w:rPr>
            </w:pPr>
            <w:r>
              <w:rPr>
                <w:rFonts w:hint="default" w:ascii="Times New Roman" w:hAnsi="Times New Roman" w:eastAsia="宋体" w:cs="Times New Roman"/>
                <w:szCs w:val="21"/>
              </w:rPr>
              <w:t>3.222</w:t>
            </w:r>
          </w:p>
        </w:tc>
        <w:tc>
          <w:tcPr>
            <w:tcW w:w="1133" w:type="dxa"/>
            <w:tcBorders>
              <w:tl2br w:val="nil"/>
              <w:tr2bl w:val="nil"/>
            </w:tcBorders>
            <w:vAlign w:val="center"/>
          </w:tcPr>
          <w:p>
            <w:pPr>
              <w:adjustRightInd w:val="0"/>
              <w:snapToGrid w:val="0"/>
              <w:jc w:val="center"/>
              <w:rPr>
                <w:rFonts w:hint="default" w:ascii="Times New Roman" w:hAnsi="Times New Roman" w:eastAsia="宋体" w:cs="Times New Roman"/>
                <w:szCs w:val="21"/>
              </w:rPr>
            </w:pPr>
            <w:r>
              <w:rPr>
                <w:rFonts w:hint="default" w:ascii="Times New Roman" w:hAnsi="Times New Roman" w:eastAsia="宋体" w:cs="Times New Roman"/>
                <w:szCs w:val="21"/>
              </w:rPr>
              <w:t>0.429</w:t>
            </w:r>
          </w:p>
        </w:tc>
        <w:tc>
          <w:tcPr>
            <w:tcW w:w="1133" w:type="dxa"/>
            <w:tcBorders>
              <w:tl2br w:val="nil"/>
              <w:tr2bl w:val="nil"/>
            </w:tcBorders>
            <w:vAlign w:val="center"/>
          </w:tcPr>
          <w:p>
            <w:pPr>
              <w:adjustRightInd w:val="0"/>
              <w:snapToGrid w:val="0"/>
              <w:jc w:val="center"/>
              <w:rPr>
                <w:rFonts w:hint="default" w:ascii="Times New Roman" w:hAnsi="Times New Roman" w:eastAsia="宋体" w:cs="Times New Roman"/>
                <w:szCs w:val="21"/>
              </w:rPr>
            </w:pPr>
            <w:r>
              <w:rPr>
                <w:rFonts w:hint="default" w:ascii="Times New Roman" w:hAnsi="Times New Roman" w:eastAsia="宋体" w:cs="Times New Roman"/>
                <w:szCs w:val="21"/>
              </w:rPr>
              <w:t>0.068</w:t>
            </w:r>
          </w:p>
        </w:tc>
        <w:tc>
          <w:tcPr>
            <w:tcW w:w="1192" w:type="dxa"/>
            <w:tcBorders>
              <w:tl2br w:val="nil"/>
              <w:tr2bl w:val="nil"/>
            </w:tcBorders>
            <w:vAlign w:val="center"/>
          </w:tcPr>
          <w:p>
            <w:pPr>
              <w:adjustRightInd w:val="0"/>
              <w:snapToGrid w:val="0"/>
              <w:jc w:val="center"/>
              <w:rPr>
                <w:rFonts w:hint="default" w:ascii="Times New Roman" w:hAnsi="Times New Roman" w:eastAsia="宋体" w:cs="Times New Roman"/>
                <w:szCs w:val="21"/>
              </w:rPr>
            </w:pPr>
            <w:r>
              <w:rPr>
                <w:rFonts w:hint="default" w:ascii="Times New Roman" w:hAnsi="Times New Roman" w:eastAsia="宋体" w:cs="Times New Roman"/>
                <w:szCs w:val="21"/>
              </w:rPr>
              <w:t>0.371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28" w:type="dxa"/>
            <w:gridSpan w:val="6"/>
            <w:tcBorders>
              <w:tl2br w:val="nil"/>
              <w:tr2bl w:val="nil"/>
            </w:tcBorders>
            <w:vAlign w:val="center"/>
          </w:tcPr>
          <w:p>
            <w:pPr>
              <w:adjustRightInd w:val="0"/>
              <w:snapToGrid w:val="0"/>
              <w:jc w:val="left"/>
              <w:rPr>
                <w:rFonts w:hint="default" w:ascii="Times New Roman" w:hAnsi="Times New Roman" w:eastAsia="宋体" w:cs="Times New Roman"/>
                <w:szCs w:val="21"/>
              </w:rPr>
            </w:pPr>
            <w:r>
              <w:rPr>
                <w:rFonts w:hint="default" w:ascii="Times New Roman" w:hAnsi="Times New Roman" w:eastAsia="宋体" w:cs="Times New Roman"/>
                <w:szCs w:val="21"/>
              </w:rPr>
              <w:t>注：现有项目排放量按照现有项目达产后排放量计。</w:t>
            </w:r>
          </w:p>
        </w:tc>
      </w:tr>
    </w:tbl>
    <w:p>
      <w:pPr>
        <w:spacing w:line="360" w:lineRule="auto"/>
        <w:ind w:firstLine="480" w:firstLineChars="200"/>
        <w:rPr>
          <w:rFonts w:hint="default" w:ascii="Times New Roman" w:hAnsi="Times New Roman" w:eastAsia="宋体" w:cs="Times New Roman"/>
          <w:sz w:val="24"/>
          <w:highlight w:val="green"/>
          <w:lang w:val="de-DE"/>
        </w:rPr>
      </w:pPr>
      <w:r>
        <w:rPr>
          <w:rFonts w:hint="default" w:ascii="Times New Roman" w:hAnsi="Times New Roman" w:eastAsia="宋体" w:cs="Times New Roman"/>
          <w:sz w:val="24"/>
        </w:rPr>
        <w:t>因此，企业污染物COD</w:t>
      </w:r>
      <w:r>
        <w:rPr>
          <w:rFonts w:hint="default" w:ascii="Times New Roman" w:hAnsi="Times New Roman" w:eastAsia="宋体" w:cs="Times New Roman"/>
          <w:sz w:val="24"/>
          <w:vertAlign w:val="subscript"/>
        </w:rPr>
        <w:t>Cr</w:t>
      </w:r>
      <w:r>
        <w:rPr>
          <w:rFonts w:hint="default" w:ascii="Times New Roman" w:hAnsi="Times New Roman" w:eastAsia="宋体" w:cs="Times New Roman"/>
          <w:sz w:val="24"/>
        </w:rPr>
        <w:t>、NH</w:t>
      </w:r>
      <w:r>
        <w:rPr>
          <w:rFonts w:hint="default" w:ascii="Times New Roman" w:hAnsi="Times New Roman" w:eastAsia="宋体" w:cs="Times New Roman"/>
          <w:sz w:val="24"/>
          <w:vertAlign w:val="subscript"/>
        </w:rPr>
        <w:t>3</w:t>
      </w:r>
      <w:r>
        <w:rPr>
          <w:rFonts w:hint="default" w:ascii="Times New Roman" w:hAnsi="Times New Roman" w:eastAsia="宋体" w:cs="Times New Roman"/>
          <w:sz w:val="24"/>
        </w:rPr>
        <w:t>、SO</w:t>
      </w:r>
      <w:r>
        <w:rPr>
          <w:rFonts w:hint="default" w:ascii="Times New Roman" w:hAnsi="Times New Roman" w:eastAsia="宋体" w:cs="Times New Roman"/>
          <w:sz w:val="24"/>
          <w:vertAlign w:val="subscript"/>
        </w:rPr>
        <w:t>2</w:t>
      </w:r>
      <w:r>
        <w:rPr>
          <w:rFonts w:hint="default" w:ascii="Times New Roman" w:hAnsi="Times New Roman" w:eastAsia="宋体" w:cs="Times New Roman"/>
          <w:sz w:val="24"/>
        </w:rPr>
        <w:t>、NO</w:t>
      </w:r>
      <w:r>
        <w:rPr>
          <w:rFonts w:hint="default" w:ascii="Times New Roman" w:hAnsi="Times New Roman" w:eastAsia="宋体" w:cs="Times New Roman"/>
          <w:sz w:val="24"/>
          <w:vertAlign w:val="subscript"/>
        </w:rPr>
        <w:t>X</w:t>
      </w:r>
      <w:r>
        <w:rPr>
          <w:rFonts w:hint="default" w:ascii="Times New Roman" w:hAnsi="Times New Roman" w:eastAsia="宋体" w:cs="Times New Roman"/>
          <w:sz w:val="24"/>
        </w:rPr>
        <w:t>新增排放量由仙居县环境保护局核实同意并通过排污权交易取得相应总量指标有偿使用权后予以解决。故项目建设满足总量控制要求。</w:t>
      </w:r>
    </w:p>
    <w:p>
      <w:pPr>
        <w:spacing w:after="120" w:line="360" w:lineRule="auto"/>
        <w:ind w:firstLine="480" w:firstLineChars="200"/>
        <w:rPr>
          <w:rFonts w:hint="eastAsia"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val="en-US" w:eastAsia="zh-CN"/>
        </w:rPr>
        <w:t>由于废水排入外环境标</w:t>
      </w:r>
      <w:r>
        <w:rPr>
          <w:rFonts w:hint="eastAsia" w:ascii="Times New Roman" w:hAnsi="Times New Roman" w:eastAsia="宋体" w:cs="Times New Roman"/>
          <w:sz w:val="24"/>
          <w:lang w:val="en-US" w:eastAsia="zh-CN"/>
        </w:rPr>
        <w:t>准提高，审批废水量为</w:t>
      </w:r>
      <w:r>
        <w:rPr>
          <w:rFonts w:hint="eastAsia" w:ascii="Times New Roman" w:hAnsi="Times New Roman" w:eastAsia="宋体" w:cs="Times New Roman"/>
          <w:sz w:val="24"/>
        </w:rPr>
        <w:t>91609</w:t>
      </w:r>
      <w:r>
        <w:rPr>
          <w:rFonts w:hint="eastAsia" w:ascii="Times New Roman" w:hAnsi="Times New Roman" w:eastAsia="宋体" w:cs="Times New Roman"/>
          <w:sz w:val="24"/>
          <w:lang w:val="zh-CN"/>
        </w:rPr>
        <w:t>t/a，</w:t>
      </w:r>
      <w:r>
        <w:rPr>
          <w:rFonts w:hint="eastAsia" w:ascii="Times New Roman" w:hAnsi="Times New Roman" w:eastAsia="宋体" w:cs="Times New Roman"/>
          <w:sz w:val="24"/>
          <w:lang w:val="en-US" w:eastAsia="zh-CN"/>
        </w:rPr>
        <w:t>则</w:t>
      </w:r>
      <w:r>
        <w:rPr>
          <w:rFonts w:hint="default" w:ascii="Times New Roman" w:hAnsi="Times New Roman" w:eastAsia="宋体" w:cs="Times New Roman"/>
          <w:color w:val="auto"/>
          <w:spacing w:val="-5"/>
          <w:kern w:val="0"/>
          <w:sz w:val="24"/>
          <w:szCs w:val="24"/>
          <w:highlight w:val="none"/>
          <w:lang w:bidi="he-IL"/>
        </w:rPr>
        <w:t>废水主要污染物环境排放量为COD</w:t>
      </w:r>
      <w:r>
        <w:rPr>
          <w:rFonts w:hint="default" w:ascii="Times New Roman" w:hAnsi="Times New Roman" w:eastAsia="宋体" w:cs="Times New Roman"/>
          <w:color w:val="auto"/>
          <w:spacing w:val="-5"/>
          <w:kern w:val="0"/>
          <w:sz w:val="24"/>
          <w:szCs w:val="24"/>
          <w:highlight w:val="none"/>
          <w:vertAlign w:val="subscript"/>
          <w:lang w:bidi="he-IL"/>
        </w:rPr>
        <w:t>C</w:t>
      </w:r>
      <w:r>
        <w:rPr>
          <w:rFonts w:hint="default" w:ascii="Times New Roman" w:hAnsi="Times New Roman" w:eastAsia="宋体" w:cs="Times New Roman"/>
          <w:color w:val="auto"/>
          <w:spacing w:val="-5"/>
          <w:kern w:val="0"/>
          <w:sz w:val="24"/>
          <w:szCs w:val="24"/>
          <w:highlight w:val="none"/>
          <w:vertAlign w:val="subscript"/>
          <w:lang w:val="en-US" w:eastAsia="zh-CN" w:bidi="he-IL"/>
        </w:rPr>
        <w:t>r</w:t>
      </w:r>
      <w:r>
        <w:rPr>
          <w:rFonts w:hint="eastAsia" w:ascii="Times New Roman" w:hAnsi="Times New Roman" w:eastAsia="宋体" w:cs="Times New Roman"/>
          <w:sz w:val="24"/>
          <w:szCs w:val="24"/>
          <w:lang w:val="en-US" w:eastAsia="zh-CN"/>
        </w:rPr>
        <w:t>2.748</w:t>
      </w:r>
      <w:r>
        <w:rPr>
          <w:rFonts w:hint="default" w:ascii="Times New Roman" w:hAnsi="Times New Roman" w:eastAsia="宋体" w:cs="Times New Roman"/>
          <w:sz w:val="24"/>
          <w:szCs w:val="24"/>
          <w:lang w:val="en-US" w:eastAsia="zh-CN"/>
        </w:rPr>
        <w:t xml:space="preserve"> </w:t>
      </w:r>
      <w:r>
        <w:rPr>
          <w:rFonts w:hint="default" w:ascii="Times New Roman" w:hAnsi="Times New Roman" w:eastAsia="宋体" w:cs="Times New Roman"/>
          <w:color w:val="auto"/>
          <w:spacing w:val="-5"/>
          <w:kern w:val="0"/>
          <w:sz w:val="24"/>
          <w:szCs w:val="24"/>
          <w:highlight w:val="none"/>
          <w:lang w:bidi="he-IL"/>
        </w:rPr>
        <w:t>t/a，NH</w:t>
      </w:r>
      <w:r>
        <w:rPr>
          <w:rFonts w:hint="default" w:ascii="Times New Roman" w:hAnsi="Times New Roman" w:eastAsia="宋体" w:cs="Times New Roman"/>
          <w:color w:val="auto"/>
          <w:spacing w:val="-5"/>
          <w:kern w:val="0"/>
          <w:sz w:val="24"/>
          <w:szCs w:val="24"/>
          <w:highlight w:val="none"/>
          <w:vertAlign w:val="subscript"/>
          <w:lang w:bidi="he-IL"/>
        </w:rPr>
        <w:t>3</w:t>
      </w:r>
      <w:r>
        <w:rPr>
          <w:rFonts w:hint="default" w:ascii="Times New Roman" w:hAnsi="Times New Roman" w:eastAsia="宋体" w:cs="Times New Roman"/>
          <w:color w:val="auto"/>
          <w:spacing w:val="-5"/>
          <w:kern w:val="0"/>
          <w:sz w:val="24"/>
          <w:szCs w:val="24"/>
          <w:highlight w:val="none"/>
          <w:lang w:bidi="he-IL"/>
        </w:rPr>
        <w:t>-N</w:t>
      </w:r>
      <w:r>
        <w:rPr>
          <w:rFonts w:hint="default" w:ascii="Times New Roman" w:hAnsi="Times New Roman" w:eastAsia="宋体" w:cs="Times New Roman"/>
          <w:color w:val="auto"/>
          <w:sz w:val="24"/>
          <w:szCs w:val="24"/>
          <w:highlight w:val="none"/>
          <w:lang w:val="en-US" w:eastAsia="zh-CN"/>
        </w:rPr>
        <w:t>0.</w:t>
      </w:r>
      <w:r>
        <w:rPr>
          <w:rFonts w:hint="eastAsia" w:ascii="Times New Roman" w:hAnsi="Times New Roman" w:eastAsia="宋体" w:cs="Times New Roman"/>
          <w:color w:val="auto"/>
          <w:sz w:val="24"/>
          <w:szCs w:val="24"/>
          <w:highlight w:val="none"/>
          <w:lang w:val="en-US" w:eastAsia="zh-CN"/>
        </w:rPr>
        <w:t>137</w:t>
      </w:r>
      <w:r>
        <w:rPr>
          <w:rFonts w:hint="default" w:ascii="Times New Roman" w:hAnsi="Times New Roman" w:eastAsia="宋体" w:cs="Times New Roman"/>
          <w:color w:val="auto"/>
          <w:spacing w:val="-5"/>
          <w:kern w:val="0"/>
          <w:sz w:val="24"/>
          <w:szCs w:val="24"/>
          <w:highlight w:val="none"/>
          <w:lang w:bidi="he-IL"/>
        </w:rPr>
        <w:t>t/a</w:t>
      </w:r>
      <w:r>
        <w:rPr>
          <w:rFonts w:hint="eastAsia" w:ascii="Times New Roman" w:hAnsi="Times New Roman" w:eastAsia="宋体" w:cs="Times New Roman"/>
          <w:color w:val="auto"/>
          <w:spacing w:val="-5"/>
          <w:kern w:val="0"/>
          <w:sz w:val="24"/>
          <w:szCs w:val="24"/>
          <w:highlight w:val="none"/>
          <w:lang w:eastAsia="zh-CN" w:bidi="he-IL"/>
        </w:rPr>
        <w:t>（</w:t>
      </w:r>
      <w:r>
        <w:rPr>
          <w:rFonts w:hint="default" w:ascii="Times New Roman" w:hAnsi="Times New Roman" w:eastAsia="宋体" w:cs="Times New Roman"/>
          <w:color w:val="auto"/>
          <w:sz w:val="24"/>
          <w:szCs w:val="24"/>
          <w:highlight w:val="none"/>
        </w:rPr>
        <w:t>《台州市城镇污水处理厂出水指标及标准限值表》准地表水Ⅳ类标准浓度限值</w:t>
      </w:r>
      <w:r>
        <w:rPr>
          <w:rFonts w:hint="default" w:ascii="Times New Roman" w:hAnsi="Times New Roman" w:eastAsia="宋体" w:cs="Times New Roman"/>
          <w:color w:val="auto"/>
          <w:spacing w:val="-5"/>
          <w:kern w:val="0"/>
          <w:sz w:val="24"/>
          <w:szCs w:val="24"/>
          <w:highlight w:val="none"/>
          <w:lang w:bidi="he-IL"/>
        </w:rPr>
        <w:t>，即COD</w:t>
      </w:r>
      <w:r>
        <w:rPr>
          <w:rFonts w:hint="default" w:ascii="Times New Roman" w:hAnsi="Times New Roman" w:eastAsia="宋体" w:cs="Times New Roman"/>
          <w:color w:val="auto"/>
          <w:spacing w:val="-5"/>
          <w:kern w:val="0"/>
          <w:sz w:val="24"/>
          <w:szCs w:val="24"/>
          <w:highlight w:val="none"/>
          <w:vertAlign w:val="subscript"/>
          <w:lang w:bidi="he-IL"/>
        </w:rPr>
        <w:t>Cr</w:t>
      </w:r>
      <w:r>
        <w:rPr>
          <w:rFonts w:hint="default" w:ascii="Times New Roman" w:hAnsi="Times New Roman" w:eastAsia="宋体" w:cs="Times New Roman"/>
          <w:color w:val="auto"/>
          <w:spacing w:val="-5"/>
          <w:kern w:val="0"/>
          <w:sz w:val="24"/>
          <w:szCs w:val="24"/>
          <w:highlight w:val="none"/>
          <w:lang w:val="en-US" w:eastAsia="zh-CN" w:bidi="he-IL"/>
        </w:rPr>
        <w:t>3</w:t>
      </w:r>
      <w:r>
        <w:rPr>
          <w:rFonts w:hint="default" w:ascii="Times New Roman" w:hAnsi="Times New Roman" w:eastAsia="宋体" w:cs="Times New Roman"/>
          <w:color w:val="auto"/>
          <w:spacing w:val="-5"/>
          <w:kern w:val="0"/>
          <w:sz w:val="24"/>
          <w:szCs w:val="24"/>
          <w:highlight w:val="none"/>
          <w:lang w:bidi="he-IL"/>
        </w:rPr>
        <w:t>0mg/L，NH</w:t>
      </w:r>
      <w:r>
        <w:rPr>
          <w:rFonts w:hint="default" w:ascii="Times New Roman" w:hAnsi="Times New Roman" w:eastAsia="宋体" w:cs="Times New Roman"/>
          <w:color w:val="auto"/>
          <w:spacing w:val="-5"/>
          <w:kern w:val="0"/>
          <w:sz w:val="24"/>
          <w:szCs w:val="24"/>
          <w:highlight w:val="none"/>
          <w:vertAlign w:val="subscript"/>
          <w:lang w:bidi="he-IL"/>
        </w:rPr>
        <w:t>3</w:t>
      </w:r>
      <w:r>
        <w:rPr>
          <w:rFonts w:hint="default" w:ascii="Times New Roman" w:hAnsi="Times New Roman" w:eastAsia="宋体" w:cs="Times New Roman"/>
          <w:color w:val="auto"/>
          <w:spacing w:val="-5"/>
          <w:kern w:val="0"/>
          <w:sz w:val="24"/>
          <w:szCs w:val="24"/>
          <w:highlight w:val="none"/>
          <w:lang w:bidi="he-IL"/>
        </w:rPr>
        <w:t>-N</w:t>
      </w:r>
      <w:r>
        <w:rPr>
          <w:rFonts w:hint="default" w:ascii="Times New Roman" w:hAnsi="Times New Roman" w:eastAsia="宋体" w:cs="Times New Roman"/>
          <w:color w:val="auto"/>
          <w:spacing w:val="-5"/>
          <w:kern w:val="0"/>
          <w:sz w:val="24"/>
          <w:szCs w:val="24"/>
          <w:highlight w:val="none"/>
          <w:lang w:val="en-US" w:eastAsia="zh-CN" w:bidi="he-IL"/>
        </w:rPr>
        <w:t>1.5</w:t>
      </w:r>
      <w:r>
        <w:rPr>
          <w:rFonts w:hint="default" w:ascii="Times New Roman" w:hAnsi="Times New Roman" w:eastAsia="宋体" w:cs="Times New Roman"/>
          <w:color w:val="auto"/>
          <w:spacing w:val="-5"/>
          <w:kern w:val="0"/>
          <w:sz w:val="24"/>
          <w:szCs w:val="24"/>
          <w:highlight w:val="none"/>
          <w:lang w:bidi="he-IL"/>
        </w:rPr>
        <w:t>mg/L计</w:t>
      </w:r>
      <w:r>
        <w:rPr>
          <w:rFonts w:hint="eastAsia" w:ascii="Times New Roman" w:hAnsi="Times New Roman" w:eastAsia="宋体" w:cs="Times New Roman"/>
          <w:color w:val="auto"/>
          <w:spacing w:val="-5"/>
          <w:kern w:val="0"/>
          <w:sz w:val="24"/>
          <w:szCs w:val="24"/>
          <w:highlight w:val="none"/>
          <w:lang w:eastAsia="zh-CN" w:bidi="he-IL"/>
        </w:rPr>
        <w:t>）</w:t>
      </w:r>
    </w:p>
    <w:p>
      <w:pPr>
        <w:spacing w:after="120" w:line="360" w:lineRule="auto"/>
        <w:rPr>
          <w:rFonts w:hint="eastAsia" w:ascii="Times New Roman" w:hAnsi="Times New Roman" w:eastAsia="宋体" w:cs="Times New Roman"/>
          <w:sz w:val="24"/>
          <w:szCs w:val="24"/>
          <w:lang w:val="en-US" w:eastAsia="zh-CN"/>
        </w:rPr>
      </w:pPr>
    </w:p>
    <w:p>
      <w:pPr>
        <w:spacing w:after="120" w:line="360" w:lineRule="auto"/>
        <w:rPr>
          <w:rFonts w:hint="eastAsia" w:ascii="Times New Roman" w:hAnsi="Times New Roman" w:eastAsia="宋体" w:cs="Times New Roman"/>
          <w:sz w:val="24"/>
          <w:szCs w:val="24"/>
          <w:lang w:val="en-US" w:eastAsia="zh-CN"/>
        </w:rPr>
      </w:pPr>
    </w:p>
    <w:p>
      <w:pPr>
        <w:spacing w:after="120" w:line="360" w:lineRule="auto"/>
        <w:rPr>
          <w:rFonts w:hint="eastAsia" w:ascii="Times New Roman" w:hAnsi="Times New Roman" w:eastAsia="宋体" w:cs="Times New Roman"/>
          <w:sz w:val="24"/>
          <w:szCs w:val="24"/>
          <w:lang w:val="en-US" w:eastAsia="zh-CN"/>
        </w:rPr>
      </w:pPr>
    </w:p>
    <w:p>
      <w:pPr>
        <w:spacing w:after="120" w:line="360" w:lineRule="auto"/>
        <w:rPr>
          <w:rFonts w:hint="default" w:ascii="Times New Roman" w:hAnsi="Times New Roman" w:eastAsia="宋体" w:cs="Times New Roman"/>
          <w:sz w:val="24"/>
          <w:szCs w:val="24"/>
          <w:lang w:val="en-US" w:eastAsia="zh-CN"/>
        </w:rPr>
      </w:pPr>
    </w:p>
    <w:p>
      <w:pPr>
        <w:spacing w:after="120" w:line="360" w:lineRule="auto"/>
        <w:rPr>
          <w:rFonts w:hint="default" w:ascii="Times New Roman" w:hAnsi="Times New Roman" w:eastAsia="宋体" w:cs="Times New Roman"/>
          <w:sz w:val="24"/>
          <w:szCs w:val="24"/>
        </w:rPr>
      </w:pPr>
    </w:p>
    <w:p>
      <w:pPr>
        <w:spacing w:after="120" w:line="360" w:lineRule="auto"/>
        <w:rPr>
          <w:rFonts w:hint="default" w:ascii="Times New Roman" w:hAnsi="Times New Roman" w:eastAsia="宋体" w:cs="Times New Roman"/>
          <w:sz w:val="24"/>
          <w:szCs w:val="24"/>
        </w:rPr>
      </w:pPr>
    </w:p>
    <w:p>
      <w:pPr>
        <w:spacing w:after="120" w:line="360" w:lineRule="auto"/>
        <w:rPr>
          <w:rFonts w:hint="default" w:ascii="Times New Roman" w:hAnsi="Times New Roman" w:eastAsia="宋体" w:cs="Times New Roman"/>
          <w:sz w:val="24"/>
          <w:szCs w:val="24"/>
        </w:rPr>
      </w:pPr>
    </w:p>
    <w:p>
      <w:pPr>
        <w:spacing w:after="120" w:line="360" w:lineRule="auto"/>
        <w:rPr>
          <w:rFonts w:hint="default" w:ascii="Times New Roman" w:hAnsi="Times New Roman" w:eastAsia="宋体" w:cs="Times New Roman"/>
          <w:sz w:val="24"/>
          <w:szCs w:val="24"/>
        </w:rPr>
      </w:pPr>
    </w:p>
    <w:p>
      <w:pPr>
        <w:spacing w:after="120" w:line="360" w:lineRule="auto"/>
        <w:rPr>
          <w:rFonts w:hint="default" w:ascii="Times New Roman" w:hAnsi="Times New Roman" w:eastAsia="宋体" w:cs="Times New Roman"/>
          <w:sz w:val="24"/>
          <w:szCs w:val="24"/>
        </w:rPr>
      </w:pPr>
    </w:p>
    <w:p>
      <w:pPr>
        <w:spacing w:after="120" w:line="360" w:lineRule="auto"/>
        <w:rPr>
          <w:rFonts w:hint="default" w:ascii="Times New Roman" w:hAnsi="Times New Roman" w:eastAsia="宋体" w:cs="Times New Roman"/>
          <w:sz w:val="24"/>
          <w:szCs w:val="24"/>
        </w:rPr>
      </w:pPr>
    </w:p>
    <w:p>
      <w:pPr>
        <w:spacing w:after="120" w:line="360" w:lineRule="auto"/>
        <w:rPr>
          <w:rFonts w:hint="default" w:ascii="Times New Roman" w:hAnsi="Times New Roman" w:eastAsia="宋体" w:cs="Times New Roman"/>
          <w:sz w:val="24"/>
          <w:szCs w:val="24"/>
        </w:rPr>
      </w:pPr>
    </w:p>
    <w:p>
      <w:pPr>
        <w:spacing w:after="120" w:line="360" w:lineRule="auto"/>
        <w:rPr>
          <w:rFonts w:hint="default" w:ascii="Times New Roman" w:hAnsi="Times New Roman" w:eastAsia="宋体" w:cs="Times New Roman"/>
          <w:sz w:val="24"/>
          <w:szCs w:val="24"/>
        </w:rPr>
      </w:pPr>
    </w:p>
    <w:p>
      <w:pPr>
        <w:spacing w:after="120" w:line="360" w:lineRule="auto"/>
        <w:rPr>
          <w:rFonts w:hint="default" w:ascii="Times New Roman" w:hAnsi="Times New Roman" w:eastAsia="宋体" w:cs="Times New Roman"/>
          <w:sz w:val="24"/>
          <w:szCs w:val="24"/>
        </w:rPr>
      </w:pPr>
    </w:p>
    <w:p>
      <w:pPr>
        <w:pStyle w:val="6"/>
        <w:rPr>
          <w:rFonts w:hint="default" w:ascii="Times New Roman" w:hAnsi="Times New Roman" w:eastAsia="宋体" w:cs="Times New Roman"/>
          <w:sz w:val="24"/>
          <w:szCs w:val="24"/>
        </w:rPr>
        <w:sectPr>
          <w:pgSz w:w="11906" w:h="16838"/>
          <w:pgMar w:top="1440" w:right="1797" w:bottom="1440" w:left="1797" w:header="851" w:footer="992" w:gutter="0"/>
          <w:pgBorders>
            <w:top w:val="none" w:sz="0" w:space="0"/>
            <w:left w:val="none" w:sz="0" w:space="0"/>
            <w:bottom w:val="none" w:sz="0" w:space="0"/>
            <w:right w:val="none" w:sz="0" w:space="0"/>
          </w:pgBorders>
          <w:cols w:space="720" w:num="1"/>
          <w:docGrid w:type="lines" w:linePitch="312" w:charSpace="0"/>
        </w:sectPr>
      </w:pPr>
    </w:p>
    <w:p>
      <w:pPr>
        <w:keepNext/>
        <w:keepLines/>
        <w:numPr>
          <w:ilvl w:val="0"/>
          <w:numId w:val="4"/>
        </w:numPr>
        <w:spacing w:after="120" w:line="360" w:lineRule="auto"/>
        <w:jc w:val="center"/>
        <w:outlineLvl w:val="0"/>
        <w:rPr>
          <w:rFonts w:hint="default" w:ascii="Times New Roman" w:hAnsi="Times New Roman" w:eastAsia="宋体" w:cs="Times New Roman"/>
          <w:bCs/>
          <w:kern w:val="0"/>
          <w:sz w:val="32"/>
          <w:szCs w:val="32"/>
        </w:rPr>
      </w:pPr>
      <w:bookmarkStart w:id="31" w:name="_Toc28273560"/>
      <w:r>
        <w:rPr>
          <w:rFonts w:hint="default" w:ascii="Times New Roman" w:hAnsi="Times New Roman" w:eastAsia="宋体" w:cs="Times New Roman"/>
          <w:bCs/>
          <w:kern w:val="0"/>
          <w:sz w:val="32"/>
          <w:szCs w:val="32"/>
        </w:rPr>
        <w:t>验收监测内容</w:t>
      </w:r>
      <w:bookmarkEnd w:id="31"/>
    </w:p>
    <w:p>
      <w:pPr>
        <w:keepNext/>
        <w:keepLines/>
        <w:adjustRightInd w:val="0"/>
        <w:spacing w:before="120" w:after="60" w:line="360" w:lineRule="auto"/>
        <w:jc w:val="left"/>
        <w:outlineLvl w:val="2"/>
        <w:rPr>
          <w:rFonts w:hint="default" w:ascii="Times New Roman" w:hAnsi="Times New Roman" w:eastAsia="宋体" w:cs="Times New Roman"/>
          <w:b/>
          <w:bCs/>
          <w:kern w:val="0"/>
          <w:sz w:val="24"/>
          <w:szCs w:val="24"/>
        </w:rPr>
      </w:pPr>
      <w:r>
        <w:rPr>
          <w:rFonts w:hint="default" w:ascii="Times New Roman" w:hAnsi="Times New Roman" w:eastAsia="宋体" w:cs="Times New Roman"/>
          <w:b/>
          <w:bCs/>
          <w:kern w:val="0"/>
          <w:sz w:val="24"/>
          <w:szCs w:val="24"/>
        </w:rPr>
        <w:t>7.1环境保护设施调试运行效果</w:t>
      </w:r>
    </w:p>
    <w:p>
      <w:pPr>
        <w:adjustRightInd w:val="0"/>
        <w:snapToGrid w:val="0"/>
        <w:spacing w:line="360" w:lineRule="auto"/>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通过对各类污染物排放监测，来说明环境保护设施调试运行效果。项目污染物排放监测点位见图7-1，监测内容如下：</w:t>
      </w:r>
    </w:p>
    <w:p>
      <w:pPr>
        <w:spacing w:line="360" w:lineRule="auto"/>
        <w:ind w:firstLine="480" w:firstLineChars="200"/>
        <w:rPr>
          <w:rFonts w:hint="default" w:ascii="Times New Roman" w:hAnsi="Times New Roman" w:eastAsia="宋体" w:cs="Times New Roman"/>
          <w:sz w:val="24"/>
          <w:szCs w:val="24"/>
          <w:lang w:bidi="he-IL"/>
        </w:rPr>
      </w:pPr>
      <w:r>
        <w:rPr>
          <w:rFonts w:hint="default" w:ascii="Times New Roman" w:hAnsi="Times New Roman" w:eastAsia="宋体" w:cs="Times New Roman"/>
          <w:sz w:val="24"/>
          <w:szCs w:val="24"/>
          <w:lang w:bidi="he-IL"/>
        </w:rPr>
        <w:t>7.1.1废水</w:t>
      </w:r>
    </w:p>
    <w:p>
      <w:pPr>
        <w:pStyle w:val="37"/>
        <w:spacing w:line="360" w:lineRule="auto"/>
        <w:ind w:firstLine="480" w:firstLineChars="200"/>
        <w:rPr>
          <w:rFonts w:hint="default" w:ascii="Times New Roman" w:hAnsi="Times New Roman" w:eastAsia="宋体" w:cs="Times New Roman"/>
          <w:b/>
          <w:kern w:val="0"/>
          <w:szCs w:val="21"/>
          <w:lang w:val="en-US" w:eastAsia="zh-CN"/>
        </w:rPr>
      </w:pPr>
      <w:r>
        <w:rPr>
          <w:rFonts w:hint="default" w:ascii="Times New Roman" w:hAnsi="Times New Roman" w:eastAsia="宋体" w:cs="Times New Roman"/>
          <w:sz w:val="24"/>
        </w:rPr>
        <w:t>项目运营期废水主要为生产废水、生活污水及初期雨水，其中生产废水包括圈养仓废水（包括地面冲洗废水及粪便水等）、屠宰加工车间废水（生猪宰前淋洗废水、屠体及内脏清洗废水、设备消毒清洗废水及地面冲洗废水等）、隔离急宰间废水、化制间废水。</w:t>
      </w:r>
    </w:p>
    <w:p>
      <w:pPr>
        <w:adjustRightInd w:val="0"/>
        <w:snapToGrid w:val="0"/>
        <w:ind w:firstLine="422" w:firstLineChars="200"/>
        <w:jc w:val="center"/>
        <w:rPr>
          <w:rFonts w:hint="default" w:ascii="Times New Roman" w:hAnsi="Times New Roman" w:eastAsia="宋体" w:cs="Times New Roman"/>
          <w:b/>
          <w:kern w:val="0"/>
          <w:szCs w:val="21"/>
        </w:rPr>
      </w:pPr>
      <w:r>
        <w:rPr>
          <w:rFonts w:hint="default" w:ascii="Times New Roman" w:hAnsi="Times New Roman" w:eastAsia="宋体" w:cs="Times New Roman"/>
          <w:b/>
          <w:kern w:val="0"/>
          <w:szCs w:val="21"/>
        </w:rPr>
        <w:t>表</w:t>
      </w:r>
      <w:r>
        <w:rPr>
          <w:rFonts w:hint="default" w:ascii="Times New Roman" w:hAnsi="Times New Roman" w:eastAsia="宋体" w:cs="Times New Roman"/>
          <w:b/>
          <w:kern w:val="0"/>
          <w:szCs w:val="21"/>
          <w:lang w:val="en-US" w:eastAsia="zh-CN"/>
        </w:rPr>
        <w:t>7</w:t>
      </w:r>
      <w:r>
        <w:rPr>
          <w:rFonts w:hint="default" w:ascii="Times New Roman" w:hAnsi="Times New Roman" w:eastAsia="宋体" w:cs="Times New Roman"/>
          <w:b/>
          <w:kern w:val="0"/>
          <w:szCs w:val="21"/>
        </w:rPr>
        <w:t>-1</w:t>
      </w:r>
      <w:r>
        <w:rPr>
          <w:rFonts w:hint="default" w:ascii="Times New Roman" w:hAnsi="Times New Roman" w:eastAsia="宋体" w:cs="Times New Roman"/>
          <w:b/>
          <w:kern w:val="0"/>
          <w:szCs w:val="21"/>
          <w:lang w:val="en-US" w:eastAsia="zh-CN"/>
        </w:rPr>
        <w:t>废水</w:t>
      </w:r>
      <w:r>
        <w:rPr>
          <w:rFonts w:hint="default" w:ascii="Times New Roman" w:hAnsi="Times New Roman" w:eastAsia="宋体" w:cs="Times New Roman"/>
          <w:b/>
          <w:kern w:val="0"/>
          <w:szCs w:val="21"/>
        </w:rPr>
        <w:t>监测情况</w:t>
      </w:r>
    </w:p>
    <w:tbl>
      <w:tblPr>
        <w:tblStyle w:val="29"/>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787"/>
        <w:gridCol w:w="1697"/>
        <w:gridCol w:w="2519"/>
        <w:gridCol w:w="252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048" w:type="pct"/>
            <w:noWrap w:val="0"/>
            <w:vAlign w:val="center"/>
          </w:tcPr>
          <w:p>
            <w:pPr>
              <w:pStyle w:val="6"/>
              <w:snapToGrid w:val="0"/>
              <w:ind w:firstLine="0" w:firstLineChars="0"/>
              <w:jc w:val="center"/>
              <w:rPr>
                <w:rFonts w:hint="default" w:ascii="Times New Roman" w:hAnsi="Times New Roman" w:eastAsia="宋体" w:cs="Times New Roman"/>
                <w:b/>
                <w:bCs/>
                <w:sz w:val="21"/>
                <w:szCs w:val="21"/>
              </w:rPr>
            </w:pPr>
            <w:r>
              <w:rPr>
                <w:rFonts w:hint="default" w:ascii="Times New Roman" w:hAnsi="Times New Roman" w:eastAsia="宋体" w:cs="Times New Roman"/>
                <w:b/>
                <w:sz w:val="21"/>
                <w:szCs w:val="21"/>
              </w:rPr>
              <w:t>监测布点</w:t>
            </w:r>
          </w:p>
        </w:tc>
        <w:tc>
          <w:tcPr>
            <w:tcW w:w="995" w:type="pct"/>
            <w:noWrap w:val="0"/>
            <w:vAlign w:val="center"/>
          </w:tcPr>
          <w:p>
            <w:pPr>
              <w:pStyle w:val="6"/>
              <w:snapToGrid w:val="0"/>
              <w:ind w:firstLine="0" w:firstLineChars="0"/>
              <w:jc w:val="center"/>
              <w:rPr>
                <w:rFonts w:hint="default" w:ascii="Times New Roman" w:hAnsi="Times New Roman" w:eastAsia="宋体" w:cs="Times New Roman"/>
                <w:b/>
                <w:sz w:val="21"/>
                <w:szCs w:val="21"/>
              </w:rPr>
            </w:pPr>
            <w:r>
              <w:rPr>
                <w:rFonts w:hint="default" w:ascii="Times New Roman" w:hAnsi="Times New Roman" w:eastAsia="宋体" w:cs="Times New Roman"/>
                <w:b/>
                <w:sz w:val="21"/>
                <w:szCs w:val="21"/>
              </w:rPr>
              <w:t>监测频次</w:t>
            </w:r>
          </w:p>
        </w:tc>
        <w:tc>
          <w:tcPr>
            <w:tcW w:w="1477" w:type="pct"/>
            <w:noWrap w:val="0"/>
            <w:vAlign w:val="center"/>
          </w:tcPr>
          <w:p>
            <w:pPr>
              <w:pStyle w:val="6"/>
              <w:snapToGrid w:val="0"/>
              <w:ind w:firstLine="0" w:firstLineChars="0"/>
              <w:jc w:val="center"/>
              <w:rPr>
                <w:rFonts w:hint="default" w:ascii="Times New Roman" w:hAnsi="Times New Roman" w:eastAsia="宋体" w:cs="Times New Roman"/>
                <w:b/>
                <w:sz w:val="21"/>
                <w:szCs w:val="21"/>
              </w:rPr>
            </w:pPr>
            <w:r>
              <w:rPr>
                <w:rFonts w:hint="default" w:ascii="Times New Roman" w:hAnsi="Times New Roman" w:eastAsia="宋体" w:cs="Times New Roman"/>
                <w:b/>
                <w:sz w:val="21"/>
                <w:szCs w:val="21"/>
              </w:rPr>
              <w:t>监测内容</w:t>
            </w:r>
          </w:p>
        </w:tc>
        <w:tc>
          <w:tcPr>
            <w:tcW w:w="1478" w:type="pct"/>
            <w:noWrap w:val="0"/>
            <w:vAlign w:val="center"/>
          </w:tcPr>
          <w:p>
            <w:pPr>
              <w:pStyle w:val="6"/>
              <w:snapToGrid w:val="0"/>
              <w:ind w:firstLine="0" w:firstLineChars="0"/>
              <w:jc w:val="center"/>
              <w:rPr>
                <w:rFonts w:hint="default" w:ascii="Times New Roman" w:hAnsi="Times New Roman" w:eastAsia="宋体" w:cs="Times New Roman"/>
                <w:b/>
                <w:sz w:val="21"/>
                <w:szCs w:val="21"/>
              </w:rPr>
            </w:pPr>
            <w:r>
              <w:rPr>
                <w:rFonts w:hint="default" w:ascii="Times New Roman" w:hAnsi="Times New Roman" w:eastAsia="宋体" w:cs="Times New Roman"/>
                <w:b/>
                <w:sz w:val="21"/>
                <w:szCs w:val="21"/>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97" w:hRule="atLeast"/>
        </w:trPr>
        <w:tc>
          <w:tcPr>
            <w:tcW w:w="1048" w:type="pct"/>
            <w:noWrap w:val="0"/>
            <w:vAlign w:val="center"/>
          </w:tcPr>
          <w:p>
            <w:pPr>
              <w:pStyle w:val="6"/>
              <w:snapToGrid w:val="0"/>
              <w:ind w:firstLine="0" w:firstLineChars="0"/>
              <w:jc w:val="center"/>
              <w:rPr>
                <w:rFonts w:hint="default" w:ascii="Times New Roman" w:hAnsi="Times New Roman" w:eastAsia="宋体" w:cs="Times New Roman"/>
                <w:color w:val="auto"/>
                <w:sz w:val="21"/>
                <w:szCs w:val="21"/>
                <w:lang w:val="en-US" w:eastAsia="zh-CN" w:bidi="ar-SA"/>
              </w:rPr>
            </w:pPr>
            <w:r>
              <w:rPr>
                <w:rFonts w:hint="default" w:ascii="Times New Roman" w:hAnsi="Times New Roman" w:eastAsia="宋体" w:cs="Times New Roman"/>
                <w:color w:val="auto"/>
                <w:sz w:val="21"/>
                <w:szCs w:val="21"/>
                <w:lang w:val="en-US" w:eastAsia="zh-CN" w:bidi="ar-SA"/>
              </w:rPr>
              <w:t>调节池出口</w:t>
            </w:r>
          </w:p>
          <w:p>
            <w:pPr>
              <w:pStyle w:val="6"/>
              <w:snapToGrid w:val="0"/>
              <w:ind w:firstLine="0" w:firstLineChars="0"/>
              <w:jc w:val="center"/>
              <w:rPr>
                <w:rFonts w:hint="default" w:ascii="Times New Roman" w:hAnsi="Times New Roman" w:eastAsia="宋体" w:cs="Times New Roman"/>
                <w:sz w:val="21"/>
                <w:szCs w:val="21"/>
                <w:lang w:val="en-US" w:eastAsia="zh-CN" w:bidi="ar-SA"/>
              </w:rPr>
            </w:pPr>
            <w:r>
              <w:rPr>
                <w:rFonts w:hint="default" w:ascii="Times New Roman" w:hAnsi="Times New Roman" w:eastAsia="宋体" w:cs="Times New Roman"/>
                <w:color w:val="auto"/>
                <w:sz w:val="21"/>
                <w:szCs w:val="21"/>
              </w:rPr>
              <w:t>废水总排放口</w:t>
            </w:r>
          </w:p>
        </w:tc>
        <w:tc>
          <w:tcPr>
            <w:tcW w:w="995" w:type="pct"/>
            <w:noWrap w:val="0"/>
            <w:vAlign w:val="center"/>
          </w:tcPr>
          <w:p>
            <w:pPr>
              <w:ind w:right="-63" w:rightChars="-30"/>
              <w:jc w:val="center"/>
              <w:rPr>
                <w:rFonts w:hint="default" w:ascii="Times New Roman" w:hAnsi="Times New Roman" w:eastAsia="宋体" w:cs="Times New Roman"/>
                <w:szCs w:val="21"/>
              </w:rPr>
            </w:pPr>
            <w:r>
              <w:rPr>
                <w:rFonts w:hint="default" w:ascii="Times New Roman" w:hAnsi="Times New Roman" w:eastAsia="宋体" w:cs="Times New Roman"/>
                <w:szCs w:val="21"/>
              </w:rPr>
              <w:t>4次/周期，监测2个周期</w:t>
            </w:r>
          </w:p>
        </w:tc>
        <w:tc>
          <w:tcPr>
            <w:tcW w:w="1477" w:type="pct"/>
            <w:noWrap w:val="0"/>
            <w:vAlign w:val="center"/>
          </w:tcPr>
          <w:p>
            <w:pPr>
              <w:ind w:right="-63" w:rightChars="-30"/>
              <w:jc w:val="center"/>
              <w:rPr>
                <w:rFonts w:hint="default" w:ascii="Times New Roman" w:hAnsi="Times New Roman" w:eastAsia="宋体" w:cs="Times New Roman"/>
                <w:szCs w:val="21"/>
                <w:lang w:val="en-US" w:eastAsia="zh-CN"/>
              </w:rPr>
            </w:pPr>
            <w:r>
              <w:rPr>
                <w:rFonts w:hint="default" w:ascii="Times New Roman" w:hAnsi="Times New Roman" w:eastAsia="宋体" w:cs="Times New Roman"/>
                <w:szCs w:val="21"/>
              </w:rPr>
              <w:t>pH、悬浮物、氨氮、化学需氧量、BOD</w:t>
            </w:r>
            <w:r>
              <w:rPr>
                <w:rFonts w:hint="default" w:ascii="Times New Roman" w:hAnsi="Times New Roman" w:eastAsia="宋体" w:cs="Times New Roman"/>
                <w:szCs w:val="21"/>
                <w:vertAlign w:val="subscript"/>
              </w:rPr>
              <w:t>5</w:t>
            </w:r>
            <w:r>
              <w:rPr>
                <w:rFonts w:hint="default" w:ascii="Times New Roman" w:hAnsi="Times New Roman" w:eastAsia="宋体" w:cs="Times New Roman"/>
                <w:szCs w:val="21"/>
              </w:rPr>
              <w:t>、动植物油</w:t>
            </w:r>
            <w:r>
              <w:rPr>
                <w:rFonts w:hint="default" w:ascii="Times New Roman" w:hAnsi="Times New Roman" w:eastAsia="宋体" w:cs="Times New Roman"/>
                <w:szCs w:val="21"/>
                <w:lang w:eastAsia="zh-CN"/>
              </w:rPr>
              <w:t>、</w:t>
            </w:r>
            <w:r>
              <w:rPr>
                <w:rFonts w:hint="default" w:ascii="Times New Roman" w:hAnsi="Times New Roman" w:eastAsia="宋体" w:cs="Times New Roman"/>
                <w:color w:val="auto"/>
                <w:szCs w:val="21"/>
                <w:lang w:val="en-US" w:eastAsia="zh-CN"/>
              </w:rPr>
              <w:t>粪大肠杆菌</w:t>
            </w:r>
            <w:r>
              <w:rPr>
                <w:rFonts w:hint="eastAsia" w:ascii="Times New Roman" w:hAnsi="Times New Roman" w:eastAsia="宋体" w:cs="Times New Roman"/>
                <w:color w:val="auto"/>
                <w:szCs w:val="21"/>
                <w:lang w:val="en-US" w:eastAsia="zh-CN"/>
              </w:rPr>
              <w:t>、总氮</w:t>
            </w:r>
          </w:p>
        </w:tc>
        <w:tc>
          <w:tcPr>
            <w:tcW w:w="1478" w:type="pct"/>
            <w:noWrap w:val="0"/>
            <w:vAlign w:val="center"/>
          </w:tcPr>
          <w:p>
            <w:pPr>
              <w:ind w:right="-63" w:rightChars="-30"/>
              <w:jc w:val="center"/>
              <w:rPr>
                <w:rFonts w:hint="default" w:ascii="Times New Roman" w:hAnsi="Times New Roman" w:eastAsia="宋体" w:cs="Times New Roman"/>
                <w:szCs w:val="21"/>
              </w:rPr>
            </w:pPr>
            <w:r>
              <w:rPr>
                <w:rFonts w:hint="default" w:ascii="Times New Roman" w:hAnsi="Times New Roman" w:eastAsia="宋体" w:cs="Times New Roman"/>
                <w:szCs w:val="21"/>
              </w:rPr>
              <w:t>项目生产废水及初期雨水经厂区自建的污水处理设施处理达纳管标准后排入市政污水管网，生活污水经化粪池及隔油池预处理后排入市政管网</w:t>
            </w:r>
          </w:p>
        </w:tc>
      </w:tr>
    </w:tbl>
    <w:p>
      <w:pPr>
        <w:spacing w:line="360" w:lineRule="auto"/>
        <w:ind w:left="0" w:leftChars="0" w:firstLine="0" w:firstLineChars="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7.1.2废气</w:t>
      </w:r>
    </w:p>
    <w:p>
      <w:pPr>
        <w:spacing w:after="120" w:line="360" w:lineRule="auto"/>
        <w:ind w:left="0" w:leftChars="0" w:firstLine="0" w:firstLineChars="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7.1.2.1有组织废气</w:t>
      </w:r>
    </w:p>
    <w:p>
      <w:pPr>
        <w:adjustRightInd w:val="0"/>
        <w:snapToGrid w:val="0"/>
        <w:ind w:firstLine="422" w:firstLineChars="200"/>
        <w:jc w:val="center"/>
        <w:rPr>
          <w:rFonts w:hint="default" w:ascii="Times New Roman" w:hAnsi="Times New Roman" w:eastAsia="宋体" w:cs="Times New Roman"/>
          <w:b/>
          <w:kern w:val="0"/>
          <w:szCs w:val="21"/>
        </w:rPr>
      </w:pPr>
      <w:r>
        <w:rPr>
          <w:rFonts w:hint="default" w:ascii="Times New Roman" w:hAnsi="Times New Roman" w:eastAsia="宋体" w:cs="Times New Roman"/>
          <w:b/>
          <w:kern w:val="0"/>
          <w:szCs w:val="21"/>
        </w:rPr>
        <w:t>表</w:t>
      </w:r>
      <w:r>
        <w:rPr>
          <w:rFonts w:hint="default" w:ascii="Times New Roman" w:hAnsi="Times New Roman" w:eastAsia="宋体" w:cs="Times New Roman"/>
          <w:b/>
          <w:kern w:val="0"/>
          <w:szCs w:val="21"/>
          <w:lang w:val="en-US" w:eastAsia="zh-CN"/>
        </w:rPr>
        <w:t>7</w:t>
      </w:r>
      <w:r>
        <w:rPr>
          <w:rFonts w:hint="default" w:ascii="Times New Roman" w:hAnsi="Times New Roman" w:eastAsia="宋体" w:cs="Times New Roman"/>
          <w:b/>
          <w:kern w:val="0"/>
          <w:szCs w:val="21"/>
        </w:rPr>
        <w:t>-</w:t>
      </w:r>
      <w:r>
        <w:rPr>
          <w:rFonts w:hint="default" w:ascii="Times New Roman" w:hAnsi="Times New Roman" w:eastAsia="宋体" w:cs="Times New Roman"/>
          <w:b/>
          <w:kern w:val="0"/>
          <w:szCs w:val="21"/>
          <w:lang w:val="en-US" w:eastAsia="zh-CN"/>
        </w:rPr>
        <w:t>2</w:t>
      </w:r>
      <w:r>
        <w:rPr>
          <w:rFonts w:hint="default" w:ascii="Times New Roman" w:hAnsi="Times New Roman" w:eastAsia="宋体" w:cs="Times New Roman"/>
          <w:b/>
          <w:kern w:val="0"/>
          <w:szCs w:val="21"/>
        </w:rPr>
        <w:t>有组织废气监测情况</w:t>
      </w:r>
    </w:p>
    <w:tbl>
      <w:tblPr>
        <w:tblStyle w:val="29"/>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75"/>
        <w:gridCol w:w="1955"/>
        <w:gridCol w:w="1322"/>
        <w:gridCol w:w="2047"/>
        <w:gridCol w:w="202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689" w:type="pct"/>
            <w:noWrap w:val="0"/>
            <w:vAlign w:val="center"/>
          </w:tcPr>
          <w:p>
            <w:pPr>
              <w:adjustRightInd w:val="0"/>
              <w:snapToGrid w:val="0"/>
              <w:jc w:val="center"/>
              <w:rPr>
                <w:rFonts w:hint="default" w:ascii="Times New Roman" w:hAnsi="Times New Roman" w:eastAsia="宋体" w:cs="Times New Roman"/>
                <w:b/>
                <w:szCs w:val="21"/>
              </w:rPr>
            </w:pPr>
            <w:r>
              <w:rPr>
                <w:rFonts w:hint="default" w:ascii="Times New Roman" w:hAnsi="Times New Roman" w:eastAsia="宋体" w:cs="Times New Roman"/>
                <w:b/>
                <w:szCs w:val="21"/>
              </w:rPr>
              <w:t>序号</w:t>
            </w:r>
          </w:p>
        </w:tc>
        <w:tc>
          <w:tcPr>
            <w:tcW w:w="1146" w:type="pct"/>
            <w:noWrap w:val="0"/>
            <w:vAlign w:val="center"/>
          </w:tcPr>
          <w:p>
            <w:pPr>
              <w:adjustRightInd w:val="0"/>
              <w:snapToGrid w:val="0"/>
              <w:jc w:val="center"/>
              <w:rPr>
                <w:rFonts w:hint="default" w:ascii="Times New Roman" w:hAnsi="Times New Roman" w:eastAsia="宋体" w:cs="Times New Roman"/>
                <w:b/>
                <w:color w:val="auto"/>
                <w:szCs w:val="21"/>
              </w:rPr>
            </w:pPr>
            <w:r>
              <w:rPr>
                <w:rFonts w:hint="default" w:ascii="Times New Roman" w:hAnsi="Times New Roman" w:eastAsia="宋体" w:cs="Times New Roman"/>
                <w:b/>
                <w:color w:val="auto"/>
                <w:szCs w:val="21"/>
              </w:rPr>
              <w:t>废气名称</w:t>
            </w:r>
          </w:p>
        </w:tc>
        <w:tc>
          <w:tcPr>
            <w:tcW w:w="775" w:type="pct"/>
            <w:noWrap w:val="0"/>
            <w:vAlign w:val="center"/>
          </w:tcPr>
          <w:p>
            <w:pPr>
              <w:adjustRightInd w:val="0"/>
              <w:snapToGrid w:val="0"/>
              <w:jc w:val="center"/>
              <w:rPr>
                <w:rFonts w:hint="default" w:ascii="Times New Roman" w:hAnsi="Times New Roman" w:eastAsia="宋体" w:cs="Times New Roman"/>
                <w:b/>
                <w:color w:val="auto"/>
                <w:szCs w:val="21"/>
              </w:rPr>
            </w:pPr>
            <w:r>
              <w:rPr>
                <w:rFonts w:hint="default" w:ascii="Times New Roman" w:hAnsi="Times New Roman" w:eastAsia="宋体" w:cs="Times New Roman"/>
                <w:b/>
                <w:color w:val="auto"/>
                <w:szCs w:val="21"/>
              </w:rPr>
              <w:t>采样位置</w:t>
            </w:r>
          </w:p>
        </w:tc>
        <w:tc>
          <w:tcPr>
            <w:tcW w:w="1200" w:type="pct"/>
            <w:noWrap w:val="0"/>
            <w:vAlign w:val="center"/>
          </w:tcPr>
          <w:p>
            <w:pPr>
              <w:adjustRightInd w:val="0"/>
              <w:snapToGrid w:val="0"/>
              <w:jc w:val="center"/>
              <w:rPr>
                <w:rFonts w:hint="default" w:ascii="Times New Roman" w:hAnsi="Times New Roman" w:eastAsia="宋体" w:cs="Times New Roman"/>
                <w:b/>
                <w:color w:val="auto"/>
                <w:szCs w:val="21"/>
              </w:rPr>
            </w:pPr>
            <w:r>
              <w:rPr>
                <w:rFonts w:hint="default" w:ascii="Times New Roman" w:hAnsi="Times New Roman" w:eastAsia="宋体" w:cs="Times New Roman"/>
                <w:b/>
                <w:color w:val="auto"/>
                <w:szCs w:val="21"/>
              </w:rPr>
              <w:t>监测因子</w:t>
            </w:r>
          </w:p>
        </w:tc>
        <w:tc>
          <w:tcPr>
            <w:tcW w:w="1187" w:type="pct"/>
            <w:noWrap w:val="0"/>
            <w:vAlign w:val="center"/>
          </w:tcPr>
          <w:p>
            <w:pPr>
              <w:adjustRightInd w:val="0"/>
              <w:snapToGrid w:val="0"/>
              <w:jc w:val="center"/>
              <w:rPr>
                <w:rFonts w:hint="default" w:ascii="Times New Roman" w:hAnsi="Times New Roman" w:eastAsia="宋体" w:cs="Times New Roman"/>
                <w:b/>
                <w:color w:val="auto"/>
                <w:szCs w:val="21"/>
              </w:rPr>
            </w:pPr>
            <w:r>
              <w:rPr>
                <w:rFonts w:hint="default" w:ascii="Times New Roman" w:hAnsi="Times New Roman" w:eastAsia="宋体" w:cs="Times New Roman"/>
                <w:b/>
                <w:color w:val="auto"/>
                <w:szCs w:val="21"/>
              </w:rPr>
              <w:t>采样频次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689" w:type="pct"/>
            <w:noWrap w:val="0"/>
            <w:vAlign w:val="center"/>
          </w:tcPr>
          <w:p>
            <w:pPr>
              <w:adjustRightInd w:val="0"/>
              <w:snapToGrid w:val="0"/>
              <w:jc w:val="center"/>
              <w:rPr>
                <w:rFonts w:hint="default" w:ascii="Times New Roman" w:hAnsi="Times New Roman" w:eastAsia="宋体" w:cs="Times New Roman"/>
                <w:b w:val="0"/>
                <w:bCs/>
                <w:szCs w:val="21"/>
                <w:lang w:val="en-US" w:eastAsia="zh-CN"/>
              </w:rPr>
            </w:pPr>
            <w:r>
              <w:rPr>
                <w:rFonts w:hint="default" w:ascii="Times New Roman" w:hAnsi="Times New Roman" w:eastAsia="宋体" w:cs="Times New Roman"/>
                <w:b w:val="0"/>
                <w:bCs/>
                <w:szCs w:val="21"/>
                <w:lang w:val="en-US" w:eastAsia="zh-CN"/>
              </w:rPr>
              <w:t>1</w:t>
            </w:r>
          </w:p>
        </w:tc>
        <w:tc>
          <w:tcPr>
            <w:tcW w:w="1146" w:type="pct"/>
            <w:noWrap w:val="0"/>
            <w:vAlign w:val="center"/>
          </w:tcPr>
          <w:p>
            <w:pPr>
              <w:adjustRightInd w:val="0"/>
              <w:jc w:val="center"/>
              <w:rPr>
                <w:rFonts w:hint="default" w:ascii="Times New Roman" w:hAnsi="Times New Roman" w:eastAsia="宋体" w:cs="Times New Roman"/>
                <w:b w:val="0"/>
                <w:bCs/>
                <w:color w:val="auto"/>
                <w:szCs w:val="21"/>
                <w:lang w:val="en-US" w:eastAsia="zh-CN"/>
              </w:rPr>
            </w:pPr>
            <w:r>
              <w:rPr>
                <w:rFonts w:hint="default" w:ascii="Times New Roman" w:hAnsi="Times New Roman" w:eastAsia="宋体" w:cs="Times New Roman"/>
                <w:b w:val="0"/>
                <w:bCs/>
                <w:color w:val="auto"/>
                <w:szCs w:val="21"/>
                <w:lang w:val="en-US" w:eastAsia="zh-CN"/>
              </w:rPr>
              <w:t>生猪圈养仓、屠宰加工车间、</w:t>
            </w:r>
          </w:p>
        </w:tc>
        <w:tc>
          <w:tcPr>
            <w:tcW w:w="775" w:type="pct"/>
            <w:noWrap w:val="0"/>
            <w:vAlign w:val="center"/>
          </w:tcPr>
          <w:p>
            <w:pPr>
              <w:adjustRightInd w:val="0"/>
              <w:snapToGrid w:val="0"/>
              <w:jc w:val="center"/>
              <w:rPr>
                <w:rFonts w:hint="default" w:ascii="Times New Roman" w:hAnsi="Times New Roman" w:eastAsia="宋体" w:cs="Times New Roman"/>
                <w:b w:val="0"/>
                <w:bCs/>
                <w:color w:val="auto"/>
                <w:szCs w:val="21"/>
                <w:lang w:val="en-US" w:eastAsia="zh-CN"/>
              </w:rPr>
            </w:pPr>
            <w:r>
              <w:rPr>
                <w:rFonts w:hint="default" w:ascii="Times New Roman" w:hAnsi="Times New Roman" w:eastAsia="宋体" w:cs="Times New Roman"/>
                <w:b w:val="0"/>
                <w:bCs/>
                <w:color w:val="auto"/>
                <w:szCs w:val="21"/>
                <w:lang w:val="en-US" w:eastAsia="zh-CN"/>
              </w:rPr>
              <w:t>进口、出口</w:t>
            </w:r>
          </w:p>
        </w:tc>
        <w:tc>
          <w:tcPr>
            <w:tcW w:w="1200" w:type="pct"/>
            <w:noWrap w:val="0"/>
            <w:vAlign w:val="center"/>
          </w:tcPr>
          <w:p>
            <w:pPr>
              <w:adjustRightInd w:val="0"/>
              <w:snapToGrid w:val="0"/>
              <w:jc w:val="center"/>
              <w:rPr>
                <w:rFonts w:hint="default" w:ascii="Times New Roman" w:hAnsi="Times New Roman" w:eastAsia="宋体" w:cs="Times New Roman"/>
                <w:b/>
                <w:color w:val="auto"/>
                <w:szCs w:val="21"/>
                <w:lang w:val="en-US" w:eastAsia="zh-CN"/>
              </w:rPr>
            </w:pPr>
            <w:r>
              <w:rPr>
                <w:rFonts w:hint="default" w:ascii="Times New Roman" w:hAnsi="Times New Roman" w:eastAsia="宋体" w:cs="Times New Roman"/>
                <w:szCs w:val="21"/>
              </w:rPr>
              <w:t>NH</w:t>
            </w:r>
            <w:r>
              <w:rPr>
                <w:rFonts w:hint="default" w:ascii="Times New Roman" w:hAnsi="Times New Roman" w:eastAsia="宋体" w:cs="Times New Roman"/>
                <w:szCs w:val="21"/>
                <w:vertAlign w:val="subscript"/>
              </w:rPr>
              <w:t>3</w:t>
            </w:r>
            <w:r>
              <w:rPr>
                <w:rFonts w:hint="default" w:ascii="Times New Roman" w:hAnsi="Times New Roman" w:eastAsia="宋体" w:cs="Times New Roman"/>
                <w:szCs w:val="21"/>
                <w:vertAlign w:val="subscript"/>
                <w:lang w:eastAsia="zh-CN"/>
              </w:rPr>
              <w:t>、</w:t>
            </w:r>
            <w:r>
              <w:rPr>
                <w:rFonts w:hint="default" w:ascii="Times New Roman" w:hAnsi="Times New Roman" w:eastAsia="宋体" w:cs="Times New Roman"/>
                <w:szCs w:val="21"/>
              </w:rPr>
              <w:t>H</w:t>
            </w:r>
            <w:r>
              <w:rPr>
                <w:rFonts w:hint="default" w:ascii="Times New Roman" w:hAnsi="Times New Roman" w:eastAsia="宋体" w:cs="Times New Roman"/>
                <w:szCs w:val="21"/>
                <w:vertAlign w:val="subscript"/>
              </w:rPr>
              <w:t>2</w:t>
            </w:r>
            <w:r>
              <w:rPr>
                <w:rFonts w:hint="default" w:ascii="Times New Roman" w:hAnsi="Times New Roman" w:eastAsia="宋体" w:cs="Times New Roman"/>
                <w:szCs w:val="21"/>
              </w:rPr>
              <w:t>S</w:t>
            </w:r>
            <w:r>
              <w:rPr>
                <w:rFonts w:hint="default" w:ascii="Times New Roman" w:hAnsi="Times New Roman" w:eastAsia="宋体" w:cs="Times New Roman"/>
                <w:szCs w:val="21"/>
                <w:lang w:eastAsia="zh-CN"/>
              </w:rPr>
              <w:t>、</w:t>
            </w:r>
            <w:r>
              <w:rPr>
                <w:rFonts w:hint="default" w:ascii="Times New Roman" w:hAnsi="Times New Roman" w:eastAsia="宋体" w:cs="Times New Roman"/>
                <w:szCs w:val="21"/>
                <w:lang w:val="en-US" w:eastAsia="zh-CN"/>
              </w:rPr>
              <w:t>臭气浓度</w:t>
            </w:r>
          </w:p>
        </w:tc>
        <w:tc>
          <w:tcPr>
            <w:tcW w:w="1187" w:type="pct"/>
            <w:noWrap w:val="0"/>
            <w:vAlign w:val="center"/>
          </w:tcPr>
          <w:p>
            <w:pPr>
              <w:ind w:left="-63" w:leftChars="-30" w:right="-63" w:rightChars="-30"/>
              <w:jc w:val="center"/>
              <w:rPr>
                <w:rFonts w:hint="default" w:ascii="Times New Roman" w:hAnsi="Times New Roman" w:eastAsia="宋体" w:cs="Times New Roman"/>
                <w:b w:val="0"/>
                <w:bCs/>
                <w:szCs w:val="21"/>
              </w:rPr>
            </w:pPr>
            <w:r>
              <w:rPr>
                <w:rFonts w:hint="default" w:ascii="Times New Roman" w:hAnsi="Times New Roman" w:eastAsia="宋体" w:cs="Times New Roman"/>
                <w:b w:val="0"/>
                <w:bCs/>
                <w:szCs w:val="21"/>
              </w:rPr>
              <w:t>3次/周期，</w:t>
            </w:r>
          </w:p>
          <w:p>
            <w:pPr>
              <w:adjustRightInd w:val="0"/>
              <w:snapToGrid w:val="0"/>
              <w:jc w:val="center"/>
              <w:rPr>
                <w:rFonts w:hint="default" w:ascii="Times New Roman" w:hAnsi="Times New Roman" w:eastAsia="宋体" w:cs="Times New Roman"/>
                <w:b/>
                <w:color w:val="auto"/>
                <w:szCs w:val="21"/>
              </w:rPr>
            </w:pPr>
            <w:r>
              <w:rPr>
                <w:rFonts w:hint="default" w:ascii="Times New Roman" w:hAnsi="Times New Roman" w:eastAsia="宋体" w:cs="Times New Roman"/>
                <w:b w:val="0"/>
                <w:bCs/>
                <w:szCs w:val="21"/>
              </w:rPr>
              <w:t>监测2个周期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689" w:type="pct"/>
            <w:noWrap w:val="0"/>
            <w:vAlign w:val="center"/>
          </w:tcPr>
          <w:p>
            <w:pPr>
              <w:adjustRightInd w:val="0"/>
              <w:snapToGrid w:val="0"/>
              <w:jc w:val="center"/>
              <w:rPr>
                <w:rFonts w:hint="default" w:ascii="Times New Roman" w:hAnsi="Times New Roman" w:eastAsia="宋体" w:cs="Times New Roman"/>
                <w:b w:val="0"/>
                <w:bCs/>
                <w:szCs w:val="21"/>
                <w:lang w:val="en-US" w:eastAsia="zh-CN"/>
              </w:rPr>
            </w:pPr>
            <w:r>
              <w:rPr>
                <w:rFonts w:hint="default" w:ascii="Times New Roman" w:hAnsi="Times New Roman" w:eastAsia="宋体" w:cs="Times New Roman"/>
                <w:b w:val="0"/>
                <w:bCs/>
                <w:szCs w:val="21"/>
                <w:lang w:val="en-US" w:eastAsia="zh-CN"/>
              </w:rPr>
              <w:t>2</w:t>
            </w:r>
          </w:p>
        </w:tc>
        <w:tc>
          <w:tcPr>
            <w:tcW w:w="1146" w:type="pct"/>
            <w:noWrap w:val="0"/>
            <w:vAlign w:val="center"/>
          </w:tcPr>
          <w:p>
            <w:pPr>
              <w:adjustRightInd w:val="0"/>
              <w:jc w:val="center"/>
              <w:rPr>
                <w:rFonts w:hint="default" w:ascii="Times New Roman" w:hAnsi="Times New Roman" w:eastAsia="宋体" w:cs="Times New Roman"/>
                <w:b w:val="0"/>
                <w:bCs/>
                <w:color w:val="auto"/>
                <w:szCs w:val="21"/>
                <w:lang w:val="en-US" w:eastAsia="zh-CN"/>
              </w:rPr>
            </w:pPr>
            <w:r>
              <w:rPr>
                <w:rFonts w:hint="default" w:ascii="Times New Roman" w:hAnsi="Times New Roman" w:eastAsia="宋体" w:cs="Times New Roman"/>
                <w:b w:val="0"/>
                <w:bCs/>
                <w:color w:val="auto"/>
                <w:szCs w:val="21"/>
                <w:lang w:val="en-US" w:eastAsia="zh-CN"/>
              </w:rPr>
              <w:t>家禽圈养仓、家禽屠宰加工车间、</w:t>
            </w:r>
            <w:r>
              <w:rPr>
                <w:rFonts w:hint="default" w:ascii="Times New Roman" w:hAnsi="Times New Roman" w:eastAsia="宋体" w:cs="Times New Roman"/>
                <w:b w:val="0"/>
                <w:bCs/>
                <w:color w:val="auto"/>
                <w:szCs w:val="21"/>
              </w:rPr>
              <w:t>牛羊圈养仓</w:t>
            </w:r>
            <w:r>
              <w:rPr>
                <w:rFonts w:hint="default" w:ascii="Times New Roman" w:hAnsi="Times New Roman" w:eastAsia="宋体" w:cs="Times New Roman"/>
                <w:b w:val="0"/>
                <w:bCs/>
                <w:color w:val="auto"/>
                <w:szCs w:val="21"/>
                <w:lang w:eastAsia="zh-CN"/>
              </w:rPr>
              <w:t>、</w:t>
            </w:r>
            <w:r>
              <w:rPr>
                <w:rFonts w:hint="default" w:ascii="Times New Roman" w:hAnsi="Times New Roman" w:eastAsia="宋体" w:cs="Times New Roman"/>
                <w:b w:val="0"/>
                <w:bCs/>
                <w:color w:val="auto"/>
                <w:szCs w:val="21"/>
              </w:rPr>
              <w:t>牛羊屠宰加工车间</w:t>
            </w:r>
          </w:p>
        </w:tc>
        <w:tc>
          <w:tcPr>
            <w:tcW w:w="775" w:type="pct"/>
            <w:noWrap w:val="0"/>
            <w:vAlign w:val="center"/>
          </w:tcPr>
          <w:p>
            <w:pPr>
              <w:adjustRightInd w:val="0"/>
              <w:snapToGrid w:val="0"/>
              <w:jc w:val="center"/>
              <w:rPr>
                <w:rFonts w:hint="default" w:ascii="Times New Roman" w:hAnsi="Times New Roman" w:eastAsia="宋体" w:cs="Times New Roman"/>
                <w:b w:val="0"/>
                <w:bCs/>
                <w:color w:val="auto"/>
                <w:szCs w:val="21"/>
              </w:rPr>
            </w:pPr>
            <w:r>
              <w:rPr>
                <w:rFonts w:hint="default" w:ascii="Times New Roman" w:hAnsi="Times New Roman" w:eastAsia="宋体" w:cs="Times New Roman"/>
                <w:b w:val="0"/>
                <w:bCs/>
                <w:color w:val="auto"/>
                <w:szCs w:val="21"/>
                <w:lang w:val="en-US" w:eastAsia="zh-CN"/>
              </w:rPr>
              <w:t>进口、出口</w:t>
            </w:r>
          </w:p>
        </w:tc>
        <w:tc>
          <w:tcPr>
            <w:tcW w:w="1200" w:type="pct"/>
            <w:noWrap w:val="0"/>
            <w:vAlign w:val="center"/>
          </w:tcPr>
          <w:p>
            <w:pPr>
              <w:adjustRightInd w:val="0"/>
              <w:snapToGrid w:val="0"/>
              <w:jc w:val="center"/>
              <w:rPr>
                <w:rFonts w:hint="default" w:ascii="Times New Roman" w:hAnsi="Times New Roman" w:eastAsia="宋体" w:cs="Times New Roman"/>
                <w:b/>
                <w:color w:val="auto"/>
                <w:szCs w:val="21"/>
              </w:rPr>
            </w:pPr>
            <w:r>
              <w:rPr>
                <w:rFonts w:hint="default" w:ascii="Times New Roman" w:hAnsi="Times New Roman" w:eastAsia="宋体" w:cs="Times New Roman"/>
                <w:szCs w:val="21"/>
              </w:rPr>
              <w:t>NH</w:t>
            </w:r>
            <w:r>
              <w:rPr>
                <w:rFonts w:hint="default" w:ascii="Times New Roman" w:hAnsi="Times New Roman" w:eastAsia="宋体" w:cs="Times New Roman"/>
                <w:szCs w:val="21"/>
                <w:vertAlign w:val="subscript"/>
              </w:rPr>
              <w:t>3</w:t>
            </w:r>
            <w:r>
              <w:rPr>
                <w:rFonts w:hint="default" w:ascii="Times New Roman" w:hAnsi="Times New Roman" w:eastAsia="宋体" w:cs="Times New Roman"/>
                <w:szCs w:val="21"/>
                <w:vertAlign w:val="subscript"/>
                <w:lang w:eastAsia="zh-CN"/>
              </w:rPr>
              <w:t>、</w:t>
            </w:r>
            <w:r>
              <w:rPr>
                <w:rFonts w:hint="default" w:ascii="Times New Roman" w:hAnsi="Times New Roman" w:eastAsia="宋体" w:cs="Times New Roman"/>
                <w:szCs w:val="21"/>
              </w:rPr>
              <w:t>H</w:t>
            </w:r>
            <w:r>
              <w:rPr>
                <w:rFonts w:hint="default" w:ascii="Times New Roman" w:hAnsi="Times New Roman" w:eastAsia="宋体" w:cs="Times New Roman"/>
                <w:szCs w:val="21"/>
                <w:vertAlign w:val="subscript"/>
              </w:rPr>
              <w:t>2</w:t>
            </w:r>
            <w:r>
              <w:rPr>
                <w:rFonts w:hint="default" w:ascii="Times New Roman" w:hAnsi="Times New Roman" w:eastAsia="宋体" w:cs="Times New Roman"/>
                <w:szCs w:val="21"/>
              </w:rPr>
              <w:t>S</w:t>
            </w:r>
            <w:r>
              <w:rPr>
                <w:rFonts w:hint="default" w:ascii="Times New Roman" w:hAnsi="Times New Roman" w:eastAsia="宋体" w:cs="Times New Roman"/>
                <w:szCs w:val="21"/>
                <w:lang w:eastAsia="zh-CN"/>
              </w:rPr>
              <w:t>、</w:t>
            </w:r>
            <w:r>
              <w:rPr>
                <w:rFonts w:hint="default" w:ascii="Times New Roman" w:hAnsi="Times New Roman" w:eastAsia="宋体" w:cs="Times New Roman"/>
                <w:szCs w:val="21"/>
                <w:lang w:val="en-US" w:eastAsia="zh-CN"/>
              </w:rPr>
              <w:t>臭气浓度</w:t>
            </w:r>
          </w:p>
        </w:tc>
        <w:tc>
          <w:tcPr>
            <w:tcW w:w="1187" w:type="pct"/>
            <w:noWrap w:val="0"/>
            <w:vAlign w:val="center"/>
          </w:tcPr>
          <w:p>
            <w:pPr>
              <w:ind w:left="-63" w:leftChars="-30" w:right="-63" w:rightChars="-30"/>
              <w:jc w:val="center"/>
              <w:rPr>
                <w:rFonts w:hint="default" w:ascii="Times New Roman" w:hAnsi="Times New Roman" w:eastAsia="宋体" w:cs="Times New Roman"/>
                <w:b w:val="0"/>
                <w:bCs/>
                <w:szCs w:val="21"/>
              </w:rPr>
            </w:pPr>
            <w:r>
              <w:rPr>
                <w:rFonts w:hint="default" w:ascii="Times New Roman" w:hAnsi="Times New Roman" w:eastAsia="宋体" w:cs="Times New Roman"/>
                <w:b w:val="0"/>
                <w:bCs/>
                <w:szCs w:val="21"/>
              </w:rPr>
              <w:t>3次/周期，</w:t>
            </w:r>
          </w:p>
          <w:p>
            <w:pPr>
              <w:adjustRightInd w:val="0"/>
              <w:snapToGrid w:val="0"/>
              <w:jc w:val="center"/>
              <w:rPr>
                <w:rFonts w:hint="default" w:ascii="Times New Roman" w:hAnsi="Times New Roman" w:eastAsia="宋体" w:cs="Times New Roman"/>
                <w:b w:val="0"/>
                <w:bCs/>
                <w:szCs w:val="21"/>
              </w:rPr>
            </w:pPr>
            <w:r>
              <w:rPr>
                <w:rFonts w:hint="default" w:ascii="Times New Roman" w:hAnsi="Times New Roman" w:eastAsia="宋体" w:cs="Times New Roman"/>
                <w:b w:val="0"/>
                <w:bCs/>
                <w:szCs w:val="21"/>
              </w:rPr>
              <w:t>监测2个周期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689" w:type="pct"/>
            <w:noWrap w:val="0"/>
            <w:vAlign w:val="center"/>
          </w:tcPr>
          <w:p>
            <w:pPr>
              <w:adjustRightInd w:val="0"/>
              <w:snapToGrid w:val="0"/>
              <w:jc w:val="center"/>
              <w:rPr>
                <w:rFonts w:hint="default" w:ascii="Times New Roman" w:hAnsi="Times New Roman" w:eastAsia="宋体" w:cs="Times New Roman"/>
                <w:b w:val="0"/>
                <w:bCs/>
                <w:szCs w:val="21"/>
                <w:lang w:val="en-US" w:eastAsia="zh-CN"/>
              </w:rPr>
            </w:pPr>
            <w:r>
              <w:rPr>
                <w:rFonts w:hint="default" w:ascii="Times New Roman" w:hAnsi="Times New Roman" w:eastAsia="宋体" w:cs="Times New Roman"/>
                <w:b w:val="0"/>
                <w:bCs/>
                <w:szCs w:val="21"/>
                <w:lang w:val="en-US" w:eastAsia="zh-CN"/>
              </w:rPr>
              <w:t>3</w:t>
            </w:r>
          </w:p>
        </w:tc>
        <w:tc>
          <w:tcPr>
            <w:tcW w:w="1146" w:type="pct"/>
            <w:noWrap w:val="0"/>
            <w:vAlign w:val="center"/>
          </w:tcPr>
          <w:p>
            <w:pPr>
              <w:adjustRightInd w:val="0"/>
              <w:jc w:val="center"/>
              <w:rPr>
                <w:rFonts w:hint="default" w:ascii="Times New Roman" w:hAnsi="Times New Roman" w:eastAsia="宋体" w:cs="Times New Roman"/>
                <w:b w:val="0"/>
                <w:bCs/>
                <w:color w:val="auto"/>
                <w:szCs w:val="21"/>
                <w:lang w:val="en-US" w:eastAsia="zh-CN"/>
              </w:rPr>
            </w:pPr>
            <w:r>
              <w:rPr>
                <w:rFonts w:hint="default" w:ascii="Times New Roman" w:hAnsi="Times New Roman" w:eastAsia="宋体" w:cs="Times New Roman"/>
                <w:b w:val="0"/>
                <w:bCs/>
                <w:color w:val="auto"/>
                <w:szCs w:val="21"/>
                <w:lang w:val="en-US" w:eastAsia="zh-CN"/>
              </w:rPr>
              <w:t>污水处理站</w:t>
            </w:r>
          </w:p>
        </w:tc>
        <w:tc>
          <w:tcPr>
            <w:tcW w:w="775" w:type="pct"/>
            <w:noWrap w:val="0"/>
            <w:vAlign w:val="center"/>
          </w:tcPr>
          <w:p>
            <w:pPr>
              <w:adjustRightInd w:val="0"/>
              <w:snapToGrid w:val="0"/>
              <w:jc w:val="center"/>
              <w:rPr>
                <w:rFonts w:hint="default" w:ascii="Times New Roman" w:hAnsi="Times New Roman" w:eastAsia="宋体" w:cs="Times New Roman"/>
                <w:b w:val="0"/>
                <w:bCs/>
                <w:color w:val="auto"/>
                <w:szCs w:val="21"/>
              </w:rPr>
            </w:pPr>
            <w:r>
              <w:rPr>
                <w:rFonts w:hint="default" w:ascii="Times New Roman" w:hAnsi="Times New Roman" w:eastAsia="宋体" w:cs="Times New Roman"/>
                <w:b w:val="0"/>
                <w:bCs/>
                <w:color w:val="auto"/>
                <w:szCs w:val="21"/>
                <w:lang w:val="en-US" w:eastAsia="zh-CN"/>
              </w:rPr>
              <w:t>进口、出口</w:t>
            </w:r>
          </w:p>
        </w:tc>
        <w:tc>
          <w:tcPr>
            <w:tcW w:w="1200" w:type="pct"/>
            <w:noWrap w:val="0"/>
            <w:vAlign w:val="center"/>
          </w:tcPr>
          <w:p>
            <w:pPr>
              <w:adjustRightInd w:val="0"/>
              <w:snapToGrid w:val="0"/>
              <w:jc w:val="center"/>
              <w:rPr>
                <w:rFonts w:hint="default" w:ascii="Times New Roman" w:hAnsi="Times New Roman" w:eastAsia="宋体" w:cs="Times New Roman"/>
                <w:b/>
                <w:color w:val="auto"/>
                <w:szCs w:val="21"/>
              </w:rPr>
            </w:pPr>
            <w:r>
              <w:rPr>
                <w:rFonts w:hint="default" w:ascii="Times New Roman" w:hAnsi="Times New Roman" w:eastAsia="宋体" w:cs="Times New Roman"/>
                <w:szCs w:val="21"/>
              </w:rPr>
              <w:t>NH</w:t>
            </w:r>
            <w:r>
              <w:rPr>
                <w:rFonts w:hint="default" w:ascii="Times New Roman" w:hAnsi="Times New Roman" w:eastAsia="宋体" w:cs="Times New Roman"/>
                <w:szCs w:val="21"/>
                <w:vertAlign w:val="subscript"/>
              </w:rPr>
              <w:t>3</w:t>
            </w:r>
            <w:r>
              <w:rPr>
                <w:rFonts w:hint="default" w:ascii="Times New Roman" w:hAnsi="Times New Roman" w:eastAsia="宋体" w:cs="Times New Roman"/>
                <w:szCs w:val="21"/>
                <w:vertAlign w:val="subscript"/>
                <w:lang w:eastAsia="zh-CN"/>
              </w:rPr>
              <w:t>、</w:t>
            </w:r>
            <w:r>
              <w:rPr>
                <w:rFonts w:hint="default" w:ascii="Times New Roman" w:hAnsi="Times New Roman" w:eastAsia="宋体" w:cs="Times New Roman"/>
                <w:szCs w:val="21"/>
              </w:rPr>
              <w:t>H</w:t>
            </w:r>
            <w:r>
              <w:rPr>
                <w:rFonts w:hint="default" w:ascii="Times New Roman" w:hAnsi="Times New Roman" w:eastAsia="宋体" w:cs="Times New Roman"/>
                <w:szCs w:val="21"/>
                <w:vertAlign w:val="subscript"/>
              </w:rPr>
              <w:t>2</w:t>
            </w:r>
            <w:r>
              <w:rPr>
                <w:rFonts w:hint="default" w:ascii="Times New Roman" w:hAnsi="Times New Roman" w:eastAsia="宋体" w:cs="Times New Roman"/>
                <w:szCs w:val="21"/>
              </w:rPr>
              <w:t>S</w:t>
            </w:r>
            <w:r>
              <w:rPr>
                <w:rFonts w:hint="default" w:ascii="Times New Roman" w:hAnsi="Times New Roman" w:eastAsia="宋体" w:cs="Times New Roman"/>
                <w:szCs w:val="21"/>
                <w:lang w:eastAsia="zh-CN"/>
              </w:rPr>
              <w:t>、</w:t>
            </w:r>
            <w:r>
              <w:rPr>
                <w:rFonts w:hint="default" w:ascii="Times New Roman" w:hAnsi="Times New Roman" w:eastAsia="宋体" w:cs="Times New Roman"/>
                <w:szCs w:val="21"/>
                <w:lang w:val="en-US" w:eastAsia="zh-CN"/>
              </w:rPr>
              <w:t>臭气浓度</w:t>
            </w:r>
          </w:p>
        </w:tc>
        <w:tc>
          <w:tcPr>
            <w:tcW w:w="1187" w:type="pct"/>
            <w:noWrap w:val="0"/>
            <w:vAlign w:val="center"/>
          </w:tcPr>
          <w:p>
            <w:pPr>
              <w:ind w:left="-63" w:leftChars="-30" w:right="-63" w:rightChars="-30"/>
              <w:jc w:val="center"/>
              <w:rPr>
                <w:rFonts w:hint="default" w:ascii="Times New Roman" w:hAnsi="Times New Roman" w:eastAsia="宋体" w:cs="Times New Roman"/>
                <w:b w:val="0"/>
                <w:bCs/>
                <w:szCs w:val="21"/>
              </w:rPr>
            </w:pPr>
            <w:r>
              <w:rPr>
                <w:rFonts w:hint="default" w:ascii="Times New Roman" w:hAnsi="Times New Roman" w:eastAsia="宋体" w:cs="Times New Roman"/>
                <w:b w:val="0"/>
                <w:bCs/>
                <w:szCs w:val="21"/>
              </w:rPr>
              <w:t>3次/周期，</w:t>
            </w:r>
          </w:p>
          <w:p>
            <w:pPr>
              <w:adjustRightInd w:val="0"/>
              <w:snapToGrid w:val="0"/>
              <w:jc w:val="center"/>
              <w:rPr>
                <w:rFonts w:hint="default" w:ascii="Times New Roman" w:hAnsi="Times New Roman" w:eastAsia="宋体" w:cs="Times New Roman"/>
                <w:b w:val="0"/>
                <w:bCs/>
                <w:szCs w:val="21"/>
              </w:rPr>
            </w:pPr>
            <w:r>
              <w:rPr>
                <w:rFonts w:hint="default" w:ascii="Times New Roman" w:hAnsi="Times New Roman" w:eastAsia="宋体" w:cs="Times New Roman"/>
                <w:b w:val="0"/>
                <w:bCs/>
                <w:szCs w:val="21"/>
              </w:rPr>
              <w:t>监测2个周期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689" w:type="pct"/>
            <w:noWrap w:val="0"/>
            <w:vAlign w:val="center"/>
          </w:tcPr>
          <w:p>
            <w:pPr>
              <w:adjustRightInd w:val="0"/>
              <w:snapToGrid w:val="0"/>
              <w:jc w:val="center"/>
              <w:rPr>
                <w:rFonts w:hint="default" w:ascii="Times New Roman" w:hAnsi="Times New Roman" w:eastAsia="宋体" w:cs="Times New Roman"/>
                <w:b w:val="0"/>
                <w:bCs/>
                <w:szCs w:val="21"/>
                <w:lang w:val="en-US" w:eastAsia="zh-CN"/>
              </w:rPr>
            </w:pPr>
            <w:r>
              <w:rPr>
                <w:rFonts w:hint="default" w:ascii="Times New Roman" w:hAnsi="Times New Roman" w:eastAsia="宋体" w:cs="Times New Roman"/>
                <w:b w:val="0"/>
                <w:bCs/>
                <w:szCs w:val="21"/>
                <w:lang w:val="en-US" w:eastAsia="zh-CN"/>
              </w:rPr>
              <w:t>4</w:t>
            </w:r>
          </w:p>
        </w:tc>
        <w:tc>
          <w:tcPr>
            <w:tcW w:w="1146" w:type="pct"/>
            <w:noWrap w:val="0"/>
            <w:vAlign w:val="center"/>
          </w:tcPr>
          <w:p>
            <w:pPr>
              <w:adjustRightInd w:val="0"/>
              <w:jc w:val="center"/>
              <w:rPr>
                <w:rFonts w:hint="default" w:ascii="Times New Roman" w:hAnsi="Times New Roman" w:eastAsia="宋体" w:cs="Times New Roman"/>
                <w:b w:val="0"/>
                <w:bCs/>
                <w:color w:val="auto"/>
                <w:szCs w:val="21"/>
                <w:lang w:val="en-US" w:eastAsia="zh-CN"/>
              </w:rPr>
            </w:pPr>
            <w:r>
              <w:rPr>
                <w:rFonts w:hint="default" w:ascii="Times New Roman" w:hAnsi="Times New Roman" w:eastAsia="宋体" w:cs="Times New Roman"/>
                <w:b w:val="0"/>
                <w:bCs/>
                <w:color w:val="auto"/>
                <w:szCs w:val="21"/>
                <w:lang w:val="en-US" w:eastAsia="zh-CN"/>
              </w:rPr>
              <w:t>燃油烟气</w:t>
            </w:r>
          </w:p>
        </w:tc>
        <w:tc>
          <w:tcPr>
            <w:tcW w:w="775" w:type="pct"/>
            <w:noWrap w:val="0"/>
            <w:vAlign w:val="center"/>
          </w:tcPr>
          <w:p>
            <w:pPr>
              <w:adjustRightInd w:val="0"/>
              <w:snapToGrid w:val="0"/>
              <w:jc w:val="center"/>
              <w:rPr>
                <w:rFonts w:hint="default" w:ascii="Times New Roman" w:hAnsi="Times New Roman" w:eastAsia="宋体" w:cs="Times New Roman"/>
                <w:b w:val="0"/>
                <w:bCs/>
                <w:color w:val="auto"/>
                <w:szCs w:val="21"/>
              </w:rPr>
            </w:pPr>
            <w:r>
              <w:rPr>
                <w:rFonts w:hint="default" w:ascii="Times New Roman" w:hAnsi="Times New Roman" w:eastAsia="宋体" w:cs="Times New Roman"/>
                <w:b w:val="0"/>
                <w:bCs/>
                <w:color w:val="auto"/>
                <w:szCs w:val="21"/>
                <w:lang w:val="en-US" w:eastAsia="zh-CN"/>
              </w:rPr>
              <w:t>出口</w:t>
            </w:r>
          </w:p>
        </w:tc>
        <w:tc>
          <w:tcPr>
            <w:tcW w:w="1200" w:type="pct"/>
            <w:noWrap w:val="0"/>
            <w:vAlign w:val="center"/>
          </w:tcPr>
          <w:p>
            <w:pPr>
              <w:adjustRightInd w:val="0"/>
              <w:snapToGrid w:val="0"/>
              <w:jc w:val="center"/>
              <w:rPr>
                <w:rFonts w:hint="default" w:ascii="Times New Roman" w:hAnsi="Times New Roman" w:eastAsia="宋体" w:cs="Times New Roman"/>
                <w:b/>
                <w:color w:val="auto"/>
                <w:szCs w:val="21"/>
                <w:lang w:eastAsia="zh-CN"/>
              </w:rPr>
            </w:pPr>
            <w:r>
              <w:rPr>
                <w:rFonts w:hint="default" w:ascii="Times New Roman" w:hAnsi="Times New Roman" w:eastAsia="宋体" w:cs="Times New Roman"/>
                <w:kern w:val="0"/>
                <w:szCs w:val="21"/>
              </w:rPr>
              <w:t>SO</w:t>
            </w:r>
            <w:r>
              <w:rPr>
                <w:rFonts w:hint="default" w:ascii="Times New Roman" w:hAnsi="Times New Roman" w:eastAsia="宋体" w:cs="Times New Roman"/>
                <w:kern w:val="0"/>
                <w:szCs w:val="21"/>
                <w:vertAlign w:val="subscript"/>
              </w:rPr>
              <w:t>2</w:t>
            </w:r>
            <w:r>
              <w:rPr>
                <w:rFonts w:hint="default" w:ascii="Times New Roman" w:hAnsi="Times New Roman" w:eastAsia="宋体" w:cs="Times New Roman"/>
                <w:kern w:val="0"/>
                <w:szCs w:val="21"/>
                <w:vertAlign w:val="subscript"/>
                <w:lang w:eastAsia="zh-CN"/>
              </w:rPr>
              <w:t>、</w:t>
            </w:r>
            <w:r>
              <w:rPr>
                <w:rFonts w:hint="default" w:ascii="Times New Roman" w:hAnsi="Times New Roman" w:eastAsia="宋体" w:cs="Times New Roman"/>
                <w:kern w:val="0"/>
                <w:szCs w:val="21"/>
              </w:rPr>
              <w:t>烟尘</w:t>
            </w:r>
            <w:r>
              <w:rPr>
                <w:rFonts w:hint="default" w:ascii="Times New Roman" w:hAnsi="Times New Roman" w:eastAsia="宋体" w:cs="Times New Roman"/>
                <w:kern w:val="0"/>
                <w:szCs w:val="21"/>
                <w:lang w:eastAsia="zh-CN"/>
              </w:rPr>
              <w:t>、</w:t>
            </w:r>
            <w:r>
              <w:rPr>
                <w:rFonts w:hint="default" w:ascii="Times New Roman" w:hAnsi="Times New Roman" w:eastAsia="宋体" w:cs="Times New Roman"/>
                <w:kern w:val="0"/>
                <w:szCs w:val="21"/>
              </w:rPr>
              <w:t>NO</w:t>
            </w:r>
            <w:r>
              <w:rPr>
                <w:rFonts w:hint="default" w:ascii="Times New Roman" w:hAnsi="Times New Roman" w:eastAsia="宋体" w:cs="Times New Roman"/>
                <w:kern w:val="0"/>
                <w:szCs w:val="21"/>
                <w:vertAlign w:val="subscript"/>
              </w:rPr>
              <w:t>X</w:t>
            </w:r>
            <w:r>
              <w:rPr>
                <w:rFonts w:hint="default" w:ascii="Times New Roman" w:hAnsi="Times New Roman" w:eastAsia="宋体" w:cs="Times New Roman"/>
                <w:kern w:val="0"/>
                <w:szCs w:val="21"/>
                <w:vertAlign w:val="subscript"/>
                <w:lang w:eastAsia="zh-CN"/>
              </w:rPr>
              <w:t>、</w:t>
            </w:r>
            <w:r>
              <w:rPr>
                <w:rFonts w:hint="default" w:ascii="Times New Roman" w:hAnsi="Times New Roman" w:eastAsia="宋体" w:cs="Times New Roman"/>
                <w:bCs/>
              </w:rPr>
              <w:t>烟气黑度</w:t>
            </w:r>
          </w:p>
        </w:tc>
        <w:tc>
          <w:tcPr>
            <w:tcW w:w="1187" w:type="pct"/>
            <w:noWrap w:val="0"/>
            <w:vAlign w:val="center"/>
          </w:tcPr>
          <w:p>
            <w:pPr>
              <w:ind w:left="-63" w:leftChars="-30" w:right="-63" w:rightChars="-30"/>
              <w:jc w:val="center"/>
              <w:rPr>
                <w:rFonts w:hint="default" w:ascii="Times New Roman" w:hAnsi="Times New Roman" w:eastAsia="宋体" w:cs="Times New Roman"/>
                <w:b w:val="0"/>
                <w:bCs/>
                <w:szCs w:val="21"/>
              </w:rPr>
            </w:pPr>
            <w:r>
              <w:rPr>
                <w:rFonts w:hint="default" w:ascii="Times New Roman" w:hAnsi="Times New Roman" w:eastAsia="宋体" w:cs="Times New Roman"/>
                <w:b w:val="0"/>
                <w:bCs/>
                <w:szCs w:val="21"/>
              </w:rPr>
              <w:t>3次/周期，</w:t>
            </w:r>
          </w:p>
          <w:p>
            <w:pPr>
              <w:adjustRightInd w:val="0"/>
              <w:snapToGrid w:val="0"/>
              <w:jc w:val="center"/>
              <w:rPr>
                <w:rFonts w:hint="default" w:ascii="Times New Roman" w:hAnsi="Times New Roman" w:eastAsia="宋体" w:cs="Times New Roman"/>
                <w:b w:val="0"/>
                <w:bCs/>
                <w:szCs w:val="21"/>
              </w:rPr>
            </w:pPr>
            <w:r>
              <w:rPr>
                <w:rFonts w:hint="default" w:ascii="Times New Roman" w:hAnsi="Times New Roman" w:eastAsia="宋体" w:cs="Times New Roman"/>
                <w:b w:val="0"/>
                <w:bCs/>
                <w:szCs w:val="21"/>
              </w:rPr>
              <w:t>监测2个周期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689" w:type="pct"/>
            <w:noWrap w:val="0"/>
            <w:vAlign w:val="center"/>
          </w:tcPr>
          <w:p>
            <w:pPr>
              <w:adjustRightInd w:val="0"/>
              <w:snapToGrid w:val="0"/>
              <w:jc w:val="center"/>
              <w:rPr>
                <w:rFonts w:hint="default" w:ascii="Times New Roman" w:hAnsi="Times New Roman" w:eastAsia="宋体" w:cs="Times New Roman"/>
                <w:b w:val="0"/>
                <w:bCs/>
                <w:szCs w:val="21"/>
                <w:lang w:val="en-US" w:eastAsia="zh-CN"/>
              </w:rPr>
            </w:pPr>
            <w:r>
              <w:rPr>
                <w:rFonts w:hint="eastAsia" w:ascii="Times New Roman" w:hAnsi="Times New Roman" w:eastAsia="宋体" w:cs="Times New Roman"/>
                <w:b w:val="0"/>
                <w:bCs/>
                <w:szCs w:val="21"/>
                <w:lang w:val="en-US" w:eastAsia="zh-CN"/>
              </w:rPr>
              <w:t>5</w:t>
            </w:r>
          </w:p>
        </w:tc>
        <w:tc>
          <w:tcPr>
            <w:tcW w:w="1955" w:type="dxa"/>
            <w:noWrap w:val="0"/>
            <w:vAlign w:val="center"/>
          </w:tcPr>
          <w:p>
            <w:pPr>
              <w:adjustRightInd w:val="0"/>
              <w:snapToGrid w:val="0"/>
              <w:jc w:val="center"/>
              <w:rPr>
                <w:rFonts w:hint="default" w:ascii="Times New Roman" w:hAnsi="Times New Roman" w:eastAsia="宋体" w:cs="Times New Roman"/>
                <w:b w:val="0"/>
                <w:bCs/>
                <w:color w:val="auto"/>
                <w:szCs w:val="21"/>
                <w:lang w:val="en-US" w:eastAsia="zh-CN"/>
              </w:rPr>
            </w:pPr>
            <w:r>
              <w:rPr>
                <w:rFonts w:hint="eastAsia" w:ascii="Times New Roman" w:hAnsi="Times New Roman" w:cs="Times New Roman"/>
                <w:b w:val="0"/>
                <w:bCs/>
                <w:color w:val="auto"/>
                <w:szCs w:val="21"/>
                <w:lang w:val="en-US" w:eastAsia="zh-CN"/>
              </w:rPr>
              <w:t>食堂油烟废气</w:t>
            </w:r>
          </w:p>
        </w:tc>
        <w:tc>
          <w:tcPr>
            <w:tcW w:w="1322" w:type="dxa"/>
            <w:noWrap w:val="0"/>
            <w:vAlign w:val="center"/>
          </w:tcPr>
          <w:p>
            <w:pPr>
              <w:adjustRightInd w:val="0"/>
              <w:snapToGrid w:val="0"/>
              <w:jc w:val="center"/>
              <w:rPr>
                <w:rFonts w:hint="default" w:ascii="Times New Roman" w:hAnsi="Times New Roman" w:eastAsia="宋体" w:cs="Times New Roman"/>
                <w:b w:val="0"/>
                <w:bCs/>
                <w:color w:val="auto"/>
                <w:szCs w:val="21"/>
                <w:lang w:val="en-US" w:eastAsia="zh-CN"/>
              </w:rPr>
            </w:pPr>
            <w:r>
              <w:rPr>
                <w:rFonts w:hint="eastAsia" w:ascii="Times New Roman" w:hAnsi="Times New Roman" w:cs="Times New Roman"/>
                <w:b w:val="0"/>
                <w:bCs/>
                <w:color w:val="auto"/>
                <w:szCs w:val="21"/>
                <w:lang w:val="en-US" w:eastAsia="zh-CN"/>
              </w:rPr>
              <w:t>出口</w:t>
            </w:r>
          </w:p>
        </w:tc>
        <w:tc>
          <w:tcPr>
            <w:tcW w:w="2047" w:type="dxa"/>
            <w:noWrap w:val="0"/>
            <w:vAlign w:val="center"/>
          </w:tcPr>
          <w:p>
            <w:pPr>
              <w:adjustRightInd w:val="0"/>
              <w:snapToGrid w:val="0"/>
              <w:jc w:val="center"/>
              <w:rPr>
                <w:rFonts w:hint="default" w:ascii="Times New Roman" w:hAnsi="Times New Roman" w:eastAsia="宋体" w:cs="Times New Roman"/>
                <w:kern w:val="0"/>
                <w:szCs w:val="21"/>
              </w:rPr>
            </w:pPr>
            <w:r>
              <w:rPr>
                <w:rFonts w:hint="eastAsia" w:ascii="Times New Roman" w:hAnsi="Times New Roman" w:cs="Times New Roman"/>
                <w:b w:val="0"/>
                <w:bCs/>
                <w:color w:val="auto"/>
                <w:szCs w:val="21"/>
                <w:lang w:val="en-US" w:eastAsia="zh-CN"/>
              </w:rPr>
              <w:t>油烟</w:t>
            </w:r>
          </w:p>
        </w:tc>
        <w:tc>
          <w:tcPr>
            <w:tcW w:w="2026" w:type="dxa"/>
            <w:noWrap w:val="0"/>
            <w:vAlign w:val="center"/>
          </w:tcPr>
          <w:p>
            <w:pPr>
              <w:ind w:left="-63" w:leftChars="-30" w:right="-63" w:rightChars="-30"/>
              <w:jc w:val="center"/>
              <w:rPr>
                <w:rFonts w:hint="default" w:ascii="Times New Roman" w:hAnsi="Times New Roman" w:eastAsia="宋体" w:cs="Times New Roman"/>
                <w:b w:val="0"/>
                <w:bCs/>
                <w:szCs w:val="21"/>
              </w:rPr>
            </w:pPr>
            <w:r>
              <w:rPr>
                <w:rFonts w:hint="default" w:ascii="Times New Roman" w:hAnsi="Times New Roman" w:eastAsia="宋体" w:cs="Times New Roman"/>
                <w:b w:val="0"/>
                <w:bCs/>
                <w:szCs w:val="21"/>
              </w:rPr>
              <w:t>3次/周期，</w:t>
            </w:r>
          </w:p>
          <w:p>
            <w:pPr>
              <w:adjustRightInd w:val="0"/>
              <w:snapToGrid w:val="0"/>
              <w:jc w:val="center"/>
              <w:rPr>
                <w:rFonts w:hint="default" w:ascii="Times New Roman" w:hAnsi="Times New Roman" w:eastAsia="宋体" w:cs="Times New Roman"/>
                <w:b w:val="0"/>
                <w:bCs/>
                <w:szCs w:val="21"/>
              </w:rPr>
            </w:pPr>
            <w:r>
              <w:rPr>
                <w:rFonts w:hint="default" w:ascii="Times New Roman" w:hAnsi="Times New Roman" w:eastAsia="宋体" w:cs="Times New Roman"/>
                <w:b w:val="0"/>
                <w:bCs/>
                <w:szCs w:val="21"/>
              </w:rPr>
              <w:t>监测2个周期</w:t>
            </w:r>
          </w:p>
        </w:tc>
      </w:tr>
    </w:tbl>
    <w:p>
      <w:pPr>
        <w:spacing w:after="120" w:line="360" w:lineRule="auto"/>
        <w:ind w:left="0" w:leftChars="0" w:firstLine="0" w:firstLineChars="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7.1.2.2无组织废气</w:t>
      </w:r>
    </w:p>
    <w:p>
      <w:pPr>
        <w:jc w:val="center"/>
        <w:rPr>
          <w:rFonts w:hint="default" w:ascii="Times New Roman" w:hAnsi="Times New Roman" w:eastAsia="宋体" w:cs="Times New Roman"/>
          <w:b/>
          <w:bCs/>
          <w:szCs w:val="21"/>
        </w:rPr>
      </w:pPr>
      <w:r>
        <w:rPr>
          <w:rFonts w:hint="default" w:ascii="Times New Roman" w:hAnsi="Times New Roman" w:eastAsia="宋体" w:cs="Times New Roman"/>
          <w:b/>
          <w:bCs/>
          <w:szCs w:val="21"/>
        </w:rPr>
        <w:t>表</w:t>
      </w:r>
      <w:r>
        <w:rPr>
          <w:rFonts w:hint="default" w:ascii="Times New Roman" w:hAnsi="Times New Roman" w:eastAsia="宋体" w:cs="Times New Roman"/>
          <w:b/>
          <w:bCs/>
          <w:szCs w:val="21"/>
          <w:lang w:val="en-US" w:eastAsia="zh-CN"/>
        </w:rPr>
        <w:t>7</w:t>
      </w:r>
      <w:r>
        <w:rPr>
          <w:rFonts w:hint="default" w:ascii="Times New Roman" w:hAnsi="Times New Roman" w:eastAsia="宋体" w:cs="Times New Roman"/>
          <w:b/>
          <w:bCs/>
          <w:szCs w:val="21"/>
        </w:rPr>
        <w:t>-3无组织废气监测情况</w:t>
      </w:r>
    </w:p>
    <w:tbl>
      <w:tblPr>
        <w:tblStyle w:val="29"/>
        <w:tblW w:w="4998" w:type="pct"/>
        <w:jc w:val="center"/>
        <w:tblBorders>
          <w:top w:val="single" w:color="auto" w:sz="4" w:space="0"/>
          <w:left w:val="single" w:color="auto" w:sz="4" w:space="0"/>
          <w:bottom w:val="single" w:color="auto" w:sz="4" w:space="0"/>
          <w:right w:val="single" w:color="auto" w:sz="4" w:space="0"/>
          <w:insideH w:val="single" w:color="auto" w:sz="6" w:space="0"/>
          <w:insideV w:val="single" w:color="auto" w:sz="4" w:space="0"/>
        </w:tblBorders>
        <w:tblLayout w:type="autofit"/>
        <w:tblCellMar>
          <w:top w:w="0" w:type="dxa"/>
          <w:left w:w="108" w:type="dxa"/>
          <w:bottom w:w="0" w:type="dxa"/>
          <w:right w:w="108" w:type="dxa"/>
        </w:tblCellMar>
      </w:tblPr>
      <w:tblGrid>
        <w:gridCol w:w="1941"/>
        <w:gridCol w:w="1511"/>
        <w:gridCol w:w="2966"/>
        <w:gridCol w:w="2107"/>
      </w:tblGrid>
      <w:tr>
        <w:tblPrEx>
          <w:tblBorders>
            <w:top w:val="single" w:color="auto" w:sz="4" w:space="0"/>
            <w:left w:val="single" w:color="auto" w:sz="4" w:space="0"/>
            <w:bottom w:val="single" w:color="auto" w:sz="4" w:space="0"/>
            <w:right w:val="single" w:color="auto" w:sz="4" w:space="0"/>
            <w:insideH w:val="single" w:color="auto" w:sz="6" w:space="0"/>
            <w:insideV w:val="single" w:color="auto" w:sz="4" w:space="0"/>
          </w:tblBorders>
          <w:tblCellMar>
            <w:top w:w="0" w:type="dxa"/>
            <w:left w:w="108" w:type="dxa"/>
            <w:bottom w:w="0" w:type="dxa"/>
            <w:right w:w="108" w:type="dxa"/>
          </w:tblCellMar>
        </w:tblPrEx>
        <w:trPr>
          <w:trHeight w:val="20" w:hRule="atLeast"/>
          <w:jc w:val="center"/>
        </w:trPr>
        <w:tc>
          <w:tcPr>
            <w:tcW w:w="1138" w:type="pct"/>
            <w:noWrap w:val="0"/>
            <w:vAlign w:val="center"/>
          </w:tcPr>
          <w:p>
            <w:pPr>
              <w:adjustRightInd w:val="0"/>
              <w:snapToGrid w:val="0"/>
              <w:jc w:val="center"/>
              <w:rPr>
                <w:rFonts w:hint="default" w:ascii="Times New Roman" w:hAnsi="Times New Roman" w:eastAsia="宋体" w:cs="Times New Roman"/>
                <w:b/>
                <w:szCs w:val="21"/>
              </w:rPr>
            </w:pPr>
            <w:r>
              <w:rPr>
                <w:rFonts w:hint="default" w:ascii="Times New Roman" w:hAnsi="Times New Roman" w:eastAsia="宋体" w:cs="Times New Roman"/>
                <w:b/>
                <w:szCs w:val="21"/>
              </w:rPr>
              <w:t>序号</w:t>
            </w:r>
          </w:p>
        </w:tc>
        <w:tc>
          <w:tcPr>
            <w:tcW w:w="886" w:type="pct"/>
            <w:noWrap w:val="0"/>
            <w:vAlign w:val="center"/>
          </w:tcPr>
          <w:p>
            <w:pPr>
              <w:adjustRightInd w:val="0"/>
              <w:snapToGrid w:val="0"/>
              <w:jc w:val="center"/>
              <w:rPr>
                <w:rFonts w:hint="default" w:ascii="Times New Roman" w:hAnsi="Times New Roman" w:eastAsia="宋体" w:cs="Times New Roman"/>
                <w:b/>
                <w:szCs w:val="21"/>
              </w:rPr>
            </w:pPr>
            <w:r>
              <w:rPr>
                <w:rFonts w:hint="default" w:ascii="Times New Roman" w:hAnsi="Times New Roman" w:eastAsia="宋体" w:cs="Times New Roman"/>
                <w:b/>
                <w:szCs w:val="21"/>
              </w:rPr>
              <w:t>检测地点</w:t>
            </w:r>
          </w:p>
        </w:tc>
        <w:tc>
          <w:tcPr>
            <w:tcW w:w="1739" w:type="pct"/>
            <w:noWrap w:val="0"/>
            <w:vAlign w:val="center"/>
          </w:tcPr>
          <w:p>
            <w:pPr>
              <w:adjustRightInd w:val="0"/>
              <w:snapToGrid w:val="0"/>
              <w:jc w:val="center"/>
              <w:rPr>
                <w:rFonts w:hint="default" w:ascii="Times New Roman" w:hAnsi="Times New Roman" w:eastAsia="宋体" w:cs="Times New Roman"/>
                <w:b/>
                <w:szCs w:val="21"/>
              </w:rPr>
            </w:pPr>
            <w:r>
              <w:rPr>
                <w:rFonts w:hint="default" w:ascii="Times New Roman" w:hAnsi="Times New Roman" w:eastAsia="宋体" w:cs="Times New Roman"/>
                <w:b/>
                <w:szCs w:val="21"/>
              </w:rPr>
              <w:t>监测因子</w:t>
            </w:r>
          </w:p>
        </w:tc>
        <w:tc>
          <w:tcPr>
            <w:tcW w:w="1235" w:type="pct"/>
            <w:noWrap w:val="0"/>
            <w:vAlign w:val="center"/>
          </w:tcPr>
          <w:p>
            <w:pPr>
              <w:adjustRightInd w:val="0"/>
              <w:snapToGrid w:val="0"/>
              <w:jc w:val="center"/>
              <w:rPr>
                <w:rFonts w:hint="default" w:ascii="Times New Roman" w:hAnsi="Times New Roman" w:eastAsia="宋体" w:cs="Times New Roman"/>
                <w:b/>
                <w:szCs w:val="21"/>
              </w:rPr>
            </w:pPr>
            <w:r>
              <w:rPr>
                <w:rFonts w:hint="default" w:ascii="Times New Roman" w:hAnsi="Times New Roman" w:eastAsia="宋体" w:cs="Times New Roman"/>
                <w:b/>
                <w:szCs w:val="21"/>
              </w:rPr>
              <w:t>采样频次</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4" w:space="0"/>
          </w:tblBorders>
          <w:tblCellMar>
            <w:top w:w="0" w:type="dxa"/>
            <w:left w:w="108" w:type="dxa"/>
            <w:bottom w:w="0" w:type="dxa"/>
            <w:right w:w="108" w:type="dxa"/>
          </w:tblCellMar>
        </w:tblPrEx>
        <w:trPr>
          <w:trHeight w:val="1626" w:hRule="atLeast"/>
          <w:jc w:val="center"/>
        </w:trPr>
        <w:tc>
          <w:tcPr>
            <w:tcW w:w="1138" w:type="pct"/>
            <w:noWrap w:val="0"/>
            <w:vAlign w:val="center"/>
          </w:tcPr>
          <w:p>
            <w:pPr>
              <w:adjustRightInd w:val="0"/>
              <w:snapToGrid w:val="0"/>
              <w:jc w:val="center"/>
              <w:rPr>
                <w:rFonts w:hint="default" w:ascii="Times New Roman" w:hAnsi="Times New Roman" w:eastAsia="宋体" w:cs="Times New Roman"/>
                <w:szCs w:val="21"/>
              </w:rPr>
            </w:pPr>
            <w:r>
              <w:rPr>
                <w:rFonts w:hint="default" w:ascii="Times New Roman" w:hAnsi="Times New Roman" w:eastAsia="宋体" w:cs="Times New Roman"/>
                <w:szCs w:val="21"/>
              </w:rPr>
              <w:t>〇Q1、〇Q2</w:t>
            </w:r>
          </w:p>
          <w:p>
            <w:pPr>
              <w:adjustRightInd w:val="0"/>
              <w:snapToGrid w:val="0"/>
              <w:jc w:val="center"/>
              <w:rPr>
                <w:rFonts w:hint="default" w:ascii="Times New Roman" w:hAnsi="Times New Roman" w:eastAsia="宋体" w:cs="Times New Roman"/>
                <w:szCs w:val="21"/>
              </w:rPr>
            </w:pPr>
            <w:r>
              <w:rPr>
                <w:rFonts w:hint="default" w:ascii="Times New Roman" w:hAnsi="Times New Roman" w:eastAsia="宋体" w:cs="Times New Roman"/>
                <w:szCs w:val="21"/>
              </w:rPr>
              <w:t>〇Q3、〇Q4</w:t>
            </w:r>
          </w:p>
        </w:tc>
        <w:tc>
          <w:tcPr>
            <w:tcW w:w="886" w:type="pct"/>
            <w:noWrap w:val="0"/>
            <w:vAlign w:val="center"/>
          </w:tcPr>
          <w:p>
            <w:pPr>
              <w:adjustRightInd w:val="0"/>
              <w:snapToGrid w:val="0"/>
              <w:jc w:val="center"/>
              <w:rPr>
                <w:rFonts w:hint="default" w:ascii="Times New Roman" w:hAnsi="Times New Roman" w:eastAsia="宋体" w:cs="Times New Roman"/>
                <w:szCs w:val="21"/>
              </w:rPr>
            </w:pPr>
            <w:r>
              <w:rPr>
                <w:rFonts w:hint="default" w:ascii="Times New Roman" w:hAnsi="Times New Roman" w:eastAsia="宋体" w:cs="Times New Roman"/>
                <w:szCs w:val="21"/>
              </w:rPr>
              <w:t>厂界四周</w:t>
            </w:r>
          </w:p>
        </w:tc>
        <w:tc>
          <w:tcPr>
            <w:tcW w:w="1739" w:type="pct"/>
            <w:noWrap w:val="0"/>
            <w:vAlign w:val="center"/>
          </w:tcPr>
          <w:p>
            <w:pPr>
              <w:adjustRightInd w:val="0"/>
              <w:snapToGrid w:val="0"/>
              <w:jc w:val="center"/>
              <w:rPr>
                <w:rFonts w:hint="default" w:ascii="Times New Roman" w:hAnsi="Times New Roman" w:eastAsia="宋体" w:cs="Times New Roman"/>
                <w:szCs w:val="21"/>
                <w:lang w:val="en-US" w:eastAsia="zh-CN"/>
              </w:rPr>
            </w:pPr>
            <w:r>
              <w:rPr>
                <w:rFonts w:hint="default" w:ascii="Times New Roman" w:hAnsi="Times New Roman" w:eastAsia="宋体" w:cs="Times New Roman"/>
                <w:szCs w:val="21"/>
              </w:rPr>
              <w:t>NH</w:t>
            </w:r>
            <w:r>
              <w:rPr>
                <w:rFonts w:hint="default" w:ascii="Times New Roman" w:hAnsi="Times New Roman" w:eastAsia="宋体" w:cs="Times New Roman"/>
                <w:szCs w:val="21"/>
                <w:vertAlign w:val="subscript"/>
              </w:rPr>
              <w:t>3</w:t>
            </w:r>
            <w:r>
              <w:rPr>
                <w:rFonts w:hint="default" w:ascii="Times New Roman" w:hAnsi="Times New Roman" w:eastAsia="宋体" w:cs="Times New Roman"/>
                <w:szCs w:val="21"/>
                <w:vertAlign w:val="subscript"/>
                <w:lang w:eastAsia="zh-CN"/>
              </w:rPr>
              <w:t>、</w:t>
            </w:r>
            <w:r>
              <w:rPr>
                <w:rFonts w:hint="default" w:ascii="Times New Roman" w:hAnsi="Times New Roman" w:eastAsia="宋体" w:cs="Times New Roman"/>
                <w:szCs w:val="21"/>
              </w:rPr>
              <w:t>H</w:t>
            </w:r>
            <w:r>
              <w:rPr>
                <w:rFonts w:hint="default" w:ascii="Times New Roman" w:hAnsi="Times New Roman" w:eastAsia="宋体" w:cs="Times New Roman"/>
                <w:szCs w:val="21"/>
                <w:vertAlign w:val="subscript"/>
              </w:rPr>
              <w:t>2</w:t>
            </w:r>
            <w:r>
              <w:rPr>
                <w:rFonts w:hint="default" w:ascii="Times New Roman" w:hAnsi="Times New Roman" w:eastAsia="宋体" w:cs="Times New Roman"/>
                <w:szCs w:val="21"/>
              </w:rPr>
              <w:t>S</w:t>
            </w:r>
            <w:r>
              <w:rPr>
                <w:rFonts w:hint="default" w:ascii="Times New Roman" w:hAnsi="Times New Roman" w:eastAsia="宋体" w:cs="Times New Roman"/>
                <w:szCs w:val="21"/>
                <w:lang w:eastAsia="zh-CN"/>
              </w:rPr>
              <w:t>、</w:t>
            </w:r>
            <w:r>
              <w:rPr>
                <w:rFonts w:hint="default" w:ascii="Times New Roman" w:hAnsi="Times New Roman" w:eastAsia="宋体" w:cs="Times New Roman"/>
                <w:szCs w:val="21"/>
                <w:lang w:val="en-US" w:eastAsia="zh-CN"/>
              </w:rPr>
              <w:t>臭气浓度</w:t>
            </w:r>
          </w:p>
        </w:tc>
        <w:tc>
          <w:tcPr>
            <w:tcW w:w="1235" w:type="pct"/>
            <w:noWrap w:val="0"/>
            <w:vAlign w:val="center"/>
          </w:tcPr>
          <w:p>
            <w:pPr>
              <w:ind w:left="-63" w:leftChars="-30" w:right="-63" w:rightChars="-30"/>
              <w:jc w:val="center"/>
              <w:rPr>
                <w:rFonts w:hint="default" w:ascii="Times New Roman" w:hAnsi="Times New Roman" w:eastAsia="宋体" w:cs="Times New Roman"/>
                <w:szCs w:val="21"/>
              </w:rPr>
            </w:pPr>
            <w:r>
              <w:rPr>
                <w:rFonts w:hint="default" w:ascii="Times New Roman" w:hAnsi="Times New Roman" w:eastAsia="宋体" w:cs="Times New Roman"/>
                <w:szCs w:val="21"/>
              </w:rPr>
              <w:t>3次/周期，</w:t>
            </w:r>
          </w:p>
          <w:p>
            <w:pPr>
              <w:adjustRightInd w:val="0"/>
              <w:snapToGrid w:val="0"/>
              <w:jc w:val="center"/>
              <w:rPr>
                <w:rFonts w:hint="default" w:ascii="Times New Roman" w:hAnsi="Times New Roman" w:eastAsia="宋体" w:cs="Times New Roman"/>
                <w:iCs/>
                <w:szCs w:val="21"/>
              </w:rPr>
            </w:pPr>
            <w:r>
              <w:rPr>
                <w:rFonts w:hint="default" w:ascii="Times New Roman" w:hAnsi="Times New Roman" w:eastAsia="宋体" w:cs="Times New Roman"/>
                <w:szCs w:val="21"/>
              </w:rPr>
              <w:t>监测2个周期</w:t>
            </w:r>
          </w:p>
        </w:tc>
      </w:tr>
    </w:tbl>
    <w:p>
      <w:pPr>
        <w:spacing w:line="360" w:lineRule="auto"/>
        <w:ind w:left="0" w:leftChars="0" w:firstLine="0" w:firstLineChars="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7.1.3噪声</w:t>
      </w:r>
    </w:p>
    <w:p>
      <w:pPr>
        <w:jc w:val="center"/>
        <w:rPr>
          <w:rFonts w:hint="default" w:ascii="Times New Roman" w:hAnsi="Times New Roman" w:eastAsia="宋体" w:cs="Times New Roman"/>
          <w:b/>
          <w:bCs/>
          <w:szCs w:val="21"/>
        </w:rPr>
      </w:pPr>
      <w:r>
        <w:rPr>
          <w:rFonts w:hint="default" w:ascii="Times New Roman" w:hAnsi="Times New Roman" w:eastAsia="宋体" w:cs="Times New Roman"/>
          <w:b/>
          <w:bCs/>
          <w:szCs w:val="21"/>
        </w:rPr>
        <w:t>表</w:t>
      </w:r>
      <w:r>
        <w:rPr>
          <w:rFonts w:hint="default" w:ascii="Times New Roman" w:hAnsi="Times New Roman" w:eastAsia="宋体" w:cs="Times New Roman"/>
          <w:b/>
          <w:bCs/>
          <w:szCs w:val="21"/>
          <w:lang w:val="en-US" w:eastAsia="zh-CN"/>
        </w:rPr>
        <w:t>7</w:t>
      </w:r>
      <w:r>
        <w:rPr>
          <w:rFonts w:hint="default" w:ascii="Times New Roman" w:hAnsi="Times New Roman" w:eastAsia="宋体" w:cs="Times New Roman"/>
          <w:b/>
          <w:bCs/>
          <w:szCs w:val="21"/>
        </w:rPr>
        <w:t>-</w:t>
      </w:r>
      <w:r>
        <w:rPr>
          <w:rFonts w:hint="default" w:ascii="Times New Roman" w:hAnsi="Times New Roman" w:eastAsia="宋体" w:cs="Times New Roman"/>
          <w:b/>
          <w:bCs/>
          <w:szCs w:val="21"/>
          <w:lang w:val="en-US" w:eastAsia="zh-CN"/>
        </w:rPr>
        <w:t>4</w:t>
      </w:r>
      <w:r>
        <w:rPr>
          <w:rFonts w:hint="default" w:ascii="Times New Roman" w:hAnsi="Times New Roman" w:eastAsia="宋体" w:cs="Times New Roman"/>
          <w:b/>
          <w:bCs/>
          <w:szCs w:val="21"/>
        </w:rPr>
        <w:t>声环境监测点情况</w:t>
      </w:r>
    </w:p>
    <w:tbl>
      <w:tblPr>
        <w:tblStyle w:val="29"/>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40"/>
        <w:gridCol w:w="1800"/>
        <w:gridCol w:w="2535"/>
        <w:gridCol w:w="1826"/>
        <w:gridCol w:w="112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727" w:type="pct"/>
            <w:noWrap w:val="0"/>
            <w:vAlign w:val="center"/>
          </w:tcPr>
          <w:p>
            <w:pPr>
              <w:jc w:val="center"/>
              <w:rPr>
                <w:rFonts w:hint="default" w:ascii="Times New Roman" w:hAnsi="Times New Roman" w:eastAsia="宋体" w:cs="Times New Roman"/>
                <w:sz w:val="21"/>
                <w:szCs w:val="21"/>
              </w:rPr>
            </w:pPr>
            <w:r>
              <w:rPr>
                <w:rFonts w:hint="default" w:ascii="Times New Roman" w:hAnsi="Times New Roman" w:eastAsia="宋体" w:cs="Times New Roman"/>
                <w:b/>
                <w:bCs/>
                <w:sz w:val="21"/>
                <w:szCs w:val="21"/>
              </w:rPr>
              <w:t>监测对象</w:t>
            </w:r>
          </w:p>
        </w:tc>
        <w:tc>
          <w:tcPr>
            <w:tcW w:w="1055" w:type="pct"/>
            <w:noWrap w:val="0"/>
            <w:vAlign w:val="center"/>
          </w:tcPr>
          <w:p>
            <w:pPr>
              <w:pStyle w:val="6"/>
              <w:snapToGrid w:val="0"/>
              <w:ind w:firstLine="422"/>
              <w:jc w:val="center"/>
              <w:rPr>
                <w:rFonts w:hint="default" w:ascii="Times New Roman" w:hAnsi="Times New Roman" w:eastAsia="宋体" w:cs="Times New Roman"/>
                <w:b/>
                <w:bCs/>
                <w:sz w:val="21"/>
                <w:szCs w:val="21"/>
              </w:rPr>
            </w:pPr>
            <w:r>
              <w:rPr>
                <w:rFonts w:hint="default" w:ascii="Times New Roman" w:hAnsi="Times New Roman" w:eastAsia="宋体" w:cs="Times New Roman"/>
                <w:b/>
                <w:sz w:val="21"/>
                <w:szCs w:val="21"/>
              </w:rPr>
              <w:t>监测布点</w:t>
            </w:r>
          </w:p>
        </w:tc>
        <w:tc>
          <w:tcPr>
            <w:tcW w:w="1486" w:type="pct"/>
            <w:noWrap w:val="0"/>
            <w:vAlign w:val="top"/>
          </w:tcPr>
          <w:p>
            <w:pPr>
              <w:pStyle w:val="6"/>
              <w:snapToGrid w:val="0"/>
              <w:ind w:firstLine="422"/>
              <w:jc w:val="center"/>
              <w:rPr>
                <w:rFonts w:hint="default" w:ascii="Times New Roman" w:hAnsi="Times New Roman" w:eastAsia="宋体" w:cs="Times New Roman"/>
                <w:b/>
                <w:sz w:val="21"/>
                <w:szCs w:val="21"/>
              </w:rPr>
            </w:pPr>
            <w:r>
              <w:rPr>
                <w:rFonts w:hint="default" w:ascii="Times New Roman" w:hAnsi="Times New Roman" w:eastAsia="宋体" w:cs="Times New Roman"/>
                <w:b/>
                <w:sz w:val="21"/>
                <w:szCs w:val="21"/>
              </w:rPr>
              <w:t>编号</w:t>
            </w:r>
          </w:p>
        </w:tc>
        <w:tc>
          <w:tcPr>
            <w:tcW w:w="1070" w:type="pct"/>
            <w:noWrap w:val="0"/>
            <w:vAlign w:val="center"/>
          </w:tcPr>
          <w:p>
            <w:pPr>
              <w:pStyle w:val="6"/>
              <w:snapToGrid w:val="0"/>
              <w:ind w:firstLine="422"/>
              <w:jc w:val="center"/>
              <w:rPr>
                <w:rFonts w:hint="default" w:ascii="Times New Roman" w:hAnsi="Times New Roman" w:eastAsia="宋体" w:cs="Times New Roman"/>
                <w:b/>
                <w:sz w:val="21"/>
                <w:szCs w:val="21"/>
              </w:rPr>
            </w:pPr>
            <w:r>
              <w:rPr>
                <w:rFonts w:hint="default" w:ascii="Times New Roman" w:hAnsi="Times New Roman" w:eastAsia="宋体" w:cs="Times New Roman"/>
                <w:b/>
                <w:sz w:val="21"/>
                <w:szCs w:val="21"/>
              </w:rPr>
              <w:t>监测频次</w:t>
            </w:r>
          </w:p>
        </w:tc>
        <w:tc>
          <w:tcPr>
            <w:tcW w:w="660" w:type="pct"/>
            <w:noWrap w:val="0"/>
            <w:vAlign w:val="center"/>
          </w:tcPr>
          <w:p>
            <w:pPr>
              <w:pStyle w:val="6"/>
              <w:snapToGrid w:val="0"/>
              <w:ind w:left="0" w:leftChars="0" w:firstLine="0" w:firstLineChars="0"/>
              <w:jc w:val="center"/>
              <w:rPr>
                <w:rFonts w:hint="default" w:ascii="Times New Roman" w:hAnsi="Times New Roman" w:eastAsia="宋体" w:cs="Times New Roman"/>
                <w:b/>
                <w:sz w:val="21"/>
                <w:szCs w:val="21"/>
              </w:rPr>
            </w:pPr>
            <w:r>
              <w:rPr>
                <w:rFonts w:hint="default" w:ascii="Times New Roman" w:hAnsi="Times New Roman" w:eastAsia="宋体" w:cs="Times New Roman"/>
                <w:b/>
                <w:sz w:val="21"/>
                <w:szCs w:val="21"/>
              </w:rPr>
              <w:t>监测内容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727" w:type="pct"/>
            <w:noWrap w:val="0"/>
            <w:vAlign w:val="center"/>
          </w:tcPr>
          <w:p>
            <w:pPr>
              <w:pStyle w:val="6"/>
              <w:snapToGrid w:val="0"/>
              <w:ind w:firstLine="0" w:firstLineChars="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厂界噪声</w:t>
            </w:r>
          </w:p>
        </w:tc>
        <w:tc>
          <w:tcPr>
            <w:tcW w:w="1055" w:type="pct"/>
            <w:noWrap w:val="0"/>
            <w:vAlign w:val="center"/>
          </w:tcPr>
          <w:p>
            <w:pPr>
              <w:pStyle w:val="6"/>
              <w:snapToGrid w:val="0"/>
              <w:ind w:firstLine="0" w:firstLineChars="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厂界四周设4个监测点</w:t>
            </w:r>
          </w:p>
        </w:tc>
        <w:tc>
          <w:tcPr>
            <w:tcW w:w="1486" w:type="pct"/>
            <w:noWrap w:val="0"/>
            <w:vAlign w:val="center"/>
          </w:tcPr>
          <w:p>
            <w:pPr>
              <w:pStyle w:val="6"/>
              <w:snapToGrid w:val="0"/>
              <w:ind w:firstLine="31" w:firstLineChars="15"/>
              <w:jc w:val="center"/>
              <w:rPr>
                <w:rFonts w:hint="default" w:ascii="Times New Roman" w:hAnsi="Times New Roman" w:eastAsia="宋体" w:cs="Times New Roman"/>
                <w:sz w:val="21"/>
                <w:szCs w:val="21"/>
              </w:rPr>
            </w:pPr>
            <w:r>
              <w:rPr>
                <w:rFonts w:hint="default" w:ascii="Times New Roman" w:hAnsi="Times New Roman" w:eastAsia="宋体" w:cs="Times New Roman"/>
                <w:color w:val="333333"/>
                <w:sz w:val="21"/>
                <w:szCs w:val="21"/>
                <w:shd w:val="clear" w:color="auto" w:fill="FFFFFF"/>
              </w:rPr>
              <w:t>▲</w:t>
            </w:r>
            <w:r>
              <w:rPr>
                <w:rFonts w:hint="default" w:ascii="Times New Roman" w:hAnsi="Times New Roman" w:eastAsia="宋体" w:cs="Times New Roman"/>
                <w:sz w:val="21"/>
                <w:szCs w:val="21"/>
              </w:rPr>
              <w:t>N1、</w:t>
            </w:r>
            <w:r>
              <w:rPr>
                <w:rFonts w:hint="default" w:ascii="Times New Roman" w:hAnsi="Times New Roman" w:eastAsia="宋体" w:cs="Times New Roman"/>
                <w:color w:val="333333"/>
                <w:sz w:val="21"/>
                <w:szCs w:val="21"/>
                <w:shd w:val="clear" w:color="auto" w:fill="FFFFFF"/>
              </w:rPr>
              <w:t>▲</w:t>
            </w:r>
            <w:r>
              <w:rPr>
                <w:rFonts w:hint="default" w:ascii="Times New Roman" w:hAnsi="Times New Roman" w:eastAsia="宋体" w:cs="Times New Roman"/>
                <w:sz w:val="21"/>
                <w:szCs w:val="21"/>
              </w:rPr>
              <w:t>N2、</w:t>
            </w:r>
            <w:r>
              <w:rPr>
                <w:rFonts w:hint="default" w:ascii="Times New Roman" w:hAnsi="Times New Roman" w:eastAsia="宋体" w:cs="Times New Roman"/>
                <w:color w:val="333333"/>
                <w:sz w:val="21"/>
                <w:szCs w:val="21"/>
                <w:shd w:val="clear" w:color="auto" w:fill="FFFFFF"/>
              </w:rPr>
              <w:t>▲</w:t>
            </w:r>
            <w:r>
              <w:rPr>
                <w:rFonts w:hint="default" w:ascii="Times New Roman" w:hAnsi="Times New Roman" w:eastAsia="宋体" w:cs="Times New Roman"/>
                <w:sz w:val="21"/>
                <w:szCs w:val="21"/>
              </w:rPr>
              <w:t>N3</w:t>
            </w:r>
            <w:r>
              <w:rPr>
                <w:rFonts w:hint="default" w:ascii="Times New Roman" w:hAnsi="Times New Roman" w:eastAsia="宋体" w:cs="Times New Roman"/>
                <w:b/>
                <w:sz w:val="21"/>
                <w:szCs w:val="21"/>
              </w:rPr>
              <w:t>、</w:t>
            </w:r>
            <w:r>
              <w:rPr>
                <w:rFonts w:hint="default" w:ascii="Times New Roman" w:hAnsi="Times New Roman" w:eastAsia="宋体" w:cs="Times New Roman"/>
                <w:color w:val="333333"/>
                <w:sz w:val="21"/>
                <w:szCs w:val="21"/>
                <w:shd w:val="clear" w:color="auto" w:fill="FFFFFF"/>
              </w:rPr>
              <w:t>▲</w:t>
            </w:r>
            <w:r>
              <w:rPr>
                <w:rFonts w:hint="default" w:ascii="Times New Roman" w:hAnsi="Times New Roman" w:eastAsia="宋体" w:cs="Times New Roman"/>
                <w:sz w:val="21"/>
                <w:szCs w:val="21"/>
              </w:rPr>
              <w:t>N4</w:t>
            </w:r>
          </w:p>
        </w:tc>
        <w:tc>
          <w:tcPr>
            <w:tcW w:w="1070" w:type="pct"/>
            <w:noWrap w:val="0"/>
            <w:vAlign w:val="center"/>
          </w:tcPr>
          <w:p>
            <w:pPr>
              <w:pStyle w:val="6"/>
              <w:snapToGrid w:val="0"/>
              <w:ind w:firstLine="31" w:firstLineChars="15"/>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昼</w:t>
            </w:r>
            <w:r>
              <w:rPr>
                <w:rFonts w:hint="default" w:ascii="Times New Roman" w:hAnsi="Times New Roman" w:eastAsia="宋体" w:cs="Times New Roman"/>
                <w:sz w:val="21"/>
                <w:szCs w:val="21"/>
                <w:lang w:eastAsia="zh-CN"/>
              </w:rPr>
              <w:t>、</w:t>
            </w:r>
            <w:r>
              <w:rPr>
                <w:rFonts w:hint="default" w:ascii="Times New Roman" w:hAnsi="Times New Roman" w:eastAsia="宋体" w:cs="Times New Roman"/>
                <w:sz w:val="21"/>
                <w:szCs w:val="21"/>
                <w:lang w:val="en-US" w:eastAsia="zh-CN"/>
              </w:rPr>
              <w:t>夜</w:t>
            </w:r>
            <w:r>
              <w:rPr>
                <w:rFonts w:hint="default" w:ascii="Times New Roman" w:hAnsi="Times New Roman" w:eastAsia="宋体" w:cs="Times New Roman"/>
                <w:sz w:val="21"/>
                <w:szCs w:val="21"/>
              </w:rPr>
              <w:t>间监测1次，监测2个周期</w:t>
            </w:r>
          </w:p>
        </w:tc>
        <w:tc>
          <w:tcPr>
            <w:tcW w:w="660" w:type="pct"/>
            <w:noWrap w:val="0"/>
            <w:vAlign w:val="center"/>
          </w:tcPr>
          <w:p>
            <w:pPr>
              <w:pStyle w:val="6"/>
              <w:snapToGrid w:val="0"/>
              <w:jc w:val="center"/>
              <w:rPr>
                <w:rFonts w:hint="default" w:ascii="Times New Roman" w:hAnsi="Times New Roman" w:eastAsia="宋体" w:cs="Times New Roman"/>
                <w:color w:val="FF0000"/>
                <w:sz w:val="21"/>
                <w:szCs w:val="21"/>
              </w:rPr>
            </w:pPr>
            <w:r>
              <w:rPr>
                <w:rFonts w:hint="default" w:ascii="Times New Roman" w:hAnsi="Times New Roman" w:eastAsia="宋体" w:cs="Times New Roman"/>
                <w:sz w:val="21"/>
                <w:szCs w:val="21"/>
              </w:rPr>
              <w:t>L</w:t>
            </w:r>
            <w:r>
              <w:rPr>
                <w:rFonts w:hint="default" w:ascii="Times New Roman" w:hAnsi="Times New Roman" w:eastAsia="宋体" w:cs="Times New Roman"/>
                <w:sz w:val="21"/>
                <w:szCs w:val="21"/>
                <w:vertAlign w:val="subscript"/>
              </w:rPr>
              <w:t>Aeq</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727" w:type="pct"/>
            <w:noWrap w:val="0"/>
            <w:vAlign w:val="center"/>
          </w:tcPr>
          <w:p>
            <w:pPr>
              <w:pStyle w:val="6"/>
              <w:snapToGrid w:val="0"/>
              <w:ind w:firstLine="0" w:firstLineChars="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敏感点</w:t>
            </w:r>
          </w:p>
        </w:tc>
        <w:tc>
          <w:tcPr>
            <w:tcW w:w="1055" w:type="pct"/>
            <w:noWrap w:val="0"/>
            <w:vAlign w:val="center"/>
          </w:tcPr>
          <w:p>
            <w:pPr>
              <w:pStyle w:val="6"/>
              <w:snapToGrid w:val="0"/>
              <w:ind w:firstLine="0" w:firstLineChars="0"/>
              <w:jc w:val="center"/>
              <w:rPr>
                <w:rFonts w:hint="default" w:ascii="Times New Roman" w:hAnsi="Times New Roman" w:eastAsia="宋体" w:cs="Times New Roman"/>
                <w:sz w:val="21"/>
                <w:szCs w:val="21"/>
                <w:lang w:eastAsia="zh-CN"/>
              </w:rPr>
            </w:pPr>
            <w:r>
              <w:rPr>
                <w:rFonts w:hint="default" w:ascii="Times New Roman" w:hAnsi="Times New Roman" w:eastAsia="宋体" w:cs="Times New Roman"/>
                <w:bCs/>
                <w:sz w:val="21"/>
                <w:szCs w:val="21"/>
              </w:rPr>
              <w:t>三里溪村</w:t>
            </w:r>
            <w:r>
              <w:rPr>
                <w:rFonts w:hint="default" w:ascii="Times New Roman" w:hAnsi="Times New Roman" w:eastAsia="宋体" w:cs="Times New Roman"/>
                <w:bCs/>
                <w:sz w:val="21"/>
                <w:szCs w:val="21"/>
                <w:lang w:eastAsia="zh-CN"/>
              </w:rPr>
              <w:t>、</w:t>
            </w:r>
            <w:r>
              <w:rPr>
                <w:rFonts w:hint="default" w:ascii="Times New Roman" w:hAnsi="Times New Roman" w:eastAsia="宋体" w:cs="Times New Roman"/>
                <w:bCs/>
                <w:sz w:val="21"/>
                <w:szCs w:val="21"/>
              </w:rPr>
              <w:t>桥下溪村</w:t>
            </w:r>
          </w:p>
        </w:tc>
        <w:tc>
          <w:tcPr>
            <w:tcW w:w="1486" w:type="pct"/>
            <w:noWrap w:val="0"/>
            <w:vAlign w:val="center"/>
          </w:tcPr>
          <w:p>
            <w:pPr>
              <w:pStyle w:val="6"/>
              <w:snapToGrid w:val="0"/>
              <w:ind w:firstLine="31" w:firstLineChars="15"/>
              <w:jc w:val="center"/>
              <w:rPr>
                <w:rFonts w:hint="default" w:ascii="Times New Roman" w:hAnsi="Times New Roman" w:eastAsia="宋体" w:cs="Times New Roman"/>
                <w:color w:val="333333"/>
                <w:sz w:val="21"/>
                <w:szCs w:val="21"/>
                <w:shd w:val="clear" w:color="auto" w:fill="FFFFFF"/>
                <w:lang w:eastAsia="zh-CN"/>
              </w:rPr>
            </w:pPr>
            <w:r>
              <w:rPr>
                <w:rFonts w:hint="default" w:ascii="Times New Roman" w:hAnsi="Times New Roman" w:eastAsia="宋体" w:cs="Times New Roman"/>
                <w:color w:val="333333"/>
                <w:sz w:val="21"/>
                <w:szCs w:val="21"/>
                <w:shd w:val="clear" w:color="auto" w:fill="FFFFFF"/>
              </w:rPr>
              <w:t>▲</w:t>
            </w:r>
            <w:r>
              <w:rPr>
                <w:rFonts w:hint="default" w:ascii="Times New Roman" w:hAnsi="Times New Roman" w:eastAsia="宋体" w:cs="Times New Roman"/>
                <w:sz w:val="21"/>
                <w:szCs w:val="21"/>
              </w:rPr>
              <w:t>N</w:t>
            </w:r>
            <w:r>
              <w:rPr>
                <w:rFonts w:hint="default" w:ascii="Times New Roman" w:hAnsi="Times New Roman" w:eastAsia="宋体" w:cs="Times New Roman"/>
                <w:sz w:val="21"/>
                <w:szCs w:val="21"/>
                <w:lang w:val="en-US" w:eastAsia="zh-CN"/>
              </w:rPr>
              <w:t>5</w:t>
            </w:r>
            <w:r>
              <w:rPr>
                <w:rFonts w:hint="default" w:ascii="Times New Roman" w:hAnsi="Times New Roman" w:eastAsia="宋体" w:cs="Times New Roman"/>
                <w:b/>
                <w:sz w:val="21"/>
                <w:szCs w:val="21"/>
              </w:rPr>
              <w:t>、</w:t>
            </w:r>
            <w:r>
              <w:rPr>
                <w:rFonts w:hint="default" w:ascii="Times New Roman" w:hAnsi="Times New Roman" w:eastAsia="宋体" w:cs="Times New Roman"/>
                <w:color w:val="333333"/>
                <w:sz w:val="21"/>
                <w:szCs w:val="21"/>
                <w:shd w:val="clear" w:color="auto" w:fill="FFFFFF"/>
              </w:rPr>
              <w:t>▲</w:t>
            </w:r>
            <w:r>
              <w:rPr>
                <w:rFonts w:hint="default" w:ascii="Times New Roman" w:hAnsi="Times New Roman" w:eastAsia="宋体" w:cs="Times New Roman"/>
                <w:sz w:val="21"/>
                <w:szCs w:val="21"/>
              </w:rPr>
              <w:t>N</w:t>
            </w:r>
            <w:r>
              <w:rPr>
                <w:rFonts w:hint="default" w:ascii="Times New Roman" w:hAnsi="Times New Roman" w:eastAsia="宋体" w:cs="Times New Roman"/>
                <w:sz w:val="21"/>
                <w:szCs w:val="21"/>
                <w:lang w:val="en-US" w:eastAsia="zh-CN"/>
              </w:rPr>
              <w:t>6</w:t>
            </w:r>
          </w:p>
        </w:tc>
        <w:tc>
          <w:tcPr>
            <w:tcW w:w="1070" w:type="pct"/>
            <w:noWrap w:val="0"/>
            <w:vAlign w:val="center"/>
          </w:tcPr>
          <w:p>
            <w:pPr>
              <w:pStyle w:val="6"/>
              <w:snapToGrid w:val="0"/>
              <w:ind w:firstLine="31" w:firstLineChars="15"/>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昼</w:t>
            </w:r>
            <w:r>
              <w:rPr>
                <w:rFonts w:hint="default" w:ascii="Times New Roman" w:hAnsi="Times New Roman" w:eastAsia="宋体" w:cs="Times New Roman"/>
                <w:sz w:val="21"/>
                <w:szCs w:val="21"/>
                <w:lang w:eastAsia="zh-CN"/>
              </w:rPr>
              <w:t>、</w:t>
            </w:r>
            <w:r>
              <w:rPr>
                <w:rFonts w:hint="default" w:ascii="Times New Roman" w:hAnsi="Times New Roman" w:eastAsia="宋体" w:cs="Times New Roman"/>
                <w:sz w:val="21"/>
                <w:szCs w:val="21"/>
                <w:lang w:val="en-US" w:eastAsia="zh-CN"/>
              </w:rPr>
              <w:t>夜</w:t>
            </w:r>
            <w:r>
              <w:rPr>
                <w:rFonts w:hint="default" w:ascii="Times New Roman" w:hAnsi="Times New Roman" w:eastAsia="宋体" w:cs="Times New Roman"/>
                <w:sz w:val="21"/>
                <w:szCs w:val="21"/>
              </w:rPr>
              <w:t>监测1次，监测2个周期</w:t>
            </w:r>
          </w:p>
        </w:tc>
        <w:tc>
          <w:tcPr>
            <w:tcW w:w="660" w:type="pct"/>
            <w:noWrap w:val="0"/>
            <w:vAlign w:val="center"/>
          </w:tcPr>
          <w:p>
            <w:pPr>
              <w:pStyle w:val="6"/>
              <w:snapToGrid w:val="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L</w:t>
            </w:r>
            <w:r>
              <w:rPr>
                <w:rFonts w:hint="default" w:ascii="Times New Roman" w:hAnsi="Times New Roman" w:eastAsia="宋体" w:cs="Times New Roman"/>
                <w:sz w:val="21"/>
                <w:szCs w:val="21"/>
                <w:vertAlign w:val="subscript"/>
              </w:rPr>
              <w:t>Aeq</w:t>
            </w:r>
          </w:p>
        </w:tc>
      </w:tr>
    </w:tbl>
    <w:p>
      <w:pPr>
        <w:keepNext/>
        <w:keepLines/>
        <w:pageBreakBefore w:val="0"/>
        <w:widowControl w:val="0"/>
        <w:kinsoku/>
        <w:wordWrap/>
        <w:overflowPunct/>
        <w:topLinePunct w:val="0"/>
        <w:autoSpaceDE/>
        <w:autoSpaceDN/>
        <w:bidi w:val="0"/>
        <w:adjustRightInd/>
        <w:snapToGrid/>
        <w:spacing w:before="120" w:after="120"/>
        <w:jc w:val="center"/>
        <w:textAlignment w:val="auto"/>
        <w:outlineLvl w:val="9"/>
        <w:rPr>
          <w:rFonts w:hint="default" w:ascii="Times New Roman" w:hAnsi="Times New Roman" w:eastAsia="宋体" w:cs="Times New Roman"/>
        </w:rPr>
      </w:pPr>
      <w:bookmarkStart w:id="32" w:name="_Toc28273561"/>
      <w:bookmarkStart w:id="33" w:name="_Toc488753084"/>
      <w:r>
        <w:rPr>
          <w:rFonts w:hint="default" w:ascii="Times New Roman" w:hAnsi="Times New Roman" w:eastAsia="宋体" w:cs="Times New Roman"/>
        </w:rPr>
        <w:drawing>
          <wp:inline distT="0" distB="0" distL="114300" distR="114300">
            <wp:extent cx="5175250" cy="3473450"/>
            <wp:effectExtent l="0" t="0" r="6350" b="6350"/>
            <wp:docPr id="39"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2"/>
                    <pic:cNvPicPr>
                      <a:picLocks noChangeAspect="1"/>
                    </pic:cNvPicPr>
                  </pic:nvPicPr>
                  <pic:blipFill>
                    <a:blip r:embed="rId9"/>
                    <a:stretch>
                      <a:fillRect/>
                    </a:stretch>
                  </pic:blipFill>
                  <pic:spPr>
                    <a:xfrm>
                      <a:off x="0" y="0"/>
                      <a:ext cx="5175250" cy="3473450"/>
                    </a:xfrm>
                    <a:prstGeom prst="rect">
                      <a:avLst/>
                    </a:prstGeom>
                    <a:noFill/>
                    <a:ln>
                      <a:noFill/>
                    </a:ln>
                  </pic:spPr>
                </pic:pic>
              </a:graphicData>
            </a:graphic>
          </wp:inline>
        </w:drawing>
      </w:r>
    </w:p>
    <w:p>
      <w:pPr>
        <w:pStyle w:val="2"/>
        <w:jc w:val="center"/>
        <w:rPr>
          <w:rFonts w:hint="default" w:ascii="Times New Roman" w:hAnsi="Times New Roman" w:eastAsia="宋体" w:cs="Times New Roman"/>
          <w:b/>
          <w:bCs/>
          <w:color w:val="auto"/>
          <w:lang w:val="en-US" w:eastAsia="zh-CN"/>
        </w:rPr>
        <w:sectPr>
          <w:pgSz w:w="11906" w:h="16838"/>
          <w:pgMar w:top="1440" w:right="1797" w:bottom="1440" w:left="1797" w:header="851" w:footer="992" w:gutter="0"/>
          <w:pgBorders>
            <w:top w:val="none" w:sz="0" w:space="0"/>
            <w:left w:val="none" w:sz="0" w:space="0"/>
            <w:bottom w:val="none" w:sz="0" w:space="0"/>
            <w:right w:val="none" w:sz="0" w:space="0"/>
          </w:pgBorders>
          <w:cols w:space="720" w:num="1"/>
          <w:docGrid w:type="lines" w:linePitch="312" w:charSpace="0"/>
        </w:sectPr>
      </w:pPr>
      <w:r>
        <w:rPr>
          <w:rFonts w:hint="default" w:ascii="Times New Roman" w:hAnsi="Times New Roman" w:eastAsia="宋体" w:cs="Times New Roman"/>
          <w:b/>
          <w:bCs/>
          <w:color w:val="auto"/>
          <w:lang w:val="en-US" w:eastAsia="zh-CN"/>
        </w:rPr>
        <w:t>图6-1 监测点位图</w:t>
      </w:r>
    </w:p>
    <w:p>
      <w:pPr>
        <w:keepNext/>
        <w:keepLines/>
        <w:spacing w:before="120" w:after="120"/>
        <w:jc w:val="center"/>
        <w:outlineLvl w:val="0"/>
        <w:rPr>
          <w:rFonts w:hint="default" w:ascii="Times New Roman" w:hAnsi="Times New Roman" w:eastAsia="宋体" w:cs="Times New Roman"/>
          <w:bCs/>
          <w:kern w:val="44"/>
          <w:sz w:val="32"/>
          <w:szCs w:val="32"/>
        </w:rPr>
      </w:pPr>
      <w:r>
        <w:rPr>
          <w:rFonts w:hint="default" w:ascii="Times New Roman" w:hAnsi="Times New Roman" w:eastAsia="宋体" w:cs="Times New Roman"/>
          <w:bCs/>
          <w:kern w:val="44"/>
          <w:sz w:val="32"/>
          <w:szCs w:val="32"/>
        </w:rPr>
        <w:t>八、监测分析方法和质量保证</w:t>
      </w:r>
      <w:bookmarkEnd w:id="32"/>
      <w:bookmarkEnd w:id="33"/>
    </w:p>
    <w:p>
      <w:pPr>
        <w:keepNext/>
        <w:keepLines/>
        <w:adjustRightInd w:val="0"/>
        <w:spacing w:line="360" w:lineRule="auto"/>
        <w:outlineLvl w:val="2"/>
        <w:rPr>
          <w:rFonts w:hint="default" w:ascii="Times New Roman" w:hAnsi="Times New Roman" w:eastAsia="宋体" w:cs="Times New Roman"/>
          <w:b/>
          <w:kern w:val="0"/>
          <w:sz w:val="24"/>
          <w:szCs w:val="24"/>
          <w:lang w:val="en-US" w:eastAsia="zh-CN"/>
        </w:rPr>
      </w:pPr>
      <w:bookmarkStart w:id="34" w:name="_Toc23020"/>
      <w:r>
        <w:rPr>
          <w:rFonts w:hint="default" w:ascii="Times New Roman" w:hAnsi="Times New Roman" w:eastAsia="宋体" w:cs="Times New Roman"/>
          <w:kern w:val="0"/>
          <w:sz w:val="24"/>
          <w:szCs w:val="24"/>
        </w:rPr>
        <w:t>8.1监测分析方法</w:t>
      </w:r>
      <w:bookmarkEnd w:id="34"/>
      <w:r>
        <w:rPr>
          <w:rFonts w:hint="default" w:ascii="Times New Roman" w:hAnsi="Times New Roman" w:eastAsia="宋体" w:cs="Times New Roman"/>
          <w:kern w:val="0"/>
          <w:sz w:val="24"/>
          <w:szCs w:val="24"/>
          <w:lang w:val="en-US" w:eastAsia="zh-CN"/>
        </w:rPr>
        <w:t>和</w:t>
      </w:r>
      <w:r>
        <w:rPr>
          <w:rFonts w:hint="default" w:ascii="Times New Roman" w:hAnsi="Times New Roman" w:eastAsia="宋体" w:cs="Times New Roman"/>
          <w:kern w:val="0"/>
          <w:sz w:val="24"/>
          <w:szCs w:val="24"/>
        </w:rPr>
        <w:t>监测仪器</w:t>
      </w:r>
    </w:p>
    <w:p>
      <w:pPr>
        <w:spacing w:line="360" w:lineRule="auto"/>
        <w:ind w:firstLine="480" w:firstLineChars="200"/>
        <w:jc w:val="left"/>
        <w:rPr>
          <w:rFonts w:hint="default" w:ascii="Times New Roman" w:hAnsi="Times New Roman" w:eastAsia="宋体" w:cs="Times New Roman"/>
          <w:color w:val="auto"/>
          <w:kern w:val="0"/>
          <w:sz w:val="24"/>
          <w:szCs w:val="24"/>
        </w:rPr>
      </w:pPr>
      <w:r>
        <w:rPr>
          <w:rFonts w:hint="default" w:ascii="Times New Roman" w:hAnsi="Times New Roman" w:eastAsia="宋体" w:cs="Times New Roman"/>
          <w:color w:val="auto"/>
          <w:kern w:val="0"/>
          <w:sz w:val="24"/>
          <w:szCs w:val="24"/>
        </w:rPr>
        <w:t>监测分析方法按国家标准分析方法及相关的行业分析标准执行，监测分析方法见表8-1。</w:t>
      </w:r>
    </w:p>
    <w:p>
      <w:pPr>
        <w:keepNext/>
        <w:keepLines/>
        <w:pageBreakBefore w:val="0"/>
        <w:widowControl w:val="0"/>
        <w:kinsoku/>
        <w:wordWrap/>
        <w:overflowPunct/>
        <w:topLinePunct w:val="0"/>
        <w:autoSpaceDE/>
        <w:autoSpaceDN/>
        <w:bidi w:val="0"/>
        <w:adjustRightInd w:val="0"/>
        <w:snapToGrid/>
        <w:jc w:val="center"/>
        <w:textAlignment w:val="auto"/>
        <w:outlineLvl w:val="9"/>
        <w:rPr>
          <w:rFonts w:hint="default" w:ascii="Times New Roman" w:hAnsi="Times New Roman" w:eastAsia="宋体" w:cs="Times New Roman"/>
          <w:b/>
          <w:bCs/>
          <w:color w:val="auto"/>
          <w:kern w:val="0"/>
          <w:sz w:val="21"/>
          <w:szCs w:val="21"/>
        </w:rPr>
      </w:pPr>
      <w:r>
        <w:rPr>
          <w:rFonts w:hint="default" w:ascii="Times New Roman" w:hAnsi="Times New Roman" w:eastAsia="宋体" w:cs="Times New Roman"/>
          <w:b/>
          <w:bCs/>
          <w:color w:val="auto"/>
          <w:kern w:val="0"/>
          <w:sz w:val="21"/>
          <w:szCs w:val="21"/>
        </w:rPr>
        <w:t>表8-1  监测分析方法一览表</w:t>
      </w:r>
    </w:p>
    <w:tbl>
      <w:tblPr>
        <w:tblStyle w:val="30"/>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
        <w:gridCol w:w="1441"/>
        <w:gridCol w:w="4840"/>
        <w:gridCol w:w="124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584"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b/>
                <w:bCs/>
                <w:color w:val="000000"/>
                <w:sz w:val="21"/>
                <w:szCs w:val="21"/>
                <w:vertAlign w:val="baseline"/>
                <w:lang w:val="en-US" w:eastAsia="zh-CN"/>
              </w:rPr>
            </w:pPr>
            <w:r>
              <w:rPr>
                <w:rFonts w:hint="default" w:ascii="Times New Roman" w:hAnsi="Times New Roman" w:eastAsia="宋体" w:cs="Times New Roman"/>
                <w:b/>
                <w:bCs/>
                <w:color w:val="000000"/>
                <w:sz w:val="21"/>
                <w:szCs w:val="21"/>
                <w:vertAlign w:val="baseline"/>
                <w:lang w:val="en-US" w:eastAsia="zh-CN"/>
              </w:rPr>
              <w:t>监测类别</w:t>
            </w:r>
          </w:p>
        </w:tc>
        <w:tc>
          <w:tcPr>
            <w:tcW w:w="845"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b/>
                <w:bCs/>
                <w:color w:val="000000"/>
                <w:sz w:val="21"/>
                <w:szCs w:val="21"/>
                <w:vertAlign w:val="baseline"/>
                <w:lang w:val="en-US" w:eastAsia="zh-CN"/>
              </w:rPr>
            </w:pPr>
            <w:r>
              <w:rPr>
                <w:rFonts w:hint="default" w:ascii="Times New Roman" w:hAnsi="Times New Roman" w:eastAsia="宋体" w:cs="Times New Roman"/>
                <w:b/>
                <w:bCs/>
                <w:color w:val="000000"/>
                <w:sz w:val="21"/>
                <w:szCs w:val="21"/>
                <w:vertAlign w:val="baseline"/>
                <w:lang w:val="en-US" w:eastAsia="zh-CN"/>
              </w:rPr>
              <w:t>监测项目</w:t>
            </w:r>
          </w:p>
        </w:tc>
        <w:tc>
          <w:tcPr>
            <w:tcW w:w="2838"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b/>
                <w:bCs/>
                <w:color w:val="000000"/>
                <w:sz w:val="21"/>
                <w:szCs w:val="21"/>
                <w:vertAlign w:val="baseline"/>
                <w:lang w:val="en-US" w:eastAsia="zh-CN"/>
              </w:rPr>
            </w:pPr>
            <w:r>
              <w:rPr>
                <w:rFonts w:hint="default" w:ascii="Times New Roman" w:hAnsi="Times New Roman" w:eastAsia="宋体" w:cs="Times New Roman"/>
                <w:b/>
                <w:bCs/>
                <w:color w:val="000000"/>
                <w:sz w:val="21"/>
                <w:szCs w:val="21"/>
                <w:vertAlign w:val="baseline"/>
                <w:lang w:val="en-US" w:eastAsia="zh-CN"/>
              </w:rPr>
              <w:t>监测依据的标准（方法）名称及编号（年号）</w:t>
            </w:r>
          </w:p>
        </w:tc>
        <w:tc>
          <w:tcPr>
            <w:tcW w:w="731"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b/>
                <w:bCs/>
                <w:color w:val="000000"/>
                <w:sz w:val="21"/>
                <w:szCs w:val="21"/>
                <w:vertAlign w:val="baseline"/>
                <w:lang w:val="en-US" w:eastAsia="zh-CN"/>
              </w:rPr>
            </w:pPr>
            <w:r>
              <w:rPr>
                <w:rFonts w:hint="default" w:ascii="Times New Roman" w:hAnsi="Times New Roman" w:eastAsia="宋体" w:cs="Times New Roman"/>
                <w:b/>
                <w:bCs/>
                <w:color w:val="000000"/>
                <w:sz w:val="21"/>
                <w:szCs w:val="21"/>
                <w:vertAlign w:val="baseline"/>
                <w:lang w:val="en-US" w:eastAsia="zh-CN"/>
              </w:rPr>
              <w:t>检出限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584" w:type="pct"/>
            <w:vMerge w:val="restar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000000"/>
                <w:sz w:val="21"/>
                <w:szCs w:val="21"/>
                <w:vertAlign w:val="baseline"/>
                <w:lang w:val="en-US" w:eastAsia="zh-CN"/>
              </w:rPr>
            </w:pPr>
            <w:r>
              <w:rPr>
                <w:rFonts w:hint="default" w:ascii="Times New Roman" w:hAnsi="Times New Roman" w:eastAsia="宋体" w:cs="Times New Roman"/>
                <w:color w:val="000000"/>
                <w:sz w:val="21"/>
                <w:szCs w:val="21"/>
                <w:vertAlign w:val="baseline"/>
                <w:lang w:val="en-US" w:eastAsia="zh-CN"/>
              </w:rPr>
              <w:t>废水</w:t>
            </w:r>
          </w:p>
        </w:tc>
        <w:tc>
          <w:tcPr>
            <w:tcW w:w="845"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360" w:lineRule="exact"/>
              <w:ind w:left="0" w:leftChars="0" w:firstLine="0" w:firstLineChars="0"/>
              <w:jc w:val="center"/>
              <w:textAlignment w:val="auto"/>
              <w:rPr>
                <w:rFonts w:hint="default" w:ascii="Times New Roman" w:hAnsi="Times New Roman" w:eastAsia="宋体" w:cs="Times New Roman"/>
                <w:color w:val="000000"/>
                <w:sz w:val="21"/>
                <w:szCs w:val="21"/>
                <w:vertAlign w:val="baseline"/>
                <w:lang w:val="en-US" w:eastAsia="zh-CN"/>
              </w:rPr>
            </w:pPr>
            <w:r>
              <w:rPr>
                <w:rFonts w:hint="default" w:ascii="Times New Roman" w:hAnsi="Times New Roman" w:eastAsia="宋体" w:cs="Times New Roman"/>
                <w:color w:val="000000"/>
                <w:sz w:val="21"/>
                <w:szCs w:val="21"/>
                <w:vertAlign w:val="baseline"/>
                <w:lang w:val="en-US" w:eastAsia="zh-CN"/>
              </w:rPr>
              <w:t>pH值</w:t>
            </w:r>
          </w:p>
        </w:tc>
        <w:tc>
          <w:tcPr>
            <w:tcW w:w="2838"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360" w:lineRule="exact"/>
              <w:ind w:left="0" w:leftChars="0" w:firstLine="0" w:firstLineChars="0"/>
              <w:jc w:val="center"/>
              <w:textAlignment w:val="auto"/>
              <w:rPr>
                <w:rFonts w:hint="default" w:ascii="Times New Roman" w:hAnsi="Times New Roman" w:eastAsia="宋体" w:cs="Times New Roman"/>
                <w:color w:val="000000"/>
                <w:sz w:val="21"/>
                <w:szCs w:val="21"/>
                <w:vertAlign w:val="baseline"/>
                <w:lang w:val="en-US" w:eastAsia="zh-CN"/>
              </w:rPr>
            </w:pPr>
            <w:r>
              <w:rPr>
                <w:rFonts w:hint="default" w:ascii="Times New Roman" w:hAnsi="Times New Roman" w:eastAsia="宋体" w:cs="Times New Roman"/>
                <w:color w:val="000000"/>
                <w:sz w:val="21"/>
                <w:szCs w:val="21"/>
                <w:vertAlign w:val="baseline"/>
                <w:lang w:val="en-US" w:eastAsia="zh-CN"/>
              </w:rPr>
              <w:t>水质 pH值的测定 电极法 HJ 1147-2020</w:t>
            </w:r>
          </w:p>
        </w:tc>
        <w:tc>
          <w:tcPr>
            <w:tcW w:w="731"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360" w:lineRule="exact"/>
              <w:ind w:left="0" w:leftChars="0" w:firstLine="0" w:firstLineChars="0"/>
              <w:jc w:val="center"/>
              <w:textAlignment w:val="auto"/>
              <w:rPr>
                <w:rFonts w:hint="default" w:ascii="Times New Roman" w:hAnsi="Times New Roman" w:eastAsia="宋体" w:cs="Times New Roman"/>
                <w:color w:val="000000"/>
                <w:sz w:val="21"/>
                <w:szCs w:val="21"/>
                <w:vertAlign w:val="baseline"/>
                <w:lang w:val="en-US" w:eastAsia="zh-CN"/>
              </w:rPr>
            </w:pPr>
            <w:r>
              <w:rPr>
                <w:rFonts w:hint="default" w:ascii="Times New Roman" w:hAnsi="Times New Roman" w:eastAsia="宋体" w:cs="Times New Roman"/>
                <w:color w:val="000000"/>
                <w:sz w:val="21"/>
                <w:szCs w:val="21"/>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584" w:type="pct"/>
            <w:vMerge w:val="continue"/>
            <w:tcBorders/>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000000"/>
                <w:sz w:val="21"/>
                <w:szCs w:val="21"/>
                <w:vertAlign w:val="baseline"/>
                <w:lang w:val="en-US" w:eastAsia="zh-CN"/>
              </w:rPr>
            </w:pPr>
          </w:p>
        </w:tc>
        <w:tc>
          <w:tcPr>
            <w:tcW w:w="845"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360" w:lineRule="exact"/>
              <w:ind w:left="0" w:leftChars="0" w:firstLine="0" w:firstLineChars="0"/>
              <w:jc w:val="center"/>
              <w:textAlignment w:val="auto"/>
              <w:rPr>
                <w:rFonts w:hint="default" w:ascii="Times New Roman" w:hAnsi="Times New Roman" w:eastAsia="宋体" w:cs="Times New Roman"/>
                <w:color w:val="000000"/>
                <w:sz w:val="21"/>
                <w:szCs w:val="21"/>
                <w:vertAlign w:val="baseline"/>
                <w:lang w:val="en-US" w:eastAsia="zh-CN"/>
              </w:rPr>
            </w:pPr>
            <w:r>
              <w:rPr>
                <w:rFonts w:hint="default" w:ascii="Times New Roman" w:hAnsi="Times New Roman" w:eastAsia="宋体" w:cs="Times New Roman"/>
                <w:color w:val="000000"/>
                <w:sz w:val="21"/>
                <w:szCs w:val="21"/>
                <w:vertAlign w:val="baseline"/>
                <w:lang w:val="en-US" w:eastAsia="zh-CN"/>
              </w:rPr>
              <w:t>化学需氧量</w:t>
            </w:r>
          </w:p>
        </w:tc>
        <w:tc>
          <w:tcPr>
            <w:tcW w:w="2838"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360" w:lineRule="exact"/>
              <w:ind w:left="0" w:leftChars="0" w:firstLine="0" w:firstLineChars="0"/>
              <w:jc w:val="center"/>
              <w:textAlignment w:val="auto"/>
              <w:rPr>
                <w:rFonts w:hint="default" w:ascii="Times New Roman" w:hAnsi="Times New Roman" w:eastAsia="宋体" w:cs="Times New Roman"/>
                <w:color w:val="000000"/>
                <w:sz w:val="21"/>
                <w:szCs w:val="21"/>
                <w:vertAlign w:val="baseline"/>
                <w:lang w:val="en-US" w:eastAsia="zh-CN"/>
              </w:rPr>
            </w:pPr>
            <w:r>
              <w:rPr>
                <w:rFonts w:hint="default" w:ascii="Times New Roman" w:hAnsi="Times New Roman" w:eastAsia="宋体" w:cs="Times New Roman"/>
                <w:color w:val="000000"/>
                <w:sz w:val="21"/>
                <w:szCs w:val="21"/>
                <w:vertAlign w:val="baseline"/>
                <w:lang w:val="en-US" w:eastAsia="zh-CN"/>
              </w:rPr>
              <w:t>水质 化学需氧量的测定 重铬酸盐法 HJ 828-2017</w:t>
            </w:r>
          </w:p>
        </w:tc>
        <w:tc>
          <w:tcPr>
            <w:tcW w:w="731"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360" w:lineRule="exact"/>
              <w:ind w:left="0" w:leftChars="0" w:firstLine="0" w:firstLineChars="0"/>
              <w:jc w:val="center"/>
              <w:textAlignment w:val="auto"/>
              <w:rPr>
                <w:rFonts w:hint="default" w:ascii="Times New Roman" w:hAnsi="Times New Roman" w:eastAsia="宋体" w:cs="Times New Roman"/>
                <w:color w:val="000000"/>
                <w:sz w:val="21"/>
                <w:szCs w:val="21"/>
                <w:vertAlign w:val="baseline"/>
                <w:lang w:val="en-US" w:eastAsia="zh-CN"/>
              </w:rPr>
            </w:pPr>
            <w:r>
              <w:rPr>
                <w:rFonts w:hint="default" w:ascii="Times New Roman" w:hAnsi="Times New Roman" w:eastAsia="宋体" w:cs="Times New Roman"/>
                <w:color w:val="000000"/>
                <w:sz w:val="21"/>
                <w:szCs w:val="21"/>
                <w:highlight w:val="none"/>
                <w:vertAlign w:val="baseline"/>
                <w:lang w:val="en-US" w:eastAsia="zh-CN"/>
              </w:rPr>
              <w:t>4mg/L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584" w:type="pct"/>
            <w:vMerge w:val="continue"/>
            <w:tcBorders/>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000000"/>
                <w:sz w:val="21"/>
                <w:szCs w:val="21"/>
                <w:vertAlign w:val="baseline"/>
                <w:lang w:val="en-US" w:eastAsia="zh-CN"/>
              </w:rPr>
            </w:pPr>
          </w:p>
        </w:tc>
        <w:tc>
          <w:tcPr>
            <w:tcW w:w="845"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360" w:lineRule="exact"/>
              <w:ind w:left="0" w:leftChars="0" w:firstLine="0" w:firstLineChars="0"/>
              <w:jc w:val="center"/>
              <w:textAlignment w:val="auto"/>
              <w:rPr>
                <w:rFonts w:hint="default" w:ascii="Times New Roman" w:hAnsi="Times New Roman" w:eastAsia="宋体" w:cs="Times New Roman"/>
                <w:color w:val="000000"/>
                <w:sz w:val="21"/>
                <w:szCs w:val="21"/>
                <w:vertAlign w:val="baseline"/>
                <w:lang w:val="en-US" w:eastAsia="zh-CN"/>
              </w:rPr>
            </w:pPr>
            <w:r>
              <w:rPr>
                <w:rFonts w:hint="default" w:ascii="Times New Roman" w:hAnsi="Times New Roman" w:eastAsia="宋体" w:cs="Times New Roman"/>
                <w:color w:val="000000"/>
                <w:kern w:val="0"/>
                <w:sz w:val="21"/>
                <w:szCs w:val="21"/>
              </w:rPr>
              <w:t>五日生化需氧量</w:t>
            </w:r>
          </w:p>
        </w:tc>
        <w:tc>
          <w:tcPr>
            <w:tcW w:w="2838"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360" w:lineRule="exact"/>
              <w:ind w:left="0" w:leftChars="0" w:firstLine="0" w:firstLineChars="0"/>
              <w:jc w:val="center"/>
              <w:textAlignment w:val="auto"/>
              <w:rPr>
                <w:rFonts w:hint="default" w:ascii="Times New Roman" w:hAnsi="Times New Roman" w:eastAsia="宋体" w:cs="Times New Roman"/>
                <w:color w:val="000000"/>
                <w:kern w:val="0"/>
                <w:sz w:val="21"/>
                <w:szCs w:val="21"/>
              </w:rPr>
            </w:pPr>
            <w:r>
              <w:rPr>
                <w:rFonts w:hint="default" w:ascii="Times New Roman" w:hAnsi="Times New Roman" w:eastAsia="宋体" w:cs="Times New Roman"/>
                <w:color w:val="000000"/>
                <w:kern w:val="0"/>
                <w:sz w:val="21"/>
                <w:szCs w:val="21"/>
              </w:rPr>
              <w:t>水质 五日生化需氧量（BOD</w:t>
            </w:r>
            <w:r>
              <w:rPr>
                <w:rFonts w:hint="default" w:ascii="Times New Roman" w:hAnsi="Times New Roman" w:eastAsia="宋体" w:cs="Times New Roman"/>
                <w:color w:val="000000"/>
                <w:kern w:val="0"/>
                <w:sz w:val="21"/>
                <w:szCs w:val="21"/>
                <w:vertAlign w:val="subscript"/>
              </w:rPr>
              <w:t>5</w:t>
            </w:r>
            <w:r>
              <w:rPr>
                <w:rFonts w:hint="default" w:ascii="Times New Roman" w:hAnsi="Times New Roman" w:eastAsia="宋体" w:cs="Times New Roman"/>
                <w:color w:val="000000"/>
                <w:kern w:val="0"/>
                <w:sz w:val="21"/>
                <w:szCs w:val="21"/>
              </w:rPr>
              <w:t xml:space="preserve">）的测定 稀释与接种法 </w:t>
            </w:r>
          </w:p>
          <w:p>
            <w:pPr>
              <w:keepNext w:val="0"/>
              <w:keepLines w:val="0"/>
              <w:pageBreakBefore w:val="0"/>
              <w:widowControl w:val="0"/>
              <w:numPr>
                <w:ilvl w:val="0"/>
                <w:numId w:val="0"/>
              </w:numPr>
              <w:kinsoku/>
              <w:wordWrap/>
              <w:overflowPunct/>
              <w:topLinePunct w:val="0"/>
              <w:autoSpaceDE/>
              <w:autoSpaceDN/>
              <w:bidi w:val="0"/>
              <w:adjustRightInd/>
              <w:snapToGrid/>
              <w:spacing w:line="360" w:lineRule="exact"/>
              <w:ind w:left="0" w:leftChars="0" w:firstLine="0" w:firstLineChars="0"/>
              <w:jc w:val="center"/>
              <w:textAlignment w:val="auto"/>
              <w:rPr>
                <w:rFonts w:hint="default" w:ascii="Times New Roman" w:hAnsi="Times New Roman" w:eastAsia="宋体" w:cs="Times New Roman"/>
                <w:color w:val="000000"/>
                <w:kern w:val="0"/>
                <w:sz w:val="21"/>
                <w:szCs w:val="21"/>
              </w:rPr>
            </w:pPr>
            <w:r>
              <w:rPr>
                <w:rFonts w:hint="default" w:ascii="Times New Roman" w:hAnsi="Times New Roman" w:eastAsia="宋体" w:cs="Times New Roman"/>
                <w:color w:val="000000"/>
                <w:kern w:val="0"/>
                <w:sz w:val="21"/>
                <w:szCs w:val="21"/>
              </w:rPr>
              <w:t>HJ 505-2009</w:t>
            </w:r>
          </w:p>
        </w:tc>
        <w:tc>
          <w:tcPr>
            <w:tcW w:w="731"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360" w:lineRule="exact"/>
              <w:ind w:left="0" w:leftChars="0" w:firstLine="0" w:firstLineChars="0"/>
              <w:jc w:val="center"/>
              <w:textAlignment w:val="auto"/>
              <w:rPr>
                <w:rFonts w:hint="default" w:ascii="Times New Roman" w:hAnsi="Times New Roman" w:eastAsia="宋体" w:cs="Times New Roman"/>
                <w:color w:val="000000"/>
                <w:sz w:val="21"/>
                <w:szCs w:val="21"/>
                <w:highlight w:val="none"/>
                <w:vertAlign w:val="baseline"/>
                <w:lang w:val="en-US" w:eastAsia="zh-CN"/>
              </w:rPr>
            </w:pPr>
            <w:r>
              <w:rPr>
                <w:rFonts w:hint="default" w:ascii="Times New Roman" w:hAnsi="Times New Roman" w:eastAsia="宋体" w:cs="Times New Roman"/>
                <w:color w:val="000000"/>
                <w:sz w:val="21"/>
                <w:szCs w:val="21"/>
                <w:highlight w:val="none"/>
                <w:vertAlign w:val="baseline"/>
                <w:lang w:val="en-US" w:eastAsia="zh-CN"/>
              </w:rPr>
              <w:t>0.5mg/L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584" w:type="pct"/>
            <w:vMerge w:val="continue"/>
            <w:tcBorders/>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000000"/>
                <w:sz w:val="21"/>
                <w:szCs w:val="21"/>
                <w:vertAlign w:val="baseline"/>
                <w:lang w:val="en-US" w:eastAsia="zh-CN"/>
              </w:rPr>
            </w:pPr>
          </w:p>
        </w:tc>
        <w:tc>
          <w:tcPr>
            <w:tcW w:w="845"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360" w:lineRule="exact"/>
              <w:ind w:left="0" w:leftChars="0" w:firstLine="0" w:firstLineChars="0"/>
              <w:jc w:val="center"/>
              <w:textAlignment w:val="auto"/>
              <w:rPr>
                <w:rFonts w:hint="default" w:ascii="Times New Roman" w:hAnsi="Times New Roman" w:eastAsia="宋体" w:cs="Times New Roman"/>
                <w:color w:val="000000"/>
                <w:kern w:val="0"/>
                <w:sz w:val="21"/>
                <w:szCs w:val="21"/>
                <w:lang w:val="en-US" w:eastAsia="zh-CN"/>
              </w:rPr>
            </w:pPr>
            <w:r>
              <w:rPr>
                <w:rFonts w:hint="default" w:ascii="Times New Roman" w:hAnsi="Times New Roman" w:eastAsia="宋体" w:cs="Times New Roman"/>
                <w:color w:val="000000"/>
                <w:kern w:val="0"/>
                <w:sz w:val="21"/>
                <w:szCs w:val="21"/>
                <w:lang w:val="en-US" w:eastAsia="zh-CN"/>
              </w:rPr>
              <w:t>动植物油类</w:t>
            </w:r>
          </w:p>
        </w:tc>
        <w:tc>
          <w:tcPr>
            <w:tcW w:w="2838"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360" w:lineRule="exact"/>
              <w:ind w:left="0" w:leftChars="0" w:firstLine="0" w:firstLineChars="0"/>
              <w:jc w:val="center"/>
              <w:textAlignment w:val="auto"/>
              <w:rPr>
                <w:rFonts w:hint="default" w:ascii="Times New Roman" w:hAnsi="Times New Roman" w:eastAsia="宋体" w:cs="Times New Roman"/>
                <w:color w:val="000000"/>
                <w:kern w:val="0"/>
                <w:sz w:val="21"/>
                <w:szCs w:val="21"/>
              </w:rPr>
            </w:pPr>
            <w:r>
              <w:rPr>
                <w:rFonts w:hint="default" w:ascii="Times New Roman" w:hAnsi="Times New Roman" w:eastAsia="宋体" w:cs="Times New Roman"/>
                <w:color w:val="000000"/>
                <w:kern w:val="0"/>
                <w:sz w:val="21"/>
                <w:szCs w:val="21"/>
              </w:rPr>
              <w:t xml:space="preserve">水质 石油类和动植物油类的测定 红外分光光度法 </w:t>
            </w:r>
          </w:p>
          <w:p>
            <w:pPr>
              <w:keepNext w:val="0"/>
              <w:keepLines w:val="0"/>
              <w:pageBreakBefore w:val="0"/>
              <w:widowControl w:val="0"/>
              <w:numPr>
                <w:ilvl w:val="0"/>
                <w:numId w:val="0"/>
              </w:numPr>
              <w:kinsoku/>
              <w:wordWrap/>
              <w:overflowPunct/>
              <w:topLinePunct w:val="0"/>
              <w:autoSpaceDE/>
              <w:autoSpaceDN/>
              <w:bidi w:val="0"/>
              <w:adjustRightInd/>
              <w:snapToGrid/>
              <w:spacing w:line="360" w:lineRule="exact"/>
              <w:ind w:left="0" w:leftChars="0" w:firstLine="0" w:firstLineChars="0"/>
              <w:jc w:val="center"/>
              <w:textAlignment w:val="auto"/>
              <w:rPr>
                <w:rFonts w:hint="default" w:ascii="Times New Roman" w:hAnsi="Times New Roman" w:eastAsia="宋体" w:cs="Times New Roman"/>
                <w:b/>
                <w:bCs/>
                <w:color w:val="000000"/>
                <w:kern w:val="0"/>
                <w:sz w:val="21"/>
                <w:szCs w:val="21"/>
              </w:rPr>
            </w:pPr>
            <w:r>
              <w:rPr>
                <w:rFonts w:hint="default" w:ascii="Times New Roman" w:hAnsi="Times New Roman" w:eastAsia="宋体" w:cs="Times New Roman"/>
                <w:color w:val="000000"/>
                <w:kern w:val="0"/>
                <w:sz w:val="21"/>
                <w:szCs w:val="21"/>
              </w:rPr>
              <w:t>HJ 637-2018</w:t>
            </w:r>
          </w:p>
        </w:tc>
        <w:tc>
          <w:tcPr>
            <w:tcW w:w="731"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360" w:lineRule="exact"/>
              <w:ind w:left="0" w:leftChars="0" w:firstLine="0" w:firstLineChars="0"/>
              <w:jc w:val="center"/>
              <w:textAlignment w:val="auto"/>
              <w:rPr>
                <w:rFonts w:hint="default" w:ascii="Times New Roman" w:hAnsi="Times New Roman" w:eastAsia="宋体" w:cs="Times New Roman"/>
                <w:color w:val="000000"/>
                <w:sz w:val="21"/>
                <w:szCs w:val="21"/>
                <w:highlight w:val="none"/>
                <w:vertAlign w:val="baseline"/>
                <w:lang w:val="en-US" w:eastAsia="zh-CN"/>
              </w:rPr>
            </w:pPr>
            <w:r>
              <w:rPr>
                <w:rFonts w:hint="default" w:ascii="Times New Roman" w:hAnsi="Times New Roman" w:eastAsia="宋体" w:cs="Times New Roman"/>
                <w:color w:val="000000"/>
                <w:sz w:val="21"/>
                <w:szCs w:val="21"/>
                <w:highlight w:val="none"/>
                <w:vertAlign w:val="baseline"/>
                <w:lang w:val="en-US" w:eastAsia="zh-CN"/>
              </w:rPr>
              <w:t>0.06mg/L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584" w:type="pct"/>
            <w:vMerge w:val="continue"/>
            <w:tcBorders/>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000000"/>
                <w:sz w:val="21"/>
                <w:szCs w:val="21"/>
                <w:vertAlign w:val="baseline"/>
                <w:lang w:val="en-US" w:eastAsia="zh-CN"/>
              </w:rPr>
            </w:pPr>
          </w:p>
        </w:tc>
        <w:tc>
          <w:tcPr>
            <w:tcW w:w="845"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360" w:lineRule="exact"/>
              <w:ind w:left="0" w:leftChars="0" w:firstLine="0" w:firstLineChars="0"/>
              <w:jc w:val="center"/>
              <w:textAlignment w:val="auto"/>
              <w:rPr>
                <w:rFonts w:hint="default" w:ascii="Times New Roman" w:hAnsi="Times New Roman" w:eastAsia="宋体" w:cs="Times New Roman"/>
                <w:color w:val="000000"/>
                <w:sz w:val="21"/>
                <w:szCs w:val="21"/>
                <w:vertAlign w:val="baseline"/>
                <w:lang w:val="en-US" w:eastAsia="zh-CN"/>
              </w:rPr>
            </w:pPr>
            <w:r>
              <w:rPr>
                <w:rFonts w:hint="default" w:ascii="Times New Roman" w:hAnsi="Times New Roman" w:eastAsia="宋体" w:cs="Times New Roman"/>
                <w:color w:val="000000"/>
                <w:sz w:val="21"/>
                <w:szCs w:val="21"/>
                <w:vertAlign w:val="baseline"/>
                <w:lang w:val="en-US" w:eastAsia="zh-CN"/>
              </w:rPr>
              <w:t>氨氮</w:t>
            </w:r>
          </w:p>
        </w:tc>
        <w:tc>
          <w:tcPr>
            <w:tcW w:w="2838"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360" w:lineRule="exact"/>
              <w:ind w:left="0" w:leftChars="0" w:firstLine="0" w:firstLineChars="0"/>
              <w:jc w:val="center"/>
              <w:textAlignment w:val="auto"/>
              <w:rPr>
                <w:rFonts w:hint="default" w:ascii="Times New Roman" w:hAnsi="Times New Roman" w:eastAsia="宋体" w:cs="Times New Roman"/>
                <w:color w:val="000000"/>
                <w:sz w:val="21"/>
                <w:szCs w:val="21"/>
                <w:vertAlign w:val="baseline"/>
                <w:lang w:val="en-US" w:eastAsia="zh-CN"/>
              </w:rPr>
            </w:pPr>
            <w:r>
              <w:rPr>
                <w:rFonts w:hint="default" w:ascii="Times New Roman" w:hAnsi="Times New Roman" w:eastAsia="宋体" w:cs="Times New Roman"/>
                <w:color w:val="000000"/>
                <w:kern w:val="0"/>
                <w:sz w:val="21"/>
                <w:szCs w:val="21"/>
              </w:rPr>
              <w:t>水质 氨氮的测定 纳氏试剂分光光度法 HJ 535-2009</w:t>
            </w:r>
          </w:p>
        </w:tc>
        <w:tc>
          <w:tcPr>
            <w:tcW w:w="731"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360" w:lineRule="exact"/>
              <w:ind w:left="0" w:leftChars="0" w:firstLine="0" w:firstLineChars="0"/>
              <w:jc w:val="center"/>
              <w:textAlignment w:val="auto"/>
              <w:rPr>
                <w:rFonts w:hint="default" w:ascii="Times New Roman" w:hAnsi="Times New Roman" w:eastAsia="宋体" w:cs="Times New Roman"/>
                <w:color w:val="000000"/>
                <w:sz w:val="21"/>
                <w:szCs w:val="21"/>
                <w:vertAlign w:val="baseline"/>
                <w:lang w:val="en-US" w:eastAsia="zh-CN"/>
              </w:rPr>
            </w:pPr>
            <w:r>
              <w:rPr>
                <w:rFonts w:hint="default" w:ascii="Times New Roman" w:hAnsi="Times New Roman" w:eastAsia="宋体" w:cs="Times New Roman"/>
                <w:color w:val="000000"/>
                <w:sz w:val="21"/>
                <w:szCs w:val="21"/>
                <w:vertAlign w:val="baseline"/>
                <w:lang w:val="en-US" w:eastAsia="zh-CN"/>
              </w:rPr>
              <w:t>0.025mg/L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584" w:type="pct"/>
            <w:vMerge w:val="continue"/>
            <w:tcBorders/>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000000"/>
                <w:sz w:val="21"/>
                <w:szCs w:val="21"/>
                <w:vertAlign w:val="baseline"/>
                <w:lang w:val="en-US" w:eastAsia="zh-CN"/>
              </w:rPr>
            </w:pPr>
          </w:p>
        </w:tc>
        <w:tc>
          <w:tcPr>
            <w:tcW w:w="845"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360" w:lineRule="exact"/>
              <w:ind w:left="0" w:leftChars="0" w:firstLine="0" w:firstLineChars="0"/>
              <w:jc w:val="center"/>
              <w:textAlignment w:val="auto"/>
              <w:rPr>
                <w:rFonts w:hint="default" w:ascii="Times New Roman" w:hAnsi="Times New Roman" w:eastAsia="宋体" w:cs="Times New Roman"/>
                <w:color w:val="000000"/>
                <w:sz w:val="21"/>
                <w:szCs w:val="21"/>
                <w:vertAlign w:val="baseline"/>
                <w:lang w:val="en-US" w:eastAsia="zh-CN"/>
              </w:rPr>
            </w:pPr>
            <w:r>
              <w:rPr>
                <w:rFonts w:hint="default" w:ascii="Times New Roman" w:hAnsi="Times New Roman" w:eastAsia="宋体" w:cs="Times New Roman"/>
                <w:color w:val="000000"/>
                <w:sz w:val="21"/>
                <w:szCs w:val="21"/>
                <w:vertAlign w:val="baseline"/>
                <w:lang w:val="en-US" w:eastAsia="zh-CN"/>
              </w:rPr>
              <w:t>粪大肠菌群</w:t>
            </w:r>
          </w:p>
        </w:tc>
        <w:tc>
          <w:tcPr>
            <w:tcW w:w="2838"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000000"/>
                <w:kern w:val="0"/>
                <w:sz w:val="21"/>
                <w:szCs w:val="21"/>
              </w:rPr>
            </w:pPr>
            <w:r>
              <w:rPr>
                <w:rFonts w:hint="default" w:ascii="Times New Roman" w:hAnsi="Times New Roman" w:eastAsia="宋体" w:cs="Times New Roman"/>
                <w:color w:val="000000"/>
                <w:kern w:val="0"/>
                <w:sz w:val="21"/>
                <w:szCs w:val="21"/>
              </w:rPr>
              <w:t xml:space="preserve">水质 总大肠菌群和粪大肠菌群的测定 纸片快速法 </w:t>
            </w:r>
          </w:p>
          <w:p>
            <w:pPr>
              <w:keepNext w:val="0"/>
              <w:keepLines w:val="0"/>
              <w:pageBreakBefore w:val="0"/>
              <w:widowControl w:val="0"/>
              <w:numPr>
                <w:ilvl w:val="0"/>
                <w:numId w:val="0"/>
              </w:numPr>
              <w:kinsoku/>
              <w:wordWrap/>
              <w:overflowPunct/>
              <w:topLinePunct w:val="0"/>
              <w:autoSpaceDE/>
              <w:autoSpaceDN/>
              <w:bidi w:val="0"/>
              <w:adjustRightInd/>
              <w:snapToGrid/>
              <w:spacing w:line="360" w:lineRule="exact"/>
              <w:ind w:left="0" w:leftChars="0" w:firstLine="0" w:firstLineChars="0"/>
              <w:jc w:val="center"/>
              <w:textAlignment w:val="auto"/>
              <w:rPr>
                <w:rFonts w:hint="default" w:ascii="Times New Roman" w:hAnsi="Times New Roman" w:eastAsia="宋体" w:cs="Times New Roman"/>
                <w:color w:val="000000"/>
                <w:sz w:val="21"/>
                <w:szCs w:val="21"/>
                <w:vertAlign w:val="baseline"/>
                <w:lang w:val="en-US" w:eastAsia="zh-CN"/>
              </w:rPr>
            </w:pPr>
            <w:r>
              <w:rPr>
                <w:rFonts w:hint="default" w:ascii="Times New Roman" w:hAnsi="Times New Roman" w:eastAsia="宋体" w:cs="Times New Roman"/>
                <w:color w:val="000000"/>
                <w:kern w:val="0"/>
                <w:sz w:val="21"/>
                <w:szCs w:val="21"/>
              </w:rPr>
              <w:t>HJ 755-2015</w:t>
            </w:r>
          </w:p>
        </w:tc>
        <w:tc>
          <w:tcPr>
            <w:tcW w:w="731"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360" w:lineRule="exact"/>
              <w:ind w:left="0" w:leftChars="0" w:firstLine="0" w:firstLineChars="0"/>
              <w:jc w:val="center"/>
              <w:textAlignment w:val="auto"/>
              <w:rPr>
                <w:rFonts w:hint="default" w:ascii="Times New Roman" w:hAnsi="Times New Roman" w:eastAsia="宋体" w:cs="Times New Roman"/>
                <w:color w:val="000000"/>
                <w:sz w:val="21"/>
                <w:szCs w:val="21"/>
                <w:vertAlign w:val="baseline"/>
                <w:lang w:val="en-US" w:eastAsia="zh-CN"/>
              </w:rPr>
            </w:pPr>
            <w:r>
              <w:rPr>
                <w:rFonts w:hint="default" w:ascii="Times New Roman" w:hAnsi="Times New Roman" w:eastAsia="宋体" w:cs="Times New Roman"/>
                <w:color w:val="000000"/>
                <w:sz w:val="21"/>
                <w:szCs w:val="21"/>
                <w:vertAlign w:val="baseline"/>
                <w:lang w:val="en-US" w:eastAsia="zh-CN"/>
              </w:rPr>
              <w:t>20MPN/L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584" w:type="pct"/>
            <w:vMerge w:val="continue"/>
            <w:tcBorders/>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000000"/>
                <w:sz w:val="21"/>
                <w:szCs w:val="21"/>
                <w:vertAlign w:val="baseline"/>
                <w:lang w:val="en-US" w:eastAsia="zh-CN"/>
              </w:rPr>
            </w:pPr>
          </w:p>
        </w:tc>
        <w:tc>
          <w:tcPr>
            <w:tcW w:w="845"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360" w:lineRule="exact"/>
              <w:ind w:left="0" w:leftChars="0" w:firstLine="0" w:firstLineChars="0"/>
              <w:jc w:val="center"/>
              <w:textAlignment w:val="auto"/>
              <w:rPr>
                <w:rFonts w:hint="default" w:ascii="Times New Roman" w:hAnsi="Times New Roman" w:eastAsia="宋体" w:cs="Times New Roman"/>
                <w:color w:val="000000"/>
                <w:sz w:val="21"/>
                <w:szCs w:val="21"/>
                <w:vertAlign w:val="baseline"/>
                <w:lang w:val="en-US" w:eastAsia="zh-CN"/>
              </w:rPr>
            </w:pPr>
            <w:r>
              <w:rPr>
                <w:rFonts w:hint="default" w:ascii="Times New Roman" w:hAnsi="Times New Roman" w:eastAsia="宋体" w:cs="Times New Roman"/>
                <w:color w:val="000000"/>
                <w:sz w:val="21"/>
                <w:szCs w:val="21"/>
                <w:vertAlign w:val="baseline"/>
                <w:lang w:val="en-US" w:eastAsia="zh-CN"/>
              </w:rPr>
              <w:t>悬浮物</w:t>
            </w:r>
          </w:p>
        </w:tc>
        <w:tc>
          <w:tcPr>
            <w:tcW w:w="2838"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360" w:lineRule="exact"/>
              <w:ind w:left="0" w:leftChars="0" w:firstLine="0" w:firstLineChars="0"/>
              <w:jc w:val="center"/>
              <w:textAlignment w:val="auto"/>
              <w:rPr>
                <w:rFonts w:hint="default" w:ascii="Times New Roman" w:hAnsi="Times New Roman" w:eastAsia="宋体" w:cs="Times New Roman"/>
                <w:b w:val="0"/>
                <w:color w:val="000000"/>
                <w:kern w:val="0"/>
                <w:sz w:val="21"/>
                <w:szCs w:val="21"/>
                <w:lang w:val="en-US" w:eastAsia="zh-CN" w:bidi="ar-SA"/>
              </w:rPr>
            </w:pPr>
            <w:r>
              <w:rPr>
                <w:rFonts w:hint="default" w:ascii="Times New Roman" w:hAnsi="Times New Roman" w:eastAsia="宋体" w:cs="Times New Roman"/>
                <w:b w:val="0"/>
                <w:color w:val="000000"/>
                <w:kern w:val="0"/>
                <w:sz w:val="21"/>
                <w:szCs w:val="21"/>
                <w:lang w:val="en-US" w:eastAsia="zh-CN" w:bidi="ar-SA"/>
              </w:rPr>
              <w:t>水质 悬浮物的测定 重量法 GB/T 11901-1989</w:t>
            </w:r>
          </w:p>
        </w:tc>
        <w:tc>
          <w:tcPr>
            <w:tcW w:w="731"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360" w:lineRule="exact"/>
              <w:ind w:left="0" w:leftChars="0" w:firstLine="0" w:firstLineChars="0"/>
              <w:jc w:val="center"/>
              <w:textAlignment w:val="auto"/>
              <w:rPr>
                <w:rFonts w:hint="default" w:ascii="Times New Roman" w:hAnsi="Times New Roman" w:eastAsia="宋体" w:cs="Times New Roman"/>
                <w:color w:val="000000"/>
                <w:sz w:val="21"/>
                <w:szCs w:val="21"/>
                <w:vertAlign w:val="baseline"/>
                <w:lang w:val="en-US" w:eastAsia="zh-CN"/>
              </w:rPr>
            </w:pPr>
            <w:r>
              <w:rPr>
                <w:rFonts w:hint="default" w:ascii="Times New Roman" w:hAnsi="Times New Roman" w:eastAsia="宋体" w:cs="Times New Roman"/>
                <w:color w:val="000000"/>
                <w:sz w:val="21"/>
                <w:szCs w:val="21"/>
                <w:vertAlign w:val="baseline"/>
                <w:lang w:val="en-US" w:eastAsia="zh-CN"/>
              </w:rPr>
              <w:t>4mg/L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584" w:type="pct"/>
            <w:vMerge w:val="restar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000000"/>
                <w:sz w:val="21"/>
                <w:szCs w:val="21"/>
                <w:vertAlign w:val="baseline"/>
                <w:lang w:val="en-US" w:eastAsia="zh-CN"/>
              </w:rPr>
            </w:pPr>
            <w:r>
              <w:rPr>
                <w:rFonts w:hint="default" w:ascii="Times New Roman" w:hAnsi="Times New Roman" w:eastAsia="宋体" w:cs="Times New Roman"/>
                <w:color w:val="000000"/>
                <w:sz w:val="21"/>
                <w:szCs w:val="21"/>
                <w:vertAlign w:val="baseline"/>
                <w:lang w:val="en-US" w:eastAsia="zh-CN"/>
              </w:rPr>
              <w:t>废气</w:t>
            </w:r>
          </w:p>
        </w:tc>
        <w:tc>
          <w:tcPr>
            <w:tcW w:w="845"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000000"/>
                <w:sz w:val="21"/>
                <w:szCs w:val="21"/>
                <w:vertAlign w:val="baseline"/>
                <w:lang w:val="en-US" w:eastAsia="zh-CN"/>
              </w:rPr>
            </w:pPr>
            <w:r>
              <w:rPr>
                <w:rFonts w:hint="default" w:ascii="Times New Roman" w:hAnsi="Times New Roman" w:eastAsia="宋体" w:cs="Times New Roman"/>
                <w:color w:val="000000"/>
                <w:sz w:val="21"/>
                <w:szCs w:val="21"/>
                <w:vertAlign w:val="baseline"/>
                <w:lang w:val="en-US" w:eastAsia="zh-CN"/>
              </w:rPr>
              <w:t>废气参数</w:t>
            </w:r>
          </w:p>
        </w:tc>
        <w:tc>
          <w:tcPr>
            <w:tcW w:w="2838"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000000"/>
                <w:sz w:val="21"/>
                <w:szCs w:val="21"/>
                <w:vertAlign w:val="baseline"/>
                <w:lang w:val="en-US" w:eastAsia="zh-CN"/>
              </w:rPr>
            </w:pPr>
            <w:r>
              <w:rPr>
                <w:rFonts w:hint="default" w:ascii="Times New Roman" w:hAnsi="Times New Roman" w:eastAsia="宋体" w:cs="Times New Roman"/>
                <w:color w:val="000000"/>
                <w:sz w:val="21"/>
                <w:szCs w:val="21"/>
                <w:vertAlign w:val="baseline"/>
                <w:lang w:val="en-US" w:eastAsia="zh-CN"/>
              </w:rPr>
              <w:t xml:space="preserve">固定污染源排气中颗粒物测定与气态污染物采样方法 </w:t>
            </w:r>
          </w:p>
          <w:p>
            <w:pPr>
              <w:keepNext w:val="0"/>
              <w:keepLines w:val="0"/>
              <w:pageBreakBefore w:val="0"/>
              <w:widowControl w:val="0"/>
              <w:numPr>
                <w:ilvl w:val="0"/>
                <w:numId w:val="0"/>
              </w:numPr>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000000"/>
                <w:sz w:val="21"/>
                <w:szCs w:val="21"/>
                <w:vertAlign w:val="baseline"/>
                <w:lang w:val="en-US" w:eastAsia="zh-CN"/>
              </w:rPr>
            </w:pPr>
            <w:r>
              <w:rPr>
                <w:rFonts w:hint="default" w:ascii="Times New Roman" w:hAnsi="Times New Roman" w:eastAsia="宋体" w:cs="Times New Roman"/>
                <w:color w:val="000000"/>
                <w:sz w:val="21"/>
                <w:szCs w:val="21"/>
                <w:vertAlign w:val="baseline"/>
                <w:lang w:val="en-US" w:eastAsia="zh-CN"/>
              </w:rPr>
              <w:t>GB/T 16157-1996 及修改单</w:t>
            </w:r>
          </w:p>
        </w:tc>
        <w:tc>
          <w:tcPr>
            <w:tcW w:w="731"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000000"/>
                <w:sz w:val="21"/>
                <w:szCs w:val="21"/>
                <w:vertAlign w:val="baseline"/>
                <w:lang w:val="en-US" w:eastAsia="zh-CN"/>
              </w:rPr>
            </w:pPr>
            <w:r>
              <w:rPr>
                <w:rFonts w:hint="default" w:ascii="Times New Roman" w:hAnsi="Times New Roman" w:eastAsia="宋体" w:cs="Times New Roman"/>
                <w:color w:val="000000"/>
                <w:sz w:val="21"/>
                <w:szCs w:val="21"/>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584" w:type="pct"/>
            <w:vMerge w:val="continue"/>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000000"/>
                <w:sz w:val="21"/>
                <w:szCs w:val="21"/>
                <w:vertAlign w:val="baseline"/>
                <w:lang w:val="en-US" w:eastAsia="zh-CN"/>
              </w:rPr>
            </w:pPr>
          </w:p>
        </w:tc>
        <w:tc>
          <w:tcPr>
            <w:tcW w:w="845" w:type="pct"/>
            <w:vMerge w:val="restar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000000"/>
                <w:sz w:val="21"/>
                <w:szCs w:val="21"/>
                <w:vertAlign w:val="baseline"/>
                <w:lang w:val="en-US" w:eastAsia="zh-CN"/>
              </w:rPr>
            </w:pPr>
            <w:r>
              <w:rPr>
                <w:rFonts w:hint="default" w:ascii="Times New Roman" w:hAnsi="Times New Roman" w:eastAsia="宋体" w:cs="Times New Roman"/>
                <w:color w:val="000000"/>
                <w:sz w:val="21"/>
                <w:szCs w:val="21"/>
                <w:vertAlign w:val="baseline"/>
                <w:lang w:val="en-US" w:eastAsia="zh-CN"/>
              </w:rPr>
              <w:t>硫化氢</w:t>
            </w:r>
          </w:p>
        </w:tc>
        <w:tc>
          <w:tcPr>
            <w:tcW w:w="2838"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000000"/>
                <w:sz w:val="21"/>
                <w:szCs w:val="21"/>
                <w:vertAlign w:val="baseline"/>
                <w:lang w:val="en-US" w:eastAsia="zh-CN"/>
              </w:rPr>
            </w:pPr>
            <w:r>
              <w:rPr>
                <w:rFonts w:hint="default" w:ascii="Times New Roman" w:hAnsi="Times New Roman" w:eastAsia="宋体" w:cs="Times New Roman"/>
                <w:color w:val="000000"/>
                <w:sz w:val="21"/>
                <w:szCs w:val="21"/>
                <w:vertAlign w:val="baseline"/>
                <w:lang w:val="en-US" w:eastAsia="zh-CN"/>
              </w:rPr>
              <w:t>甲基蓝分光光度法《空气和废气监测分析方法》（第四版增补版）国家环保总局（2007 年）（5.4.10.3）</w:t>
            </w:r>
          </w:p>
        </w:tc>
        <w:tc>
          <w:tcPr>
            <w:tcW w:w="731" w:type="pct"/>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000000"/>
                <w:kern w:val="0"/>
                <w:sz w:val="21"/>
                <w:szCs w:val="21"/>
                <w:lang w:val="en-US" w:eastAsia="zh-CN"/>
              </w:rPr>
            </w:pPr>
            <w:r>
              <w:rPr>
                <w:rFonts w:hint="default" w:ascii="Times New Roman" w:hAnsi="Times New Roman" w:eastAsia="宋体" w:cs="Times New Roman"/>
                <w:color w:val="000000"/>
                <w:kern w:val="0"/>
                <w:sz w:val="21"/>
                <w:szCs w:val="21"/>
                <w:lang w:val="en-US" w:eastAsia="zh-CN"/>
              </w:rPr>
              <w:t>0.007mg/m</w:t>
            </w:r>
            <w:r>
              <w:rPr>
                <w:rFonts w:hint="default" w:ascii="Times New Roman" w:hAnsi="Times New Roman" w:eastAsia="宋体" w:cs="Times New Roman"/>
                <w:color w:val="000000"/>
                <w:kern w:val="0"/>
                <w:sz w:val="21"/>
                <w:szCs w:val="21"/>
                <w:vertAlign w:val="superscript"/>
                <w:lang w:val="en-US" w:eastAsia="zh-CN"/>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584" w:type="pct"/>
            <w:vMerge w:val="continue"/>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000000"/>
                <w:sz w:val="21"/>
                <w:szCs w:val="21"/>
                <w:vertAlign w:val="baseline"/>
                <w:lang w:val="en-US" w:eastAsia="zh-CN"/>
              </w:rPr>
            </w:pPr>
          </w:p>
        </w:tc>
        <w:tc>
          <w:tcPr>
            <w:tcW w:w="845" w:type="pct"/>
            <w:vMerge w:val="continue"/>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000000"/>
                <w:sz w:val="21"/>
                <w:szCs w:val="21"/>
                <w:vertAlign w:val="baseline"/>
                <w:lang w:val="en-US" w:eastAsia="zh-CN"/>
              </w:rPr>
            </w:pPr>
          </w:p>
        </w:tc>
        <w:tc>
          <w:tcPr>
            <w:tcW w:w="2838"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000000"/>
                <w:sz w:val="21"/>
                <w:szCs w:val="21"/>
                <w:vertAlign w:val="baseline"/>
                <w:lang w:val="en-US" w:eastAsia="zh-CN"/>
              </w:rPr>
            </w:pPr>
            <w:r>
              <w:rPr>
                <w:rFonts w:hint="default" w:ascii="Times New Roman" w:hAnsi="Times New Roman" w:eastAsia="宋体" w:cs="Times New Roman"/>
                <w:color w:val="000000"/>
                <w:sz w:val="21"/>
                <w:szCs w:val="21"/>
                <w:vertAlign w:val="baseline"/>
                <w:lang w:val="en-US" w:eastAsia="zh-CN"/>
              </w:rPr>
              <w:t>甲基蓝分光光度法《空气和废气监测分析方法》（第四版增补版）国家环保总局（2007 年）（5.4.10.3）</w:t>
            </w:r>
          </w:p>
        </w:tc>
        <w:tc>
          <w:tcPr>
            <w:tcW w:w="731" w:type="pct"/>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000000"/>
                <w:kern w:val="0"/>
                <w:sz w:val="21"/>
                <w:szCs w:val="21"/>
                <w:lang w:val="en-US" w:eastAsia="zh-CN"/>
              </w:rPr>
            </w:pPr>
            <w:r>
              <w:rPr>
                <w:rFonts w:hint="default" w:ascii="Times New Roman" w:hAnsi="Times New Roman" w:eastAsia="宋体" w:cs="Times New Roman"/>
                <w:color w:val="000000"/>
                <w:kern w:val="0"/>
                <w:sz w:val="21"/>
                <w:szCs w:val="21"/>
                <w:lang w:val="en-US" w:eastAsia="zh-CN"/>
              </w:rPr>
              <w:t>0.001mg/m</w:t>
            </w:r>
            <w:r>
              <w:rPr>
                <w:rFonts w:hint="default" w:ascii="Times New Roman" w:hAnsi="Times New Roman" w:eastAsia="宋体" w:cs="Times New Roman"/>
                <w:color w:val="000000"/>
                <w:kern w:val="0"/>
                <w:sz w:val="21"/>
                <w:szCs w:val="21"/>
                <w:vertAlign w:val="superscript"/>
                <w:lang w:val="en-US" w:eastAsia="zh-CN"/>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584" w:type="pct"/>
            <w:vMerge w:val="continue"/>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000000"/>
                <w:sz w:val="21"/>
                <w:szCs w:val="21"/>
                <w:vertAlign w:val="baseline"/>
                <w:lang w:val="en-US" w:eastAsia="zh-CN"/>
              </w:rPr>
            </w:pPr>
          </w:p>
        </w:tc>
        <w:tc>
          <w:tcPr>
            <w:tcW w:w="845" w:type="pct"/>
            <w:vMerge w:val="restar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000000"/>
                <w:sz w:val="21"/>
                <w:szCs w:val="21"/>
                <w:vertAlign w:val="baseline"/>
                <w:lang w:val="en-US" w:eastAsia="zh-CN"/>
              </w:rPr>
            </w:pPr>
            <w:r>
              <w:rPr>
                <w:rFonts w:hint="default" w:ascii="Times New Roman" w:hAnsi="Times New Roman" w:eastAsia="宋体" w:cs="Times New Roman"/>
                <w:color w:val="000000"/>
                <w:sz w:val="21"/>
                <w:szCs w:val="21"/>
                <w:vertAlign w:val="baseline"/>
                <w:lang w:val="en-US" w:eastAsia="zh-CN"/>
              </w:rPr>
              <w:t>氨</w:t>
            </w:r>
          </w:p>
        </w:tc>
        <w:tc>
          <w:tcPr>
            <w:tcW w:w="2838"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000000"/>
                <w:sz w:val="21"/>
                <w:szCs w:val="21"/>
                <w:vertAlign w:val="baseline"/>
                <w:lang w:val="en-US" w:eastAsia="zh-CN"/>
              </w:rPr>
            </w:pPr>
            <w:r>
              <w:rPr>
                <w:rFonts w:hint="default" w:ascii="Times New Roman" w:hAnsi="Times New Roman" w:eastAsia="宋体" w:cs="Times New Roman"/>
                <w:color w:val="000000"/>
                <w:sz w:val="21"/>
                <w:szCs w:val="21"/>
                <w:vertAlign w:val="baseline"/>
                <w:lang w:val="en-US" w:eastAsia="zh-CN"/>
              </w:rPr>
              <w:t xml:space="preserve">环境空气和废气 氨的测定 纳氏试剂分光光度法 </w:t>
            </w:r>
          </w:p>
          <w:p>
            <w:pPr>
              <w:keepNext w:val="0"/>
              <w:keepLines w:val="0"/>
              <w:pageBreakBefore w:val="0"/>
              <w:widowControl w:val="0"/>
              <w:numPr>
                <w:ilvl w:val="0"/>
                <w:numId w:val="0"/>
              </w:numPr>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000000"/>
                <w:sz w:val="21"/>
                <w:szCs w:val="21"/>
                <w:vertAlign w:val="baseline"/>
                <w:lang w:val="en-US" w:eastAsia="zh-CN"/>
              </w:rPr>
            </w:pPr>
            <w:r>
              <w:rPr>
                <w:rFonts w:hint="default" w:ascii="Times New Roman" w:hAnsi="Times New Roman" w:eastAsia="宋体" w:cs="Times New Roman"/>
                <w:color w:val="000000"/>
                <w:sz w:val="21"/>
                <w:szCs w:val="21"/>
                <w:vertAlign w:val="baseline"/>
                <w:lang w:val="en-US" w:eastAsia="zh-CN"/>
              </w:rPr>
              <w:t>HJ 533-2009</w:t>
            </w:r>
          </w:p>
        </w:tc>
        <w:tc>
          <w:tcPr>
            <w:tcW w:w="731" w:type="pct"/>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000000"/>
                <w:kern w:val="0"/>
                <w:sz w:val="21"/>
                <w:szCs w:val="21"/>
                <w:lang w:val="en-US" w:eastAsia="zh-CN"/>
              </w:rPr>
            </w:pPr>
            <w:r>
              <w:rPr>
                <w:rFonts w:hint="default" w:ascii="Times New Roman" w:hAnsi="Times New Roman" w:eastAsia="宋体" w:cs="Times New Roman"/>
                <w:color w:val="000000"/>
                <w:kern w:val="0"/>
                <w:sz w:val="21"/>
                <w:szCs w:val="21"/>
                <w:lang w:val="en-US" w:eastAsia="zh-CN"/>
              </w:rPr>
              <w:t>0.25mg/m</w:t>
            </w:r>
            <w:r>
              <w:rPr>
                <w:rFonts w:hint="default" w:ascii="Times New Roman" w:hAnsi="Times New Roman" w:eastAsia="宋体" w:cs="Times New Roman"/>
                <w:color w:val="000000"/>
                <w:kern w:val="0"/>
                <w:sz w:val="21"/>
                <w:szCs w:val="21"/>
                <w:vertAlign w:val="superscript"/>
                <w:lang w:val="en-US" w:eastAsia="zh-CN"/>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584" w:type="pct"/>
            <w:vMerge w:val="continue"/>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000000"/>
                <w:sz w:val="21"/>
                <w:szCs w:val="21"/>
                <w:vertAlign w:val="baseline"/>
                <w:lang w:val="en-US" w:eastAsia="zh-CN"/>
              </w:rPr>
            </w:pPr>
          </w:p>
        </w:tc>
        <w:tc>
          <w:tcPr>
            <w:tcW w:w="845" w:type="pct"/>
            <w:vMerge w:val="continue"/>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000000"/>
                <w:sz w:val="21"/>
                <w:szCs w:val="21"/>
                <w:vertAlign w:val="baseline"/>
                <w:lang w:val="en-US" w:eastAsia="zh-CN"/>
              </w:rPr>
            </w:pPr>
          </w:p>
        </w:tc>
        <w:tc>
          <w:tcPr>
            <w:tcW w:w="2838"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000000"/>
                <w:sz w:val="21"/>
                <w:szCs w:val="21"/>
                <w:vertAlign w:val="baseline"/>
                <w:lang w:val="en-US" w:eastAsia="zh-CN"/>
              </w:rPr>
            </w:pPr>
            <w:r>
              <w:rPr>
                <w:rFonts w:hint="default" w:ascii="Times New Roman" w:hAnsi="Times New Roman" w:eastAsia="宋体" w:cs="Times New Roman"/>
                <w:color w:val="000000"/>
                <w:sz w:val="21"/>
                <w:szCs w:val="21"/>
                <w:vertAlign w:val="baseline"/>
                <w:lang w:val="en-US" w:eastAsia="zh-CN"/>
              </w:rPr>
              <w:t xml:space="preserve">环境空气和废气 氨的测定 纳氏试剂分光光度法 </w:t>
            </w:r>
          </w:p>
          <w:p>
            <w:pPr>
              <w:keepNext w:val="0"/>
              <w:keepLines w:val="0"/>
              <w:pageBreakBefore w:val="0"/>
              <w:widowControl w:val="0"/>
              <w:numPr>
                <w:ilvl w:val="0"/>
                <w:numId w:val="0"/>
              </w:numPr>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000000"/>
                <w:sz w:val="21"/>
                <w:szCs w:val="21"/>
                <w:vertAlign w:val="baseline"/>
                <w:lang w:val="en-US" w:eastAsia="zh-CN"/>
              </w:rPr>
            </w:pPr>
            <w:r>
              <w:rPr>
                <w:rFonts w:hint="default" w:ascii="Times New Roman" w:hAnsi="Times New Roman" w:eastAsia="宋体" w:cs="Times New Roman"/>
                <w:color w:val="000000"/>
                <w:sz w:val="21"/>
                <w:szCs w:val="21"/>
                <w:vertAlign w:val="baseline"/>
                <w:lang w:val="en-US" w:eastAsia="zh-CN"/>
              </w:rPr>
              <w:t>HJ 533-2009</w:t>
            </w:r>
          </w:p>
        </w:tc>
        <w:tc>
          <w:tcPr>
            <w:tcW w:w="731" w:type="pct"/>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000000"/>
                <w:kern w:val="0"/>
                <w:sz w:val="21"/>
                <w:szCs w:val="21"/>
                <w:lang w:val="en-US" w:eastAsia="zh-CN"/>
              </w:rPr>
            </w:pPr>
            <w:r>
              <w:rPr>
                <w:rFonts w:hint="default" w:ascii="Times New Roman" w:hAnsi="Times New Roman" w:eastAsia="宋体" w:cs="Times New Roman"/>
                <w:color w:val="000000"/>
                <w:kern w:val="0"/>
                <w:sz w:val="21"/>
                <w:szCs w:val="21"/>
                <w:lang w:val="en-US" w:eastAsia="zh-CN"/>
              </w:rPr>
              <w:t>0.01mg/m</w:t>
            </w:r>
            <w:r>
              <w:rPr>
                <w:rFonts w:hint="default" w:ascii="Times New Roman" w:hAnsi="Times New Roman" w:eastAsia="宋体" w:cs="Times New Roman"/>
                <w:color w:val="000000"/>
                <w:kern w:val="0"/>
                <w:sz w:val="21"/>
                <w:szCs w:val="21"/>
                <w:vertAlign w:val="superscript"/>
                <w:lang w:val="en-US" w:eastAsia="zh-CN"/>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584" w:type="pct"/>
            <w:vMerge w:val="continue"/>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000000"/>
                <w:sz w:val="21"/>
                <w:szCs w:val="21"/>
                <w:vertAlign w:val="baseline"/>
                <w:lang w:val="en-US" w:eastAsia="zh-CN"/>
              </w:rPr>
            </w:pPr>
          </w:p>
        </w:tc>
        <w:tc>
          <w:tcPr>
            <w:tcW w:w="845"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360" w:lineRule="exact"/>
              <w:ind w:left="0" w:leftChars="0" w:firstLine="0" w:firstLineChars="0"/>
              <w:jc w:val="center"/>
              <w:textAlignment w:val="auto"/>
              <w:rPr>
                <w:rFonts w:hint="default" w:ascii="Times New Roman" w:hAnsi="Times New Roman" w:eastAsia="宋体" w:cs="Times New Roman"/>
                <w:color w:val="000000"/>
                <w:kern w:val="2"/>
                <w:sz w:val="21"/>
                <w:szCs w:val="21"/>
                <w:vertAlign w:val="baseline"/>
                <w:lang w:val="en-US" w:eastAsia="zh-CN" w:bidi="ar-SA"/>
              </w:rPr>
            </w:pPr>
            <w:r>
              <w:rPr>
                <w:rFonts w:hint="default" w:ascii="Times New Roman" w:hAnsi="Times New Roman" w:eastAsia="宋体" w:cs="Times New Roman"/>
                <w:color w:val="000000"/>
                <w:kern w:val="0"/>
                <w:sz w:val="21"/>
                <w:szCs w:val="21"/>
              </w:rPr>
              <w:t>臭气浓度</w:t>
            </w:r>
          </w:p>
        </w:tc>
        <w:tc>
          <w:tcPr>
            <w:tcW w:w="2838"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360" w:lineRule="exact"/>
              <w:ind w:left="0" w:leftChars="0" w:firstLine="0" w:firstLineChars="0"/>
              <w:jc w:val="center"/>
              <w:textAlignment w:val="auto"/>
              <w:rPr>
                <w:rFonts w:hint="default" w:ascii="Times New Roman" w:hAnsi="Times New Roman" w:eastAsia="宋体" w:cs="Times New Roman"/>
                <w:color w:val="000000"/>
                <w:kern w:val="2"/>
                <w:sz w:val="21"/>
                <w:szCs w:val="21"/>
                <w:vertAlign w:val="baseline"/>
                <w:lang w:val="en-US" w:eastAsia="zh-CN" w:bidi="ar-SA"/>
              </w:rPr>
            </w:pPr>
            <w:r>
              <w:rPr>
                <w:rFonts w:hint="default" w:ascii="Times New Roman" w:hAnsi="Times New Roman" w:eastAsia="宋体" w:cs="Times New Roman"/>
                <w:color w:val="000000"/>
                <w:sz w:val="21"/>
                <w:szCs w:val="21"/>
                <w:vertAlign w:val="baseline"/>
                <w:lang w:val="en-US" w:eastAsia="zh-CN"/>
              </w:rPr>
              <w:t>空气质量 恶臭的测定 三点比较式臭袋法 GB/T 14675-1993</w:t>
            </w:r>
          </w:p>
        </w:tc>
        <w:tc>
          <w:tcPr>
            <w:tcW w:w="731" w:type="pct"/>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000000"/>
                <w:kern w:val="0"/>
                <w:sz w:val="21"/>
                <w:szCs w:val="21"/>
                <w:lang w:val="en-US" w:eastAsia="zh-CN" w:bidi="ar-SA"/>
              </w:rPr>
            </w:pPr>
            <w:r>
              <w:rPr>
                <w:rFonts w:hint="default" w:ascii="Times New Roman" w:hAnsi="Times New Roman" w:eastAsia="宋体" w:cs="Times New Roman"/>
                <w:color w:val="000000"/>
                <w:kern w:val="0"/>
                <w:sz w:val="21"/>
                <w:szCs w:val="21"/>
                <w:lang w:val="en-US" w:eastAsia="zh-CN"/>
              </w:rPr>
              <w:t>10（无量纲）</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584" w:type="pct"/>
            <w:vMerge w:val="continue"/>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000000"/>
                <w:sz w:val="21"/>
                <w:szCs w:val="21"/>
                <w:vertAlign w:val="baseline"/>
                <w:lang w:val="en-US" w:eastAsia="zh-CN"/>
              </w:rPr>
            </w:pPr>
          </w:p>
        </w:tc>
        <w:tc>
          <w:tcPr>
            <w:tcW w:w="845"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360" w:lineRule="exact"/>
              <w:ind w:left="0" w:leftChars="0" w:firstLine="0" w:firstLineChars="0"/>
              <w:jc w:val="center"/>
              <w:textAlignment w:val="auto"/>
              <w:rPr>
                <w:rFonts w:hint="default" w:ascii="Times New Roman" w:hAnsi="Times New Roman" w:eastAsia="宋体" w:cs="Times New Roman"/>
                <w:color w:val="000000"/>
                <w:kern w:val="2"/>
                <w:sz w:val="21"/>
                <w:szCs w:val="21"/>
                <w:vertAlign w:val="baseline"/>
                <w:lang w:val="en-US" w:eastAsia="zh-CN" w:bidi="ar-SA"/>
              </w:rPr>
            </w:pPr>
            <w:r>
              <w:rPr>
                <w:rFonts w:hint="default" w:ascii="Times New Roman" w:hAnsi="Times New Roman" w:eastAsia="宋体" w:cs="Times New Roman"/>
                <w:color w:val="000000"/>
                <w:sz w:val="21"/>
                <w:szCs w:val="21"/>
                <w:vertAlign w:val="baseline"/>
                <w:lang w:val="en-US" w:eastAsia="zh-CN"/>
              </w:rPr>
              <w:t>低浓度颗粒物</w:t>
            </w:r>
          </w:p>
        </w:tc>
        <w:tc>
          <w:tcPr>
            <w:tcW w:w="2838"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360" w:lineRule="exact"/>
              <w:ind w:left="0" w:leftChars="0" w:firstLine="0" w:firstLineChars="0"/>
              <w:jc w:val="center"/>
              <w:textAlignment w:val="auto"/>
              <w:rPr>
                <w:rFonts w:hint="default" w:ascii="Times New Roman" w:hAnsi="Times New Roman" w:eastAsia="宋体" w:cs="Times New Roman"/>
                <w:color w:val="000000"/>
                <w:kern w:val="2"/>
                <w:sz w:val="21"/>
                <w:szCs w:val="21"/>
                <w:vertAlign w:val="baseline"/>
                <w:lang w:val="en-US" w:eastAsia="zh-CN" w:bidi="ar-SA"/>
              </w:rPr>
            </w:pPr>
            <w:r>
              <w:rPr>
                <w:rFonts w:hint="default" w:ascii="Times New Roman" w:hAnsi="Times New Roman" w:eastAsia="宋体" w:cs="Times New Roman"/>
                <w:color w:val="000000"/>
                <w:sz w:val="21"/>
                <w:szCs w:val="21"/>
                <w:vertAlign w:val="baseline"/>
                <w:lang w:val="en-US" w:eastAsia="zh-CN"/>
              </w:rPr>
              <w:t>固定污染源废气 低浓度颗粒物的测定 重量法 HJ 836-2017</w:t>
            </w:r>
          </w:p>
        </w:tc>
        <w:tc>
          <w:tcPr>
            <w:tcW w:w="731" w:type="pct"/>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000000"/>
                <w:kern w:val="0"/>
                <w:sz w:val="21"/>
                <w:szCs w:val="21"/>
                <w:lang w:val="en-US" w:eastAsia="zh-CN" w:bidi="ar-SA"/>
              </w:rPr>
            </w:pPr>
            <w:r>
              <w:rPr>
                <w:rFonts w:hint="default" w:ascii="Times New Roman" w:hAnsi="Times New Roman" w:eastAsia="宋体" w:cs="Times New Roman"/>
                <w:color w:val="000000"/>
                <w:kern w:val="0"/>
                <w:sz w:val="21"/>
                <w:szCs w:val="21"/>
                <w:lang w:val="en-US" w:eastAsia="zh-CN"/>
              </w:rPr>
              <w:t>1.0mg/m</w:t>
            </w:r>
            <w:r>
              <w:rPr>
                <w:rFonts w:hint="default" w:ascii="Times New Roman" w:hAnsi="Times New Roman" w:eastAsia="宋体" w:cs="Times New Roman"/>
                <w:color w:val="000000"/>
                <w:kern w:val="0"/>
                <w:sz w:val="21"/>
                <w:szCs w:val="21"/>
                <w:vertAlign w:val="superscript"/>
                <w:lang w:val="en-US" w:eastAsia="zh-CN"/>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584" w:type="pct"/>
            <w:vMerge w:val="continue"/>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000000"/>
                <w:sz w:val="21"/>
                <w:szCs w:val="21"/>
              </w:rPr>
            </w:pPr>
          </w:p>
        </w:tc>
        <w:tc>
          <w:tcPr>
            <w:tcW w:w="845"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360" w:lineRule="exact"/>
              <w:ind w:left="0" w:leftChars="0" w:firstLine="0" w:firstLineChars="0"/>
              <w:jc w:val="center"/>
              <w:textAlignment w:val="auto"/>
              <w:rPr>
                <w:rFonts w:hint="default" w:ascii="Times New Roman" w:hAnsi="Times New Roman" w:eastAsia="宋体" w:cs="Times New Roman"/>
                <w:color w:val="000000"/>
                <w:kern w:val="2"/>
                <w:sz w:val="21"/>
                <w:szCs w:val="21"/>
                <w:vertAlign w:val="baseline"/>
                <w:lang w:val="en-US" w:eastAsia="zh-CN" w:bidi="ar-SA"/>
              </w:rPr>
            </w:pPr>
            <w:r>
              <w:rPr>
                <w:rFonts w:hint="default" w:ascii="Times New Roman" w:hAnsi="Times New Roman" w:eastAsia="宋体" w:cs="Times New Roman"/>
                <w:color w:val="000000"/>
                <w:sz w:val="21"/>
                <w:szCs w:val="21"/>
                <w:vertAlign w:val="baseline"/>
                <w:lang w:val="en-US" w:eastAsia="zh-CN"/>
              </w:rPr>
              <w:t>氮氧化物</w:t>
            </w:r>
          </w:p>
        </w:tc>
        <w:tc>
          <w:tcPr>
            <w:tcW w:w="2838"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000000"/>
                <w:sz w:val="21"/>
                <w:szCs w:val="21"/>
                <w:vertAlign w:val="baseline"/>
                <w:lang w:val="en-US" w:eastAsia="zh-CN"/>
              </w:rPr>
            </w:pPr>
            <w:r>
              <w:rPr>
                <w:rFonts w:hint="default" w:ascii="Times New Roman" w:hAnsi="Times New Roman" w:eastAsia="宋体" w:cs="Times New Roman"/>
                <w:color w:val="000000"/>
                <w:sz w:val="21"/>
                <w:szCs w:val="21"/>
                <w:vertAlign w:val="baseline"/>
                <w:lang w:val="en-US" w:eastAsia="zh-CN"/>
              </w:rPr>
              <w:t xml:space="preserve">固定污染源废气 氮氧化物的测定 定电位电解法 </w:t>
            </w:r>
          </w:p>
          <w:p>
            <w:pPr>
              <w:keepNext w:val="0"/>
              <w:keepLines w:val="0"/>
              <w:pageBreakBefore w:val="0"/>
              <w:widowControl w:val="0"/>
              <w:numPr>
                <w:ilvl w:val="0"/>
                <w:numId w:val="0"/>
              </w:numPr>
              <w:kinsoku/>
              <w:wordWrap/>
              <w:overflowPunct/>
              <w:topLinePunct w:val="0"/>
              <w:autoSpaceDE/>
              <w:autoSpaceDN/>
              <w:bidi w:val="0"/>
              <w:adjustRightInd/>
              <w:snapToGrid/>
              <w:spacing w:line="360" w:lineRule="exact"/>
              <w:ind w:left="0" w:leftChars="0" w:firstLine="0" w:firstLineChars="0"/>
              <w:jc w:val="center"/>
              <w:textAlignment w:val="auto"/>
              <w:rPr>
                <w:rFonts w:hint="default" w:ascii="Times New Roman" w:hAnsi="Times New Roman" w:eastAsia="宋体" w:cs="Times New Roman"/>
                <w:color w:val="000000"/>
                <w:kern w:val="2"/>
                <w:sz w:val="21"/>
                <w:szCs w:val="21"/>
                <w:vertAlign w:val="baseline"/>
                <w:lang w:val="en-US" w:eastAsia="zh-CN" w:bidi="ar-SA"/>
              </w:rPr>
            </w:pPr>
            <w:r>
              <w:rPr>
                <w:rFonts w:hint="default" w:ascii="Times New Roman" w:hAnsi="Times New Roman" w:eastAsia="宋体" w:cs="Times New Roman"/>
                <w:color w:val="000000"/>
                <w:sz w:val="21"/>
                <w:szCs w:val="21"/>
                <w:vertAlign w:val="baseline"/>
                <w:lang w:val="en-US" w:eastAsia="zh-CN"/>
              </w:rPr>
              <w:t>HJ 693-2014</w:t>
            </w:r>
          </w:p>
        </w:tc>
        <w:tc>
          <w:tcPr>
            <w:tcW w:w="731" w:type="pct"/>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000000"/>
                <w:kern w:val="0"/>
                <w:sz w:val="21"/>
                <w:szCs w:val="21"/>
                <w:lang w:val="en-US" w:eastAsia="zh-CN" w:bidi="ar-SA"/>
              </w:rPr>
            </w:pPr>
            <w:r>
              <w:rPr>
                <w:rFonts w:hint="default" w:ascii="Times New Roman" w:hAnsi="Times New Roman" w:eastAsia="宋体" w:cs="Times New Roman"/>
                <w:color w:val="000000"/>
                <w:kern w:val="0"/>
                <w:sz w:val="21"/>
                <w:szCs w:val="21"/>
                <w:lang w:val="en-US" w:eastAsia="zh-CN"/>
              </w:rPr>
              <w:t>3mg/m</w:t>
            </w:r>
            <w:r>
              <w:rPr>
                <w:rFonts w:hint="default" w:ascii="Times New Roman" w:hAnsi="Times New Roman" w:eastAsia="宋体" w:cs="Times New Roman"/>
                <w:color w:val="000000"/>
                <w:kern w:val="0"/>
                <w:sz w:val="21"/>
                <w:szCs w:val="21"/>
                <w:vertAlign w:val="superscript"/>
                <w:lang w:val="en-US" w:eastAsia="zh-CN"/>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584" w:type="pct"/>
            <w:vMerge w:val="continue"/>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000000"/>
                <w:sz w:val="21"/>
                <w:szCs w:val="21"/>
              </w:rPr>
            </w:pPr>
          </w:p>
        </w:tc>
        <w:tc>
          <w:tcPr>
            <w:tcW w:w="845"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360" w:lineRule="exact"/>
              <w:ind w:left="0" w:leftChars="0" w:firstLine="0" w:firstLineChars="0"/>
              <w:jc w:val="center"/>
              <w:textAlignment w:val="auto"/>
              <w:rPr>
                <w:rFonts w:hint="default" w:ascii="Times New Roman" w:hAnsi="Times New Roman" w:eastAsia="宋体" w:cs="Times New Roman"/>
                <w:color w:val="000000"/>
                <w:kern w:val="2"/>
                <w:sz w:val="21"/>
                <w:szCs w:val="21"/>
                <w:vertAlign w:val="baseline"/>
                <w:lang w:val="en-US" w:eastAsia="zh-CN" w:bidi="ar-SA"/>
              </w:rPr>
            </w:pPr>
            <w:r>
              <w:rPr>
                <w:rFonts w:hint="default" w:ascii="Times New Roman" w:hAnsi="Times New Roman" w:eastAsia="宋体" w:cs="Times New Roman"/>
                <w:color w:val="000000"/>
                <w:sz w:val="21"/>
                <w:szCs w:val="21"/>
                <w:vertAlign w:val="baseline"/>
                <w:lang w:val="en-US" w:eastAsia="zh-CN"/>
              </w:rPr>
              <w:t>二氧化硫</w:t>
            </w:r>
          </w:p>
        </w:tc>
        <w:tc>
          <w:tcPr>
            <w:tcW w:w="2838"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360" w:lineRule="exact"/>
              <w:ind w:left="0" w:leftChars="0" w:firstLine="0" w:firstLineChars="0"/>
              <w:jc w:val="center"/>
              <w:textAlignment w:val="auto"/>
              <w:rPr>
                <w:rFonts w:hint="default" w:ascii="Times New Roman" w:hAnsi="Times New Roman" w:eastAsia="宋体" w:cs="Times New Roman"/>
                <w:color w:val="000000"/>
                <w:kern w:val="2"/>
                <w:sz w:val="21"/>
                <w:szCs w:val="21"/>
                <w:vertAlign w:val="baseline"/>
                <w:lang w:val="en-US" w:eastAsia="zh-CN" w:bidi="ar-SA"/>
              </w:rPr>
            </w:pPr>
            <w:r>
              <w:rPr>
                <w:rFonts w:hint="default" w:ascii="Times New Roman" w:hAnsi="Times New Roman" w:eastAsia="宋体" w:cs="Times New Roman"/>
                <w:color w:val="000000"/>
                <w:sz w:val="21"/>
                <w:szCs w:val="21"/>
                <w:vertAlign w:val="baseline"/>
                <w:lang w:val="en-US" w:eastAsia="zh-CN"/>
              </w:rPr>
              <w:t>固定污染源废气 二氧化硫的测定 定电位电解法 HJ 57-2017</w:t>
            </w:r>
          </w:p>
        </w:tc>
        <w:tc>
          <w:tcPr>
            <w:tcW w:w="731" w:type="pct"/>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000000"/>
                <w:kern w:val="0"/>
                <w:sz w:val="21"/>
                <w:szCs w:val="21"/>
                <w:lang w:val="en-US" w:eastAsia="zh-CN" w:bidi="ar-SA"/>
              </w:rPr>
            </w:pPr>
            <w:r>
              <w:rPr>
                <w:rFonts w:hint="default" w:ascii="Times New Roman" w:hAnsi="Times New Roman" w:eastAsia="宋体" w:cs="Times New Roman"/>
                <w:color w:val="000000"/>
                <w:kern w:val="0"/>
                <w:sz w:val="21"/>
                <w:szCs w:val="21"/>
                <w:lang w:val="en-US" w:eastAsia="zh-CN"/>
              </w:rPr>
              <w:t>3mg/m</w:t>
            </w:r>
            <w:r>
              <w:rPr>
                <w:rFonts w:hint="default" w:ascii="Times New Roman" w:hAnsi="Times New Roman" w:eastAsia="宋体" w:cs="Times New Roman"/>
                <w:color w:val="000000"/>
                <w:kern w:val="0"/>
                <w:sz w:val="21"/>
                <w:szCs w:val="21"/>
                <w:vertAlign w:val="superscript"/>
                <w:lang w:val="en-US" w:eastAsia="zh-CN"/>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584" w:type="pct"/>
            <w:vMerge w:val="continue"/>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000000"/>
                <w:sz w:val="21"/>
                <w:szCs w:val="21"/>
              </w:rPr>
            </w:pPr>
          </w:p>
        </w:tc>
        <w:tc>
          <w:tcPr>
            <w:tcW w:w="845"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360" w:lineRule="exact"/>
              <w:ind w:left="0" w:leftChars="0" w:firstLine="0" w:firstLineChars="0"/>
              <w:jc w:val="center"/>
              <w:textAlignment w:val="auto"/>
              <w:rPr>
                <w:rFonts w:hint="default" w:ascii="Times New Roman" w:hAnsi="Times New Roman" w:eastAsia="宋体" w:cs="Times New Roman"/>
                <w:color w:val="000000"/>
                <w:kern w:val="2"/>
                <w:sz w:val="21"/>
                <w:szCs w:val="21"/>
                <w:vertAlign w:val="baseline"/>
                <w:lang w:val="en-US" w:eastAsia="zh-CN" w:bidi="ar-SA"/>
              </w:rPr>
            </w:pPr>
            <w:r>
              <w:rPr>
                <w:rFonts w:hint="default" w:ascii="Times New Roman" w:hAnsi="Times New Roman" w:eastAsia="宋体" w:cs="Times New Roman"/>
                <w:color w:val="000000"/>
                <w:sz w:val="21"/>
                <w:szCs w:val="21"/>
                <w:vertAlign w:val="baseline"/>
                <w:lang w:val="en-US" w:eastAsia="zh-CN"/>
              </w:rPr>
              <w:t>一氧化碳</w:t>
            </w:r>
          </w:p>
        </w:tc>
        <w:tc>
          <w:tcPr>
            <w:tcW w:w="2838"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000000"/>
                <w:sz w:val="21"/>
                <w:szCs w:val="21"/>
                <w:vertAlign w:val="baseline"/>
                <w:lang w:val="en-US" w:eastAsia="zh-CN"/>
              </w:rPr>
            </w:pPr>
            <w:r>
              <w:rPr>
                <w:rFonts w:hint="default" w:ascii="Times New Roman" w:hAnsi="Times New Roman" w:eastAsia="宋体" w:cs="Times New Roman"/>
                <w:color w:val="000000"/>
                <w:sz w:val="21"/>
                <w:szCs w:val="21"/>
                <w:vertAlign w:val="baseline"/>
                <w:lang w:val="en-US" w:eastAsia="zh-CN"/>
              </w:rPr>
              <w:t xml:space="preserve">固定污染源废气  一氧化碳的测定  定电位电解法 </w:t>
            </w:r>
          </w:p>
          <w:p>
            <w:pPr>
              <w:keepNext w:val="0"/>
              <w:keepLines w:val="0"/>
              <w:pageBreakBefore w:val="0"/>
              <w:widowControl w:val="0"/>
              <w:numPr>
                <w:ilvl w:val="0"/>
                <w:numId w:val="0"/>
              </w:numPr>
              <w:kinsoku/>
              <w:wordWrap/>
              <w:overflowPunct/>
              <w:topLinePunct w:val="0"/>
              <w:autoSpaceDE/>
              <w:autoSpaceDN/>
              <w:bidi w:val="0"/>
              <w:adjustRightInd/>
              <w:snapToGrid/>
              <w:spacing w:line="360" w:lineRule="exact"/>
              <w:ind w:left="0" w:leftChars="0" w:firstLine="0" w:firstLineChars="0"/>
              <w:jc w:val="center"/>
              <w:textAlignment w:val="auto"/>
              <w:rPr>
                <w:rFonts w:hint="default" w:ascii="Times New Roman" w:hAnsi="Times New Roman" w:eastAsia="宋体" w:cs="Times New Roman"/>
                <w:color w:val="000000"/>
                <w:kern w:val="2"/>
                <w:sz w:val="21"/>
                <w:szCs w:val="21"/>
                <w:vertAlign w:val="baseline"/>
                <w:lang w:val="en-US" w:eastAsia="zh-CN" w:bidi="ar-SA"/>
              </w:rPr>
            </w:pPr>
            <w:r>
              <w:rPr>
                <w:rFonts w:hint="default" w:ascii="Times New Roman" w:hAnsi="Times New Roman" w:eastAsia="宋体" w:cs="Times New Roman"/>
                <w:color w:val="000000"/>
                <w:sz w:val="21"/>
                <w:szCs w:val="21"/>
                <w:vertAlign w:val="baseline"/>
                <w:lang w:val="en-US" w:eastAsia="zh-CN"/>
              </w:rPr>
              <w:t>HJ 973-2018</w:t>
            </w:r>
          </w:p>
        </w:tc>
        <w:tc>
          <w:tcPr>
            <w:tcW w:w="731" w:type="pct"/>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000000"/>
                <w:kern w:val="0"/>
                <w:sz w:val="21"/>
                <w:szCs w:val="21"/>
                <w:lang w:val="en-US" w:eastAsia="zh-CN" w:bidi="ar-SA"/>
              </w:rPr>
            </w:pPr>
            <w:r>
              <w:rPr>
                <w:rFonts w:hint="default" w:ascii="Times New Roman" w:hAnsi="Times New Roman" w:eastAsia="宋体" w:cs="Times New Roman"/>
                <w:color w:val="000000"/>
                <w:kern w:val="0"/>
                <w:sz w:val="21"/>
                <w:szCs w:val="21"/>
                <w:lang w:val="en-US" w:eastAsia="zh-CN"/>
              </w:rPr>
              <w:t>3mg/m</w:t>
            </w:r>
            <w:r>
              <w:rPr>
                <w:rFonts w:hint="default" w:ascii="Times New Roman" w:hAnsi="Times New Roman" w:eastAsia="宋体" w:cs="Times New Roman"/>
                <w:color w:val="000000"/>
                <w:kern w:val="0"/>
                <w:sz w:val="21"/>
                <w:szCs w:val="21"/>
                <w:vertAlign w:val="superscript"/>
                <w:lang w:val="en-US" w:eastAsia="zh-CN"/>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584" w:type="pct"/>
            <w:vMerge w:val="continue"/>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000000"/>
                <w:sz w:val="21"/>
                <w:szCs w:val="21"/>
              </w:rPr>
            </w:pPr>
          </w:p>
        </w:tc>
        <w:tc>
          <w:tcPr>
            <w:tcW w:w="845"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360" w:lineRule="exact"/>
              <w:ind w:left="0" w:leftChars="0" w:firstLine="0" w:firstLineChars="0"/>
              <w:jc w:val="center"/>
              <w:textAlignment w:val="auto"/>
              <w:rPr>
                <w:rFonts w:hint="default" w:ascii="Times New Roman" w:hAnsi="Times New Roman" w:eastAsia="宋体" w:cs="Times New Roman"/>
                <w:color w:val="000000"/>
                <w:kern w:val="2"/>
                <w:sz w:val="21"/>
                <w:szCs w:val="21"/>
                <w:vertAlign w:val="baseline"/>
                <w:lang w:val="en-US" w:eastAsia="zh-CN" w:bidi="ar-SA"/>
              </w:rPr>
            </w:pPr>
            <w:r>
              <w:rPr>
                <w:rFonts w:hint="default" w:ascii="Times New Roman" w:hAnsi="Times New Roman" w:eastAsia="宋体" w:cs="Times New Roman"/>
                <w:color w:val="000000"/>
                <w:sz w:val="21"/>
                <w:szCs w:val="21"/>
                <w:vertAlign w:val="baseline"/>
                <w:lang w:val="en-US" w:eastAsia="zh-CN"/>
              </w:rPr>
              <w:t>含氧量</w:t>
            </w:r>
          </w:p>
        </w:tc>
        <w:tc>
          <w:tcPr>
            <w:tcW w:w="2838"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360" w:lineRule="exact"/>
              <w:ind w:left="0" w:leftChars="0" w:firstLine="0" w:firstLineChars="0"/>
              <w:jc w:val="center"/>
              <w:textAlignment w:val="auto"/>
              <w:rPr>
                <w:rFonts w:hint="default" w:ascii="Times New Roman" w:hAnsi="Times New Roman" w:eastAsia="宋体" w:cs="Times New Roman"/>
                <w:color w:val="000000"/>
                <w:kern w:val="2"/>
                <w:sz w:val="21"/>
                <w:szCs w:val="21"/>
                <w:vertAlign w:val="baseline"/>
                <w:lang w:val="en-US" w:eastAsia="zh-CN" w:bidi="ar-SA"/>
              </w:rPr>
            </w:pPr>
            <w:r>
              <w:rPr>
                <w:rFonts w:hint="default" w:ascii="Times New Roman" w:hAnsi="Times New Roman" w:eastAsia="宋体" w:cs="Times New Roman"/>
                <w:color w:val="000000"/>
                <w:sz w:val="21"/>
                <w:szCs w:val="21"/>
                <w:vertAlign w:val="baseline"/>
                <w:lang w:val="en-US" w:eastAsia="zh-CN"/>
              </w:rPr>
              <w:t>固定源废气监测技术规范 HJ/T 397-2007</w:t>
            </w:r>
          </w:p>
        </w:tc>
        <w:tc>
          <w:tcPr>
            <w:tcW w:w="731" w:type="pct"/>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000000"/>
                <w:kern w:val="0"/>
                <w:sz w:val="21"/>
                <w:szCs w:val="21"/>
                <w:lang w:val="en-US" w:eastAsia="zh-CN" w:bidi="ar-SA"/>
              </w:rPr>
            </w:pPr>
            <w:r>
              <w:rPr>
                <w:rFonts w:hint="default" w:ascii="Times New Roman" w:hAnsi="Times New Roman" w:eastAsia="宋体" w:cs="Times New Roman"/>
                <w:color w:val="000000"/>
                <w:kern w:val="0"/>
                <w:sz w:val="21"/>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584" w:type="pct"/>
            <w:vMerge w:val="continue"/>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000000"/>
                <w:sz w:val="21"/>
                <w:szCs w:val="21"/>
              </w:rPr>
            </w:pPr>
          </w:p>
        </w:tc>
        <w:tc>
          <w:tcPr>
            <w:tcW w:w="845"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360" w:lineRule="exact"/>
              <w:ind w:left="0" w:leftChars="0" w:firstLine="0" w:firstLineChars="0"/>
              <w:jc w:val="center"/>
              <w:textAlignment w:val="auto"/>
              <w:rPr>
                <w:rFonts w:hint="default" w:ascii="Times New Roman" w:hAnsi="Times New Roman" w:eastAsia="宋体" w:cs="Times New Roman"/>
                <w:color w:val="000000"/>
                <w:kern w:val="2"/>
                <w:sz w:val="21"/>
                <w:szCs w:val="21"/>
                <w:vertAlign w:val="baseline"/>
                <w:lang w:val="en-US" w:eastAsia="zh-CN" w:bidi="ar-SA"/>
              </w:rPr>
            </w:pPr>
            <w:r>
              <w:rPr>
                <w:rFonts w:hint="default" w:ascii="Times New Roman" w:hAnsi="Times New Roman" w:eastAsia="宋体" w:cs="Times New Roman"/>
                <w:color w:val="000000"/>
                <w:kern w:val="0"/>
                <w:sz w:val="21"/>
                <w:szCs w:val="21"/>
              </w:rPr>
              <w:t>烟气黑度</w:t>
            </w:r>
          </w:p>
        </w:tc>
        <w:tc>
          <w:tcPr>
            <w:tcW w:w="2838"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360" w:lineRule="exact"/>
              <w:ind w:left="0" w:leftChars="0" w:firstLine="0" w:firstLineChars="0"/>
              <w:jc w:val="center"/>
              <w:textAlignment w:val="auto"/>
              <w:rPr>
                <w:rFonts w:hint="default" w:ascii="Times New Roman" w:hAnsi="Times New Roman" w:eastAsia="宋体" w:cs="Times New Roman"/>
                <w:color w:val="000000"/>
                <w:sz w:val="21"/>
                <w:szCs w:val="21"/>
                <w:vertAlign w:val="baseline"/>
                <w:lang w:val="en-US" w:eastAsia="zh-CN"/>
              </w:rPr>
            </w:pPr>
            <w:r>
              <w:rPr>
                <w:rFonts w:hint="default" w:ascii="Times New Roman" w:hAnsi="Times New Roman" w:eastAsia="宋体" w:cs="Times New Roman"/>
                <w:color w:val="000000"/>
                <w:sz w:val="21"/>
                <w:szCs w:val="21"/>
                <w:vertAlign w:val="baseline"/>
                <w:lang w:val="en-US" w:eastAsia="zh-CN"/>
              </w:rPr>
              <w:t xml:space="preserve">固定污染源烟气黑度的测定 林格曼烟气黑度图法 </w:t>
            </w:r>
          </w:p>
          <w:p>
            <w:pPr>
              <w:keepNext w:val="0"/>
              <w:keepLines w:val="0"/>
              <w:pageBreakBefore w:val="0"/>
              <w:widowControl w:val="0"/>
              <w:numPr>
                <w:ilvl w:val="0"/>
                <w:numId w:val="0"/>
              </w:numPr>
              <w:kinsoku/>
              <w:wordWrap/>
              <w:overflowPunct/>
              <w:topLinePunct w:val="0"/>
              <w:autoSpaceDE/>
              <w:autoSpaceDN/>
              <w:bidi w:val="0"/>
              <w:adjustRightInd/>
              <w:snapToGrid/>
              <w:spacing w:line="360" w:lineRule="exact"/>
              <w:ind w:left="0" w:leftChars="0" w:firstLine="0" w:firstLineChars="0"/>
              <w:jc w:val="center"/>
              <w:textAlignment w:val="auto"/>
              <w:rPr>
                <w:rFonts w:hint="default" w:ascii="Times New Roman" w:hAnsi="Times New Roman" w:eastAsia="宋体" w:cs="Times New Roman"/>
                <w:color w:val="000000"/>
                <w:kern w:val="2"/>
                <w:sz w:val="21"/>
                <w:szCs w:val="21"/>
                <w:vertAlign w:val="baseline"/>
                <w:lang w:val="en-US" w:eastAsia="zh-CN" w:bidi="ar-SA"/>
              </w:rPr>
            </w:pPr>
            <w:r>
              <w:rPr>
                <w:rFonts w:hint="default" w:ascii="Times New Roman" w:hAnsi="Times New Roman" w:eastAsia="宋体" w:cs="Times New Roman"/>
                <w:color w:val="000000"/>
                <w:sz w:val="21"/>
                <w:szCs w:val="21"/>
                <w:vertAlign w:val="baseline"/>
                <w:lang w:val="en-US" w:eastAsia="zh-CN"/>
              </w:rPr>
              <w:t>HJ/T 398-2007</w:t>
            </w:r>
          </w:p>
        </w:tc>
        <w:tc>
          <w:tcPr>
            <w:tcW w:w="731" w:type="pct"/>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000000"/>
                <w:kern w:val="0"/>
                <w:sz w:val="21"/>
                <w:szCs w:val="21"/>
                <w:lang w:val="en-US" w:eastAsia="zh-CN" w:bidi="ar-SA"/>
              </w:rPr>
            </w:pPr>
            <w:r>
              <w:rPr>
                <w:rFonts w:hint="default" w:ascii="Times New Roman" w:hAnsi="Times New Roman" w:eastAsia="宋体" w:cs="Times New Roman"/>
                <w:color w:val="000000"/>
                <w:kern w:val="0"/>
                <w:sz w:val="21"/>
                <w:szCs w:val="21"/>
                <w:lang w:val="en-US" w:eastAsia="zh-CN"/>
              </w:rPr>
              <w:t>1级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584" w:type="pct"/>
            <w:vMerge w:val="continue"/>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000000"/>
                <w:sz w:val="21"/>
                <w:szCs w:val="21"/>
              </w:rPr>
            </w:pPr>
          </w:p>
        </w:tc>
        <w:tc>
          <w:tcPr>
            <w:tcW w:w="845"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360" w:lineRule="exact"/>
              <w:ind w:left="0" w:leftChars="0" w:firstLine="0" w:firstLineChars="0"/>
              <w:jc w:val="center"/>
              <w:textAlignment w:val="auto"/>
              <w:rPr>
                <w:rFonts w:hint="default" w:ascii="Times New Roman" w:hAnsi="Times New Roman" w:eastAsia="宋体" w:cs="Times New Roman"/>
                <w:color w:val="000000"/>
                <w:kern w:val="0"/>
                <w:sz w:val="21"/>
                <w:szCs w:val="21"/>
              </w:rPr>
            </w:pPr>
            <w:r>
              <w:rPr>
                <w:rFonts w:hint="eastAsia" w:ascii="Times New Roman" w:hAnsi="Times New Roman" w:eastAsia="宋体" w:cs="Times New Roman"/>
                <w:color w:val="000000"/>
                <w:kern w:val="0"/>
                <w:sz w:val="21"/>
                <w:szCs w:val="21"/>
              </w:rPr>
              <w:t xml:space="preserve">油烟 </w:t>
            </w:r>
          </w:p>
        </w:tc>
        <w:tc>
          <w:tcPr>
            <w:tcW w:w="2838"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360" w:lineRule="exact"/>
              <w:ind w:left="0" w:leftChars="0" w:firstLine="0" w:firstLineChars="0"/>
              <w:jc w:val="center"/>
              <w:textAlignment w:val="auto"/>
              <w:rPr>
                <w:rFonts w:hint="default" w:ascii="Times New Roman" w:hAnsi="Times New Roman" w:eastAsia="宋体" w:cs="Times New Roman"/>
                <w:color w:val="000000"/>
                <w:kern w:val="0"/>
                <w:sz w:val="21"/>
                <w:szCs w:val="21"/>
                <w:lang w:val="en-US" w:eastAsia="zh-CN"/>
              </w:rPr>
            </w:pPr>
            <w:r>
              <w:rPr>
                <w:rFonts w:hint="eastAsia" w:ascii="Times New Roman" w:hAnsi="Times New Roman" w:eastAsia="宋体" w:cs="Times New Roman"/>
                <w:color w:val="000000"/>
                <w:kern w:val="0"/>
                <w:sz w:val="21"/>
                <w:szCs w:val="21"/>
              </w:rPr>
              <w:t>固定污染源废气 油烟和油雾的测定 红外分光光度法（HJ 1077-2019）</w:t>
            </w:r>
          </w:p>
        </w:tc>
        <w:tc>
          <w:tcPr>
            <w:tcW w:w="731"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360" w:lineRule="exact"/>
              <w:ind w:left="0" w:leftChars="0" w:firstLine="0" w:firstLineChars="0"/>
              <w:jc w:val="center"/>
              <w:textAlignment w:val="auto"/>
              <w:rPr>
                <w:rFonts w:hint="default" w:ascii="Times New Roman" w:hAnsi="Times New Roman" w:eastAsia="宋体" w:cs="Times New Roman"/>
                <w:color w:val="000000"/>
                <w:kern w:val="0"/>
                <w:sz w:val="21"/>
                <w:szCs w:val="21"/>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584" w:type="pct"/>
            <w:vMerge w:val="restar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000000"/>
                <w:sz w:val="21"/>
                <w:szCs w:val="21"/>
                <w:vertAlign w:val="baseline"/>
                <w:lang w:val="en-US" w:eastAsia="zh-CN"/>
              </w:rPr>
            </w:pPr>
            <w:r>
              <w:rPr>
                <w:rFonts w:hint="default" w:ascii="Times New Roman" w:hAnsi="Times New Roman" w:eastAsia="宋体" w:cs="Times New Roman"/>
                <w:color w:val="000000"/>
                <w:sz w:val="21"/>
                <w:szCs w:val="21"/>
                <w:vertAlign w:val="baseline"/>
                <w:lang w:val="en-US" w:eastAsia="zh-CN"/>
              </w:rPr>
              <w:t>噪声</w:t>
            </w:r>
          </w:p>
        </w:tc>
        <w:tc>
          <w:tcPr>
            <w:tcW w:w="845" w:type="pct"/>
            <w:vMerge w:val="restar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000000"/>
                <w:sz w:val="21"/>
                <w:szCs w:val="21"/>
                <w:vertAlign w:val="baseline"/>
                <w:lang w:val="en-US" w:eastAsia="zh-CN"/>
              </w:rPr>
            </w:pPr>
            <w:r>
              <w:rPr>
                <w:rFonts w:hint="default" w:ascii="Times New Roman" w:hAnsi="Times New Roman" w:eastAsia="宋体" w:cs="Times New Roman"/>
                <w:color w:val="000000"/>
                <w:sz w:val="21"/>
                <w:szCs w:val="21"/>
                <w:vertAlign w:val="baseline"/>
                <w:lang w:val="en-US" w:eastAsia="zh-CN"/>
              </w:rPr>
              <w:t>昼、夜间噪声</w:t>
            </w:r>
          </w:p>
        </w:tc>
        <w:tc>
          <w:tcPr>
            <w:tcW w:w="2838"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000000"/>
                <w:sz w:val="21"/>
                <w:szCs w:val="21"/>
                <w:vertAlign w:val="baseline"/>
                <w:lang w:val="en-US" w:eastAsia="zh-CN"/>
              </w:rPr>
            </w:pPr>
            <w:r>
              <w:rPr>
                <w:rFonts w:hint="default" w:ascii="Times New Roman" w:hAnsi="Times New Roman" w:eastAsia="宋体" w:cs="Times New Roman"/>
                <w:color w:val="000000"/>
                <w:kern w:val="0"/>
                <w:sz w:val="21"/>
                <w:szCs w:val="21"/>
              </w:rPr>
              <w:t>工业企业厂界环境噪声排放标准 GB 12348-2008</w:t>
            </w:r>
          </w:p>
        </w:tc>
        <w:tc>
          <w:tcPr>
            <w:tcW w:w="731"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000000"/>
                <w:sz w:val="21"/>
                <w:szCs w:val="21"/>
                <w:vertAlign w:val="baseline"/>
                <w:lang w:val="en-US" w:eastAsia="zh-CN"/>
              </w:rPr>
            </w:pPr>
            <w:r>
              <w:rPr>
                <w:rFonts w:hint="default" w:ascii="Times New Roman" w:hAnsi="Times New Roman" w:eastAsia="宋体" w:cs="Times New Roman"/>
                <w:color w:val="000000"/>
                <w:sz w:val="21"/>
                <w:szCs w:val="21"/>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584" w:type="pct"/>
            <w:vMerge w:val="continue"/>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000000"/>
                <w:sz w:val="21"/>
                <w:szCs w:val="21"/>
                <w:vertAlign w:val="baseline"/>
                <w:lang w:val="en-US" w:eastAsia="zh-CN"/>
              </w:rPr>
            </w:pPr>
          </w:p>
        </w:tc>
        <w:tc>
          <w:tcPr>
            <w:tcW w:w="845" w:type="pct"/>
            <w:vMerge w:val="continue"/>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000000"/>
                <w:sz w:val="21"/>
                <w:szCs w:val="21"/>
                <w:vertAlign w:val="baseline"/>
                <w:lang w:val="en-US" w:eastAsia="zh-CN"/>
              </w:rPr>
            </w:pPr>
          </w:p>
        </w:tc>
        <w:tc>
          <w:tcPr>
            <w:tcW w:w="2838"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000000"/>
                <w:kern w:val="0"/>
                <w:sz w:val="21"/>
                <w:szCs w:val="21"/>
              </w:rPr>
            </w:pPr>
            <w:r>
              <w:rPr>
                <w:rFonts w:hint="default" w:ascii="Times New Roman" w:hAnsi="Times New Roman" w:eastAsia="宋体" w:cs="Times New Roman"/>
                <w:color w:val="000000"/>
                <w:kern w:val="0"/>
                <w:sz w:val="21"/>
                <w:szCs w:val="21"/>
              </w:rPr>
              <w:t>声</w:t>
            </w:r>
            <w:r>
              <w:rPr>
                <w:rFonts w:hint="default" w:ascii="Times New Roman" w:hAnsi="Times New Roman" w:eastAsia="宋体" w:cs="Times New Roman"/>
                <w:color w:val="000000"/>
                <w:kern w:val="0"/>
                <w:sz w:val="21"/>
                <w:szCs w:val="21"/>
                <w:lang w:eastAsia="zh-CN"/>
              </w:rPr>
              <w:t>环境质量标准</w:t>
            </w:r>
            <w:r>
              <w:rPr>
                <w:rFonts w:hint="default" w:ascii="Times New Roman" w:hAnsi="Times New Roman" w:eastAsia="宋体" w:cs="Times New Roman"/>
                <w:color w:val="000000"/>
                <w:kern w:val="0"/>
                <w:sz w:val="21"/>
                <w:szCs w:val="21"/>
              </w:rPr>
              <w:t xml:space="preserve">标准 GB </w:t>
            </w:r>
            <w:r>
              <w:rPr>
                <w:rFonts w:hint="default" w:ascii="Times New Roman" w:hAnsi="Times New Roman" w:eastAsia="宋体" w:cs="Times New Roman"/>
                <w:color w:val="000000"/>
                <w:kern w:val="0"/>
                <w:sz w:val="21"/>
                <w:szCs w:val="21"/>
                <w:lang w:val="en-US" w:eastAsia="zh-CN"/>
              </w:rPr>
              <w:t>3096</w:t>
            </w:r>
            <w:r>
              <w:rPr>
                <w:rFonts w:hint="default" w:ascii="Times New Roman" w:hAnsi="Times New Roman" w:eastAsia="宋体" w:cs="Times New Roman"/>
                <w:color w:val="000000"/>
                <w:kern w:val="0"/>
                <w:sz w:val="21"/>
                <w:szCs w:val="21"/>
              </w:rPr>
              <w:t>-2008</w:t>
            </w:r>
          </w:p>
        </w:tc>
        <w:tc>
          <w:tcPr>
            <w:tcW w:w="731"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000000"/>
                <w:sz w:val="21"/>
                <w:szCs w:val="21"/>
                <w:vertAlign w:val="baseline"/>
                <w:lang w:val="en-US" w:eastAsia="zh-CN"/>
              </w:rPr>
            </w:pPr>
            <w:r>
              <w:rPr>
                <w:rFonts w:hint="default" w:ascii="Times New Roman" w:hAnsi="Times New Roman" w:eastAsia="宋体" w:cs="Times New Roman"/>
                <w:color w:val="000000"/>
                <w:sz w:val="21"/>
                <w:szCs w:val="21"/>
                <w:vertAlign w:val="baseline"/>
                <w:lang w:val="en-US" w:eastAsia="zh-CN"/>
              </w:rPr>
              <w:t>/</w:t>
            </w:r>
          </w:p>
        </w:tc>
      </w:tr>
    </w:tbl>
    <w:p>
      <w:pPr>
        <w:keepNext/>
        <w:keepLines/>
        <w:pageBreakBefore w:val="0"/>
        <w:widowControl w:val="0"/>
        <w:kinsoku/>
        <w:wordWrap/>
        <w:overflowPunct/>
        <w:topLinePunct w:val="0"/>
        <w:autoSpaceDE/>
        <w:autoSpaceDN/>
        <w:bidi w:val="0"/>
        <w:adjustRightInd w:val="0"/>
        <w:snapToGrid/>
        <w:jc w:val="center"/>
        <w:textAlignment w:val="auto"/>
        <w:outlineLvl w:val="9"/>
        <w:rPr>
          <w:rFonts w:hint="default" w:ascii="Times New Roman" w:hAnsi="Times New Roman" w:eastAsia="宋体" w:cs="Times New Roman"/>
          <w:b/>
          <w:bCs/>
          <w:color w:val="auto"/>
          <w:kern w:val="0"/>
          <w:sz w:val="21"/>
          <w:szCs w:val="21"/>
        </w:rPr>
      </w:pPr>
      <w:bookmarkStart w:id="35" w:name="_Toc12189"/>
      <w:r>
        <w:rPr>
          <w:rFonts w:hint="default" w:ascii="Times New Roman" w:hAnsi="Times New Roman" w:eastAsia="宋体" w:cs="Times New Roman"/>
          <w:b/>
          <w:bCs/>
          <w:color w:val="auto"/>
          <w:kern w:val="0"/>
          <w:sz w:val="21"/>
          <w:szCs w:val="21"/>
        </w:rPr>
        <w:t>表8-</w:t>
      </w:r>
      <w:r>
        <w:rPr>
          <w:rFonts w:hint="default" w:ascii="Times New Roman" w:hAnsi="Times New Roman" w:eastAsia="宋体" w:cs="Times New Roman"/>
          <w:b/>
          <w:bCs/>
          <w:color w:val="auto"/>
          <w:kern w:val="0"/>
          <w:sz w:val="21"/>
          <w:szCs w:val="21"/>
          <w:lang w:val="en-US" w:eastAsia="zh-CN"/>
        </w:rPr>
        <w:t>2监测设备</w:t>
      </w:r>
    </w:p>
    <w:tbl>
      <w:tblPr>
        <w:tblStyle w:val="3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339"/>
        <w:gridCol w:w="1612"/>
        <w:gridCol w:w="1449"/>
        <w:gridCol w:w="1599"/>
        <w:gridCol w:w="152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2339"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color w:val="auto"/>
                <w:sz w:val="21"/>
                <w:szCs w:val="21"/>
                <w:vertAlign w:val="baseline"/>
                <w:lang w:val="en-US" w:eastAsia="zh-CN"/>
              </w:rPr>
            </w:pPr>
            <w:r>
              <w:rPr>
                <w:rFonts w:hint="default" w:ascii="Times New Roman" w:hAnsi="Times New Roman" w:eastAsia="宋体" w:cs="Times New Roman"/>
                <w:b/>
                <w:bCs/>
                <w:color w:val="auto"/>
                <w:sz w:val="21"/>
                <w:szCs w:val="21"/>
                <w:vertAlign w:val="baseline"/>
                <w:lang w:val="en-US" w:eastAsia="zh-CN"/>
              </w:rPr>
              <w:t>仪器名称</w:t>
            </w:r>
          </w:p>
        </w:tc>
        <w:tc>
          <w:tcPr>
            <w:tcW w:w="1612"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color w:val="auto"/>
                <w:sz w:val="21"/>
                <w:szCs w:val="21"/>
                <w:vertAlign w:val="baseline"/>
                <w:lang w:val="en-US" w:eastAsia="zh-CN"/>
              </w:rPr>
            </w:pPr>
            <w:r>
              <w:rPr>
                <w:rFonts w:hint="default" w:ascii="Times New Roman" w:hAnsi="Times New Roman" w:eastAsia="宋体" w:cs="Times New Roman"/>
                <w:b/>
                <w:bCs/>
                <w:color w:val="auto"/>
                <w:sz w:val="21"/>
                <w:szCs w:val="21"/>
                <w:vertAlign w:val="baseline"/>
                <w:lang w:val="en-US" w:eastAsia="zh-CN"/>
              </w:rPr>
              <w:t>型号</w:t>
            </w:r>
          </w:p>
        </w:tc>
        <w:tc>
          <w:tcPr>
            <w:tcW w:w="1449"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color w:val="auto"/>
                <w:sz w:val="21"/>
                <w:szCs w:val="21"/>
                <w:vertAlign w:val="baseline"/>
                <w:lang w:val="en-US" w:eastAsia="zh-CN"/>
              </w:rPr>
            </w:pPr>
            <w:r>
              <w:rPr>
                <w:rFonts w:hint="default" w:ascii="Times New Roman" w:hAnsi="Times New Roman" w:eastAsia="宋体" w:cs="Times New Roman"/>
                <w:b/>
                <w:bCs/>
                <w:color w:val="auto"/>
                <w:sz w:val="21"/>
                <w:szCs w:val="21"/>
                <w:vertAlign w:val="baseline"/>
                <w:lang w:val="en-US" w:eastAsia="zh-CN"/>
              </w:rPr>
              <w:t>编号</w:t>
            </w:r>
          </w:p>
        </w:tc>
        <w:tc>
          <w:tcPr>
            <w:tcW w:w="1599"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color w:val="auto"/>
                <w:sz w:val="21"/>
                <w:szCs w:val="21"/>
                <w:vertAlign w:val="baseline"/>
                <w:lang w:val="en-US" w:eastAsia="zh-CN"/>
              </w:rPr>
            </w:pPr>
            <w:r>
              <w:rPr>
                <w:rFonts w:hint="default" w:ascii="Times New Roman" w:hAnsi="Times New Roman" w:eastAsia="宋体" w:cs="Times New Roman"/>
                <w:b/>
                <w:bCs/>
                <w:color w:val="auto"/>
                <w:sz w:val="21"/>
                <w:szCs w:val="21"/>
                <w:vertAlign w:val="baseline"/>
                <w:lang w:val="en-US" w:eastAsia="zh-CN"/>
              </w:rPr>
              <w:t>仪器使用有效期</w:t>
            </w:r>
          </w:p>
        </w:tc>
        <w:tc>
          <w:tcPr>
            <w:tcW w:w="1529"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color w:val="auto"/>
                <w:sz w:val="21"/>
                <w:szCs w:val="21"/>
                <w:vertAlign w:val="baseline"/>
                <w:lang w:val="en-US" w:eastAsia="zh-CN"/>
              </w:rPr>
            </w:pPr>
            <w:r>
              <w:rPr>
                <w:rFonts w:hint="default" w:ascii="Times New Roman" w:hAnsi="Times New Roman" w:eastAsia="宋体" w:cs="Times New Roman"/>
                <w:b/>
                <w:bCs/>
                <w:color w:val="auto"/>
                <w:sz w:val="21"/>
                <w:szCs w:val="21"/>
                <w:vertAlign w:val="baseline"/>
                <w:lang w:val="en-US" w:eastAsia="zh-CN"/>
              </w:rPr>
              <w:t>是否在有效期内</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2339" w:type="dxa"/>
            <w:vAlign w:val="bottom"/>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000000"/>
                <w:sz w:val="21"/>
                <w:szCs w:val="21"/>
                <w:vertAlign w:val="baseline"/>
                <w:lang w:val="en-US" w:eastAsia="zh-CN"/>
              </w:rPr>
            </w:pPr>
            <w:r>
              <w:rPr>
                <w:rFonts w:hint="default" w:ascii="Times New Roman" w:hAnsi="Times New Roman" w:eastAsia="宋体" w:cs="Times New Roman"/>
                <w:color w:val="000000"/>
                <w:sz w:val="21"/>
                <w:szCs w:val="21"/>
                <w:vertAlign w:val="baseline"/>
                <w:lang w:val="en-US" w:eastAsia="zh-CN"/>
              </w:rPr>
              <w:t>全自动烟(尘)气测试仪</w:t>
            </w:r>
          </w:p>
        </w:tc>
        <w:tc>
          <w:tcPr>
            <w:tcW w:w="1612" w:type="dxa"/>
            <w:vAlign w:val="bottom"/>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000000"/>
                <w:sz w:val="21"/>
                <w:szCs w:val="21"/>
                <w:vertAlign w:val="baseline"/>
                <w:lang w:val="en-US" w:eastAsia="zh-CN"/>
              </w:rPr>
            </w:pPr>
            <w:r>
              <w:rPr>
                <w:rFonts w:hint="default" w:ascii="Times New Roman" w:hAnsi="Times New Roman" w:eastAsia="宋体" w:cs="Times New Roman"/>
                <w:color w:val="000000"/>
                <w:sz w:val="21"/>
                <w:szCs w:val="21"/>
                <w:vertAlign w:val="baseline"/>
                <w:lang w:val="en-US" w:eastAsia="zh-CN"/>
              </w:rPr>
              <w:t>YQ3000-C型</w:t>
            </w:r>
          </w:p>
        </w:tc>
        <w:tc>
          <w:tcPr>
            <w:tcW w:w="1449" w:type="dxa"/>
            <w:vAlign w:val="bottom"/>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000000"/>
                <w:sz w:val="21"/>
                <w:szCs w:val="21"/>
                <w:vertAlign w:val="baseline"/>
                <w:lang w:val="en-US" w:eastAsia="zh-CN"/>
              </w:rPr>
            </w:pPr>
            <w:r>
              <w:rPr>
                <w:rFonts w:hint="default" w:ascii="Times New Roman" w:hAnsi="Times New Roman" w:eastAsia="宋体" w:cs="Times New Roman"/>
                <w:color w:val="000000"/>
                <w:sz w:val="21"/>
                <w:szCs w:val="21"/>
                <w:vertAlign w:val="baseline"/>
                <w:lang w:val="en-US" w:eastAsia="zh-CN"/>
              </w:rPr>
              <w:t>GCY-551</w:t>
            </w:r>
          </w:p>
        </w:tc>
        <w:tc>
          <w:tcPr>
            <w:tcW w:w="1599" w:type="dxa"/>
            <w:vAlign w:val="bottom"/>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000000"/>
                <w:sz w:val="21"/>
                <w:szCs w:val="21"/>
                <w:vertAlign w:val="baseline"/>
                <w:lang w:val="en-US" w:eastAsia="zh-CN"/>
              </w:rPr>
            </w:pPr>
            <w:r>
              <w:rPr>
                <w:rFonts w:hint="default" w:ascii="Times New Roman" w:hAnsi="Times New Roman" w:eastAsia="宋体" w:cs="Times New Roman"/>
                <w:color w:val="000000"/>
                <w:sz w:val="21"/>
                <w:szCs w:val="21"/>
                <w:vertAlign w:val="baseline"/>
                <w:lang w:val="en-US" w:eastAsia="zh-CN"/>
              </w:rPr>
              <w:t>20221008</w:t>
            </w:r>
          </w:p>
        </w:tc>
        <w:tc>
          <w:tcPr>
            <w:tcW w:w="1529"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000000"/>
                <w:sz w:val="21"/>
                <w:szCs w:val="21"/>
                <w:vertAlign w:val="baseline"/>
                <w:lang w:val="en-US" w:eastAsia="zh-CN"/>
              </w:rPr>
            </w:pPr>
            <w:r>
              <w:rPr>
                <w:rFonts w:hint="default" w:ascii="Times New Roman" w:hAnsi="Times New Roman" w:eastAsia="宋体" w:cs="Times New Roman"/>
                <w:color w:val="000000"/>
                <w:sz w:val="21"/>
                <w:szCs w:val="21"/>
                <w:vertAlign w:val="baseline"/>
                <w:lang w:val="en-US" w:eastAsia="zh-CN"/>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2339" w:type="dxa"/>
            <w:vAlign w:val="bottom"/>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000000"/>
                <w:sz w:val="21"/>
                <w:szCs w:val="21"/>
                <w:vertAlign w:val="baseline"/>
                <w:lang w:val="en-US" w:eastAsia="zh-CN"/>
              </w:rPr>
            </w:pPr>
            <w:r>
              <w:rPr>
                <w:rFonts w:hint="default" w:ascii="Times New Roman" w:hAnsi="Times New Roman" w:eastAsia="宋体" w:cs="Times New Roman"/>
                <w:color w:val="000000"/>
                <w:sz w:val="21"/>
                <w:szCs w:val="21"/>
                <w:vertAlign w:val="baseline"/>
                <w:lang w:val="en-US" w:eastAsia="zh-CN"/>
              </w:rPr>
              <w:t>烟尘(气)测试仪</w:t>
            </w:r>
          </w:p>
        </w:tc>
        <w:tc>
          <w:tcPr>
            <w:tcW w:w="1612" w:type="dxa"/>
            <w:vAlign w:val="bottom"/>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000000"/>
                <w:sz w:val="21"/>
                <w:szCs w:val="21"/>
                <w:vertAlign w:val="baseline"/>
                <w:lang w:val="en-US" w:eastAsia="zh-CN"/>
              </w:rPr>
            </w:pPr>
            <w:r>
              <w:rPr>
                <w:rFonts w:hint="default" w:ascii="Times New Roman" w:hAnsi="Times New Roman" w:eastAsia="宋体" w:cs="Times New Roman"/>
                <w:color w:val="000000"/>
                <w:sz w:val="21"/>
                <w:szCs w:val="21"/>
                <w:vertAlign w:val="baseline"/>
                <w:lang w:val="en-US" w:eastAsia="zh-CN"/>
              </w:rPr>
              <w:t>YQ3000-D型</w:t>
            </w:r>
          </w:p>
        </w:tc>
        <w:tc>
          <w:tcPr>
            <w:tcW w:w="1449" w:type="dxa"/>
            <w:vAlign w:val="bottom"/>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000000"/>
                <w:sz w:val="21"/>
                <w:szCs w:val="21"/>
                <w:vertAlign w:val="baseline"/>
                <w:lang w:val="en-US" w:eastAsia="zh-CN"/>
              </w:rPr>
            </w:pPr>
            <w:r>
              <w:rPr>
                <w:rFonts w:hint="default" w:ascii="Times New Roman" w:hAnsi="Times New Roman" w:eastAsia="宋体" w:cs="Times New Roman"/>
                <w:color w:val="000000"/>
                <w:sz w:val="21"/>
                <w:szCs w:val="21"/>
                <w:vertAlign w:val="baseline"/>
                <w:lang w:val="en-US" w:eastAsia="zh-CN"/>
              </w:rPr>
              <w:t>GCY-678</w:t>
            </w:r>
          </w:p>
        </w:tc>
        <w:tc>
          <w:tcPr>
            <w:tcW w:w="1599" w:type="dxa"/>
            <w:vAlign w:val="bottom"/>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000000"/>
                <w:sz w:val="21"/>
                <w:szCs w:val="21"/>
                <w:vertAlign w:val="baseline"/>
                <w:lang w:val="en-US" w:eastAsia="zh-CN"/>
              </w:rPr>
            </w:pPr>
            <w:r>
              <w:rPr>
                <w:rFonts w:hint="default" w:ascii="Times New Roman" w:hAnsi="Times New Roman" w:eastAsia="宋体" w:cs="Times New Roman"/>
                <w:color w:val="000000"/>
                <w:sz w:val="21"/>
                <w:szCs w:val="21"/>
                <w:vertAlign w:val="baseline"/>
                <w:lang w:val="en-US" w:eastAsia="zh-CN"/>
              </w:rPr>
              <w:t>20230509</w:t>
            </w:r>
          </w:p>
        </w:tc>
        <w:tc>
          <w:tcPr>
            <w:tcW w:w="1529"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000000"/>
                <w:sz w:val="21"/>
                <w:szCs w:val="21"/>
                <w:vertAlign w:val="baseline"/>
                <w:lang w:val="en-US" w:eastAsia="zh-CN"/>
              </w:rPr>
            </w:pPr>
            <w:r>
              <w:rPr>
                <w:rFonts w:hint="default" w:ascii="Times New Roman" w:hAnsi="Times New Roman" w:eastAsia="宋体" w:cs="Times New Roman"/>
                <w:color w:val="000000"/>
                <w:sz w:val="21"/>
                <w:szCs w:val="21"/>
                <w:vertAlign w:val="baseline"/>
                <w:lang w:val="en-US" w:eastAsia="zh-CN"/>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2339" w:type="dxa"/>
            <w:vAlign w:val="bottom"/>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000000"/>
                <w:sz w:val="21"/>
                <w:szCs w:val="21"/>
                <w:vertAlign w:val="baseline"/>
                <w:lang w:val="en-US" w:eastAsia="zh-CN"/>
              </w:rPr>
            </w:pPr>
            <w:r>
              <w:rPr>
                <w:rFonts w:hint="default" w:ascii="Times New Roman" w:hAnsi="Times New Roman" w:eastAsia="宋体" w:cs="Times New Roman"/>
                <w:color w:val="000000"/>
                <w:sz w:val="21"/>
                <w:szCs w:val="21"/>
                <w:vertAlign w:val="baseline"/>
                <w:lang w:val="en-US" w:eastAsia="zh-CN"/>
              </w:rPr>
              <w:t>智能综合采样器</w:t>
            </w:r>
          </w:p>
        </w:tc>
        <w:tc>
          <w:tcPr>
            <w:tcW w:w="1612" w:type="dxa"/>
            <w:vAlign w:val="bottom"/>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000000"/>
                <w:sz w:val="21"/>
                <w:szCs w:val="21"/>
                <w:vertAlign w:val="baseline"/>
                <w:lang w:val="en-US" w:eastAsia="zh-CN"/>
              </w:rPr>
            </w:pPr>
            <w:r>
              <w:rPr>
                <w:rFonts w:hint="default" w:ascii="Times New Roman" w:hAnsi="Times New Roman" w:eastAsia="宋体" w:cs="Times New Roman"/>
                <w:color w:val="000000"/>
                <w:sz w:val="21"/>
                <w:szCs w:val="21"/>
                <w:vertAlign w:val="baseline"/>
                <w:lang w:val="en-US" w:eastAsia="zh-CN"/>
              </w:rPr>
              <w:t>ADS-2062E</w:t>
            </w:r>
          </w:p>
        </w:tc>
        <w:tc>
          <w:tcPr>
            <w:tcW w:w="1449" w:type="dxa"/>
            <w:vAlign w:val="bottom"/>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000000"/>
                <w:sz w:val="21"/>
                <w:szCs w:val="21"/>
                <w:vertAlign w:val="baseline"/>
                <w:lang w:val="en-US" w:eastAsia="zh-CN"/>
              </w:rPr>
            </w:pPr>
            <w:r>
              <w:rPr>
                <w:rFonts w:hint="default" w:ascii="Times New Roman" w:hAnsi="Times New Roman" w:eastAsia="宋体" w:cs="Times New Roman"/>
                <w:color w:val="000000"/>
                <w:sz w:val="21"/>
                <w:szCs w:val="21"/>
                <w:vertAlign w:val="baseline"/>
                <w:lang w:val="en-US" w:eastAsia="zh-CN"/>
              </w:rPr>
              <w:t>GCY-548</w:t>
            </w:r>
          </w:p>
        </w:tc>
        <w:tc>
          <w:tcPr>
            <w:tcW w:w="1599" w:type="dxa"/>
            <w:vAlign w:val="bottom"/>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000000"/>
                <w:sz w:val="21"/>
                <w:szCs w:val="21"/>
                <w:vertAlign w:val="baseline"/>
                <w:lang w:val="en-US" w:eastAsia="zh-CN"/>
              </w:rPr>
            </w:pPr>
            <w:r>
              <w:rPr>
                <w:rFonts w:hint="default" w:ascii="Times New Roman" w:hAnsi="Times New Roman" w:eastAsia="宋体" w:cs="Times New Roman"/>
                <w:color w:val="000000"/>
                <w:sz w:val="21"/>
                <w:szCs w:val="21"/>
                <w:vertAlign w:val="baseline"/>
                <w:lang w:val="en-US" w:eastAsia="zh-CN"/>
              </w:rPr>
              <w:t>20221014</w:t>
            </w:r>
          </w:p>
        </w:tc>
        <w:tc>
          <w:tcPr>
            <w:tcW w:w="1529"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000000"/>
                <w:sz w:val="21"/>
                <w:szCs w:val="21"/>
                <w:vertAlign w:val="baseline"/>
                <w:lang w:val="en-US" w:eastAsia="zh-CN"/>
              </w:rPr>
            </w:pPr>
            <w:r>
              <w:rPr>
                <w:rFonts w:hint="default" w:ascii="Times New Roman" w:hAnsi="Times New Roman" w:eastAsia="宋体" w:cs="Times New Roman"/>
                <w:color w:val="000000"/>
                <w:sz w:val="21"/>
                <w:szCs w:val="21"/>
                <w:vertAlign w:val="baseline"/>
                <w:lang w:val="en-US" w:eastAsia="zh-CN"/>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2339" w:type="dxa"/>
            <w:vAlign w:val="bottom"/>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000000"/>
                <w:sz w:val="21"/>
                <w:szCs w:val="21"/>
                <w:vertAlign w:val="baseline"/>
                <w:lang w:val="en-US" w:eastAsia="zh-CN"/>
              </w:rPr>
            </w:pPr>
            <w:r>
              <w:rPr>
                <w:rFonts w:hint="default" w:ascii="Times New Roman" w:hAnsi="Times New Roman" w:eastAsia="宋体" w:cs="Times New Roman"/>
                <w:color w:val="000000"/>
                <w:sz w:val="21"/>
                <w:szCs w:val="21"/>
                <w:vertAlign w:val="baseline"/>
                <w:lang w:val="en-US" w:eastAsia="zh-CN"/>
              </w:rPr>
              <w:t>智能综合采样器</w:t>
            </w:r>
          </w:p>
        </w:tc>
        <w:tc>
          <w:tcPr>
            <w:tcW w:w="1612" w:type="dxa"/>
            <w:vAlign w:val="bottom"/>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000000"/>
                <w:sz w:val="21"/>
                <w:szCs w:val="21"/>
                <w:vertAlign w:val="baseline"/>
                <w:lang w:val="en-US" w:eastAsia="zh-CN"/>
              </w:rPr>
            </w:pPr>
            <w:r>
              <w:rPr>
                <w:rFonts w:hint="default" w:ascii="Times New Roman" w:hAnsi="Times New Roman" w:eastAsia="宋体" w:cs="Times New Roman"/>
                <w:color w:val="000000"/>
                <w:sz w:val="21"/>
                <w:szCs w:val="21"/>
                <w:vertAlign w:val="baseline"/>
                <w:lang w:val="en-US" w:eastAsia="zh-CN"/>
              </w:rPr>
              <w:t>ADS-2062E</w:t>
            </w:r>
          </w:p>
        </w:tc>
        <w:tc>
          <w:tcPr>
            <w:tcW w:w="1449" w:type="dxa"/>
            <w:vAlign w:val="bottom"/>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000000"/>
                <w:sz w:val="21"/>
                <w:szCs w:val="21"/>
                <w:vertAlign w:val="baseline"/>
                <w:lang w:val="en-US" w:eastAsia="zh-CN"/>
              </w:rPr>
            </w:pPr>
            <w:r>
              <w:rPr>
                <w:rFonts w:hint="default" w:ascii="Times New Roman" w:hAnsi="Times New Roman" w:eastAsia="宋体" w:cs="Times New Roman"/>
                <w:color w:val="000000"/>
                <w:sz w:val="21"/>
                <w:szCs w:val="21"/>
                <w:vertAlign w:val="baseline"/>
                <w:lang w:val="en-US" w:eastAsia="zh-CN"/>
              </w:rPr>
              <w:t>GCY-549</w:t>
            </w:r>
          </w:p>
        </w:tc>
        <w:tc>
          <w:tcPr>
            <w:tcW w:w="1599" w:type="dxa"/>
            <w:vAlign w:val="bottom"/>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000000"/>
                <w:sz w:val="21"/>
                <w:szCs w:val="21"/>
                <w:vertAlign w:val="baseline"/>
                <w:lang w:val="en-US" w:eastAsia="zh-CN"/>
              </w:rPr>
            </w:pPr>
            <w:r>
              <w:rPr>
                <w:rFonts w:hint="default" w:ascii="Times New Roman" w:hAnsi="Times New Roman" w:eastAsia="宋体" w:cs="Times New Roman"/>
                <w:color w:val="000000"/>
                <w:sz w:val="21"/>
                <w:szCs w:val="21"/>
                <w:vertAlign w:val="baseline"/>
                <w:lang w:val="en-US" w:eastAsia="zh-CN"/>
              </w:rPr>
              <w:t>20221014</w:t>
            </w:r>
          </w:p>
        </w:tc>
        <w:tc>
          <w:tcPr>
            <w:tcW w:w="1529"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000000"/>
                <w:sz w:val="21"/>
                <w:szCs w:val="21"/>
                <w:vertAlign w:val="baseline"/>
                <w:lang w:val="en-US" w:eastAsia="zh-CN"/>
              </w:rPr>
            </w:pPr>
            <w:r>
              <w:rPr>
                <w:rFonts w:hint="default" w:ascii="Times New Roman" w:hAnsi="Times New Roman" w:eastAsia="宋体" w:cs="Times New Roman"/>
                <w:color w:val="000000"/>
                <w:sz w:val="21"/>
                <w:szCs w:val="21"/>
                <w:vertAlign w:val="baseline"/>
                <w:lang w:val="en-US" w:eastAsia="zh-CN"/>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2339" w:type="dxa"/>
            <w:vAlign w:val="bottom"/>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000000"/>
                <w:sz w:val="21"/>
                <w:szCs w:val="21"/>
                <w:vertAlign w:val="baseline"/>
                <w:lang w:val="en-US" w:eastAsia="zh-CN"/>
              </w:rPr>
            </w:pPr>
            <w:r>
              <w:rPr>
                <w:rFonts w:hint="default" w:ascii="Times New Roman" w:hAnsi="Times New Roman" w:eastAsia="宋体" w:cs="Times New Roman"/>
                <w:color w:val="000000"/>
                <w:sz w:val="21"/>
                <w:szCs w:val="21"/>
                <w:vertAlign w:val="baseline"/>
                <w:lang w:val="en-US" w:eastAsia="zh-CN"/>
              </w:rPr>
              <w:t>智能综合采样器</w:t>
            </w:r>
          </w:p>
        </w:tc>
        <w:tc>
          <w:tcPr>
            <w:tcW w:w="1612" w:type="dxa"/>
            <w:vAlign w:val="bottom"/>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000000"/>
                <w:sz w:val="21"/>
                <w:szCs w:val="21"/>
                <w:vertAlign w:val="baseline"/>
                <w:lang w:val="en-US" w:eastAsia="zh-CN"/>
              </w:rPr>
            </w:pPr>
            <w:r>
              <w:rPr>
                <w:rFonts w:hint="default" w:ascii="Times New Roman" w:hAnsi="Times New Roman" w:eastAsia="宋体" w:cs="Times New Roman"/>
                <w:color w:val="000000"/>
                <w:sz w:val="21"/>
                <w:szCs w:val="21"/>
                <w:vertAlign w:val="baseline"/>
                <w:lang w:val="en-US" w:eastAsia="zh-CN"/>
              </w:rPr>
              <w:t>ADS-2062E</w:t>
            </w:r>
          </w:p>
        </w:tc>
        <w:tc>
          <w:tcPr>
            <w:tcW w:w="1449" w:type="dxa"/>
            <w:vAlign w:val="bottom"/>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000000"/>
                <w:sz w:val="21"/>
                <w:szCs w:val="21"/>
                <w:vertAlign w:val="baseline"/>
                <w:lang w:val="en-US" w:eastAsia="zh-CN"/>
              </w:rPr>
            </w:pPr>
            <w:r>
              <w:rPr>
                <w:rFonts w:hint="default" w:ascii="Times New Roman" w:hAnsi="Times New Roman" w:eastAsia="宋体" w:cs="Times New Roman"/>
                <w:color w:val="000000"/>
                <w:sz w:val="21"/>
                <w:szCs w:val="21"/>
                <w:vertAlign w:val="baseline"/>
                <w:lang w:val="en-US" w:eastAsia="zh-CN"/>
              </w:rPr>
              <w:t>GCY-549</w:t>
            </w:r>
          </w:p>
        </w:tc>
        <w:tc>
          <w:tcPr>
            <w:tcW w:w="1599" w:type="dxa"/>
            <w:vAlign w:val="bottom"/>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000000"/>
                <w:sz w:val="21"/>
                <w:szCs w:val="21"/>
                <w:vertAlign w:val="baseline"/>
                <w:lang w:val="en-US" w:eastAsia="zh-CN"/>
              </w:rPr>
            </w:pPr>
            <w:r>
              <w:rPr>
                <w:rFonts w:hint="default" w:ascii="Times New Roman" w:hAnsi="Times New Roman" w:eastAsia="宋体" w:cs="Times New Roman"/>
                <w:color w:val="000000"/>
                <w:sz w:val="21"/>
                <w:szCs w:val="21"/>
                <w:vertAlign w:val="baseline"/>
                <w:lang w:val="en-US" w:eastAsia="zh-CN"/>
              </w:rPr>
              <w:t>20221014</w:t>
            </w:r>
          </w:p>
        </w:tc>
        <w:tc>
          <w:tcPr>
            <w:tcW w:w="1529"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000000"/>
                <w:sz w:val="21"/>
                <w:szCs w:val="21"/>
                <w:vertAlign w:val="baseline"/>
                <w:lang w:val="en-US" w:eastAsia="zh-CN"/>
              </w:rPr>
            </w:pPr>
            <w:r>
              <w:rPr>
                <w:rFonts w:hint="default" w:ascii="Times New Roman" w:hAnsi="Times New Roman" w:eastAsia="宋体" w:cs="Times New Roman"/>
                <w:color w:val="000000"/>
                <w:sz w:val="21"/>
                <w:szCs w:val="21"/>
                <w:vertAlign w:val="baseline"/>
                <w:lang w:val="en-US" w:eastAsia="zh-CN"/>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2339" w:type="dxa"/>
            <w:vAlign w:val="bottom"/>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000000"/>
                <w:sz w:val="21"/>
                <w:szCs w:val="21"/>
                <w:vertAlign w:val="baseline"/>
                <w:lang w:val="en-US" w:eastAsia="zh-CN"/>
              </w:rPr>
            </w:pPr>
            <w:r>
              <w:rPr>
                <w:rFonts w:hint="default" w:ascii="Times New Roman" w:hAnsi="Times New Roman" w:eastAsia="宋体" w:cs="Times New Roman"/>
                <w:color w:val="000000"/>
                <w:sz w:val="21"/>
                <w:szCs w:val="21"/>
                <w:vertAlign w:val="baseline"/>
                <w:lang w:val="en-US" w:eastAsia="zh-CN"/>
              </w:rPr>
              <w:t>智能综合采样器</w:t>
            </w:r>
          </w:p>
        </w:tc>
        <w:tc>
          <w:tcPr>
            <w:tcW w:w="1612" w:type="dxa"/>
            <w:vAlign w:val="bottom"/>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000000"/>
                <w:sz w:val="21"/>
                <w:szCs w:val="21"/>
                <w:vertAlign w:val="baseline"/>
                <w:lang w:val="en-US" w:eastAsia="zh-CN"/>
              </w:rPr>
            </w:pPr>
            <w:r>
              <w:rPr>
                <w:rFonts w:hint="default" w:ascii="Times New Roman" w:hAnsi="Times New Roman" w:eastAsia="宋体" w:cs="Times New Roman"/>
                <w:color w:val="000000"/>
                <w:sz w:val="21"/>
                <w:szCs w:val="21"/>
                <w:vertAlign w:val="baseline"/>
                <w:lang w:val="en-US" w:eastAsia="zh-CN"/>
              </w:rPr>
              <w:t>ADS-2062E</w:t>
            </w:r>
          </w:p>
        </w:tc>
        <w:tc>
          <w:tcPr>
            <w:tcW w:w="1449" w:type="dxa"/>
            <w:vAlign w:val="bottom"/>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000000"/>
                <w:sz w:val="21"/>
                <w:szCs w:val="21"/>
                <w:vertAlign w:val="baseline"/>
                <w:lang w:val="en-US" w:eastAsia="zh-CN"/>
              </w:rPr>
            </w:pPr>
            <w:r>
              <w:rPr>
                <w:rFonts w:hint="default" w:ascii="Times New Roman" w:hAnsi="Times New Roman" w:eastAsia="宋体" w:cs="Times New Roman"/>
                <w:color w:val="000000"/>
                <w:sz w:val="21"/>
                <w:szCs w:val="21"/>
                <w:vertAlign w:val="baseline"/>
                <w:lang w:val="en-US" w:eastAsia="zh-CN"/>
              </w:rPr>
              <w:t>GCY-550</w:t>
            </w:r>
          </w:p>
        </w:tc>
        <w:tc>
          <w:tcPr>
            <w:tcW w:w="1599" w:type="dxa"/>
            <w:vAlign w:val="bottom"/>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000000"/>
                <w:sz w:val="21"/>
                <w:szCs w:val="21"/>
                <w:vertAlign w:val="baseline"/>
                <w:lang w:val="en-US" w:eastAsia="zh-CN"/>
              </w:rPr>
            </w:pPr>
            <w:r>
              <w:rPr>
                <w:rFonts w:hint="default" w:ascii="Times New Roman" w:hAnsi="Times New Roman" w:eastAsia="宋体" w:cs="Times New Roman"/>
                <w:color w:val="000000"/>
                <w:sz w:val="21"/>
                <w:szCs w:val="21"/>
                <w:vertAlign w:val="baseline"/>
                <w:lang w:val="en-US" w:eastAsia="zh-CN"/>
              </w:rPr>
              <w:t>20220929</w:t>
            </w:r>
          </w:p>
        </w:tc>
        <w:tc>
          <w:tcPr>
            <w:tcW w:w="1529"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000000"/>
                <w:sz w:val="21"/>
                <w:szCs w:val="21"/>
                <w:vertAlign w:val="baseline"/>
                <w:lang w:val="en-US" w:eastAsia="zh-CN"/>
              </w:rPr>
            </w:pPr>
            <w:r>
              <w:rPr>
                <w:rFonts w:hint="default" w:ascii="Times New Roman" w:hAnsi="Times New Roman" w:eastAsia="宋体" w:cs="Times New Roman"/>
                <w:color w:val="000000"/>
                <w:sz w:val="21"/>
                <w:szCs w:val="21"/>
                <w:vertAlign w:val="baseline"/>
                <w:lang w:val="en-US" w:eastAsia="zh-CN"/>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2339" w:type="dxa"/>
            <w:vAlign w:val="bottom"/>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000000"/>
                <w:sz w:val="21"/>
                <w:szCs w:val="21"/>
                <w:vertAlign w:val="baseline"/>
                <w:lang w:val="en-US" w:eastAsia="zh-CN"/>
              </w:rPr>
            </w:pPr>
            <w:r>
              <w:rPr>
                <w:rFonts w:hint="default" w:ascii="Times New Roman" w:hAnsi="Times New Roman" w:eastAsia="宋体" w:cs="Times New Roman"/>
                <w:color w:val="000000"/>
                <w:sz w:val="21"/>
                <w:szCs w:val="21"/>
                <w:vertAlign w:val="baseline"/>
                <w:lang w:val="en-US" w:eastAsia="zh-CN"/>
              </w:rPr>
              <w:t>高负压智能采样器</w:t>
            </w:r>
          </w:p>
        </w:tc>
        <w:tc>
          <w:tcPr>
            <w:tcW w:w="1612" w:type="dxa"/>
            <w:vAlign w:val="bottom"/>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000000"/>
                <w:sz w:val="21"/>
                <w:szCs w:val="21"/>
                <w:vertAlign w:val="baseline"/>
                <w:lang w:val="en-US" w:eastAsia="zh-CN"/>
              </w:rPr>
            </w:pPr>
            <w:r>
              <w:rPr>
                <w:rFonts w:hint="default" w:ascii="Times New Roman" w:hAnsi="Times New Roman" w:eastAsia="宋体" w:cs="Times New Roman"/>
                <w:color w:val="000000"/>
                <w:sz w:val="21"/>
                <w:szCs w:val="21"/>
                <w:vertAlign w:val="baseline"/>
                <w:lang w:val="en-US" w:eastAsia="zh-CN"/>
              </w:rPr>
              <w:t>ADS-2062G</w:t>
            </w:r>
          </w:p>
        </w:tc>
        <w:tc>
          <w:tcPr>
            <w:tcW w:w="1449" w:type="dxa"/>
            <w:vAlign w:val="bottom"/>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000000"/>
                <w:sz w:val="21"/>
                <w:szCs w:val="21"/>
                <w:vertAlign w:val="baseline"/>
                <w:lang w:val="en-US" w:eastAsia="zh-CN"/>
              </w:rPr>
            </w:pPr>
            <w:r>
              <w:rPr>
                <w:rFonts w:hint="default" w:ascii="Times New Roman" w:hAnsi="Times New Roman" w:eastAsia="宋体" w:cs="Times New Roman"/>
                <w:color w:val="000000"/>
                <w:sz w:val="21"/>
                <w:szCs w:val="21"/>
                <w:vertAlign w:val="baseline"/>
                <w:lang w:val="en-US" w:eastAsia="zh-CN"/>
              </w:rPr>
              <w:t>GCY-669</w:t>
            </w:r>
          </w:p>
        </w:tc>
        <w:tc>
          <w:tcPr>
            <w:tcW w:w="1599" w:type="dxa"/>
            <w:vAlign w:val="bottom"/>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000000"/>
                <w:sz w:val="21"/>
                <w:szCs w:val="21"/>
                <w:vertAlign w:val="baseline"/>
                <w:lang w:val="en-US" w:eastAsia="zh-CN"/>
              </w:rPr>
            </w:pPr>
            <w:r>
              <w:rPr>
                <w:rFonts w:hint="default" w:ascii="Times New Roman" w:hAnsi="Times New Roman" w:eastAsia="宋体" w:cs="Times New Roman"/>
                <w:color w:val="000000"/>
                <w:sz w:val="21"/>
                <w:szCs w:val="21"/>
                <w:vertAlign w:val="baseline"/>
                <w:lang w:val="en-US" w:eastAsia="zh-CN"/>
              </w:rPr>
              <w:t>20221011</w:t>
            </w:r>
          </w:p>
        </w:tc>
        <w:tc>
          <w:tcPr>
            <w:tcW w:w="1529"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000000"/>
                <w:sz w:val="21"/>
                <w:szCs w:val="21"/>
                <w:vertAlign w:val="baseline"/>
                <w:lang w:val="en-US" w:eastAsia="zh-CN"/>
              </w:rPr>
            </w:pPr>
            <w:r>
              <w:rPr>
                <w:rFonts w:hint="default" w:ascii="Times New Roman" w:hAnsi="Times New Roman" w:eastAsia="宋体" w:cs="Times New Roman"/>
                <w:color w:val="000000"/>
                <w:sz w:val="21"/>
                <w:szCs w:val="21"/>
                <w:vertAlign w:val="baseline"/>
                <w:lang w:val="en-US" w:eastAsia="zh-CN"/>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2339" w:type="dxa"/>
            <w:vAlign w:val="bottom"/>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000000"/>
                <w:sz w:val="21"/>
                <w:szCs w:val="21"/>
                <w:vertAlign w:val="baseline"/>
                <w:lang w:val="en-US" w:eastAsia="zh-CN"/>
              </w:rPr>
            </w:pPr>
            <w:r>
              <w:rPr>
                <w:rFonts w:hint="default" w:ascii="Times New Roman" w:hAnsi="Times New Roman" w:eastAsia="宋体" w:cs="Times New Roman"/>
                <w:color w:val="000000"/>
                <w:sz w:val="21"/>
                <w:szCs w:val="21"/>
                <w:vertAlign w:val="baseline"/>
                <w:lang w:val="en-US" w:eastAsia="zh-CN"/>
              </w:rPr>
              <w:t>智能综合大气采样器</w:t>
            </w:r>
          </w:p>
        </w:tc>
        <w:tc>
          <w:tcPr>
            <w:tcW w:w="1612" w:type="dxa"/>
            <w:vAlign w:val="bottom"/>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000000"/>
                <w:sz w:val="21"/>
                <w:szCs w:val="21"/>
                <w:vertAlign w:val="baseline"/>
                <w:lang w:val="en-US" w:eastAsia="zh-CN"/>
              </w:rPr>
            </w:pPr>
            <w:r>
              <w:rPr>
                <w:rFonts w:hint="default" w:ascii="Times New Roman" w:hAnsi="Times New Roman" w:eastAsia="宋体" w:cs="Times New Roman"/>
                <w:color w:val="000000"/>
                <w:sz w:val="21"/>
                <w:szCs w:val="21"/>
                <w:vertAlign w:val="baseline"/>
                <w:lang w:val="en-US" w:eastAsia="zh-CN"/>
              </w:rPr>
              <w:t>ZC-Q0102</w:t>
            </w:r>
          </w:p>
        </w:tc>
        <w:tc>
          <w:tcPr>
            <w:tcW w:w="1449" w:type="dxa"/>
            <w:vAlign w:val="bottom"/>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000000"/>
                <w:sz w:val="21"/>
                <w:szCs w:val="21"/>
                <w:vertAlign w:val="baseline"/>
                <w:lang w:val="en-US" w:eastAsia="zh-CN"/>
              </w:rPr>
            </w:pPr>
            <w:r>
              <w:rPr>
                <w:rFonts w:hint="default" w:ascii="Times New Roman" w:hAnsi="Times New Roman" w:eastAsia="宋体" w:cs="Times New Roman"/>
                <w:color w:val="000000"/>
                <w:sz w:val="21"/>
                <w:szCs w:val="21"/>
                <w:vertAlign w:val="baseline"/>
                <w:lang w:val="en-US" w:eastAsia="zh-CN"/>
              </w:rPr>
              <w:t>GCY-204</w:t>
            </w:r>
          </w:p>
        </w:tc>
        <w:tc>
          <w:tcPr>
            <w:tcW w:w="1599" w:type="dxa"/>
            <w:vAlign w:val="bottom"/>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000000"/>
                <w:sz w:val="21"/>
                <w:szCs w:val="21"/>
                <w:vertAlign w:val="baseline"/>
                <w:lang w:val="en-US" w:eastAsia="zh-CN"/>
              </w:rPr>
            </w:pPr>
            <w:r>
              <w:rPr>
                <w:rFonts w:hint="default" w:ascii="Times New Roman" w:hAnsi="Times New Roman" w:eastAsia="宋体" w:cs="Times New Roman"/>
                <w:color w:val="000000"/>
                <w:sz w:val="21"/>
                <w:szCs w:val="21"/>
                <w:vertAlign w:val="baseline"/>
                <w:lang w:val="en-US" w:eastAsia="zh-CN"/>
              </w:rPr>
              <w:t>20221209</w:t>
            </w:r>
          </w:p>
        </w:tc>
        <w:tc>
          <w:tcPr>
            <w:tcW w:w="1529"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000000"/>
                <w:sz w:val="21"/>
                <w:szCs w:val="21"/>
                <w:vertAlign w:val="baseline"/>
                <w:lang w:val="en-US" w:eastAsia="zh-CN"/>
              </w:rPr>
            </w:pPr>
            <w:r>
              <w:rPr>
                <w:rFonts w:hint="default" w:ascii="Times New Roman" w:hAnsi="Times New Roman" w:eastAsia="宋体" w:cs="Times New Roman"/>
                <w:color w:val="000000"/>
                <w:sz w:val="21"/>
                <w:szCs w:val="21"/>
                <w:vertAlign w:val="baseline"/>
                <w:lang w:val="en-US" w:eastAsia="zh-CN"/>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2339" w:type="dxa"/>
            <w:vAlign w:val="bottom"/>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000000"/>
                <w:sz w:val="21"/>
                <w:szCs w:val="21"/>
                <w:vertAlign w:val="baseline"/>
                <w:lang w:val="en-US" w:eastAsia="zh-CN"/>
              </w:rPr>
            </w:pPr>
            <w:r>
              <w:rPr>
                <w:rFonts w:hint="default" w:ascii="Times New Roman" w:hAnsi="Times New Roman" w:eastAsia="宋体" w:cs="Times New Roman"/>
                <w:color w:val="000000"/>
                <w:sz w:val="21"/>
                <w:szCs w:val="21"/>
                <w:vertAlign w:val="baseline"/>
                <w:lang w:val="en-US" w:eastAsia="zh-CN"/>
              </w:rPr>
              <w:t>智能综合大气采样器</w:t>
            </w:r>
          </w:p>
        </w:tc>
        <w:tc>
          <w:tcPr>
            <w:tcW w:w="1612" w:type="dxa"/>
            <w:vAlign w:val="bottom"/>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000000"/>
                <w:sz w:val="21"/>
                <w:szCs w:val="21"/>
                <w:vertAlign w:val="baseline"/>
                <w:lang w:val="en-US" w:eastAsia="zh-CN"/>
              </w:rPr>
            </w:pPr>
            <w:r>
              <w:rPr>
                <w:rFonts w:hint="default" w:ascii="Times New Roman" w:hAnsi="Times New Roman" w:eastAsia="宋体" w:cs="Times New Roman"/>
                <w:color w:val="000000"/>
                <w:sz w:val="21"/>
                <w:szCs w:val="21"/>
                <w:vertAlign w:val="baseline"/>
                <w:lang w:val="en-US" w:eastAsia="zh-CN"/>
              </w:rPr>
              <w:t>ZC-Q0102</w:t>
            </w:r>
          </w:p>
        </w:tc>
        <w:tc>
          <w:tcPr>
            <w:tcW w:w="1449" w:type="dxa"/>
            <w:vAlign w:val="bottom"/>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000000"/>
                <w:sz w:val="21"/>
                <w:szCs w:val="21"/>
                <w:vertAlign w:val="baseline"/>
                <w:lang w:val="en-US" w:eastAsia="zh-CN"/>
              </w:rPr>
            </w:pPr>
            <w:r>
              <w:rPr>
                <w:rFonts w:hint="default" w:ascii="Times New Roman" w:hAnsi="Times New Roman" w:eastAsia="宋体" w:cs="Times New Roman"/>
                <w:color w:val="000000"/>
                <w:sz w:val="21"/>
                <w:szCs w:val="21"/>
                <w:vertAlign w:val="baseline"/>
                <w:lang w:val="en-US" w:eastAsia="zh-CN"/>
              </w:rPr>
              <w:t>GCY-165</w:t>
            </w:r>
          </w:p>
        </w:tc>
        <w:tc>
          <w:tcPr>
            <w:tcW w:w="1599" w:type="dxa"/>
            <w:vAlign w:val="bottom"/>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000000"/>
                <w:sz w:val="21"/>
                <w:szCs w:val="21"/>
                <w:vertAlign w:val="baseline"/>
                <w:lang w:val="en-US" w:eastAsia="zh-CN"/>
              </w:rPr>
            </w:pPr>
            <w:r>
              <w:rPr>
                <w:rFonts w:hint="default" w:ascii="Times New Roman" w:hAnsi="Times New Roman" w:eastAsia="宋体" w:cs="Times New Roman"/>
                <w:color w:val="000000"/>
                <w:sz w:val="21"/>
                <w:szCs w:val="21"/>
                <w:vertAlign w:val="baseline"/>
                <w:lang w:val="en-US" w:eastAsia="zh-CN"/>
              </w:rPr>
              <w:t>20221202</w:t>
            </w:r>
          </w:p>
        </w:tc>
        <w:tc>
          <w:tcPr>
            <w:tcW w:w="1529"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000000"/>
                <w:sz w:val="21"/>
                <w:szCs w:val="21"/>
                <w:vertAlign w:val="baseline"/>
                <w:lang w:val="en-US" w:eastAsia="zh-CN"/>
              </w:rPr>
            </w:pPr>
            <w:r>
              <w:rPr>
                <w:rFonts w:hint="default" w:ascii="Times New Roman" w:hAnsi="Times New Roman" w:eastAsia="宋体" w:cs="Times New Roman"/>
                <w:color w:val="000000"/>
                <w:sz w:val="21"/>
                <w:szCs w:val="21"/>
                <w:vertAlign w:val="baseline"/>
                <w:lang w:val="en-US" w:eastAsia="zh-CN"/>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2339" w:type="dxa"/>
            <w:vAlign w:val="bottom"/>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000000"/>
                <w:sz w:val="21"/>
                <w:szCs w:val="21"/>
                <w:vertAlign w:val="baseline"/>
                <w:lang w:val="en-US" w:eastAsia="zh-CN"/>
              </w:rPr>
            </w:pPr>
            <w:r>
              <w:rPr>
                <w:rFonts w:hint="default" w:ascii="Times New Roman" w:hAnsi="Times New Roman" w:eastAsia="宋体" w:cs="Times New Roman"/>
                <w:color w:val="000000"/>
                <w:sz w:val="21"/>
                <w:szCs w:val="21"/>
                <w:vertAlign w:val="baseline"/>
                <w:lang w:val="en-US" w:eastAsia="zh-CN"/>
              </w:rPr>
              <w:t>智能综合大气采样器</w:t>
            </w:r>
          </w:p>
        </w:tc>
        <w:tc>
          <w:tcPr>
            <w:tcW w:w="1612" w:type="dxa"/>
            <w:vAlign w:val="bottom"/>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000000"/>
                <w:sz w:val="21"/>
                <w:szCs w:val="21"/>
                <w:vertAlign w:val="baseline"/>
                <w:lang w:val="en-US" w:eastAsia="zh-CN"/>
              </w:rPr>
            </w:pPr>
            <w:r>
              <w:rPr>
                <w:rFonts w:hint="default" w:ascii="Times New Roman" w:hAnsi="Times New Roman" w:eastAsia="宋体" w:cs="Times New Roman"/>
                <w:color w:val="000000"/>
                <w:sz w:val="21"/>
                <w:szCs w:val="21"/>
                <w:vertAlign w:val="baseline"/>
                <w:lang w:val="en-US" w:eastAsia="zh-CN"/>
              </w:rPr>
              <w:t>ZC-Q0102</w:t>
            </w:r>
          </w:p>
        </w:tc>
        <w:tc>
          <w:tcPr>
            <w:tcW w:w="1449" w:type="dxa"/>
            <w:vAlign w:val="bottom"/>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000000"/>
                <w:sz w:val="21"/>
                <w:szCs w:val="21"/>
                <w:vertAlign w:val="baseline"/>
                <w:lang w:val="en-US" w:eastAsia="zh-CN"/>
              </w:rPr>
            </w:pPr>
            <w:r>
              <w:rPr>
                <w:rFonts w:hint="default" w:ascii="Times New Roman" w:hAnsi="Times New Roman" w:eastAsia="宋体" w:cs="Times New Roman"/>
                <w:color w:val="000000"/>
                <w:sz w:val="21"/>
                <w:szCs w:val="21"/>
                <w:vertAlign w:val="baseline"/>
                <w:lang w:val="en-US" w:eastAsia="zh-CN"/>
              </w:rPr>
              <w:t>GCY-297</w:t>
            </w:r>
          </w:p>
        </w:tc>
        <w:tc>
          <w:tcPr>
            <w:tcW w:w="1599" w:type="dxa"/>
            <w:vAlign w:val="bottom"/>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000000"/>
                <w:sz w:val="21"/>
                <w:szCs w:val="21"/>
                <w:vertAlign w:val="baseline"/>
                <w:lang w:val="en-US" w:eastAsia="zh-CN"/>
              </w:rPr>
            </w:pPr>
            <w:r>
              <w:rPr>
                <w:rFonts w:hint="default" w:ascii="Times New Roman" w:hAnsi="Times New Roman" w:eastAsia="宋体" w:cs="Times New Roman"/>
                <w:color w:val="000000"/>
                <w:sz w:val="21"/>
                <w:szCs w:val="21"/>
                <w:vertAlign w:val="baseline"/>
                <w:lang w:val="en-US" w:eastAsia="zh-CN"/>
              </w:rPr>
              <w:t>20221209</w:t>
            </w:r>
          </w:p>
        </w:tc>
        <w:tc>
          <w:tcPr>
            <w:tcW w:w="1529"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000000"/>
                <w:sz w:val="21"/>
                <w:szCs w:val="21"/>
                <w:vertAlign w:val="baseline"/>
                <w:lang w:val="en-US" w:eastAsia="zh-CN"/>
              </w:rPr>
            </w:pPr>
            <w:r>
              <w:rPr>
                <w:rFonts w:hint="default" w:ascii="Times New Roman" w:hAnsi="Times New Roman" w:eastAsia="宋体" w:cs="Times New Roman"/>
                <w:color w:val="000000"/>
                <w:sz w:val="21"/>
                <w:szCs w:val="21"/>
                <w:vertAlign w:val="baseline"/>
                <w:lang w:val="en-US" w:eastAsia="zh-CN"/>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2339" w:type="dxa"/>
            <w:vAlign w:val="bottom"/>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000000"/>
                <w:sz w:val="21"/>
                <w:szCs w:val="21"/>
                <w:vertAlign w:val="baseline"/>
                <w:lang w:val="en-US" w:eastAsia="zh-CN"/>
              </w:rPr>
            </w:pPr>
            <w:r>
              <w:rPr>
                <w:rFonts w:hint="default" w:ascii="Times New Roman" w:hAnsi="Times New Roman" w:eastAsia="宋体" w:cs="Times New Roman"/>
                <w:color w:val="000000"/>
                <w:sz w:val="21"/>
                <w:szCs w:val="21"/>
                <w:vertAlign w:val="baseline"/>
                <w:lang w:val="en-US" w:eastAsia="zh-CN"/>
              </w:rPr>
              <w:t>无油空气压缩机</w:t>
            </w:r>
          </w:p>
        </w:tc>
        <w:tc>
          <w:tcPr>
            <w:tcW w:w="1612" w:type="dxa"/>
            <w:vAlign w:val="bottom"/>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000000"/>
                <w:sz w:val="21"/>
                <w:szCs w:val="21"/>
                <w:vertAlign w:val="baseline"/>
                <w:lang w:val="en-US" w:eastAsia="zh-CN"/>
              </w:rPr>
            </w:pPr>
            <w:r>
              <w:rPr>
                <w:rFonts w:hint="default" w:ascii="Times New Roman" w:hAnsi="Times New Roman" w:eastAsia="宋体" w:cs="Times New Roman"/>
                <w:color w:val="000000"/>
                <w:sz w:val="21"/>
                <w:szCs w:val="21"/>
                <w:vertAlign w:val="baseline"/>
                <w:lang w:val="en-US" w:eastAsia="zh-CN"/>
              </w:rPr>
              <w:t>WDM-60</w:t>
            </w:r>
          </w:p>
        </w:tc>
        <w:tc>
          <w:tcPr>
            <w:tcW w:w="1449" w:type="dxa"/>
            <w:vAlign w:val="bottom"/>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000000"/>
                <w:sz w:val="21"/>
                <w:szCs w:val="21"/>
                <w:vertAlign w:val="baseline"/>
                <w:lang w:val="en-US" w:eastAsia="zh-CN"/>
              </w:rPr>
            </w:pPr>
            <w:r>
              <w:rPr>
                <w:rFonts w:hint="default" w:ascii="Times New Roman" w:hAnsi="Times New Roman" w:eastAsia="宋体" w:cs="Times New Roman"/>
                <w:color w:val="000000"/>
                <w:sz w:val="21"/>
                <w:szCs w:val="21"/>
                <w:vertAlign w:val="baseline"/>
                <w:lang w:val="en-US" w:eastAsia="zh-CN"/>
              </w:rPr>
              <w:t>GCY-323</w:t>
            </w:r>
          </w:p>
        </w:tc>
        <w:tc>
          <w:tcPr>
            <w:tcW w:w="1599" w:type="dxa"/>
            <w:vAlign w:val="bottom"/>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000000"/>
                <w:sz w:val="21"/>
                <w:szCs w:val="21"/>
                <w:vertAlign w:val="baseline"/>
                <w:lang w:val="en-US" w:eastAsia="zh-CN"/>
              </w:rPr>
            </w:pPr>
            <w:r>
              <w:rPr>
                <w:rFonts w:hint="default" w:ascii="Times New Roman" w:hAnsi="Times New Roman" w:eastAsia="宋体" w:cs="Times New Roman"/>
                <w:color w:val="000000"/>
                <w:sz w:val="21"/>
                <w:szCs w:val="21"/>
                <w:vertAlign w:val="baseline"/>
                <w:lang w:val="en-US" w:eastAsia="zh-CN"/>
              </w:rPr>
              <w:t>20230316</w:t>
            </w:r>
          </w:p>
        </w:tc>
        <w:tc>
          <w:tcPr>
            <w:tcW w:w="1529"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000000"/>
                <w:sz w:val="21"/>
                <w:szCs w:val="21"/>
                <w:vertAlign w:val="baseline"/>
                <w:lang w:val="en-US" w:eastAsia="zh-CN"/>
              </w:rPr>
            </w:pPr>
            <w:r>
              <w:rPr>
                <w:rFonts w:hint="default" w:ascii="Times New Roman" w:hAnsi="Times New Roman" w:eastAsia="宋体" w:cs="Times New Roman"/>
                <w:color w:val="000000"/>
                <w:sz w:val="21"/>
                <w:szCs w:val="21"/>
                <w:vertAlign w:val="baseline"/>
                <w:lang w:val="en-US" w:eastAsia="zh-CN"/>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2339" w:type="dxa"/>
            <w:vAlign w:val="bottom"/>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000000"/>
                <w:sz w:val="21"/>
                <w:szCs w:val="21"/>
                <w:vertAlign w:val="baseline"/>
                <w:lang w:val="en-US" w:eastAsia="zh-CN"/>
              </w:rPr>
            </w:pPr>
            <w:r>
              <w:rPr>
                <w:rFonts w:hint="default" w:ascii="Times New Roman" w:hAnsi="Times New Roman" w:eastAsia="宋体" w:cs="Times New Roman"/>
                <w:color w:val="000000"/>
                <w:sz w:val="21"/>
                <w:szCs w:val="21"/>
                <w:vertAlign w:val="baseline"/>
                <w:lang w:val="en-US" w:eastAsia="zh-CN"/>
              </w:rPr>
              <w:t>紫外可见分光光度计</w:t>
            </w:r>
          </w:p>
        </w:tc>
        <w:tc>
          <w:tcPr>
            <w:tcW w:w="1612" w:type="dxa"/>
            <w:vAlign w:val="bottom"/>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000000"/>
                <w:sz w:val="21"/>
                <w:szCs w:val="21"/>
                <w:vertAlign w:val="baseline"/>
                <w:lang w:val="en-US" w:eastAsia="zh-CN"/>
              </w:rPr>
            </w:pPr>
            <w:r>
              <w:rPr>
                <w:rFonts w:hint="default" w:ascii="Times New Roman" w:hAnsi="Times New Roman" w:eastAsia="宋体" w:cs="Times New Roman"/>
                <w:color w:val="000000"/>
                <w:sz w:val="21"/>
                <w:szCs w:val="21"/>
                <w:vertAlign w:val="baseline"/>
                <w:lang w:val="en-US" w:eastAsia="zh-CN"/>
              </w:rPr>
              <w:t>UV-2600A型</w:t>
            </w:r>
          </w:p>
        </w:tc>
        <w:tc>
          <w:tcPr>
            <w:tcW w:w="1449" w:type="dxa"/>
            <w:vAlign w:val="bottom"/>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000000"/>
                <w:sz w:val="21"/>
                <w:szCs w:val="21"/>
                <w:vertAlign w:val="baseline"/>
                <w:lang w:val="en-US" w:eastAsia="zh-CN"/>
              </w:rPr>
            </w:pPr>
            <w:r>
              <w:rPr>
                <w:rFonts w:hint="default" w:ascii="Times New Roman" w:hAnsi="Times New Roman" w:eastAsia="宋体" w:cs="Times New Roman"/>
                <w:color w:val="000000"/>
                <w:sz w:val="21"/>
                <w:szCs w:val="21"/>
                <w:vertAlign w:val="baseline"/>
                <w:lang w:val="en-US" w:eastAsia="zh-CN"/>
              </w:rPr>
              <w:t>GCY-637</w:t>
            </w:r>
          </w:p>
        </w:tc>
        <w:tc>
          <w:tcPr>
            <w:tcW w:w="1599" w:type="dxa"/>
            <w:vAlign w:val="bottom"/>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000000"/>
                <w:sz w:val="21"/>
                <w:szCs w:val="21"/>
                <w:vertAlign w:val="baseline"/>
                <w:lang w:val="en-US" w:eastAsia="zh-CN"/>
              </w:rPr>
            </w:pPr>
            <w:r>
              <w:rPr>
                <w:rFonts w:hint="default" w:ascii="Times New Roman" w:hAnsi="Times New Roman" w:eastAsia="宋体" w:cs="Times New Roman"/>
                <w:color w:val="000000"/>
                <w:sz w:val="21"/>
                <w:szCs w:val="21"/>
                <w:vertAlign w:val="baseline"/>
                <w:lang w:val="en-US" w:eastAsia="zh-CN"/>
              </w:rPr>
              <w:t>20230320</w:t>
            </w:r>
          </w:p>
        </w:tc>
        <w:tc>
          <w:tcPr>
            <w:tcW w:w="1529"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000000"/>
                <w:sz w:val="21"/>
                <w:szCs w:val="21"/>
                <w:vertAlign w:val="baseline"/>
                <w:lang w:val="en-US" w:eastAsia="zh-CN"/>
              </w:rPr>
            </w:pPr>
            <w:r>
              <w:rPr>
                <w:rFonts w:hint="default" w:ascii="Times New Roman" w:hAnsi="Times New Roman" w:eastAsia="宋体" w:cs="Times New Roman"/>
                <w:color w:val="000000"/>
                <w:sz w:val="21"/>
                <w:szCs w:val="21"/>
                <w:vertAlign w:val="baseline"/>
                <w:lang w:val="en-US" w:eastAsia="zh-CN"/>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2339" w:type="dxa"/>
            <w:vAlign w:val="bottom"/>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000000"/>
                <w:sz w:val="21"/>
                <w:szCs w:val="21"/>
                <w:vertAlign w:val="baseline"/>
                <w:lang w:val="en-US" w:eastAsia="zh-CN"/>
              </w:rPr>
            </w:pPr>
            <w:r>
              <w:rPr>
                <w:rFonts w:hint="default" w:ascii="Times New Roman" w:hAnsi="Times New Roman" w:eastAsia="宋体" w:cs="Times New Roman"/>
                <w:color w:val="000000"/>
                <w:sz w:val="21"/>
                <w:szCs w:val="21"/>
                <w:vertAlign w:val="baseline"/>
                <w:lang w:val="en-US" w:eastAsia="zh-CN"/>
              </w:rPr>
              <w:t>格林曼测烟望远镜</w:t>
            </w:r>
          </w:p>
        </w:tc>
        <w:tc>
          <w:tcPr>
            <w:tcW w:w="1612" w:type="dxa"/>
            <w:vAlign w:val="bottom"/>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000000"/>
                <w:sz w:val="21"/>
                <w:szCs w:val="21"/>
                <w:vertAlign w:val="baseline"/>
                <w:lang w:val="en-US" w:eastAsia="zh-CN"/>
              </w:rPr>
            </w:pPr>
            <w:r>
              <w:rPr>
                <w:rFonts w:hint="default" w:ascii="Times New Roman" w:hAnsi="Times New Roman" w:eastAsia="宋体" w:cs="Times New Roman"/>
                <w:color w:val="000000"/>
                <w:sz w:val="21"/>
                <w:szCs w:val="21"/>
                <w:vertAlign w:val="baseline"/>
                <w:lang w:val="en-US" w:eastAsia="zh-CN"/>
              </w:rPr>
              <w:t>QT201</w:t>
            </w:r>
          </w:p>
        </w:tc>
        <w:tc>
          <w:tcPr>
            <w:tcW w:w="1449" w:type="dxa"/>
            <w:vAlign w:val="bottom"/>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000000"/>
                <w:sz w:val="21"/>
                <w:szCs w:val="21"/>
                <w:vertAlign w:val="baseline"/>
                <w:lang w:val="en-US" w:eastAsia="zh-CN"/>
              </w:rPr>
            </w:pPr>
            <w:r>
              <w:rPr>
                <w:rFonts w:hint="default" w:ascii="Times New Roman" w:hAnsi="Times New Roman" w:eastAsia="宋体" w:cs="Times New Roman"/>
                <w:color w:val="000000"/>
                <w:sz w:val="21"/>
                <w:szCs w:val="21"/>
                <w:vertAlign w:val="baseline"/>
                <w:lang w:val="en-US" w:eastAsia="zh-CN"/>
              </w:rPr>
              <w:t>GCY-157</w:t>
            </w:r>
          </w:p>
        </w:tc>
        <w:tc>
          <w:tcPr>
            <w:tcW w:w="1599" w:type="dxa"/>
            <w:vAlign w:val="bottom"/>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000000"/>
                <w:sz w:val="21"/>
                <w:szCs w:val="21"/>
                <w:vertAlign w:val="baseline"/>
                <w:lang w:val="en-US" w:eastAsia="zh-CN"/>
              </w:rPr>
            </w:pPr>
            <w:r>
              <w:rPr>
                <w:rFonts w:hint="default" w:ascii="Times New Roman" w:hAnsi="Times New Roman" w:eastAsia="宋体" w:cs="Times New Roman"/>
                <w:color w:val="000000"/>
                <w:sz w:val="21"/>
                <w:szCs w:val="21"/>
                <w:vertAlign w:val="baseline"/>
                <w:lang w:val="en-US" w:eastAsia="zh-CN"/>
              </w:rPr>
              <w:t>20221028</w:t>
            </w:r>
          </w:p>
        </w:tc>
        <w:tc>
          <w:tcPr>
            <w:tcW w:w="1529"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000000"/>
                <w:sz w:val="21"/>
                <w:szCs w:val="21"/>
                <w:vertAlign w:val="baseline"/>
                <w:lang w:val="en-US" w:eastAsia="zh-CN"/>
              </w:rPr>
            </w:pPr>
            <w:r>
              <w:rPr>
                <w:rFonts w:hint="default" w:ascii="Times New Roman" w:hAnsi="Times New Roman" w:eastAsia="宋体" w:cs="Times New Roman"/>
                <w:color w:val="000000"/>
                <w:sz w:val="21"/>
                <w:szCs w:val="21"/>
                <w:vertAlign w:val="baseline"/>
                <w:lang w:val="en-US" w:eastAsia="zh-CN"/>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2339" w:type="dxa"/>
            <w:vAlign w:val="bottom"/>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000000"/>
                <w:sz w:val="21"/>
                <w:szCs w:val="21"/>
                <w:vertAlign w:val="baseline"/>
                <w:lang w:val="en-US" w:eastAsia="zh-CN"/>
              </w:rPr>
            </w:pPr>
            <w:r>
              <w:rPr>
                <w:rFonts w:hint="default" w:ascii="Times New Roman" w:hAnsi="Times New Roman" w:eastAsia="宋体" w:cs="Times New Roman"/>
                <w:color w:val="000000"/>
                <w:sz w:val="21"/>
                <w:szCs w:val="21"/>
                <w:vertAlign w:val="baseline"/>
                <w:lang w:val="en-US" w:eastAsia="zh-CN"/>
              </w:rPr>
              <w:t>岛津分析天平</w:t>
            </w:r>
          </w:p>
        </w:tc>
        <w:tc>
          <w:tcPr>
            <w:tcW w:w="1612" w:type="dxa"/>
            <w:vAlign w:val="bottom"/>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000000"/>
                <w:sz w:val="21"/>
                <w:szCs w:val="21"/>
                <w:vertAlign w:val="baseline"/>
                <w:lang w:val="en-US" w:eastAsia="zh-CN"/>
              </w:rPr>
            </w:pPr>
            <w:r>
              <w:rPr>
                <w:rFonts w:hint="default" w:ascii="Times New Roman" w:hAnsi="Times New Roman" w:eastAsia="宋体" w:cs="Times New Roman"/>
                <w:color w:val="000000"/>
                <w:sz w:val="21"/>
                <w:szCs w:val="21"/>
                <w:vertAlign w:val="baseline"/>
                <w:lang w:val="en-US" w:eastAsia="zh-CN"/>
              </w:rPr>
              <w:t>AUW220D</w:t>
            </w:r>
          </w:p>
        </w:tc>
        <w:tc>
          <w:tcPr>
            <w:tcW w:w="1449" w:type="dxa"/>
            <w:vAlign w:val="bottom"/>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000000"/>
                <w:sz w:val="21"/>
                <w:szCs w:val="21"/>
                <w:vertAlign w:val="baseline"/>
                <w:lang w:val="en-US" w:eastAsia="zh-CN"/>
              </w:rPr>
            </w:pPr>
            <w:r>
              <w:rPr>
                <w:rFonts w:hint="default" w:ascii="Times New Roman" w:hAnsi="Times New Roman" w:eastAsia="宋体" w:cs="Times New Roman"/>
                <w:color w:val="000000"/>
                <w:sz w:val="21"/>
                <w:szCs w:val="21"/>
                <w:vertAlign w:val="baseline"/>
                <w:lang w:val="en-US" w:eastAsia="zh-CN"/>
              </w:rPr>
              <w:t>GCY-556</w:t>
            </w:r>
          </w:p>
        </w:tc>
        <w:tc>
          <w:tcPr>
            <w:tcW w:w="1599" w:type="dxa"/>
            <w:vAlign w:val="bottom"/>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000000"/>
                <w:sz w:val="21"/>
                <w:szCs w:val="21"/>
                <w:vertAlign w:val="baseline"/>
                <w:lang w:val="en-US" w:eastAsia="zh-CN"/>
              </w:rPr>
            </w:pPr>
            <w:r>
              <w:rPr>
                <w:rFonts w:hint="default" w:ascii="Times New Roman" w:hAnsi="Times New Roman" w:eastAsia="宋体" w:cs="Times New Roman"/>
                <w:color w:val="000000"/>
                <w:sz w:val="21"/>
                <w:szCs w:val="21"/>
                <w:vertAlign w:val="baseline"/>
                <w:lang w:val="en-US" w:eastAsia="zh-CN"/>
              </w:rPr>
              <w:t>20230320</w:t>
            </w:r>
          </w:p>
        </w:tc>
        <w:tc>
          <w:tcPr>
            <w:tcW w:w="1529"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000000"/>
                <w:sz w:val="21"/>
                <w:szCs w:val="21"/>
                <w:vertAlign w:val="baseline"/>
                <w:lang w:val="en-US" w:eastAsia="zh-CN"/>
              </w:rPr>
            </w:pPr>
            <w:r>
              <w:rPr>
                <w:rFonts w:hint="default" w:ascii="Times New Roman" w:hAnsi="Times New Roman" w:eastAsia="宋体" w:cs="Times New Roman"/>
                <w:color w:val="000000"/>
                <w:sz w:val="21"/>
                <w:szCs w:val="21"/>
                <w:vertAlign w:val="baseline"/>
                <w:lang w:val="en-US" w:eastAsia="zh-CN"/>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2339" w:type="dxa"/>
            <w:vAlign w:val="bottom"/>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000000"/>
                <w:sz w:val="21"/>
                <w:szCs w:val="21"/>
                <w:vertAlign w:val="baseline"/>
                <w:lang w:val="en-US" w:eastAsia="zh-CN"/>
              </w:rPr>
            </w:pPr>
            <w:r>
              <w:rPr>
                <w:rFonts w:hint="default" w:ascii="Times New Roman" w:hAnsi="Times New Roman" w:eastAsia="宋体" w:cs="Times New Roman"/>
                <w:color w:val="000000"/>
                <w:sz w:val="21"/>
                <w:szCs w:val="21"/>
                <w:vertAlign w:val="baseline"/>
                <w:lang w:val="en-US" w:eastAsia="zh-CN"/>
              </w:rPr>
              <w:t>酸度计/氧化还原双用仪表</w:t>
            </w:r>
          </w:p>
        </w:tc>
        <w:tc>
          <w:tcPr>
            <w:tcW w:w="1612" w:type="dxa"/>
            <w:vAlign w:val="bottom"/>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000000"/>
                <w:sz w:val="21"/>
                <w:szCs w:val="21"/>
                <w:vertAlign w:val="baseline"/>
                <w:lang w:val="en-US" w:eastAsia="zh-CN"/>
              </w:rPr>
            </w:pPr>
            <w:r>
              <w:rPr>
                <w:rFonts w:hint="default" w:ascii="Times New Roman" w:hAnsi="Times New Roman" w:eastAsia="宋体" w:cs="Times New Roman"/>
                <w:color w:val="000000"/>
                <w:sz w:val="21"/>
                <w:szCs w:val="21"/>
                <w:vertAlign w:val="baseline"/>
                <w:lang w:val="en-US" w:eastAsia="zh-CN"/>
              </w:rPr>
              <w:t>AZ8651</w:t>
            </w:r>
          </w:p>
        </w:tc>
        <w:tc>
          <w:tcPr>
            <w:tcW w:w="1449" w:type="dxa"/>
            <w:vAlign w:val="bottom"/>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000000"/>
                <w:sz w:val="21"/>
                <w:szCs w:val="21"/>
                <w:vertAlign w:val="baseline"/>
                <w:lang w:val="en-US" w:eastAsia="zh-CN"/>
              </w:rPr>
            </w:pPr>
            <w:r>
              <w:rPr>
                <w:rFonts w:hint="default" w:ascii="Times New Roman" w:hAnsi="Times New Roman" w:eastAsia="宋体" w:cs="Times New Roman"/>
                <w:color w:val="000000"/>
                <w:sz w:val="21"/>
                <w:szCs w:val="21"/>
                <w:vertAlign w:val="baseline"/>
                <w:lang w:val="en-US" w:eastAsia="zh-CN"/>
              </w:rPr>
              <w:t>GCY-493</w:t>
            </w:r>
          </w:p>
        </w:tc>
        <w:tc>
          <w:tcPr>
            <w:tcW w:w="1599" w:type="dxa"/>
            <w:vAlign w:val="bottom"/>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000000"/>
                <w:sz w:val="21"/>
                <w:szCs w:val="21"/>
                <w:vertAlign w:val="baseline"/>
                <w:lang w:val="en-US" w:eastAsia="zh-CN"/>
              </w:rPr>
            </w:pPr>
            <w:r>
              <w:rPr>
                <w:rFonts w:hint="default" w:ascii="Times New Roman" w:hAnsi="Times New Roman" w:eastAsia="宋体" w:cs="Times New Roman"/>
                <w:color w:val="000000"/>
                <w:sz w:val="21"/>
                <w:szCs w:val="21"/>
                <w:vertAlign w:val="baseline"/>
                <w:lang w:val="en-US" w:eastAsia="zh-CN"/>
              </w:rPr>
              <w:t>20230116</w:t>
            </w:r>
          </w:p>
        </w:tc>
        <w:tc>
          <w:tcPr>
            <w:tcW w:w="1529"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000000"/>
                <w:sz w:val="21"/>
                <w:szCs w:val="21"/>
                <w:vertAlign w:val="baseline"/>
                <w:lang w:val="en-US" w:eastAsia="zh-CN"/>
              </w:rPr>
            </w:pPr>
            <w:r>
              <w:rPr>
                <w:rFonts w:hint="default" w:ascii="Times New Roman" w:hAnsi="Times New Roman" w:eastAsia="宋体" w:cs="Times New Roman"/>
                <w:color w:val="000000"/>
                <w:sz w:val="21"/>
                <w:szCs w:val="21"/>
                <w:vertAlign w:val="baseline"/>
                <w:lang w:val="en-US" w:eastAsia="zh-CN"/>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2339" w:type="dxa"/>
            <w:vAlign w:val="bottom"/>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000000"/>
                <w:sz w:val="21"/>
                <w:szCs w:val="21"/>
                <w:vertAlign w:val="baseline"/>
                <w:lang w:val="en-US" w:eastAsia="zh-CN"/>
              </w:rPr>
            </w:pPr>
            <w:r>
              <w:rPr>
                <w:rFonts w:hint="default" w:ascii="Times New Roman" w:hAnsi="Times New Roman" w:eastAsia="宋体" w:cs="Times New Roman"/>
                <w:color w:val="000000"/>
                <w:sz w:val="21"/>
                <w:szCs w:val="21"/>
                <w:vertAlign w:val="baseline"/>
                <w:lang w:val="en-US" w:eastAsia="zh-CN"/>
              </w:rPr>
              <w:t>生化培养箱</w:t>
            </w:r>
          </w:p>
        </w:tc>
        <w:tc>
          <w:tcPr>
            <w:tcW w:w="1612" w:type="dxa"/>
            <w:vAlign w:val="bottom"/>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000000"/>
                <w:sz w:val="21"/>
                <w:szCs w:val="21"/>
                <w:vertAlign w:val="baseline"/>
                <w:lang w:val="en-US" w:eastAsia="zh-CN"/>
              </w:rPr>
            </w:pPr>
            <w:r>
              <w:rPr>
                <w:rFonts w:hint="default" w:ascii="Times New Roman" w:hAnsi="Times New Roman" w:eastAsia="宋体" w:cs="Times New Roman"/>
                <w:color w:val="000000"/>
                <w:sz w:val="21"/>
                <w:szCs w:val="21"/>
                <w:vertAlign w:val="baseline"/>
                <w:lang w:val="en-US" w:eastAsia="zh-CN"/>
              </w:rPr>
              <w:t>SPX-150B-Z</w:t>
            </w:r>
          </w:p>
        </w:tc>
        <w:tc>
          <w:tcPr>
            <w:tcW w:w="1449" w:type="dxa"/>
            <w:vAlign w:val="bottom"/>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000000"/>
                <w:sz w:val="21"/>
                <w:szCs w:val="21"/>
                <w:vertAlign w:val="baseline"/>
                <w:lang w:val="en-US" w:eastAsia="zh-CN"/>
              </w:rPr>
            </w:pPr>
            <w:r>
              <w:rPr>
                <w:rFonts w:hint="default" w:ascii="Times New Roman" w:hAnsi="Times New Roman" w:eastAsia="宋体" w:cs="Times New Roman"/>
                <w:color w:val="000000"/>
                <w:sz w:val="21"/>
                <w:szCs w:val="21"/>
                <w:vertAlign w:val="baseline"/>
                <w:lang w:val="en-US" w:eastAsia="zh-CN"/>
              </w:rPr>
              <w:t>GCY-514</w:t>
            </w:r>
          </w:p>
        </w:tc>
        <w:tc>
          <w:tcPr>
            <w:tcW w:w="1599" w:type="dxa"/>
            <w:vAlign w:val="bottom"/>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000000"/>
                <w:sz w:val="21"/>
                <w:szCs w:val="21"/>
                <w:vertAlign w:val="baseline"/>
                <w:lang w:val="en-US" w:eastAsia="zh-CN"/>
              </w:rPr>
            </w:pPr>
            <w:r>
              <w:rPr>
                <w:rFonts w:hint="default" w:ascii="Times New Roman" w:hAnsi="Times New Roman" w:eastAsia="宋体" w:cs="Times New Roman"/>
                <w:color w:val="000000"/>
                <w:sz w:val="21"/>
                <w:szCs w:val="21"/>
                <w:vertAlign w:val="baseline"/>
                <w:lang w:val="en-US" w:eastAsia="zh-CN"/>
              </w:rPr>
              <w:t>20220809</w:t>
            </w:r>
          </w:p>
        </w:tc>
        <w:tc>
          <w:tcPr>
            <w:tcW w:w="1529"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000000"/>
                <w:sz w:val="21"/>
                <w:szCs w:val="21"/>
                <w:vertAlign w:val="baseline"/>
                <w:lang w:val="en-US" w:eastAsia="zh-CN"/>
              </w:rPr>
            </w:pPr>
            <w:r>
              <w:rPr>
                <w:rFonts w:hint="default" w:ascii="Times New Roman" w:hAnsi="Times New Roman" w:eastAsia="宋体" w:cs="Times New Roman"/>
                <w:color w:val="000000"/>
                <w:sz w:val="21"/>
                <w:szCs w:val="21"/>
                <w:vertAlign w:val="baseline"/>
                <w:lang w:val="en-US" w:eastAsia="zh-CN"/>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2339" w:type="dxa"/>
            <w:vAlign w:val="bottom"/>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000000"/>
                <w:sz w:val="21"/>
                <w:szCs w:val="21"/>
                <w:vertAlign w:val="baseline"/>
                <w:lang w:val="en-US" w:eastAsia="zh-CN"/>
              </w:rPr>
            </w:pPr>
            <w:r>
              <w:rPr>
                <w:rFonts w:hint="default" w:ascii="Times New Roman" w:hAnsi="Times New Roman" w:eastAsia="宋体" w:cs="Times New Roman"/>
                <w:color w:val="000000"/>
                <w:sz w:val="21"/>
                <w:szCs w:val="21"/>
                <w:vertAlign w:val="baseline"/>
                <w:lang w:val="en-US" w:eastAsia="zh-CN"/>
              </w:rPr>
              <w:t>电子天平</w:t>
            </w:r>
          </w:p>
        </w:tc>
        <w:tc>
          <w:tcPr>
            <w:tcW w:w="1612" w:type="dxa"/>
            <w:vAlign w:val="bottom"/>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000000"/>
                <w:sz w:val="21"/>
                <w:szCs w:val="21"/>
                <w:vertAlign w:val="baseline"/>
                <w:lang w:val="en-US" w:eastAsia="zh-CN"/>
              </w:rPr>
            </w:pPr>
            <w:r>
              <w:rPr>
                <w:rFonts w:hint="default" w:ascii="Times New Roman" w:hAnsi="Times New Roman" w:eastAsia="宋体" w:cs="Times New Roman"/>
                <w:color w:val="000000"/>
                <w:sz w:val="21"/>
                <w:szCs w:val="21"/>
                <w:vertAlign w:val="baseline"/>
                <w:lang w:val="en-US" w:eastAsia="zh-CN"/>
              </w:rPr>
              <w:t>ME204E/02</w:t>
            </w:r>
          </w:p>
        </w:tc>
        <w:tc>
          <w:tcPr>
            <w:tcW w:w="1449" w:type="dxa"/>
            <w:vAlign w:val="bottom"/>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000000"/>
                <w:sz w:val="21"/>
                <w:szCs w:val="21"/>
                <w:vertAlign w:val="baseline"/>
                <w:lang w:val="en-US" w:eastAsia="zh-CN"/>
              </w:rPr>
            </w:pPr>
            <w:r>
              <w:rPr>
                <w:rFonts w:hint="default" w:ascii="Times New Roman" w:hAnsi="Times New Roman" w:eastAsia="宋体" w:cs="Times New Roman"/>
                <w:color w:val="000000"/>
                <w:sz w:val="21"/>
                <w:szCs w:val="21"/>
                <w:vertAlign w:val="baseline"/>
                <w:lang w:val="en-US" w:eastAsia="zh-CN"/>
              </w:rPr>
              <w:t>GCY-210</w:t>
            </w:r>
          </w:p>
        </w:tc>
        <w:tc>
          <w:tcPr>
            <w:tcW w:w="1599" w:type="dxa"/>
            <w:vAlign w:val="bottom"/>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000000"/>
                <w:sz w:val="21"/>
                <w:szCs w:val="21"/>
                <w:vertAlign w:val="baseline"/>
                <w:lang w:val="en-US" w:eastAsia="zh-CN"/>
              </w:rPr>
            </w:pPr>
            <w:r>
              <w:rPr>
                <w:rFonts w:hint="default" w:ascii="Times New Roman" w:hAnsi="Times New Roman" w:eastAsia="宋体" w:cs="Times New Roman"/>
                <w:color w:val="000000"/>
                <w:sz w:val="21"/>
                <w:szCs w:val="21"/>
                <w:vertAlign w:val="baseline"/>
                <w:lang w:val="en-US" w:eastAsia="zh-CN"/>
              </w:rPr>
              <w:t>20230320</w:t>
            </w:r>
          </w:p>
        </w:tc>
        <w:tc>
          <w:tcPr>
            <w:tcW w:w="1529"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000000"/>
                <w:sz w:val="21"/>
                <w:szCs w:val="21"/>
                <w:vertAlign w:val="baseline"/>
                <w:lang w:val="en-US" w:eastAsia="zh-CN"/>
              </w:rPr>
            </w:pPr>
            <w:r>
              <w:rPr>
                <w:rFonts w:hint="default" w:ascii="Times New Roman" w:hAnsi="Times New Roman" w:eastAsia="宋体" w:cs="Times New Roman"/>
                <w:color w:val="000000"/>
                <w:sz w:val="21"/>
                <w:szCs w:val="21"/>
                <w:vertAlign w:val="baseline"/>
                <w:lang w:val="en-US" w:eastAsia="zh-CN"/>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2339" w:type="dxa"/>
            <w:vAlign w:val="bottom"/>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000000"/>
                <w:sz w:val="21"/>
                <w:szCs w:val="21"/>
                <w:vertAlign w:val="baseline"/>
                <w:lang w:val="en-US" w:eastAsia="zh-CN"/>
              </w:rPr>
            </w:pPr>
            <w:r>
              <w:rPr>
                <w:rFonts w:hint="default" w:ascii="Times New Roman" w:hAnsi="Times New Roman" w:eastAsia="宋体" w:cs="Times New Roman"/>
                <w:color w:val="000000"/>
                <w:sz w:val="21"/>
                <w:szCs w:val="21"/>
                <w:vertAlign w:val="baseline"/>
                <w:lang w:val="en-US" w:eastAsia="zh-CN"/>
              </w:rPr>
              <w:t>红外分光测油仪</w:t>
            </w:r>
          </w:p>
        </w:tc>
        <w:tc>
          <w:tcPr>
            <w:tcW w:w="1612" w:type="dxa"/>
            <w:vAlign w:val="bottom"/>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000000"/>
                <w:sz w:val="21"/>
                <w:szCs w:val="21"/>
                <w:vertAlign w:val="baseline"/>
                <w:lang w:val="en-US" w:eastAsia="zh-CN"/>
              </w:rPr>
            </w:pPr>
            <w:r>
              <w:rPr>
                <w:rFonts w:hint="default" w:ascii="Times New Roman" w:hAnsi="Times New Roman" w:eastAsia="宋体" w:cs="Times New Roman"/>
                <w:color w:val="000000"/>
                <w:sz w:val="21"/>
                <w:szCs w:val="21"/>
                <w:vertAlign w:val="baseline"/>
                <w:lang w:val="en-US" w:eastAsia="zh-CN"/>
              </w:rPr>
              <w:t>CY-2000</w:t>
            </w:r>
          </w:p>
        </w:tc>
        <w:tc>
          <w:tcPr>
            <w:tcW w:w="1449" w:type="dxa"/>
            <w:vAlign w:val="bottom"/>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000000"/>
                <w:sz w:val="21"/>
                <w:szCs w:val="21"/>
                <w:vertAlign w:val="baseline"/>
                <w:lang w:val="en-US" w:eastAsia="zh-CN"/>
              </w:rPr>
            </w:pPr>
            <w:r>
              <w:rPr>
                <w:rFonts w:hint="default" w:ascii="Times New Roman" w:hAnsi="Times New Roman" w:eastAsia="宋体" w:cs="Times New Roman"/>
                <w:color w:val="000000"/>
                <w:sz w:val="21"/>
                <w:szCs w:val="21"/>
                <w:vertAlign w:val="baseline"/>
                <w:lang w:val="en-US" w:eastAsia="zh-CN"/>
              </w:rPr>
              <w:t>GCY-161</w:t>
            </w:r>
          </w:p>
        </w:tc>
        <w:tc>
          <w:tcPr>
            <w:tcW w:w="1599" w:type="dxa"/>
            <w:vAlign w:val="bottom"/>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000000"/>
                <w:sz w:val="21"/>
                <w:szCs w:val="21"/>
                <w:vertAlign w:val="baseline"/>
                <w:lang w:val="en-US" w:eastAsia="zh-CN"/>
              </w:rPr>
            </w:pPr>
            <w:r>
              <w:rPr>
                <w:rFonts w:hint="default" w:ascii="Times New Roman" w:hAnsi="Times New Roman" w:eastAsia="宋体" w:cs="Times New Roman"/>
                <w:color w:val="000000"/>
                <w:sz w:val="21"/>
                <w:szCs w:val="21"/>
                <w:vertAlign w:val="baseline"/>
                <w:lang w:val="en-US" w:eastAsia="zh-CN"/>
              </w:rPr>
              <w:t>20230320</w:t>
            </w:r>
          </w:p>
        </w:tc>
        <w:tc>
          <w:tcPr>
            <w:tcW w:w="1529"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000000"/>
                <w:sz w:val="21"/>
                <w:szCs w:val="21"/>
                <w:vertAlign w:val="baseline"/>
                <w:lang w:val="en-US" w:eastAsia="zh-CN"/>
              </w:rPr>
            </w:pPr>
            <w:r>
              <w:rPr>
                <w:rFonts w:hint="default" w:ascii="Times New Roman" w:hAnsi="Times New Roman" w:eastAsia="宋体" w:cs="Times New Roman"/>
                <w:color w:val="000000"/>
                <w:sz w:val="21"/>
                <w:szCs w:val="21"/>
                <w:vertAlign w:val="baseline"/>
                <w:lang w:val="en-US" w:eastAsia="zh-CN"/>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2339" w:type="dxa"/>
            <w:vAlign w:val="bottom"/>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000000"/>
                <w:sz w:val="21"/>
                <w:szCs w:val="21"/>
                <w:vertAlign w:val="baseline"/>
                <w:lang w:val="en-US" w:eastAsia="zh-CN"/>
              </w:rPr>
            </w:pPr>
            <w:r>
              <w:rPr>
                <w:rFonts w:hint="default" w:ascii="Times New Roman" w:hAnsi="Times New Roman" w:eastAsia="宋体" w:cs="Times New Roman"/>
                <w:color w:val="000000"/>
                <w:sz w:val="21"/>
                <w:szCs w:val="21"/>
                <w:vertAlign w:val="baseline"/>
                <w:lang w:val="en-US" w:eastAsia="zh-CN"/>
              </w:rPr>
              <w:t>溶解氧测定仪</w:t>
            </w:r>
          </w:p>
        </w:tc>
        <w:tc>
          <w:tcPr>
            <w:tcW w:w="1612" w:type="dxa"/>
            <w:vAlign w:val="bottom"/>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000000"/>
                <w:sz w:val="21"/>
                <w:szCs w:val="21"/>
                <w:vertAlign w:val="baseline"/>
                <w:lang w:val="en-US" w:eastAsia="zh-CN"/>
              </w:rPr>
            </w:pPr>
            <w:r>
              <w:rPr>
                <w:rFonts w:hint="default" w:ascii="Times New Roman" w:hAnsi="Times New Roman" w:eastAsia="宋体" w:cs="Times New Roman"/>
                <w:color w:val="000000"/>
                <w:sz w:val="21"/>
                <w:szCs w:val="21"/>
                <w:vertAlign w:val="baseline"/>
                <w:lang w:val="en-US" w:eastAsia="zh-CN"/>
              </w:rPr>
              <w:t>JPB-607A型</w:t>
            </w:r>
          </w:p>
        </w:tc>
        <w:tc>
          <w:tcPr>
            <w:tcW w:w="1449" w:type="dxa"/>
            <w:vAlign w:val="bottom"/>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000000"/>
                <w:sz w:val="21"/>
                <w:szCs w:val="21"/>
                <w:vertAlign w:val="baseline"/>
                <w:lang w:val="en-US" w:eastAsia="zh-CN"/>
              </w:rPr>
            </w:pPr>
            <w:r>
              <w:rPr>
                <w:rFonts w:hint="default" w:ascii="Times New Roman" w:hAnsi="Times New Roman" w:eastAsia="宋体" w:cs="Times New Roman"/>
                <w:color w:val="000000"/>
                <w:sz w:val="21"/>
                <w:szCs w:val="21"/>
                <w:vertAlign w:val="baseline"/>
                <w:lang w:val="en-US" w:eastAsia="zh-CN"/>
              </w:rPr>
              <w:t>GCY-476</w:t>
            </w:r>
          </w:p>
        </w:tc>
        <w:tc>
          <w:tcPr>
            <w:tcW w:w="1599" w:type="dxa"/>
            <w:vAlign w:val="bottom"/>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000000"/>
                <w:sz w:val="21"/>
                <w:szCs w:val="21"/>
                <w:vertAlign w:val="baseline"/>
                <w:lang w:val="en-US" w:eastAsia="zh-CN"/>
              </w:rPr>
            </w:pPr>
            <w:r>
              <w:rPr>
                <w:rFonts w:hint="default" w:ascii="Times New Roman" w:hAnsi="Times New Roman" w:eastAsia="宋体" w:cs="Times New Roman"/>
                <w:color w:val="000000"/>
                <w:sz w:val="21"/>
                <w:szCs w:val="21"/>
                <w:vertAlign w:val="baseline"/>
                <w:lang w:val="en-US" w:eastAsia="zh-CN"/>
              </w:rPr>
              <w:t>20230315</w:t>
            </w:r>
          </w:p>
        </w:tc>
        <w:tc>
          <w:tcPr>
            <w:tcW w:w="1529"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000000"/>
                <w:sz w:val="21"/>
                <w:szCs w:val="21"/>
                <w:vertAlign w:val="baseline"/>
                <w:lang w:val="en-US" w:eastAsia="zh-CN"/>
              </w:rPr>
            </w:pPr>
            <w:r>
              <w:rPr>
                <w:rFonts w:hint="default" w:ascii="Times New Roman" w:hAnsi="Times New Roman" w:eastAsia="宋体" w:cs="Times New Roman"/>
                <w:color w:val="000000"/>
                <w:sz w:val="21"/>
                <w:szCs w:val="21"/>
                <w:vertAlign w:val="baseline"/>
                <w:lang w:val="en-US" w:eastAsia="zh-CN"/>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2339" w:type="dxa"/>
            <w:vAlign w:val="bottom"/>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000000"/>
                <w:sz w:val="21"/>
                <w:szCs w:val="21"/>
                <w:vertAlign w:val="baseline"/>
                <w:lang w:val="en-US" w:eastAsia="zh-CN"/>
              </w:rPr>
            </w:pPr>
            <w:r>
              <w:rPr>
                <w:rFonts w:hint="default" w:ascii="Times New Roman" w:hAnsi="Times New Roman" w:eastAsia="宋体" w:cs="Times New Roman"/>
                <w:color w:val="000000"/>
                <w:sz w:val="21"/>
                <w:szCs w:val="21"/>
                <w:vertAlign w:val="baseline"/>
                <w:lang w:val="en-US" w:eastAsia="zh-CN"/>
              </w:rPr>
              <w:t>声校准器</w:t>
            </w:r>
          </w:p>
        </w:tc>
        <w:tc>
          <w:tcPr>
            <w:tcW w:w="1612" w:type="dxa"/>
            <w:vAlign w:val="bottom"/>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000000"/>
                <w:sz w:val="21"/>
                <w:szCs w:val="21"/>
                <w:vertAlign w:val="baseline"/>
                <w:lang w:val="en-US" w:eastAsia="zh-CN"/>
              </w:rPr>
            </w:pPr>
            <w:r>
              <w:rPr>
                <w:rFonts w:hint="default" w:ascii="Times New Roman" w:hAnsi="Times New Roman" w:eastAsia="宋体" w:cs="Times New Roman"/>
                <w:color w:val="000000"/>
                <w:sz w:val="21"/>
                <w:szCs w:val="21"/>
                <w:vertAlign w:val="baseline"/>
                <w:lang w:val="en-US" w:eastAsia="zh-CN"/>
              </w:rPr>
              <w:t>AWA6222A</w:t>
            </w:r>
          </w:p>
        </w:tc>
        <w:tc>
          <w:tcPr>
            <w:tcW w:w="1449" w:type="dxa"/>
            <w:vAlign w:val="bottom"/>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000000"/>
                <w:sz w:val="21"/>
                <w:szCs w:val="21"/>
                <w:vertAlign w:val="baseline"/>
                <w:lang w:val="en-US" w:eastAsia="zh-CN"/>
              </w:rPr>
            </w:pPr>
            <w:r>
              <w:rPr>
                <w:rFonts w:hint="default" w:ascii="Times New Roman" w:hAnsi="Times New Roman" w:eastAsia="宋体" w:cs="Times New Roman"/>
                <w:color w:val="000000"/>
                <w:sz w:val="21"/>
                <w:szCs w:val="21"/>
                <w:vertAlign w:val="baseline"/>
                <w:lang w:val="en-US" w:eastAsia="zh-CN"/>
              </w:rPr>
              <w:t>GCY-154</w:t>
            </w:r>
          </w:p>
        </w:tc>
        <w:tc>
          <w:tcPr>
            <w:tcW w:w="1599" w:type="dxa"/>
            <w:vAlign w:val="bottom"/>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000000"/>
                <w:sz w:val="21"/>
                <w:szCs w:val="21"/>
                <w:vertAlign w:val="baseline"/>
                <w:lang w:val="en-US" w:eastAsia="zh-CN"/>
              </w:rPr>
            </w:pPr>
            <w:r>
              <w:rPr>
                <w:rFonts w:hint="default" w:ascii="Times New Roman" w:hAnsi="Times New Roman" w:eastAsia="宋体" w:cs="Times New Roman"/>
                <w:color w:val="000000"/>
                <w:sz w:val="21"/>
                <w:szCs w:val="21"/>
                <w:vertAlign w:val="baseline"/>
                <w:lang w:val="en-US" w:eastAsia="zh-CN"/>
              </w:rPr>
              <w:t>20221215</w:t>
            </w:r>
          </w:p>
        </w:tc>
        <w:tc>
          <w:tcPr>
            <w:tcW w:w="1529"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000000"/>
                <w:sz w:val="21"/>
                <w:szCs w:val="21"/>
                <w:vertAlign w:val="baseline"/>
                <w:lang w:val="en-US" w:eastAsia="zh-CN"/>
              </w:rPr>
            </w:pPr>
            <w:r>
              <w:rPr>
                <w:rFonts w:hint="default" w:ascii="Times New Roman" w:hAnsi="Times New Roman" w:eastAsia="宋体" w:cs="Times New Roman"/>
                <w:color w:val="000000"/>
                <w:sz w:val="21"/>
                <w:szCs w:val="21"/>
                <w:vertAlign w:val="baseline"/>
                <w:lang w:val="en-US" w:eastAsia="zh-CN"/>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2339" w:type="dxa"/>
            <w:vAlign w:val="bottom"/>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000000"/>
                <w:sz w:val="21"/>
                <w:szCs w:val="21"/>
                <w:vertAlign w:val="baseline"/>
                <w:lang w:val="en-US" w:eastAsia="zh-CN"/>
              </w:rPr>
            </w:pPr>
            <w:r>
              <w:rPr>
                <w:rFonts w:hint="default" w:ascii="Times New Roman" w:hAnsi="Times New Roman" w:eastAsia="宋体" w:cs="Times New Roman"/>
                <w:color w:val="000000"/>
                <w:sz w:val="21"/>
                <w:szCs w:val="21"/>
                <w:vertAlign w:val="baseline"/>
                <w:lang w:val="en-US" w:eastAsia="zh-CN"/>
              </w:rPr>
              <w:t>多功能声级计</w:t>
            </w:r>
          </w:p>
        </w:tc>
        <w:tc>
          <w:tcPr>
            <w:tcW w:w="1612" w:type="dxa"/>
            <w:vAlign w:val="bottom"/>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000000"/>
                <w:sz w:val="21"/>
                <w:szCs w:val="21"/>
                <w:vertAlign w:val="baseline"/>
                <w:lang w:val="en-US" w:eastAsia="zh-CN"/>
              </w:rPr>
            </w:pPr>
            <w:r>
              <w:rPr>
                <w:rFonts w:hint="default" w:ascii="Times New Roman" w:hAnsi="Times New Roman" w:eastAsia="宋体" w:cs="Times New Roman"/>
                <w:color w:val="000000"/>
                <w:sz w:val="21"/>
                <w:szCs w:val="21"/>
                <w:vertAlign w:val="baseline"/>
                <w:lang w:val="en-US" w:eastAsia="zh-CN"/>
              </w:rPr>
              <w:t>AWA6228</w:t>
            </w:r>
          </w:p>
        </w:tc>
        <w:tc>
          <w:tcPr>
            <w:tcW w:w="1449" w:type="dxa"/>
            <w:vAlign w:val="bottom"/>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000000"/>
                <w:sz w:val="21"/>
                <w:szCs w:val="21"/>
                <w:vertAlign w:val="baseline"/>
                <w:lang w:val="en-US" w:eastAsia="zh-CN"/>
              </w:rPr>
            </w:pPr>
            <w:r>
              <w:rPr>
                <w:rFonts w:hint="default" w:ascii="Times New Roman" w:hAnsi="Times New Roman" w:eastAsia="宋体" w:cs="Times New Roman"/>
                <w:color w:val="000000"/>
                <w:sz w:val="21"/>
                <w:szCs w:val="21"/>
                <w:vertAlign w:val="baseline"/>
                <w:lang w:val="en-US" w:eastAsia="zh-CN"/>
              </w:rPr>
              <w:t>GCY-153</w:t>
            </w:r>
          </w:p>
        </w:tc>
        <w:tc>
          <w:tcPr>
            <w:tcW w:w="1599" w:type="dxa"/>
            <w:vAlign w:val="bottom"/>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000000"/>
                <w:sz w:val="21"/>
                <w:szCs w:val="21"/>
                <w:vertAlign w:val="baseline"/>
                <w:lang w:val="en-US" w:eastAsia="zh-CN"/>
              </w:rPr>
            </w:pPr>
            <w:r>
              <w:rPr>
                <w:rFonts w:hint="default" w:ascii="Times New Roman" w:hAnsi="Times New Roman" w:eastAsia="宋体" w:cs="Times New Roman"/>
                <w:color w:val="000000"/>
                <w:sz w:val="21"/>
                <w:szCs w:val="21"/>
                <w:vertAlign w:val="baseline"/>
                <w:lang w:val="en-US" w:eastAsia="zh-CN"/>
              </w:rPr>
              <w:t>20221201</w:t>
            </w:r>
          </w:p>
        </w:tc>
        <w:tc>
          <w:tcPr>
            <w:tcW w:w="1529"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000000"/>
                <w:sz w:val="21"/>
                <w:szCs w:val="21"/>
                <w:vertAlign w:val="baseline"/>
                <w:lang w:val="en-US" w:eastAsia="zh-CN"/>
              </w:rPr>
            </w:pPr>
            <w:r>
              <w:rPr>
                <w:rFonts w:hint="default" w:ascii="Times New Roman" w:hAnsi="Times New Roman" w:eastAsia="宋体" w:cs="Times New Roman"/>
                <w:color w:val="000000"/>
                <w:sz w:val="21"/>
                <w:szCs w:val="21"/>
                <w:vertAlign w:val="baseline"/>
                <w:lang w:val="en-US" w:eastAsia="zh-CN"/>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2339" w:type="dxa"/>
            <w:vAlign w:val="bottom"/>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000000"/>
                <w:sz w:val="21"/>
                <w:szCs w:val="21"/>
                <w:vertAlign w:val="baseline"/>
                <w:lang w:val="en-US" w:eastAsia="zh-CN"/>
              </w:rPr>
            </w:pPr>
            <w:r>
              <w:rPr>
                <w:rFonts w:hint="default" w:ascii="Times New Roman" w:hAnsi="Times New Roman" w:eastAsia="宋体" w:cs="Times New Roman"/>
                <w:color w:val="000000"/>
                <w:sz w:val="21"/>
                <w:szCs w:val="21"/>
                <w:vertAlign w:val="baseline"/>
                <w:lang w:val="en-US" w:eastAsia="zh-CN"/>
              </w:rPr>
              <w:t>风向风速仪</w:t>
            </w:r>
          </w:p>
        </w:tc>
        <w:tc>
          <w:tcPr>
            <w:tcW w:w="1612" w:type="dxa"/>
            <w:vAlign w:val="bottom"/>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000000"/>
                <w:sz w:val="21"/>
                <w:szCs w:val="21"/>
                <w:vertAlign w:val="baseline"/>
                <w:lang w:val="en-US" w:eastAsia="zh-CN"/>
              </w:rPr>
            </w:pPr>
            <w:r>
              <w:rPr>
                <w:rFonts w:hint="default" w:ascii="Times New Roman" w:hAnsi="Times New Roman" w:eastAsia="宋体" w:cs="Times New Roman"/>
                <w:color w:val="000000"/>
                <w:sz w:val="21"/>
                <w:szCs w:val="21"/>
                <w:vertAlign w:val="baseline"/>
                <w:lang w:val="en-US" w:eastAsia="zh-CN"/>
              </w:rPr>
              <w:t>P6-8232</w:t>
            </w:r>
          </w:p>
        </w:tc>
        <w:tc>
          <w:tcPr>
            <w:tcW w:w="1449" w:type="dxa"/>
            <w:vAlign w:val="bottom"/>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000000"/>
                <w:sz w:val="21"/>
                <w:szCs w:val="21"/>
                <w:vertAlign w:val="baseline"/>
                <w:lang w:val="en-US" w:eastAsia="zh-CN"/>
              </w:rPr>
            </w:pPr>
            <w:r>
              <w:rPr>
                <w:rFonts w:hint="default" w:ascii="Times New Roman" w:hAnsi="Times New Roman" w:eastAsia="宋体" w:cs="Times New Roman"/>
                <w:color w:val="000000"/>
                <w:sz w:val="21"/>
                <w:szCs w:val="21"/>
                <w:vertAlign w:val="baseline"/>
                <w:lang w:val="en-US" w:eastAsia="zh-CN"/>
              </w:rPr>
              <w:t>GCY-575</w:t>
            </w:r>
          </w:p>
        </w:tc>
        <w:tc>
          <w:tcPr>
            <w:tcW w:w="1599" w:type="dxa"/>
            <w:vAlign w:val="bottom"/>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000000"/>
                <w:sz w:val="21"/>
                <w:szCs w:val="21"/>
                <w:vertAlign w:val="baseline"/>
                <w:lang w:val="en-US" w:eastAsia="zh-CN"/>
              </w:rPr>
            </w:pPr>
            <w:r>
              <w:rPr>
                <w:rFonts w:hint="default" w:ascii="Times New Roman" w:hAnsi="Times New Roman" w:eastAsia="宋体" w:cs="Times New Roman"/>
                <w:color w:val="000000"/>
                <w:sz w:val="21"/>
                <w:szCs w:val="21"/>
                <w:vertAlign w:val="baseline"/>
                <w:lang w:val="en-US" w:eastAsia="zh-CN"/>
              </w:rPr>
              <w:t>20230307</w:t>
            </w:r>
          </w:p>
        </w:tc>
        <w:tc>
          <w:tcPr>
            <w:tcW w:w="1529"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000000"/>
                <w:sz w:val="21"/>
                <w:szCs w:val="21"/>
                <w:vertAlign w:val="baseline"/>
                <w:lang w:val="en-US" w:eastAsia="zh-CN"/>
              </w:rPr>
            </w:pPr>
            <w:r>
              <w:rPr>
                <w:rFonts w:hint="default" w:ascii="Times New Roman" w:hAnsi="Times New Roman" w:eastAsia="宋体" w:cs="Times New Roman"/>
                <w:color w:val="000000"/>
                <w:sz w:val="21"/>
                <w:szCs w:val="21"/>
                <w:vertAlign w:val="baseline"/>
                <w:lang w:val="en-US" w:eastAsia="zh-CN"/>
              </w:rPr>
              <w:t>是</w:t>
            </w:r>
          </w:p>
        </w:tc>
      </w:tr>
    </w:tbl>
    <w:p>
      <w:pPr>
        <w:keepNext/>
        <w:keepLines/>
        <w:adjustRightInd w:val="0"/>
        <w:outlineLvl w:val="2"/>
        <w:rPr>
          <w:rFonts w:hint="default" w:ascii="Times New Roman" w:hAnsi="Times New Roman" w:eastAsia="宋体" w:cs="Times New Roman"/>
          <w:b/>
          <w:color w:val="auto"/>
          <w:kern w:val="0"/>
          <w:sz w:val="24"/>
          <w:szCs w:val="24"/>
        </w:rPr>
      </w:pPr>
      <w:r>
        <w:rPr>
          <w:rFonts w:hint="default" w:ascii="Times New Roman" w:hAnsi="Times New Roman" w:eastAsia="宋体" w:cs="Times New Roman"/>
          <w:color w:val="auto"/>
          <w:kern w:val="0"/>
          <w:sz w:val="24"/>
          <w:szCs w:val="24"/>
        </w:rPr>
        <w:t>8.</w:t>
      </w:r>
      <w:r>
        <w:rPr>
          <w:rFonts w:hint="default" w:ascii="Times New Roman" w:hAnsi="Times New Roman" w:eastAsia="宋体" w:cs="Times New Roman"/>
          <w:color w:val="auto"/>
          <w:kern w:val="0"/>
          <w:sz w:val="24"/>
          <w:szCs w:val="24"/>
          <w:lang w:val="en-US" w:eastAsia="zh-CN"/>
        </w:rPr>
        <w:t>2</w:t>
      </w:r>
      <w:r>
        <w:rPr>
          <w:rFonts w:hint="default" w:ascii="Times New Roman" w:hAnsi="Times New Roman" w:eastAsia="宋体" w:cs="Times New Roman"/>
          <w:color w:val="auto"/>
          <w:kern w:val="0"/>
          <w:sz w:val="24"/>
          <w:szCs w:val="24"/>
        </w:rPr>
        <w:t>人员能力</w:t>
      </w:r>
      <w:bookmarkEnd w:id="35"/>
    </w:p>
    <w:p>
      <w:pPr>
        <w:spacing w:line="348" w:lineRule="auto"/>
        <w:ind w:left="420" w:leftChars="200"/>
        <w:rPr>
          <w:rFonts w:hint="default" w:ascii="Times New Roman" w:hAnsi="Times New Roman" w:eastAsia="宋体" w:cs="Times New Roman"/>
          <w:color w:val="auto"/>
          <w:sz w:val="24"/>
          <w:szCs w:val="24"/>
        </w:rPr>
      </w:pPr>
      <w:bookmarkStart w:id="36" w:name="_Toc25532"/>
      <w:r>
        <w:rPr>
          <w:rFonts w:hint="default" w:ascii="Times New Roman" w:hAnsi="Times New Roman" w:eastAsia="宋体" w:cs="Times New Roman"/>
          <w:color w:val="auto"/>
          <w:sz w:val="24"/>
          <w:szCs w:val="24"/>
        </w:rPr>
        <w:t>验收监测过程中</w:t>
      </w:r>
      <w:r>
        <w:rPr>
          <w:rFonts w:hint="default" w:ascii="Times New Roman" w:hAnsi="Times New Roman" w:eastAsia="宋体" w:cs="Times New Roman"/>
          <w:color w:val="auto"/>
          <w:sz w:val="24"/>
          <w:szCs w:val="24"/>
          <w:lang w:val="en-US" w:eastAsia="zh-CN"/>
        </w:rPr>
        <w:t>参与的人员名单</w:t>
      </w:r>
      <w:r>
        <w:rPr>
          <w:rFonts w:hint="default" w:ascii="Times New Roman" w:hAnsi="Times New Roman" w:eastAsia="宋体" w:cs="Times New Roman"/>
          <w:color w:val="auto"/>
          <w:sz w:val="24"/>
          <w:szCs w:val="24"/>
        </w:rPr>
        <w:t>见表</w:t>
      </w:r>
      <w:r>
        <w:rPr>
          <w:rFonts w:hint="default" w:ascii="Times New Roman" w:hAnsi="Times New Roman" w:eastAsia="宋体" w:cs="Times New Roman"/>
          <w:color w:val="auto"/>
          <w:sz w:val="24"/>
          <w:szCs w:val="24"/>
          <w:lang w:val="en-US" w:eastAsia="zh-CN"/>
        </w:rPr>
        <w:t>8</w:t>
      </w:r>
      <w:r>
        <w:rPr>
          <w:rFonts w:hint="default" w:ascii="Times New Roman" w:hAnsi="Times New Roman" w:eastAsia="宋体" w:cs="Times New Roman"/>
          <w:color w:val="auto"/>
          <w:sz w:val="24"/>
          <w:szCs w:val="24"/>
        </w:rPr>
        <w:t>-</w:t>
      </w:r>
      <w:r>
        <w:rPr>
          <w:rFonts w:hint="default" w:ascii="Times New Roman" w:hAnsi="Times New Roman" w:eastAsia="宋体" w:cs="Times New Roman"/>
          <w:color w:val="auto"/>
          <w:sz w:val="24"/>
          <w:szCs w:val="24"/>
          <w:lang w:val="en-US" w:eastAsia="zh-CN"/>
        </w:rPr>
        <w:t>3</w:t>
      </w:r>
      <w:r>
        <w:rPr>
          <w:rFonts w:hint="default" w:ascii="Times New Roman" w:hAnsi="Times New Roman" w:eastAsia="宋体" w:cs="Times New Roman"/>
          <w:color w:val="auto"/>
          <w:sz w:val="24"/>
          <w:szCs w:val="24"/>
        </w:rPr>
        <w:t>。</w:t>
      </w:r>
    </w:p>
    <w:p>
      <w:pPr>
        <w:spacing w:line="348" w:lineRule="auto"/>
        <w:jc w:val="center"/>
        <w:rPr>
          <w:rFonts w:hint="default" w:ascii="Times New Roman" w:hAnsi="Times New Roman" w:eastAsia="宋体" w:cs="Times New Roman"/>
          <w:b/>
          <w:bCs/>
          <w:color w:val="auto"/>
          <w:sz w:val="24"/>
          <w:szCs w:val="24"/>
        </w:rPr>
      </w:pPr>
    </w:p>
    <w:p>
      <w:pPr>
        <w:keepNext/>
        <w:keepLines/>
        <w:pageBreakBefore w:val="0"/>
        <w:widowControl w:val="0"/>
        <w:kinsoku/>
        <w:wordWrap/>
        <w:overflowPunct/>
        <w:topLinePunct w:val="0"/>
        <w:autoSpaceDE/>
        <w:autoSpaceDN/>
        <w:bidi w:val="0"/>
        <w:adjustRightInd w:val="0"/>
        <w:snapToGrid/>
        <w:jc w:val="center"/>
        <w:textAlignment w:val="auto"/>
        <w:outlineLvl w:val="9"/>
        <w:rPr>
          <w:rFonts w:hint="default" w:ascii="Times New Roman" w:hAnsi="Times New Roman" w:eastAsia="宋体" w:cs="Times New Roman"/>
          <w:b/>
          <w:bCs/>
          <w:color w:val="auto"/>
          <w:kern w:val="0"/>
          <w:sz w:val="21"/>
          <w:szCs w:val="21"/>
          <w:lang w:val="en-US" w:eastAsia="zh-CN"/>
        </w:rPr>
      </w:pPr>
      <w:r>
        <w:rPr>
          <w:rFonts w:hint="default" w:ascii="Times New Roman" w:hAnsi="Times New Roman" w:eastAsia="宋体" w:cs="Times New Roman"/>
          <w:b/>
          <w:bCs/>
          <w:color w:val="auto"/>
          <w:kern w:val="0"/>
          <w:sz w:val="21"/>
          <w:szCs w:val="21"/>
        </w:rPr>
        <w:t>表</w:t>
      </w:r>
      <w:r>
        <w:rPr>
          <w:rFonts w:hint="default" w:ascii="Times New Roman" w:hAnsi="Times New Roman" w:eastAsia="宋体" w:cs="Times New Roman"/>
          <w:b/>
          <w:bCs/>
          <w:color w:val="auto"/>
          <w:kern w:val="0"/>
          <w:sz w:val="21"/>
          <w:szCs w:val="21"/>
          <w:lang w:val="en-US" w:eastAsia="zh-CN"/>
        </w:rPr>
        <w:t>8</w:t>
      </w:r>
      <w:r>
        <w:rPr>
          <w:rFonts w:hint="default" w:ascii="Times New Roman" w:hAnsi="Times New Roman" w:eastAsia="宋体" w:cs="Times New Roman"/>
          <w:b/>
          <w:bCs/>
          <w:color w:val="auto"/>
          <w:kern w:val="0"/>
          <w:sz w:val="21"/>
          <w:szCs w:val="21"/>
        </w:rPr>
        <w:t>-</w:t>
      </w:r>
      <w:r>
        <w:rPr>
          <w:rFonts w:hint="default" w:ascii="Times New Roman" w:hAnsi="Times New Roman" w:eastAsia="宋体" w:cs="Times New Roman"/>
          <w:b/>
          <w:bCs/>
          <w:color w:val="auto"/>
          <w:kern w:val="0"/>
          <w:sz w:val="21"/>
          <w:szCs w:val="21"/>
          <w:lang w:val="en-US" w:eastAsia="zh-CN"/>
        </w:rPr>
        <w:t>3本项目验收监测参与人员</w:t>
      </w:r>
    </w:p>
    <w:tbl>
      <w:tblPr>
        <w:tblStyle w:val="29"/>
        <w:tblW w:w="4991"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184"/>
        <w:gridCol w:w="1277"/>
        <w:gridCol w:w="2795"/>
        <w:gridCol w:w="225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8" w:hRule="atLeast"/>
          <w:jc w:val="center"/>
        </w:trPr>
        <w:tc>
          <w:tcPr>
            <w:tcW w:w="1282" w:type="pct"/>
            <w:tcBorders>
              <w:tl2br w:val="nil"/>
              <w:tr2bl w:val="nil"/>
            </w:tcBorders>
            <w:vAlign w:val="center"/>
          </w:tcPr>
          <w:p>
            <w:pPr>
              <w:keepNext w:val="0"/>
              <w:keepLines w:val="0"/>
              <w:pageBreakBefore w:val="0"/>
              <w:kinsoku/>
              <w:wordWrap/>
              <w:overflowPunct/>
              <w:topLinePunct w:val="0"/>
              <w:autoSpaceDE/>
              <w:autoSpaceDN/>
              <w:bidi w:val="0"/>
              <w:adjustRightInd/>
              <w:snapToGrid/>
              <w:spacing w:line="340" w:lineRule="exact"/>
              <w:jc w:val="center"/>
              <w:rPr>
                <w:rFonts w:hint="default" w:ascii="Times New Roman" w:hAnsi="Times New Roman" w:eastAsia="宋体" w:cs="Times New Roman"/>
                <w:b/>
                <w:color w:val="000000"/>
                <w:sz w:val="21"/>
                <w:szCs w:val="21"/>
              </w:rPr>
            </w:pPr>
            <w:r>
              <w:rPr>
                <w:rFonts w:hint="default" w:ascii="Times New Roman" w:hAnsi="Times New Roman" w:eastAsia="宋体" w:cs="Times New Roman"/>
                <w:b/>
                <w:color w:val="000000"/>
                <w:sz w:val="21"/>
                <w:szCs w:val="21"/>
              </w:rPr>
              <w:t>人员</w:t>
            </w:r>
          </w:p>
        </w:tc>
        <w:tc>
          <w:tcPr>
            <w:tcW w:w="750" w:type="pct"/>
            <w:tcBorders>
              <w:tl2br w:val="nil"/>
              <w:tr2bl w:val="nil"/>
            </w:tcBorders>
            <w:vAlign w:val="center"/>
          </w:tcPr>
          <w:p>
            <w:pPr>
              <w:keepNext w:val="0"/>
              <w:keepLines w:val="0"/>
              <w:pageBreakBefore w:val="0"/>
              <w:kinsoku/>
              <w:wordWrap/>
              <w:overflowPunct/>
              <w:topLinePunct w:val="0"/>
              <w:autoSpaceDE/>
              <w:autoSpaceDN/>
              <w:bidi w:val="0"/>
              <w:adjustRightInd/>
              <w:snapToGrid/>
              <w:spacing w:line="340" w:lineRule="exact"/>
              <w:jc w:val="center"/>
              <w:rPr>
                <w:rFonts w:hint="default" w:ascii="Times New Roman" w:hAnsi="Times New Roman" w:eastAsia="宋体" w:cs="Times New Roman"/>
                <w:b/>
                <w:color w:val="000000"/>
                <w:sz w:val="21"/>
                <w:szCs w:val="21"/>
              </w:rPr>
            </w:pPr>
            <w:r>
              <w:rPr>
                <w:rFonts w:hint="default" w:ascii="Times New Roman" w:hAnsi="Times New Roman" w:eastAsia="宋体" w:cs="Times New Roman"/>
                <w:b/>
                <w:color w:val="000000"/>
                <w:sz w:val="21"/>
                <w:szCs w:val="21"/>
              </w:rPr>
              <w:t>姓名</w:t>
            </w:r>
          </w:p>
        </w:tc>
        <w:tc>
          <w:tcPr>
            <w:tcW w:w="1641" w:type="pct"/>
            <w:tcBorders>
              <w:tl2br w:val="nil"/>
              <w:tr2bl w:val="nil"/>
            </w:tcBorders>
            <w:vAlign w:val="center"/>
          </w:tcPr>
          <w:p>
            <w:pPr>
              <w:keepNext w:val="0"/>
              <w:keepLines w:val="0"/>
              <w:pageBreakBefore w:val="0"/>
              <w:kinsoku/>
              <w:wordWrap/>
              <w:overflowPunct/>
              <w:topLinePunct w:val="0"/>
              <w:autoSpaceDE/>
              <w:autoSpaceDN/>
              <w:bidi w:val="0"/>
              <w:adjustRightInd/>
              <w:snapToGrid/>
              <w:spacing w:line="340" w:lineRule="exact"/>
              <w:jc w:val="center"/>
              <w:rPr>
                <w:rFonts w:hint="default" w:ascii="Times New Roman" w:hAnsi="Times New Roman" w:eastAsia="宋体" w:cs="Times New Roman"/>
                <w:b/>
                <w:color w:val="000000"/>
                <w:sz w:val="21"/>
                <w:szCs w:val="21"/>
              </w:rPr>
            </w:pPr>
            <w:r>
              <w:rPr>
                <w:rFonts w:hint="default" w:ascii="Times New Roman" w:hAnsi="Times New Roman" w:eastAsia="宋体" w:cs="Times New Roman"/>
                <w:b/>
                <w:color w:val="000000"/>
                <w:sz w:val="21"/>
                <w:szCs w:val="21"/>
              </w:rPr>
              <w:t>职位/职称</w:t>
            </w:r>
          </w:p>
        </w:tc>
        <w:tc>
          <w:tcPr>
            <w:tcW w:w="1325" w:type="pct"/>
            <w:tcBorders>
              <w:tl2br w:val="nil"/>
              <w:tr2bl w:val="nil"/>
            </w:tcBorders>
            <w:vAlign w:val="center"/>
          </w:tcPr>
          <w:p>
            <w:pPr>
              <w:keepNext w:val="0"/>
              <w:keepLines w:val="0"/>
              <w:pageBreakBefore w:val="0"/>
              <w:kinsoku/>
              <w:wordWrap/>
              <w:overflowPunct/>
              <w:topLinePunct w:val="0"/>
              <w:autoSpaceDE/>
              <w:autoSpaceDN/>
              <w:bidi w:val="0"/>
              <w:adjustRightInd/>
              <w:snapToGrid/>
              <w:spacing w:line="340" w:lineRule="exact"/>
              <w:jc w:val="center"/>
              <w:rPr>
                <w:rFonts w:hint="default" w:ascii="Times New Roman" w:hAnsi="Times New Roman" w:eastAsia="宋体" w:cs="Times New Roman"/>
                <w:b/>
                <w:color w:val="000000"/>
                <w:sz w:val="21"/>
                <w:szCs w:val="21"/>
              </w:rPr>
            </w:pPr>
            <w:r>
              <w:rPr>
                <w:rFonts w:hint="default" w:ascii="Times New Roman" w:hAnsi="Times New Roman" w:eastAsia="宋体" w:cs="Times New Roman"/>
                <w:b/>
                <w:sz w:val="21"/>
                <w:szCs w:val="21"/>
              </w:rPr>
              <w:t>证书编号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8" w:hRule="atLeast"/>
          <w:jc w:val="center"/>
        </w:trPr>
        <w:tc>
          <w:tcPr>
            <w:tcW w:w="1282" w:type="pct"/>
            <w:tcBorders>
              <w:tl2br w:val="nil"/>
              <w:tr2bl w:val="nil"/>
            </w:tcBorders>
            <w:vAlign w:val="center"/>
          </w:tcPr>
          <w:p>
            <w:pPr>
              <w:keepNext w:val="0"/>
              <w:keepLines w:val="0"/>
              <w:pageBreakBefore w:val="0"/>
              <w:kinsoku/>
              <w:wordWrap/>
              <w:overflowPunct/>
              <w:topLinePunct w:val="0"/>
              <w:autoSpaceDE/>
              <w:autoSpaceDN/>
              <w:bidi w:val="0"/>
              <w:adjustRightInd/>
              <w:snapToGrid/>
              <w:spacing w:line="340" w:lineRule="exact"/>
              <w:jc w:val="center"/>
              <w:rPr>
                <w:rFonts w:hint="default" w:ascii="Times New Roman" w:hAnsi="Times New Roman" w:eastAsia="宋体" w:cs="Times New Roman"/>
                <w:bCs/>
                <w:color w:val="000000"/>
                <w:sz w:val="21"/>
                <w:szCs w:val="21"/>
              </w:rPr>
            </w:pPr>
            <w:r>
              <w:rPr>
                <w:rFonts w:hint="default" w:ascii="Times New Roman" w:hAnsi="Times New Roman" w:eastAsia="宋体" w:cs="Times New Roman"/>
                <w:bCs/>
                <w:color w:val="000000"/>
                <w:sz w:val="21"/>
                <w:szCs w:val="21"/>
              </w:rPr>
              <w:t>报告编制人</w:t>
            </w:r>
          </w:p>
        </w:tc>
        <w:tc>
          <w:tcPr>
            <w:tcW w:w="750" w:type="pct"/>
            <w:tcBorders>
              <w:tl2br w:val="nil"/>
              <w:tr2bl w:val="nil"/>
            </w:tcBorders>
            <w:vAlign w:val="center"/>
          </w:tcPr>
          <w:p>
            <w:pPr>
              <w:keepNext w:val="0"/>
              <w:keepLines w:val="0"/>
              <w:pageBreakBefore w:val="0"/>
              <w:kinsoku/>
              <w:wordWrap/>
              <w:overflowPunct/>
              <w:topLinePunct w:val="0"/>
              <w:autoSpaceDE/>
              <w:autoSpaceDN/>
              <w:bidi w:val="0"/>
              <w:adjustRightInd/>
              <w:snapToGrid/>
              <w:spacing w:line="340" w:lineRule="exact"/>
              <w:jc w:val="center"/>
              <w:rPr>
                <w:rFonts w:hint="default" w:ascii="Times New Roman" w:hAnsi="Times New Roman" w:eastAsia="宋体" w:cs="Times New Roman"/>
                <w:bCs/>
                <w:color w:val="000000"/>
                <w:sz w:val="21"/>
                <w:szCs w:val="21"/>
              </w:rPr>
            </w:pPr>
            <w:r>
              <w:rPr>
                <w:rFonts w:hint="default" w:ascii="Times New Roman" w:hAnsi="Times New Roman" w:eastAsia="宋体" w:cs="Times New Roman"/>
                <w:bCs/>
                <w:color w:val="000000"/>
                <w:sz w:val="21"/>
                <w:szCs w:val="21"/>
              </w:rPr>
              <w:t>宋志昂</w:t>
            </w:r>
          </w:p>
        </w:tc>
        <w:tc>
          <w:tcPr>
            <w:tcW w:w="1641" w:type="pct"/>
            <w:tcBorders>
              <w:tl2br w:val="nil"/>
              <w:tr2bl w:val="nil"/>
            </w:tcBorders>
            <w:vAlign w:val="center"/>
          </w:tcPr>
          <w:p>
            <w:pPr>
              <w:keepNext w:val="0"/>
              <w:keepLines w:val="0"/>
              <w:pageBreakBefore w:val="0"/>
              <w:kinsoku/>
              <w:wordWrap/>
              <w:overflowPunct/>
              <w:topLinePunct w:val="0"/>
              <w:autoSpaceDE/>
              <w:autoSpaceDN/>
              <w:bidi w:val="0"/>
              <w:adjustRightInd/>
              <w:snapToGrid/>
              <w:spacing w:line="340" w:lineRule="exact"/>
              <w:jc w:val="center"/>
              <w:rPr>
                <w:rFonts w:hint="default" w:ascii="Times New Roman" w:hAnsi="Times New Roman" w:eastAsia="宋体" w:cs="Times New Roman"/>
                <w:bCs/>
                <w:color w:val="000000"/>
                <w:sz w:val="21"/>
                <w:szCs w:val="21"/>
              </w:rPr>
            </w:pPr>
            <w:r>
              <w:rPr>
                <w:rFonts w:hint="default" w:ascii="Times New Roman" w:hAnsi="Times New Roman" w:eastAsia="宋体" w:cs="Times New Roman"/>
                <w:bCs/>
                <w:color w:val="000000"/>
                <w:sz w:val="21"/>
                <w:szCs w:val="21"/>
              </w:rPr>
              <w:t>助理工程师</w:t>
            </w:r>
          </w:p>
        </w:tc>
        <w:tc>
          <w:tcPr>
            <w:tcW w:w="1325" w:type="pct"/>
            <w:tcBorders>
              <w:tl2br w:val="nil"/>
              <w:tr2bl w:val="nil"/>
            </w:tcBorders>
            <w:vAlign w:val="center"/>
          </w:tcPr>
          <w:p>
            <w:pPr>
              <w:keepNext w:val="0"/>
              <w:keepLines w:val="0"/>
              <w:pageBreakBefore w:val="0"/>
              <w:kinsoku/>
              <w:wordWrap/>
              <w:overflowPunct/>
              <w:topLinePunct w:val="0"/>
              <w:autoSpaceDE/>
              <w:autoSpaceDN/>
              <w:bidi w:val="0"/>
              <w:adjustRightInd/>
              <w:snapToGrid/>
              <w:spacing w:line="340" w:lineRule="exact"/>
              <w:jc w:val="center"/>
              <w:rPr>
                <w:rFonts w:hint="default" w:ascii="Times New Roman" w:hAnsi="Times New Roman" w:eastAsia="宋体" w:cs="Times New Roman"/>
                <w:bCs/>
                <w:color w:val="000000"/>
                <w:sz w:val="21"/>
                <w:szCs w:val="21"/>
                <w:lang w:val="en-US" w:eastAsia="zh-CN"/>
              </w:rPr>
            </w:pPr>
            <w:r>
              <w:rPr>
                <w:rFonts w:hint="default" w:ascii="Times New Roman" w:hAnsi="Times New Roman" w:eastAsia="宋体" w:cs="Times New Roman"/>
                <w:bCs/>
                <w:color w:val="000000"/>
                <w:sz w:val="21"/>
                <w:szCs w:val="21"/>
              </w:rPr>
              <w:t>DO39161319090000</w:t>
            </w:r>
            <w:r>
              <w:rPr>
                <w:rFonts w:hint="default" w:ascii="Times New Roman" w:hAnsi="Times New Roman" w:eastAsia="宋体" w:cs="Times New Roman"/>
                <w:bCs/>
                <w:color w:val="000000"/>
                <w:sz w:val="21"/>
                <w:szCs w:val="21"/>
                <w:lang w:val="en-US" w:eastAsia="zh-CN"/>
              </w:rPr>
              <w:t>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8" w:hRule="atLeast"/>
          <w:jc w:val="center"/>
        </w:trPr>
        <w:tc>
          <w:tcPr>
            <w:tcW w:w="1282" w:type="pct"/>
            <w:tcBorders>
              <w:tl2br w:val="nil"/>
              <w:tr2bl w:val="nil"/>
            </w:tcBorders>
            <w:vAlign w:val="center"/>
          </w:tcPr>
          <w:p>
            <w:pPr>
              <w:keepNext w:val="0"/>
              <w:keepLines w:val="0"/>
              <w:pageBreakBefore w:val="0"/>
              <w:kinsoku/>
              <w:wordWrap/>
              <w:overflowPunct/>
              <w:topLinePunct w:val="0"/>
              <w:autoSpaceDE/>
              <w:autoSpaceDN/>
              <w:bidi w:val="0"/>
              <w:adjustRightInd/>
              <w:snapToGrid/>
              <w:spacing w:line="340" w:lineRule="exact"/>
              <w:jc w:val="center"/>
              <w:rPr>
                <w:rFonts w:hint="default" w:ascii="Times New Roman" w:hAnsi="Times New Roman" w:eastAsia="宋体" w:cs="Times New Roman"/>
                <w:bCs/>
                <w:color w:val="000000"/>
                <w:sz w:val="21"/>
                <w:szCs w:val="21"/>
              </w:rPr>
            </w:pPr>
            <w:r>
              <w:rPr>
                <w:rFonts w:hint="default" w:ascii="Times New Roman" w:hAnsi="Times New Roman" w:eastAsia="宋体" w:cs="Times New Roman"/>
                <w:bCs/>
                <w:color w:val="000000"/>
                <w:sz w:val="21"/>
                <w:szCs w:val="21"/>
              </w:rPr>
              <w:t>报告审核人</w:t>
            </w:r>
          </w:p>
        </w:tc>
        <w:tc>
          <w:tcPr>
            <w:tcW w:w="750" w:type="pct"/>
            <w:tcBorders>
              <w:tl2br w:val="nil"/>
              <w:tr2bl w:val="nil"/>
            </w:tcBorders>
            <w:vAlign w:val="center"/>
          </w:tcPr>
          <w:p>
            <w:pPr>
              <w:keepNext w:val="0"/>
              <w:keepLines w:val="0"/>
              <w:pageBreakBefore w:val="0"/>
              <w:kinsoku/>
              <w:wordWrap/>
              <w:overflowPunct/>
              <w:topLinePunct w:val="0"/>
              <w:autoSpaceDE/>
              <w:autoSpaceDN/>
              <w:bidi w:val="0"/>
              <w:adjustRightInd/>
              <w:snapToGrid/>
              <w:spacing w:line="340" w:lineRule="exact"/>
              <w:jc w:val="center"/>
              <w:rPr>
                <w:rFonts w:hint="default" w:ascii="Times New Roman" w:hAnsi="Times New Roman" w:eastAsia="宋体" w:cs="Times New Roman"/>
                <w:bCs/>
                <w:color w:val="000000"/>
                <w:sz w:val="21"/>
                <w:szCs w:val="21"/>
                <w:lang w:eastAsia="zh-CN"/>
              </w:rPr>
            </w:pPr>
            <w:r>
              <w:rPr>
                <w:rFonts w:hint="default" w:ascii="Times New Roman" w:hAnsi="Times New Roman" w:eastAsia="宋体" w:cs="Times New Roman"/>
                <w:bCs/>
                <w:color w:val="000000"/>
                <w:sz w:val="21"/>
                <w:szCs w:val="21"/>
                <w:lang w:eastAsia="zh-CN"/>
              </w:rPr>
              <w:t>侯雪婷</w:t>
            </w:r>
          </w:p>
        </w:tc>
        <w:tc>
          <w:tcPr>
            <w:tcW w:w="1641" w:type="pct"/>
            <w:tcBorders>
              <w:tl2br w:val="nil"/>
              <w:tr2bl w:val="nil"/>
            </w:tcBorders>
            <w:vAlign w:val="center"/>
          </w:tcPr>
          <w:p>
            <w:pPr>
              <w:keepNext w:val="0"/>
              <w:keepLines w:val="0"/>
              <w:pageBreakBefore w:val="0"/>
              <w:kinsoku/>
              <w:wordWrap/>
              <w:overflowPunct/>
              <w:topLinePunct w:val="0"/>
              <w:autoSpaceDE/>
              <w:autoSpaceDN/>
              <w:bidi w:val="0"/>
              <w:adjustRightInd/>
              <w:snapToGrid/>
              <w:spacing w:line="340" w:lineRule="exact"/>
              <w:jc w:val="center"/>
              <w:rPr>
                <w:rFonts w:hint="default" w:ascii="Times New Roman" w:hAnsi="Times New Roman" w:eastAsia="宋体" w:cs="Times New Roman"/>
                <w:bCs/>
                <w:color w:val="000000"/>
                <w:sz w:val="21"/>
                <w:szCs w:val="21"/>
              </w:rPr>
            </w:pPr>
            <w:r>
              <w:rPr>
                <w:rFonts w:hint="default" w:ascii="Times New Roman" w:hAnsi="Times New Roman" w:eastAsia="宋体" w:cs="Times New Roman"/>
                <w:bCs/>
                <w:color w:val="000000"/>
                <w:sz w:val="21"/>
                <w:szCs w:val="21"/>
              </w:rPr>
              <w:t>工程师</w:t>
            </w:r>
          </w:p>
        </w:tc>
        <w:tc>
          <w:tcPr>
            <w:tcW w:w="1325" w:type="pc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40" w:lineRule="exact"/>
              <w:jc w:val="center"/>
              <w:textAlignment w:val="center"/>
              <w:rPr>
                <w:rFonts w:hint="default" w:ascii="Times New Roman" w:hAnsi="Times New Roman" w:eastAsia="宋体" w:cs="Times New Roman"/>
                <w:i w:val="0"/>
                <w:iCs w:val="0"/>
                <w:color w:val="000000"/>
                <w:kern w:val="2"/>
                <w:sz w:val="21"/>
                <w:szCs w:val="21"/>
                <w:u w:val="no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ZC3301202104107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8" w:hRule="atLeast"/>
          <w:jc w:val="center"/>
        </w:trPr>
        <w:tc>
          <w:tcPr>
            <w:tcW w:w="1282" w:type="pct"/>
            <w:tcBorders>
              <w:tl2br w:val="nil"/>
              <w:tr2bl w:val="nil"/>
            </w:tcBorders>
            <w:vAlign w:val="center"/>
          </w:tcPr>
          <w:p>
            <w:pPr>
              <w:keepNext w:val="0"/>
              <w:keepLines w:val="0"/>
              <w:pageBreakBefore w:val="0"/>
              <w:kinsoku/>
              <w:wordWrap/>
              <w:overflowPunct/>
              <w:topLinePunct w:val="0"/>
              <w:autoSpaceDE/>
              <w:autoSpaceDN/>
              <w:bidi w:val="0"/>
              <w:adjustRightInd/>
              <w:snapToGrid/>
              <w:spacing w:line="340" w:lineRule="exact"/>
              <w:jc w:val="center"/>
              <w:rPr>
                <w:rFonts w:hint="default" w:ascii="Times New Roman" w:hAnsi="Times New Roman" w:eastAsia="宋体" w:cs="Times New Roman"/>
                <w:bCs/>
                <w:color w:val="000000"/>
                <w:sz w:val="21"/>
                <w:szCs w:val="21"/>
              </w:rPr>
            </w:pPr>
            <w:r>
              <w:rPr>
                <w:rFonts w:hint="default" w:ascii="Times New Roman" w:hAnsi="Times New Roman" w:eastAsia="宋体" w:cs="Times New Roman"/>
                <w:bCs/>
                <w:color w:val="000000"/>
                <w:sz w:val="21"/>
                <w:szCs w:val="21"/>
              </w:rPr>
              <w:t>报告签发人</w:t>
            </w:r>
          </w:p>
        </w:tc>
        <w:tc>
          <w:tcPr>
            <w:tcW w:w="750" w:type="pct"/>
            <w:tcBorders>
              <w:tl2br w:val="nil"/>
              <w:tr2bl w:val="nil"/>
            </w:tcBorders>
            <w:vAlign w:val="center"/>
          </w:tcPr>
          <w:p>
            <w:pPr>
              <w:keepNext w:val="0"/>
              <w:keepLines w:val="0"/>
              <w:pageBreakBefore w:val="0"/>
              <w:kinsoku/>
              <w:wordWrap/>
              <w:overflowPunct/>
              <w:topLinePunct w:val="0"/>
              <w:autoSpaceDE/>
              <w:autoSpaceDN/>
              <w:bidi w:val="0"/>
              <w:adjustRightInd/>
              <w:snapToGrid/>
              <w:spacing w:line="340" w:lineRule="exact"/>
              <w:jc w:val="center"/>
              <w:rPr>
                <w:rFonts w:hint="default" w:ascii="Times New Roman" w:hAnsi="Times New Roman" w:eastAsia="宋体" w:cs="Times New Roman"/>
                <w:bCs/>
                <w:color w:val="000000"/>
                <w:sz w:val="21"/>
                <w:szCs w:val="21"/>
                <w:lang w:eastAsia="zh-CN"/>
              </w:rPr>
            </w:pPr>
            <w:r>
              <w:rPr>
                <w:rFonts w:hint="default" w:ascii="Times New Roman" w:hAnsi="Times New Roman" w:eastAsia="宋体" w:cs="Times New Roman"/>
                <w:bCs/>
                <w:color w:val="000000"/>
                <w:sz w:val="21"/>
                <w:szCs w:val="21"/>
                <w:lang w:eastAsia="zh-CN"/>
              </w:rPr>
              <w:t>王薇薇</w:t>
            </w:r>
          </w:p>
        </w:tc>
        <w:tc>
          <w:tcPr>
            <w:tcW w:w="1641" w:type="pct"/>
            <w:tcBorders>
              <w:tl2br w:val="nil"/>
              <w:tr2bl w:val="nil"/>
            </w:tcBorders>
            <w:vAlign w:val="center"/>
          </w:tcPr>
          <w:p>
            <w:pPr>
              <w:keepNext w:val="0"/>
              <w:keepLines w:val="0"/>
              <w:pageBreakBefore w:val="0"/>
              <w:kinsoku/>
              <w:wordWrap/>
              <w:overflowPunct/>
              <w:topLinePunct w:val="0"/>
              <w:autoSpaceDE/>
              <w:autoSpaceDN/>
              <w:bidi w:val="0"/>
              <w:adjustRightInd/>
              <w:snapToGrid/>
              <w:spacing w:line="340" w:lineRule="exact"/>
              <w:jc w:val="center"/>
              <w:rPr>
                <w:rFonts w:hint="default" w:ascii="Times New Roman" w:hAnsi="Times New Roman" w:eastAsia="宋体" w:cs="Times New Roman"/>
                <w:bCs/>
                <w:color w:val="000000"/>
                <w:sz w:val="21"/>
                <w:szCs w:val="21"/>
              </w:rPr>
            </w:pPr>
            <w:r>
              <w:rPr>
                <w:rFonts w:hint="default" w:ascii="Times New Roman" w:hAnsi="Times New Roman" w:eastAsia="宋体" w:cs="Times New Roman"/>
                <w:bCs/>
                <w:color w:val="000000"/>
                <w:sz w:val="21"/>
                <w:szCs w:val="21"/>
              </w:rPr>
              <w:t>工程师</w:t>
            </w:r>
          </w:p>
        </w:tc>
        <w:tc>
          <w:tcPr>
            <w:tcW w:w="1325" w:type="pc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40" w:lineRule="exact"/>
              <w:jc w:val="center"/>
              <w:textAlignment w:val="center"/>
              <w:rPr>
                <w:rFonts w:hint="default" w:ascii="Times New Roman" w:hAnsi="Times New Roman" w:eastAsia="宋体" w:cs="Times New Roman"/>
                <w:i w:val="0"/>
                <w:iCs w:val="0"/>
                <w:color w:val="000000"/>
                <w:kern w:val="2"/>
                <w:sz w:val="21"/>
                <w:szCs w:val="21"/>
                <w:u w:val="no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ZC3301202104179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8" w:hRule="atLeast"/>
          <w:jc w:val="center"/>
        </w:trPr>
        <w:tc>
          <w:tcPr>
            <w:tcW w:w="1282" w:type="pct"/>
            <w:vMerge w:val="restart"/>
            <w:tcBorders>
              <w:tl2br w:val="nil"/>
              <w:tr2bl w:val="nil"/>
            </w:tcBorders>
            <w:vAlign w:val="center"/>
          </w:tcPr>
          <w:p>
            <w:pPr>
              <w:keepNext w:val="0"/>
              <w:keepLines w:val="0"/>
              <w:pageBreakBefore w:val="0"/>
              <w:kinsoku/>
              <w:wordWrap/>
              <w:overflowPunct/>
              <w:topLinePunct w:val="0"/>
              <w:autoSpaceDE/>
              <w:autoSpaceDN/>
              <w:bidi w:val="0"/>
              <w:adjustRightInd/>
              <w:snapToGrid/>
              <w:spacing w:line="340" w:lineRule="exact"/>
              <w:jc w:val="center"/>
              <w:rPr>
                <w:rFonts w:hint="default" w:ascii="Times New Roman" w:hAnsi="Times New Roman" w:eastAsia="宋体" w:cs="Times New Roman"/>
                <w:bCs/>
                <w:color w:val="000000"/>
                <w:sz w:val="21"/>
                <w:szCs w:val="21"/>
              </w:rPr>
            </w:pPr>
            <w:r>
              <w:rPr>
                <w:rFonts w:hint="default" w:ascii="Times New Roman" w:hAnsi="Times New Roman" w:eastAsia="宋体" w:cs="Times New Roman"/>
                <w:bCs/>
                <w:color w:val="000000"/>
                <w:sz w:val="21"/>
                <w:szCs w:val="21"/>
              </w:rPr>
              <w:t>其他成员</w:t>
            </w:r>
          </w:p>
        </w:tc>
        <w:tc>
          <w:tcPr>
            <w:tcW w:w="750" w:type="pct"/>
            <w:tcBorders>
              <w:tl2br w:val="nil"/>
              <w:tr2bl w:val="nil"/>
            </w:tcBorders>
            <w:vAlign w:val="center"/>
          </w:tcPr>
          <w:p>
            <w:pPr>
              <w:keepNext w:val="0"/>
              <w:keepLines w:val="0"/>
              <w:pageBreakBefore w:val="0"/>
              <w:kinsoku/>
              <w:wordWrap/>
              <w:overflowPunct/>
              <w:topLinePunct w:val="0"/>
              <w:autoSpaceDE/>
              <w:autoSpaceDN/>
              <w:bidi w:val="0"/>
              <w:adjustRightInd/>
              <w:snapToGrid/>
              <w:spacing w:line="340" w:lineRule="exact"/>
              <w:jc w:val="center"/>
              <w:rPr>
                <w:rFonts w:hint="default" w:ascii="Times New Roman" w:hAnsi="Times New Roman" w:eastAsia="宋体" w:cs="Times New Roman"/>
                <w:bCs/>
                <w:color w:val="000000" w:themeColor="text1"/>
                <w:sz w:val="21"/>
                <w:szCs w:val="21"/>
              </w:rPr>
            </w:pPr>
            <w:r>
              <w:rPr>
                <w:rFonts w:hint="default" w:ascii="Times New Roman" w:hAnsi="Times New Roman" w:eastAsia="宋体" w:cs="Times New Roman"/>
                <w:bCs/>
                <w:color w:val="000000" w:themeColor="text1"/>
                <w:sz w:val="21"/>
                <w:szCs w:val="21"/>
              </w:rPr>
              <w:t>毕露红</w:t>
            </w:r>
          </w:p>
        </w:tc>
        <w:tc>
          <w:tcPr>
            <w:tcW w:w="1641" w:type="pct"/>
            <w:tcBorders>
              <w:tl2br w:val="nil"/>
              <w:tr2bl w:val="nil"/>
            </w:tcBorders>
            <w:vAlign w:val="center"/>
          </w:tcPr>
          <w:p>
            <w:pPr>
              <w:keepNext w:val="0"/>
              <w:keepLines w:val="0"/>
              <w:pageBreakBefore w:val="0"/>
              <w:kinsoku/>
              <w:wordWrap/>
              <w:overflowPunct/>
              <w:topLinePunct w:val="0"/>
              <w:autoSpaceDE/>
              <w:autoSpaceDN/>
              <w:bidi w:val="0"/>
              <w:adjustRightInd/>
              <w:snapToGrid/>
              <w:spacing w:line="340" w:lineRule="exact"/>
              <w:jc w:val="center"/>
              <w:rPr>
                <w:rFonts w:hint="default" w:ascii="Times New Roman" w:hAnsi="Times New Roman" w:eastAsia="宋体" w:cs="Times New Roman"/>
                <w:bCs/>
                <w:color w:val="000000"/>
                <w:sz w:val="21"/>
                <w:szCs w:val="21"/>
              </w:rPr>
            </w:pPr>
            <w:r>
              <w:rPr>
                <w:rFonts w:hint="default" w:ascii="Times New Roman" w:hAnsi="Times New Roman" w:eastAsia="宋体" w:cs="Times New Roman"/>
                <w:bCs/>
                <w:color w:val="000000"/>
                <w:sz w:val="21"/>
                <w:szCs w:val="21"/>
              </w:rPr>
              <w:t>实验室分析/工程师</w:t>
            </w:r>
          </w:p>
        </w:tc>
        <w:tc>
          <w:tcPr>
            <w:tcW w:w="1325" w:type="pct"/>
            <w:tcBorders>
              <w:tl2br w:val="nil"/>
              <w:tr2bl w:val="nil"/>
            </w:tcBorders>
            <w:vAlign w:val="center"/>
          </w:tcPr>
          <w:p>
            <w:pPr>
              <w:keepNext w:val="0"/>
              <w:keepLines w:val="0"/>
              <w:pageBreakBefore w:val="0"/>
              <w:kinsoku/>
              <w:wordWrap/>
              <w:overflowPunct/>
              <w:topLinePunct w:val="0"/>
              <w:autoSpaceDE/>
              <w:autoSpaceDN/>
              <w:bidi w:val="0"/>
              <w:adjustRightInd/>
              <w:snapToGrid/>
              <w:spacing w:line="340" w:lineRule="exact"/>
              <w:jc w:val="center"/>
              <w:rPr>
                <w:rFonts w:hint="default" w:ascii="Times New Roman" w:hAnsi="Times New Roman" w:eastAsia="宋体" w:cs="Times New Roman"/>
                <w:bCs/>
                <w:color w:val="000000"/>
                <w:sz w:val="21"/>
                <w:szCs w:val="21"/>
              </w:rPr>
            </w:pPr>
            <w:r>
              <w:rPr>
                <w:rFonts w:hint="default" w:ascii="Times New Roman" w:hAnsi="Times New Roman" w:eastAsia="宋体" w:cs="Times New Roman"/>
                <w:bCs/>
                <w:color w:val="000000"/>
                <w:sz w:val="21"/>
                <w:szCs w:val="21"/>
              </w:rPr>
              <w:t>ZC3301202104117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8" w:hRule="atLeast"/>
          <w:jc w:val="center"/>
        </w:trPr>
        <w:tc>
          <w:tcPr>
            <w:tcW w:w="1282" w:type="pct"/>
            <w:vMerge w:val="continue"/>
            <w:tcBorders>
              <w:tl2br w:val="nil"/>
              <w:tr2bl w:val="nil"/>
            </w:tcBorders>
            <w:vAlign w:val="center"/>
          </w:tcPr>
          <w:p>
            <w:pPr>
              <w:keepNext w:val="0"/>
              <w:keepLines w:val="0"/>
              <w:pageBreakBefore w:val="0"/>
              <w:kinsoku/>
              <w:wordWrap/>
              <w:overflowPunct/>
              <w:topLinePunct w:val="0"/>
              <w:autoSpaceDE/>
              <w:autoSpaceDN/>
              <w:bidi w:val="0"/>
              <w:adjustRightInd/>
              <w:snapToGrid/>
              <w:spacing w:line="340" w:lineRule="exact"/>
              <w:jc w:val="center"/>
              <w:rPr>
                <w:rFonts w:hint="default" w:ascii="Times New Roman" w:hAnsi="Times New Roman" w:eastAsia="宋体" w:cs="Times New Roman"/>
                <w:bCs/>
                <w:color w:val="000000"/>
                <w:sz w:val="21"/>
                <w:szCs w:val="21"/>
              </w:rPr>
            </w:pPr>
          </w:p>
        </w:tc>
        <w:tc>
          <w:tcPr>
            <w:tcW w:w="750" w:type="pct"/>
            <w:tcBorders>
              <w:tl2br w:val="nil"/>
              <w:tr2bl w:val="nil"/>
            </w:tcBorders>
            <w:vAlign w:val="center"/>
          </w:tcPr>
          <w:p>
            <w:pPr>
              <w:keepNext w:val="0"/>
              <w:keepLines w:val="0"/>
              <w:pageBreakBefore w:val="0"/>
              <w:kinsoku/>
              <w:wordWrap/>
              <w:overflowPunct/>
              <w:topLinePunct w:val="0"/>
              <w:autoSpaceDE/>
              <w:autoSpaceDN/>
              <w:bidi w:val="0"/>
              <w:adjustRightInd/>
              <w:snapToGrid/>
              <w:spacing w:line="340" w:lineRule="exact"/>
              <w:jc w:val="center"/>
              <w:rPr>
                <w:rFonts w:hint="default" w:ascii="Times New Roman" w:hAnsi="Times New Roman" w:eastAsia="宋体" w:cs="Times New Roman"/>
                <w:bCs/>
                <w:color w:val="000000" w:themeColor="text1"/>
                <w:sz w:val="21"/>
                <w:szCs w:val="21"/>
              </w:rPr>
            </w:pPr>
            <w:r>
              <w:rPr>
                <w:rFonts w:hint="default" w:ascii="Times New Roman" w:hAnsi="Times New Roman" w:eastAsia="宋体" w:cs="Times New Roman"/>
                <w:bCs/>
                <w:color w:val="000000" w:themeColor="text1"/>
                <w:sz w:val="21"/>
                <w:szCs w:val="21"/>
              </w:rPr>
              <w:t>吕浩杰</w:t>
            </w:r>
          </w:p>
        </w:tc>
        <w:tc>
          <w:tcPr>
            <w:tcW w:w="1641" w:type="pct"/>
            <w:tcBorders>
              <w:tl2br w:val="nil"/>
              <w:tr2bl w:val="nil"/>
            </w:tcBorders>
            <w:vAlign w:val="center"/>
          </w:tcPr>
          <w:p>
            <w:pPr>
              <w:keepNext w:val="0"/>
              <w:keepLines w:val="0"/>
              <w:pageBreakBefore w:val="0"/>
              <w:kinsoku/>
              <w:wordWrap/>
              <w:overflowPunct/>
              <w:topLinePunct w:val="0"/>
              <w:autoSpaceDE/>
              <w:autoSpaceDN/>
              <w:bidi w:val="0"/>
              <w:adjustRightInd/>
              <w:snapToGrid/>
              <w:spacing w:line="340" w:lineRule="exact"/>
              <w:jc w:val="center"/>
              <w:rPr>
                <w:rFonts w:hint="default" w:ascii="Times New Roman" w:hAnsi="Times New Roman" w:eastAsia="宋体" w:cs="Times New Roman"/>
                <w:bCs/>
                <w:color w:val="000000"/>
                <w:sz w:val="21"/>
                <w:szCs w:val="21"/>
              </w:rPr>
            </w:pPr>
            <w:r>
              <w:rPr>
                <w:rFonts w:hint="default" w:ascii="Times New Roman" w:hAnsi="Times New Roman" w:eastAsia="宋体" w:cs="Times New Roman"/>
                <w:bCs/>
                <w:color w:val="000000"/>
                <w:sz w:val="21"/>
                <w:szCs w:val="21"/>
              </w:rPr>
              <w:t>实验室分析/助理工程师</w:t>
            </w:r>
          </w:p>
        </w:tc>
        <w:tc>
          <w:tcPr>
            <w:tcW w:w="1325" w:type="pct"/>
            <w:tcBorders>
              <w:tl2br w:val="nil"/>
              <w:tr2bl w:val="nil"/>
            </w:tcBorders>
            <w:vAlign w:val="center"/>
          </w:tcPr>
          <w:p>
            <w:pPr>
              <w:keepNext w:val="0"/>
              <w:keepLines w:val="0"/>
              <w:pageBreakBefore w:val="0"/>
              <w:kinsoku/>
              <w:wordWrap/>
              <w:overflowPunct/>
              <w:topLinePunct w:val="0"/>
              <w:autoSpaceDE/>
              <w:autoSpaceDN/>
              <w:bidi w:val="0"/>
              <w:adjustRightInd/>
              <w:snapToGrid/>
              <w:spacing w:line="340" w:lineRule="exact"/>
              <w:jc w:val="center"/>
              <w:rPr>
                <w:rFonts w:hint="default" w:ascii="Times New Roman" w:hAnsi="Times New Roman" w:eastAsia="宋体" w:cs="Times New Roman"/>
                <w:bCs/>
                <w:color w:val="000000"/>
                <w:sz w:val="21"/>
                <w:szCs w:val="21"/>
              </w:rPr>
            </w:pPr>
            <w:r>
              <w:rPr>
                <w:rFonts w:hint="default" w:ascii="Times New Roman" w:hAnsi="Times New Roman" w:eastAsia="宋体" w:cs="Times New Roman"/>
                <w:bCs/>
                <w:color w:val="000000"/>
                <w:sz w:val="21"/>
                <w:szCs w:val="21"/>
              </w:rPr>
              <w:t>C330100201423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8" w:hRule="atLeast"/>
          <w:jc w:val="center"/>
        </w:trPr>
        <w:tc>
          <w:tcPr>
            <w:tcW w:w="1282" w:type="pct"/>
            <w:vMerge w:val="continue"/>
            <w:tcBorders>
              <w:tl2br w:val="nil"/>
              <w:tr2bl w:val="nil"/>
            </w:tcBorders>
            <w:vAlign w:val="center"/>
          </w:tcPr>
          <w:p>
            <w:pPr>
              <w:keepNext w:val="0"/>
              <w:keepLines w:val="0"/>
              <w:pageBreakBefore w:val="0"/>
              <w:kinsoku/>
              <w:wordWrap/>
              <w:overflowPunct/>
              <w:topLinePunct w:val="0"/>
              <w:autoSpaceDE/>
              <w:autoSpaceDN/>
              <w:bidi w:val="0"/>
              <w:adjustRightInd/>
              <w:snapToGrid/>
              <w:spacing w:line="340" w:lineRule="exact"/>
              <w:jc w:val="center"/>
              <w:rPr>
                <w:rFonts w:hint="default" w:ascii="Times New Roman" w:hAnsi="Times New Roman" w:eastAsia="宋体" w:cs="Times New Roman"/>
                <w:bCs/>
                <w:color w:val="000000"/>
                <w:sz w:val="21"/>
                <w:szCs w:val="21"/>
              </w:rPr>
            </w:pPr>
          </w:p>
        </w:tc>
        <w:tc>
          <w:tcPr>
            <w:tcW w:w="750" w:type="pct"/>
            <w:tcBorders>
              <w:tl2br w:val="nil"/>
              <w:tr2bl w:val="nil"/>
            </w:tcBorders>
            <w:vAlign w:val="center"/>
          </w:tcPr>
          <w:p>
            <w:pPr>
              <w:keepNext w:val="0"/>
              <w:keepLines w:val="0"/>
              <w:pageBreakBefore w:val="0"/>
              <w:kinsoku/>
              <w:wordWrap/>
              <w:overflowPunct/>
              <w:topLinePunct w:val="0"/>
              <w:autoSpaceDE/>
              <w:autoSpaceDN/>
              <w:bidi w:val="0"/>
              <w:adjustRightInd/>
              <w:snapToGrid/>
              <w:spacing w:line="340" w:lineRule="exact"/>
              <w:jc w:val="center"/>
              <w:rPr>
                <w:rFonts w:hint="default" w:ascii="Times New Roman" w:hAnsi="Times New Roman" w:eastAsia="宋体" w:cs="Times New Roman"/>
                <w:bCs/>
                <w:color w:val="000000" w:themeColor="text1"/>
                <w:kern w:val="2"/>
                <w:sz w:val="21"/>
                <w:szCs w:val="21"/>
                <w:lang w:val="en-US" w:eastAsia="zh-CN" w:bidi="ar-SA"/>
              </w:rPr>
            </w:pPr>
            <w:r>
              <w:rPr>
                <w:rFonts w:hint="default" w:ascii="Times New Roman" w:hAnsi="Times New Roman" w:eastAsia="宋体" w:cs="Times New Roman"/>
                <w:bCs/>
                <w:color w:val="000000" w:themeColor="text1"/>
                <w:sz w:val="21"/>
                <w:szCs w:val="21"/>
                <w:lang w:eastAsia="zh-CN"/>
              </w:rPr>
              <w:t>胡治</w:t>
            </w:r>
          </w:p>
        </w:tc>
        <w:tc>
          <w:tcPr>
            <w:tcW w:w="1641" w:type="pct"/>
            <w:tcBorders>
              <w:tl2br w:val="nil"/>
              <w:tr2bl w:val="nil"/>
            </w:tcBorders>
            <w:vAlign w:val="center"/>
          </w:tcPr>
          <w:p>
            <w:pPr>
              <w:keepNext w:val="0"/>
              <w:keepLines w:val="0"/>
              <w:pageBreakBefore w:val="0"/>
              <w:kinsoku/>
              <w:wordWrap/>
              <w:overflowPunct/>
              <w:topLinePunct w:val="0"/>
              <w:autoSpaceDE/>
              <w:autoSpaceDN/>
              <w:bidi w:val="0"/>
              <w:adjustRightInd/>
              <w:snapToGrid/>
              <w:spacing w:line="340" w:lineRule="exact"/>
              <w:jc w:val="center"/>
              <w:rPr>
                <w:rFonts w:hint="default" w:ascii="Times New Roman" w:hAnsi="Times New Roman" w:eastAsia="宋体" w:cs="Times New Roman"/>
                <w:bCs/>
                <w:color w:val="000000"/>
                <w:kern w:val="2"/>
                <w:sz w:val="21"/>
                <w:szCs w:val="21"/>
                <w:lang w:val="en-US" w:eastAsia="zh-CN" w:bidi="ar-SA"/>
              </w:rPr>
            </w:pPr>
            <w:r>
              <w:rPr>
                <w:rFonts w:hint="default" w:ascii="Times New Roman" w:hAnsi="Times New Roman" w:eastAsia="宋体" w:cs="Times New Roman"/>
                <w:bCs/>
                <w:color w:val="000000"/>
                <w:sz w:val="21"/>
                <w:szCs w:val="21"/>
              </w:rPr>
              <w:t>实验室分析/助理工程师</w:t>
            </w:r>
          </w:p>
        </w:tc>
        <w:tc>
          <w:tcPr>
            <w:tcW w:w="1325" w:type="pc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40" w:lineRule="exact"/>
              <w:jc w:val="center"/>
              <w:textAlignment w:val="center"/>
              <w:rPr>
                <w:rFonts w:hint="default" w:ascii="Times New Roman" w:hAnsi="Times New Roman" w:eastAsia="宋体" w:cs="Times New Roman"/>
                <w:i w:val="0"/>
                <w:iCs w:val="0"/>
                <w:color w:val="000000"/>
                <w:kern w:val="2"/>
                <w:sz w:val="21"/>
                <w:szCs w:val="21"/>
                <w:u w:val="no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C330100207716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8" w:hRule="atLeast"/>
          <w:jc w:val="center"/>
        </w:trPr>
        <w:tc>
          <w:tcPr>
            <w:tcW w:w="1282" w:type="pct"/>
            <w:vMerge w:val="continue"/>
            <w:tcBorders>
              <w:tl2br w:val="nil"/>
              <w:tr2bl w:val="nil"/>
            </w:tcBorders>
            <w:vAlign w:val="center"/>
          </w:tcPr>
          <w:p>
            <w:pPr>
              <w:keepNext w:val="0"/>
              <w:keepLines w:val="0"/>
              <w:pageBreakBefore w:val="0"/>
              <w:kinsoku/>
              <w:wordWrap/>
              <w:overflowPunct/>
              <w:topLinePunct w:val="0"/>
              <w:autoSpaceDE/>
              <w:autoSpaceDN/>
              <w:bidi w:val="0"/>
              <w:adjustRightInd/>
              <w:snapToGrid/>
              <w:spacing w:line="340" w:lineRule="exact"/>
              <w:jc w:val="center"/>
              <w:rPr>
                <w:rFonts w:hint="default" w:ascii="Times New Roman" w:hAnsi="Times New Roman" w:eastAsia="宋体" w:cs="Times New Roman"/>
                <w:bCs/>
                <w:color w:val="000000"/>
                <w:sz w:val="21"/>
                <w:szCs w:val="21"/>
              </w:rPr>
            </w:pPr>
          </w:p>
        </w:tc>
        <w:tc>
          <w:tcPr>
            <w:tcW w:w="750" w:type="pct"/>
            <w:tcBorders>
              <w:tl2br w:val="nil"/>
              <w:tr2bl w:val="nil"/>
            </w:tcBorders>
            <w:vAlign w:val="center"/>
          </w:tcPr>
          <w:p>
            <w:pPr>
              <w:keepNext w:val="0"/>
              <w:keepLines w:val="0"/>
              <w:pageBreakBefore w:val="0"/>
              <w:kinsoku/>
              <w:wordWrap/>
              <w:overflowPunct/>
              <w:topLinePunct w:val="0"/>
              <w:autoSpaceDE/>
              <w:autoSpaceDN/>
              <w:bidi w:val="0"/>
              <w:adjustRightInd/>
              <w:snapToGrid/>
              <w:spacing w:line="340" w:lineRule="exact"/>
              <w:jc w:val="center"/>
              <w:rPr>
                <w:rFonts w:hint="default" w:ascii="Times New Roman" w:hAnsi="Times New Roman" w:eastAsia="宋体" w:cs="Times New Roman"/>
                <w:bCs/>
                <w:color w:val="000000" w:themeColor="text1"/>
                <w:kern w:val="2"/>
                <w:sz w:val="21"/>
                <w:szCs w:val="21"/>
                <w:lang w:val="en-US" w:eastAsia="zh-CN" w:bidi="ar-SA"/>
              </w:rPr>
            </w:pPr>
            <w:r>
              <w:rPr>
                <w:rFonts w:hint="default" w:ascii="Times New Roman" w:hAnsi="Times New Roman" w:eastAsia="宋体" w:cs="Times New Roman"/>
                <w:bCs/>
                <w:color w:val="000000" w:themeColor="text1"/>
                <w:sz w:val="21"/>
                <w:szCs w:val="21"/>
              </w:rPr>
              <w:t>钟哲敏</w:t>
            </w:r>
          </w:p>
        </w:tc>
        <w:tc>
          <w:tcPr>
            <w:tcW w:w="1641" w:type="pct"/>
            <w:tcBorders>
              <w:tl2br w:val="nil"/>
              <w:tr2bl w:val="nil"/>
            </w:tcBorders>
            <w:vAlign w:val="center"/>
          </w:tcPr>
          <w:p>
            <w:pPr>
              <w:keepNext w:val="0"/>
              <w:keepLines w:val="0"/>
              <w:pageBreakBefore w:val="0"/>
              <w:kinsoku/>
              <w:wordWrap/>
              <w:overflowPunct/>
              <w:topLinePunct w:val="0"/>
              <w:autoSpaceDE/>
              <w:autoSpaceDN/>
              <w:bidi w:val="0"/>
              <w:adjustRightInd/>
              <w:snapToGrid/>
              <w:spacing w:line="340" w:lineRule="exact"/>
              <w:jc w:val="center"/>
              <w:rPr>
                <w:rFonts w:hint="default" w:ascii="Times New Roman" w:hAnsi="Times New Roman" w:eastAsia="宋体" w:cs="Times New Roman"/>
                <w:bCs/>
                <w:color w:val="000000"/>
                <w:kern w:val="2"/>
                <w:sz w:val="21"/>
                <w:szCs w:val="21"/>
                <w:lang w:val="en-US" w:eastAsia="zh-CN" w:bidi="ar-SA"/>
              </w:rPr>
            </w:pPr>
            <w:r>
              <w:rPr>
                <w:rFonts w:hint="default" w:ascii="Times New Roman" w:hAnsi="Times New Roman" w:eastAsia="宋体" w:cs="Times New Roman"/>
                <w:bCs/>
                <w:color w:val="000000"/>
                <w:sz w:val="21"/>
                <w:szCs w:val="21"/>
              </w:rPr>
              <w:t>实验室分析//助理工程师</w:t>
            </w:r>
          </w:p>
        </w:tc>
        <w:tc>
          <w:tcPr>
            <w:tcW w:w="1325" w:type="pc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40" w:lineRule="exact"/>
              <w:jc w:val="center"/>
              <w:textAlignment w:val="center"/>
              <w:rPr>
                <w:rFonts w:hint="default" w:ascii="Times New Roman" w:hAnsi="Times New Roman" w:eastAsia="宋体" w:cs="Times New Roman"/>
                <w:i w:val="0"/>
                <w:iCs w:val="0"/>
                <w:color w:val="000000"/>
                <w:kern w:val="2"/>
                <w:sz w:val="21"/>
                <w:szCs w:val="21"/>
                <w:u w:val="no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C330100207694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8" w:hRule="atLeast"/>
          <w:jc w:val="center"/>
        </w:trPr>
        <w:tc>
          <w:tcPr>
            <w:tcW w:w="1282" w:type="pct"/>
            <w:vMerge w:val="continue"/>
            <w:tcBorders>
              <w:tl2br w:val="nil"/>
              <w:tr2bl w:val="nil"/>
            </w:tcBorders>
            <w:vAlign w:val="center"/>
          </w:tcPr>
          <w:p>
            <w:pPr>
              <w:keepNext w:val="0"/>
              <w:keepLines w:val="0"/>
              <w:pageBreakBefore w:val="0"/>
              <w:kinsoku/>
              <w:wordWrap/>
              <w:overflowPunct/>
              <w:topLinePunct w:val="0"/>
              <w:autoSpaceDE/>
              <w:autoSpaceDN/>
              <w:bidi w:val="0"/>
              <w:adjustRightInd/>
              <w:snapToGrid/>
              <w:spacing w:line="340" w:lineRule="exact"/>
              <w:jc w:val="center"/>
              <w:rPr>
                <w:rFonts w:hint="default" w:ascii="Times New Roman" w:hAnsi="Times New Roman" w:eastAsia="宋体" w:cs="Times New Roman"/>
                <w:bCs/>
                <w:color w:val="000000"/>
                <w:sz w:val="21"/>
                <w:szCs w:val="21"/>
              </w:rPr>
            </w:pPr>
          </w:p>
        </w:tc>
        <w:tc>
          <w:tcPr>
            <w:tcW w:w="750" w:type="pct"/>
            <w:tcBorders>
              <w:tl2br w:val="nil"/>
              <w:tr2bl w:val="nil"/>
            </w:tcBorders>
            <w:vAlign w:val="center"/>
          </w:tcPr>
          <w:p>
            <w:pPr>
              <w:keepNext w:val="0"/>
              <w:keepLines w:val="0"/>
              <w:pageBreakBefore w:val="0"/>
              <w:kinsoku/>
              <w:wordWrap/>
              <w:overflowPunct/>
              <w:topLinePunct w:val="0"/>
              <w:autoSpaceDE/>
              <w:autoSpaceDN/>
              <w:bidi w:val="0"/>
              <w:adjustRightInd/>
              <w:snapToGrid/>
              <w:spacing w:line="340" w:lineRule="exact"/>
              <w:jc w:val="center"/>
              <w:rPr>
                <w:rFonts w:hint="default" w:ascii="Times New Roman" w:hAnsi="Times New Roman" w:eastAsia="宋体" w:cs="Times New Roman"/>
                <w:bCs/>
                <w:color w:val="000000" w:themeColor="text1"/>
                <w:kern w:val="2"/>
                <w:sz w:val="21"/>
                <w:szCs w:val="21"/>
                <w:lang w:val="en-US" w:eastAsia="zh-CN" w:bidi="ar-SA"/>
              </w:rPr>
            </w:pPr>
            <w:r>
              <w:rPr>
                <w:rFonts w:hint="default" w:ascii="Times New Roman" w:hAnsi="Times New Roman" w:eastAsia="宋体" w:cs="Times New Roman"/>
                <w:bCs/>
                <w:color w:val="000000" w:themeColor="text1"/>
                <w:sz w:val="21"/>
                <w:szCs w:val="21"/>
              </w:rPr>
              <w:t>李溢佳</w:t>
            </w:r>
          </w:p>
        </w:tc>
        <w:tc>
          <w:tcPr>
            <w:tcW w:w="1641" w:type="pct"/>
            <w:tcBorders>
              <w:tl2br w:val="nil"/>
              <w:tr2bl w:val="nil"/>
            </w:tcBorders>
            <w:vAlign w:val="center"/>
          </w:tcPr>
          <w:p>
            <w:pPr>
              <w:keepNext w:val="0"/>
              <w:keepLines w:val="0"/>
              <w:pageBreakBefore w:val="0"/>
              <w:kinsoku/>
              <w:wordWrap/>
              <w:overflowPunct/>
              <w:topLinePunct w:val="0"/>
              <w:autoSpaceDE/>
              <w:autoSpaceDN/>
              <w:bidi w:val="0"/>
              <w:adjustRightInd/>
              <w:snapToGrid/>
              <w:spacing w:line="340" w:lineRule="exact"/>
              <w:jc w:val="center"/>
              <w:rPr>
                <w:rFonts w:hint="default" w:ascii="Times New Roman" w:hAnsi="Times New Roman" w:eastAsia="宋体" w:cs="Times New Roman"/>
                <w:bCs/>
                <w:color w:val="000000"/>
                <w:kern w:val="2"/>
                <w:sz w:val="21"/>
                <w:szCs w:val="21"/>
                <w:lang w:val="en-US" w:eastAsia="zh-CN" w:bidi="ar-SA"/>
              </w:rPr>
            </w:pPr>
            <w:r>
              <w:rPr>
                <w:rFonts w:hint="default" w:ascii="Times New Roman" w:hAnsi="Times New Roman" w:eastAsia="宋体" w:cs="Times New Roman"/>
                <w:bCs/>
                <w:color w:val="000000"/>
                <w:sz w:val="21"/>
                <w:szCs w:val="21"/>
              </w:rPr>
              <w:t>实验室分析//助理工程师</w:t>
            </w:r>
          </w:p>
        </w:tc>
        <w:tc>
          <w:tcPr>
            <w:tcW w:w="1325" w:type="pc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40" w:lineRule="exact"/>
              <w:jc w:val="center"/>
              <w:textAlignment w:val="center"/>
              <w:rPr>
                <w:rFonts w:hint="default" w:ascii="Times New Roman" w:hAnsi="Times New Roman" w:eastAsia="宋体" w:cs="Times New Roman"/>
                <w:i w:val="0"/>
                <w:iCs w:val="0"/>
                <w:color w:val="000000"/>
                <w:kern w:val="2"/>
                <w:sz w:val="21"/>
                <w:szCs w:val="21"/>
                <w:u w:val="no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C330100198241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8" w:hRule="atLeast"/>
          <w:jc w:val="center"/>
        </w:trPr>
        <w:tc>
          <w:tcPr>
            <w:tcW w:w="1282" w:type="pct"/>
            <w:vMerge w:val="continue"/>
            <w:tcBorders>
              <w:tl2br w:val="nil"/>
              <w:tr2bl w:val="nil"/>
            </w:tcBorders>
            <w:vAlign w:val="center"/>
          </w:tcPr>
          <w:p>
            <w:pPr>
              <w:keepNext w:val="0"/>
              <w:keepLines w:val="0"/>
              <w:pageBreakBefore w:val="0"/>
              <w:kinsoku/>
              <w:wordWrap/>
              <w:overflowPunct/>
              <w:topLinePunct w:val="0"/>
              <w:autoSpaceDE/>
              <w:autoSpaceDN/>
              <w:bidi w:val="0"/>
              <w:adjustRightInd/>
              <w:snapToGrid/>
              <w:spacing w:line="340" w:lineRule="exact"/>
              <w:jc w:val="center"/>
              <w:rPr>
                <w:rFonts w:hint="default" w:ascii="Times New Roman" w:hAnsi="Times New Roman" w:eastAsia="宋体" w:cs="Times New Roman"/>
                <w:bCs/>
                <w:color w:val="000000"/>
                <w:sz w:val="21"/>
                <w:szCs w:val="21"/>
              </w:rPr>
            </w:pPr>
          </w:p>
        </w:tc>
        <w:tc>
          <w:tcPr>
            <w:tcW w:w="750" w:type="pct"/>
            <w:tcBorders>
              <w:tl2br w:val="nil"/>
              <w:tr2bl w:val="nil"/>
            </w:tcBorders>
            <w:vAlign w:val="center"/>
          </w:tcPr>
          <w:p>
            <w:pPr>
              <w:keepNext w:val="0"/>
              <w:keepLines w:val="0"/>
              <w:pageBreakBefore w:val="0"/>
              <w:kinsoku/>
              <w:wordWrap/>
              <w:overflowPunct/>
              <w:topLinePunct w:val="0"/>
              <w:autoSpaceDE/>
              <w:autoSpaceDN/>
              <w:bidi w:val="0"/>
              <w:adjustRightInd/>
              <w:snapToGrid/>
              <w:spacing w:line="340" w:lineRule="exact"/>
              <w:jc w:val="center"/>
              <w:rPr>
                <w:rFonts w:hint="default" w:ascii="Times New Roman" w:hAnsi="Times New Roman" w:eastAsia="宋体" w:cs="Times New Roman"/>
                <w:bCs/>
                <w:color w:val="000000" w:themeColor="text1"/>
                <w:kern w:val="2"/>
                <w:sz w:val="21"/>
                <w:szCs w:val="21"/>
                <w:lang w:val="en-US" w:eastAsia="zh-CN" w:bidi="ar-SA"/>
              </w:rPr>
            </w:pPr>
            <w:r>
              <w:rPr>
                <w:rFonts w:hint="default" w:ascii="Times New Roman" w:hAnsi="Times New Roman" w:eastAsia="宋体" w:cs="Times New Roman"/>
                <w:bCs/>
                <w:color w:val="000000" w:themeColor="text1"/>
                <w:sz w:val="21"/>
                <w:szCs w:val="21"/>
              </w:rPr>
              <w:t>郭樱祺</w:t>
            </w:r>
          </w:p>
        </w:tc>
        <w:tc>
          <w:tcPr>
            <w:tcW w:w="1641" w:type="pct"/>
            <w:tcBorders>
              <w:tl2br w:val="nil"/>
              <w:tr2bl w:val="nil"/>
            </w:tcBorders>
            <w:vAlign w:val="center"/>
          </w:tcPr>
          <w:p>
            <w:pPr>
              <w:keepNext w:val="0"/>
              <w:keepLines w:val="0"/>
              <w:pageBreakBefore w:val="0"/>
              <w:kinsoku/>
              <w:wordWrap/>
              <w:overflowPunct/>
              <w:topLinePunct w:val="0"/>
              <w:autoSpaceDE/>
              <w:autoSpaceDN/>
              <w:bidi w:val="0"/>
              <w:adjustRightInd/>
              <w:snapToGrid/>
              <w:spacing w:line="340" w:lineRule="exact"/>
              <w:jc w:val="center"/>
              <w:rPr>
                <w:rFonts w:hint="default" w:ascii="Times New Roman" w:hAnsi="Times New Roman" w:eastAsia="宋体" w:cs="Times New Roman"/>
                <w:bCs/>
                <w:color w:val="000000"/>
                <w:kern w:val="2"/>
                <w:sz w:val="21"/>
                <w:szCs w:val="21"/>
                <w:lang w:val="en-US" w:eastAsia="zh-CN" w:bidi="ar-SA"/>
              </w:rPr>
            </w:pPr>
            <w:r>
              <w:rPr>
                <w:rFonts w:hint="default" w:ascii="Times New Roman" w:hAnsi="Times New Roman" w:eastAsia="宋体" w:cs="Times New Roman"/>
                <w:bCs/>
                <w:color w:val="000000"/>
                <w:sz w:val="21"/>
                <w:szCs w:val="21"/>
              </w:rPr>
              <w:t>实验室分析/技术员</w:t>
            </w:r>
          </w:p>
        </w:tc>
        <w:tc>
          <w:tcPr>
            <w:tcW w:w="1325" w:type="pct"/>
            <w:tcBorders>
              <w:tl2br w:val="nil"/>
              <w:tr2bl w:val="nil"/>
            </w:tcBorders>
            <w:vAlign w:val="center"/>
          </w:tcPr>
          <w:p>
            <w:pPr>
              <w:keepNext w:val="0"/>
              <w:keepLines w:val="0"/>
              <w:pageBreakBefore w:val="0"/>
              <w:kinsoku/>
              <w:wordWrap/>
              <w:overflowPunct/>
              <w:topLinePunct w:val="0"/>
              <w:autoSpaceDE/>
              <w:autoSpaceDN/>
              <w:bidi w:val="0"/>
              <w:adjustRightInd/>
              <w:snapToGrid/>
              <w:spacing w:line="340" w:lineRule="exact"/>
              <w:jc w:val="center"/>
              <w:rPr>
                <w:rFonts w:hint="default" w:ascii="Times New Roman" w:hAnsi="Times New Roman" w:eastAsia="宋体" w:cs="Times New Roman"/>
                <w:bCs/>
                <w:color w:val="000000"/>
                <w:kern w:val="2"/>
                <w:sz w:val="21"/>
                <w:szCs w:val="21"/>
                <w:lang w:val="en-US" w:eastAsia="zh-CN" w:bidi="ar-SA"/>
              </w:rPr>
            </w:pPr>
            <w:r>
              <w:rPr>
                <w:rFonts w:hint="default" w:ascii="Times New Roman" w:hAnsi="Times New Roman" w:eastAsia="宋体" w:cs="Times New Roman"/>
                <w:bCs/>
                <w:color w:val="000000"/>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8" w:hRule="atLeast"/>
          <w:jc w:val="center"/>
        </w:trPr>
        <w:tc>
          <w:tcPr>
            <w:tcW w:w="1282" w:type="pct"/>
            <w:vMerge w:val="continue"/>
            <w:tcBorders>
              <w:tl2br w:val="nil"/>
              <w:tr2bl w:val="nil"/>
            </w:tcBorders>
            <w:vAlign w:val="center"/>
          </w:tcPr>
          <w:p>
            <w:pPr>
              <w:keepNext w:val="0"/>
              <w:keepLines w:val="0"/>
              <w:pageBreakBefore w:val="0"/>
              <w:kinsoku/>
              <w:wordWrap/>
              <w:overflowPunct/>
              <w:topLinePunct w:val="0"/>
              <w:autoSpaceDE/>
              <w:autoSpaceDN/>
              <w:bidi w:val="0"/>
              <w:adjustRightInd/>
              <w:snapToGrid/>
              <w:spacing w:line="340" w:lineRule="exact"/>
              <w:jc w:val="center"/>
              <w:rPr>
                <w:rFonts w:hint="default" w:ascii="Times New Roman" w:hAnsi="Times New Roman" w:eastAsia="宋体" w:cs="Times New Roman"/>
                <w:bCs/>
                <w:color w:val="000000"/>
                <w:sz w:val="21"/>
                <w:szCs w:val="21"/>
              </w:rPr>
            </w:pPr>
          </w:p>
        </w:tc>
        <w:tc>
          <w:tcPr>
            <w:tcW w:w="750" w:type="pct"/>
            <w:tcBorders>
              <w:tl2br w:val="nil"/>
              <w:tr2bl w:val="nil"/>
            </w:tcBorders>
            <w:vAlign w:val="center"/>
          </w:tcPr>
          <w:p>
            <w:pPr>
              <w:keepNext w:val="0"/>
              <w:keepLines w:val="0"/>
              <w:pageBreakBefore w:val="0"/>
              <w:kinsoku/>
              <w:wordWrap/>
              <w:overflowPunct/>
              <w:topLinePunct w:val="0"/>
              <w:autoSpaceDE/>
              <w:autoSpaceDN/>
              <w:bidi w:val="0"/>
              <w:adjustRightInd/>
              <w:snapToGrid/>
              <w:spacing w:line="340" w:lineRule="exact"/>
              <w:jc w:val="center"/>
              <w:rPr>
                <w:rFonts w:hint="default" w:ascii="Times New Roman" w:hAnsi="Times New Roman" w:eastAsia="宋体" w:cs="Times New Roman"/>
                <w:bCs/>
                <w:color w:val="000000"/>
                <w:kern w:val="2"/>
                <w:sz w:val="21"/>
                <w:szCs w:val="21"/>
                <w:lang w:val="en-US" w:eastAsia="zh-CN" w:bidi="ar-SA"/>
              </w:rPr>
            </w:pPr>
            <w:r>
              <w:rPr>
                <w:rFonts w:hint="default" w:ascii="Times New Roman" w:hAnsi="Times New Roman" w:eastAsia="宋体" w:cs="Times New Roman"/>
                <w:bCs/>
                <w:color w:val="000000"/>
                <w:sz w:val="21"/>
                <w:szCs w:val="21"/>
                <w:lang w:eastAsia="zh-CN"/>
              </w:rPr>
              <w:t>朱会明</w:t>
            </w:r>
          </w:p>
        </w:tc>
        <w:tc>
          <w:tcPr>
            <w:tcW w:w="1641" w:type="pct"/>
            <w:tcBorders>
              <w:tl2br w:val="nil"/>
              <w:tr2bl w:val="nil"/>
            </w:tcBorders>
            <w:vAlign w:val="center"/>
          </w:tcPr>
          <w:p>
            <w:pPr>
              <w:keepNext w:val="0"/>
              <w:keepLines w:val="0"/>
              <w:pageBreakBefore w:val="0"/>
              <w:kinsoku/>
              <w:wordWrap/>
              <w:overflowPunct/>
              <w:topLinePunct w:val="0"/>
              <w:autoSpaceDE/>
              <w:autoSpaceDN/>
              <w:bidi w:val="0"/>
              <w:adjustRightInd/>
              <w:snapToGrid/>
              <w:spacing w:line="340" w:lineRule="exact"/>
              <w:jc w:val="center"/>
              <w:rPr>
                <w:rFonts w:hint="default" w:ascii="Times New Roman" w:hAnsi="Times New Roman" w:eastAsia="宋体" w:cs="Times New Roman"/>
                <w:bCs/>
                <w:color w:val="000000"/>
                <w:kern w:val="2"/>
                <w:sz w:val="21"/>
                <w:szCs w:val="21"/>
                <w:lang w:val="en-US" w:eastAsia="zh-CN" w:bidi="ar-SA"/>
              </w:rPr>
            </w:pPr>
            <w:r>
              <w:rPr>
                <w:rFonts w:hint="default" w:ascii="Times New Roman" w:hAnsi="Times New Roman" w:eastAsia="宋体" w:cs="Times New Roman"/>
                <w:bCs/>
                <w:color w:val="000000"/>
                <w:sz w:val="21"/>
                <w:szCs w:val="21"/>
              </w:rPr>
              <w:t>实验室分析/技术员</w:t>
            </w:r>
          </w:p>
        </w:tc>
        <w:tc>
          <w:tcPr>
            <w:tcW w:w="1325" w:type="pct"/>
            <w:tcBorders>
              <w:tl2br w:val="nil"/>
              <w:tr2bl w:val="nil"/>
            </w:tcBorders>
            <w:vAlign w:val="center"/>
          </w:tcPr>
          <w:p>
            <w:pPr>
              <w:keepNext w:val="0"/>
              <w:keepLines w:val="0"/>
              <w:pageBreakBefore w:val="0"/>
              <w:kinsoku/>
              <w:wordWrap/>
              <w:overflowPunct/>
              <w:topLinePunct w:val="0"/>
              <w:autoSpaceDE/>
              <w:autoSpaceDN/>
              <w:bidi w:val="0"/>
              <w:adjustRightInd/>
              <w:snapToGrid/>
              <w:spacing w:line="340" w:lineRule="exact"/>
              <w:jc w:val="center"/>
              <w:rPr>
                <w:rFonts w:hint="default" w:ascii="Times New Roman" w:hAnsi="Times New Roman" w:eastAsia="宋体" w:cs="Times New Roman"/>
                <w:bCs/>
                <w:color w:val="000000"/>
                <w:kern w:val="2"/>
                <w:sz w:val="21"/>
                <w:szCs w:val="21"/>
                <w:lang w:val="en-US" w:eastAsia="zh-CN" w:bidi="ar-SA"/>
              </w:rPr>
            </w:pPr>
            <w:r>
              <w:rPr>
                <w:rFonts w:hint="default" w:ascii="Times New Roman" w:hAnsi="Times New Roman" w:eastAsia="宋体" w:cs="Times New Roman"/>
                <w:bCs/>
                <w:color w:val="000000"/>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8" w:hRule="atLeast"/>
          <w:jc w:val="center"/>
        </w:trPr>
        <w:tc>
          <w:tcPr>
            <w:tcW w:w="1282" w:type="pct"/>
            <w:vMerge w:val="continue"/>
            <w:tcBorders>
              <w:tl2br w:val="nil"/>
              <w:tr2bl w:val="nil"/>
            </w:tcBorders>
            <w:vAlign w:val="center"/>
          </w:tcPr>
          <w:p>
            <w:pPr>
              <w:keepNext w:val="0"/>
              <w:keepLines w:val="0"/>
              <w:pageBreakBefore w:val="0"/>
              <w:kinsoku/>
              <w:wordWrap/>
              <w:overflowPunct/>
              <w:topLinePunct w:val="0"/>
              <w:autoSpaceDE/>
              <w:autoSpaceDN/>
              <w:bidi w:val="0"/>
              <w:adjustRightInd/>
              <w:snapToGrid/>
              <w:spacing w:line="340" w:lineRule="exact"/>
              <w:jc w:val="center"/>
              <w:rPr>
                <w:rFonts w:hint="default" w:ascii="Times New Roman" w:hAnsi="Times New Roman" w:eastAsia="宋体" w:cs="Times New Roman"/>
                <w:bCs/>
                <w:color w:val="000000"/>
                <w:sz w:val="21"/>
                <w:szCs w:val="21"/>
              </w:rPr>
            </w:pPr>
          </w:p>
        </w:tc>
        <w:tc>
          <w:tcPr>
            <w:tcW w:w="750" w:type="pct"/>
            <w:tcBorders>
              <w:tl2br w:val="nil"/>
              <w:tr2bl w:val="nil"/>
            </w:tcBorders>
            <w:vAlign w:val="center"/>
          </w:tcPr>
          <w:p>
            <w:pPr>
              <w:keepNext w:val="0"/>
              <w:keepLines w:val="0"/>
              <w:pageBreakBefore w:val="0"/>
              <w:widowControl/>
              <w:kinsoku/>
              <w:wordWrap/>
              <w:overflowPunct/>
              <w:topLinePunct w:val="0"/>
              <w:autoSpaceDE/>
              <w:autoSpaceDN/>
              <w:bidi w:val="0"/>
              <w:adjustRightInd/>
              <w:snapToGrid/>
              <w:spacing w:line="340" w:lineRule="exact"/>
              <w:jc w:val="center"/>
              <w:textAlignment w:val="center"/>
              <w:rPr>
                <w:rFonts w:hint="default" w:ascii="Times New Roman" w:hAnsi="Times New Roman" w:eastAsia="宋体" w:cs="Times New Roman"/>
                <w:color w:val="000000"/>
                <w:sz w:val="21"/>
                <w:szCs w:val="21"/>
                <w:lang w:eastAsia="zh-CN"/>
              </w:rPr>
            </w:pPr>
            <w:r>
              <w:rPr>
                <w:rFonts w:hint="default" w:ascii="Times New Roman" w:hAnsi="Times New Roman" w:eastAsia="宋体" w:cs="Times New Roman"/>
                <w:color w:val="000000"/>
                <w:sz w:val="21"/>
                <w:szCs w:val="21"/>
                <w:lang w:eastAsia="zh-CN"/>
              </w:rPr>
              <w:t>许一鸣</w:t>
            </w:r>
          </w:p>
        </w:tc>
        <w:tc>
          <w:tcPr>
            <w:tcW w:w="1641" w:type="pct"/>
            <w:tcBorders>
              <w:tl2br w:val="nil"/>
              <w:tr2bl w:val="nil"/>
            </w:tcBorders>
            <w:vAlign w:val="center"/>
          </w:tcPr>
          <w:p>
            <w:pPr>
              <w:keepNext w:val="0"/>
              <w:keepLines w:val="0"/>
              <w:pageBreakBefore w:val="0"/>
              <w:kinsoku/>
              <w:wordWrap/>
              <w:overflowPunct/>
              <w:topLinePunct w:val="0"/>
              <w:autoSpaceDE/>
              <w:autoSpaceDN/>
              <w:bidi w:val="0"/>
              <w:adjustRightInd/>
              <w:snapToGrid/>
              <w:spacing w:line="340" w:lineRule="exact"/>
              <w:jc w:val="center"/>
              <w:rPr>
                <w:rFonts w:hint="default" w:ascii="Times New Roman" w:hAnsi="Times New Roman" w:eastAsia="宋体" w:cs="Times New Roman"/>
                <w:bCs/>
                <w:color w:val="000000"/>
                <w:sz w:val="21"/>
                <w:szCs w:val="21"/>
              </w:rPr>
            </w:pPr>
            <w:r>
              <w:rPr>
                <w:rFonts w:hint="default" w:ascii="Times New Roman" w:hAnsi="Times New Roman" w:eastAsia="宋体" w:cs="Times New Roman"/>
                <w:bCs/>
                <w:color w:val="000000"/>
                <w:sz w:val="21"/>
                <w:szCs w:val="21"/>
              </w:rPr>
              <w:t>现场取样人员/助理工程师</w:t>
            </w:r>
          </w:p>
        </w:tc>
        <w:tc>
          <w:tcPr>
            <w:tcW w:w="1325" w:type="pc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40" w:lineRule="exact"/>
              <w:jc w:val="center"/>
              <w:textAlignment w:val="center"/>
              <w:rPr>
                <w:rFonts w:hint="default" w:ascii="Times New Roman" w:hAnsi="Times New Roman" w:eastAsia="宋体" w:cs="Times New Roman"/>
                <w:i w:val="0"/>
                <w:iCs w:val="0"/>
                <w:color w:val="000000"/>
                <w:kern w:val="2"/>
                <w:sz w:val="21"/>
                <w:szCs w:val="21"/>
                <w:u w:val="no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8" w:hRule="atLeast"/>
          <w:jc w:val="center"/>
        </w:trPr>
        <w:tc>
          <w:tcPr>
            <w:tcW w:w="1282" w:type="pct"/>
            <w:vMerge w:val="continue"/>
            <w:tcBorders>
              <w:tl2br w:val="nil"/>
              <w:tr2bl w:val="nil"/>
            </w:tcBorders>
            <w:vAlign w:val="center"/>
          </w:tcPr>
          <w:p>
            <w:pPr>
              <w:keepNext w:val="0"/>
              <w:keepLines w:val="0"/>
              <w:pageBreakBefore w:val="0"/>
              <w:kinsoku/>
              <w:wordWrap/>
              <w:overflowPunct/>
              <w:topLinePunct w:val="0"/>
              <w:autoSpaceDE/>
              <w:autoSpaceDN/>
              <w:bidi w:val="0"/>
              <w:adjustRightInd/>
              <w:snapToGrid/>
              <w:spacing w:line="340" w:lineRule="exact"/>
              <w:jc w:val="center"/>
              <w:rPr>
                <w:rFonts w:hint="default" w:ascii="Times New Roman" w:hAnsi="Times New Roman" w:eastAsia="宋体" w:cs="Times New Roman"/>
                <w:bCs/>
                <w:color w:val="000000"/>
                <w:sz w:val="21"/>
                <w:szCs w:val="21"/>
              </w:rPr>
            </w:pPr>
          </w:p>
        </w:tc>
        <w:tc>
          <w:tcPr>
            <w:tcW w:w="750" w:type="pct"/>
            <w:tcBorders>
              <w:tl2br w:val="nil"/>
              <w:tr2bl w:val="nil"/>
            </w:tcBorders>
            <w:vAlign w:val="center"/>
          </w:tcPr>
          <w:p>
            <w:pPr>
              <w:keepNext w:val="0"/>
              <w:keepLines w:val="0"/>
              <w:pageBreakBefore w:val="0"/>
              <w:widowControl/>
              <w:kinsoku/>
              <w:wordWrap/>
              <w:overflowPunct/>
              <w:topLinePunct w:val="0"/>
              <w:autoSpaceDE/>
              <w:autoSpaceDN/>
              <w:bidi w:val="0"/>
              <w:adjustRightInd/>
              <w:snapToGrid/>
              <w:spacing w:line="340" w:lineRule="exact"/>
              <w:jc w:val="center"/>
              <w:textAlignment w:val="center"/>
              <w:rPr>
                <w:rFonts w:hint="default" w:ascii="Times New Roman" w:hAnsi="Times New Roman" w:eastAsia="宋体" w:cs="Times New Roman"/>
                <w:color w:val="000000"/>
                <w:kern w:val="0"/>
                <w:sz w:val="21"/>
                <w:szCs w:val="21"/>
                <w:lang w:eastAsia="zh-CN"/>
              </w:rPr>
            </w:pPr>
            <w:r>
              <w:rPr>
                <w:rFonts w:hint="default" w:ascii="Times New Roman" w:hAnsi="Times New Roman" w:eastAsia="宋体" w:cs="Times New Roman"/>
                <w:color w:val="000000"/>
                <w:kern w:val="0"/>
                <w:sz w:val="21"/>
                <w:szCs w:val="21"/>
                <w:lang w:eastAsia="zh-CN"/>
              </w:rPr>
              <w:t>吴振龙</w:t>
            </w:r>
          </w:p>
        </w:tc>
        <w:tc>
          <w:tcPr>
            <w:tcW w:w="1641" w:type="pct"/>
            <w:tcBorders>
              <w:tl2br w:val="nil"/>
              <w:tr2bl w:val="nil"/>
            </w:tcBorders>
            <w:vAlign w:val="center"/>
          </w:tcPr>
          <w:p>
            <w:pPr>
              <w:keepNext w:val="0"/>
              <w:keepLines w:val="0"/>
              <w:pageBreakBefore w:val="0"/>
              <w:kinsoku/>
              <w:wordWrap/>
              <w:overflowPunct/>
              <w:topLinePunct w:val="0"/>
              <w:autoSpaceDE/>
              <w:autoSpaceDN/>
              <w:bidi w:val="0"/>
              <w:adjustRightInd/>
              <w:snapToGrid/>
              <w:spacing w:line="340" w:lineRule="exact"/>
              <w:jc w:val="center"/>
              <w:rPr>
                <w:rFonts w:hint="default" w:ascii="Times New Roman" w:hAnsi="Times New Roman" w:eastAsia="宋体" w:cs="Times New Roman"/>
                <w:bCs/>
                <w:color w:val="000000"/>
                <w:sz w:val="21"/>
                <w:szCs w:val="21"/>
              </w:rPr>
            </w:pPr>
            <w:r>
              <w:rPr>
                <w:rFonts w:hint="default" w:ascii="Times New Roman" w:hAnsi="Times New Roman" w:eastAsia="宋体" w:cs="Times New Roman"/>
                <w:bCs/>
                <w:color w:val="000000"/>
                <w:sz w:val="21"/>
                <w:szCs w:val="21"/>
              </w:rPr>
              <w:t>现场取样人员/助理工程师</w:t>
            </w:r>
          </w:p>
        </w:tc>
        <w:tc>
          <w:tcPr>
            <w:tcW w:w="1325" w:type="pc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40" w:lineRule="exact"/>
              <w:jc w:val="center"/>
              <w:textAlignment w:val="center"/>
              <w:rPr>
                <w:rFonts w:hint="default" w:ascii="Times New Roman" w:hAnsi="Times New Roman" w:eastAsia="宋体" w:cs="Times New Roman"/>
                <w:i w:val="0"/>
                <w:iCs w:val="0"/>
                <w:color w:val="000000"/>
                <w:kern w:val="2"/>
                <w:sz w:val="21"/>
                <w:szCs w:val="21"/>
                <w:u w:val="no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C330100132834</w:t>
            </w:r>
          </w:p>
        </w:tc>
      </w:tr>
    </w:tbl>
    <w:p>
      <w:pPr>
        <w:keepNext/>
        <w:keepLines/>
        <w:adjustRightInd w:val="0"/>
        <w:spacing w:beforeLines="50"/>
        <w:outlineLvl w:val="2"/>
        <w:rPr>
          <w:rFonts w:hint="default" w:ascii="Times New Roman" w:hAnsi="Times New Roman" w:eastAsia="宋体" w:cs="Times New Roman"/>
          <w:b w:val="0"/>
          <w:bCs w:val="0"/>
          <w:color w:val="auto"/>
          <w:kern w:val="0"/>
          <w:sz w:val="24"/>
          <w:szCs w:val="24"/>
        </w:rPr>
      </w:pPr>
      <w:r>
        <w:rPr>
          <w:rFonts w:hint="default" w:ascii="Times New Roman" w:hAnsi="Times New Roman" w:eastAsia="宋体" w:cs="Times New Roman"/>
          <w:b w:val="0"/>
          <w:bCs w:val="0"/>
          <w:color w:val="auto"/>
          <w:kern w:val="0"/>
          <w:sz w:val="24"/>
          <w:szCs w:val="24"/>
        </w:rPr>
        <w:t>8.</w:t>
      </w:r>
      <w:r>
        <w:rPr>
          <w:rFonts w:hint="default" w:ascii="Times New Roman" w:hAnsi="Times New Roman" w:eastAsia="宋体" w:cs="Times New Roman"/>
          <w:b w:val="0"/>
          <w:bCs w:val="0"/>
          <w:color w:val="auto"/>
          <w:kern w:val="0"/>
          <w:sz w:val="24"/>
          <w:szCs w:val="24"/>
          <w:lang w:val="en-US" w:eastAsia="zh-CN"/>
        </w:rPr>
        <w:t>3</w:t>
      </w:r>
      <w:r>
        <w:rPr>
          <w:rFonts w:hint="default" w:ascii="Times New Roman" w:hAnsi="Times New Roman" w:eastAsia="宋体" w:cs="Times New Roman"/>
          <w:b w:val="0"/>
          <w:bCs w:val="0"/>
          <w:color w:val="auto"/>
          <w:kern w:val="0"/>
          <w:sz w:val="24"/>
          <w:szCs w:val="24"/>
        </w:rPr>
        <w:t>监测分析过程中的质量保证和质量控制</w:t>
      </w:r>
      <w:bookmarkEnd w:id="36"/>
    </w:p>
    <w:p>
      <w:pPr>
        <w:keepNext w:val="0"/>
        <w:keepLines w:val="0"/>
        <w:pageBreakBefore w:val="0"/>
        <w:widowControl w:val="0"/>
        <w:kinsoku/>
        <w:wordWrap/>
        <w:overflowPunct/>
        <w:topLinePunct w:val="0"/>
        <w:autoSpaceDE/>
        <w:autoSpaceDN/>
        <w:bidi w:val="0"/>
        <w:adjustRightInd/>
        <w:snapToGrid/>
        <w:spacing w:line="360" w:lineRule="auto"/>
        <w:textAlignment w:val="auto"/>
        <w:outlineLvl w:val="9"/>
        <w:rPr>
          <w:rFonts w:hint="default" w:ascii="Times New Roman" w:hAnsi="Times New Roman" w:eastAsia="宋体" w:cs="Times New Roman"/>
          <w:b w:val="0"/>
          <w:bCs w:val="0"/>
          <w:color w:val="auto"/>
          <w:sz w:val="24"/>
          <w:szCs w:val="24"/>
        </w:rPr>
      </w:pPr>
      <w:bookmarkStart w:id="37" w:name="_Toc5256"/>
      <w:r>
        <w:rPr>
          <w:rFonts w:hint="default" w:ascii="Times New Roman" w:hAnsi="Times New Roman" w:eastAsia="宋体" w:cs="Times New Roman"/>
          <w:b w:val="0"/>
          <w:bCs w:val="0"/>
          <w:color w:val="auto"/>
          <w:sz w:val="24"/>
          <w:szCs w:val="24"/>
          <w:highlight w:val="none"/>
        </w:rPr>
        <w:t>8.</w:t>
      </w:r>
      <w:r>
        <w:rPr>
          <w:rFonts w:hint="default" w:ascii="Times New Roman" w:hAnsi="Times New Roman" w:eastAsia="宋体" w:cs="Times New Roman"/>
          <w:b w:val="0"/>
          <w:bCs w:val="0"/>
          <w:color w:val="auto"/>
          <w:sz w:val="24"/>
          <w:szCs w:val="24"/>
          <w:highlight w:val="none"/>
          <w:lang w:val="en-US" w:eastAsia="zh-CN"/>
        </w:rPr>
        <w:t>3.1</w:t>
      </w:r>
      <w:r>
        <w:rPr>
          <w:rFonts w:hint="default" w:ascii="Times New Roman" w:hAnsi="Times New Roman" w:eastAsia="宋体" w:cs="Times New Roman"/>
          <w:b w:val="0"/>
          <w:bCs w:val="0"/>
          <w:color w:val="auto"/>
          <w:sz w:val="24"/>
          <w:szCs w:val="24"/>
          <w:highlight w:val="none"/>
        </w:rPr>
        <w:t>水质监测分析过</w:t>
      </w:r>
      <w:r>
        <w:rPr>
          <w:rFonts w:hint="default" w:ascii="Times New Roman" w:hAnsi="Times New Roman" w:eastAsia="宋体" w:cs="Times New Roman"/>
          <w:b w:val="0"/>
          <w:bCs w:val="0"/>
          <w:color w:val="auto"/>
          <w:sz w:val="24"/>
          <w:szCs w:val="24"/>
        </w:rPr>
        <w:t>程中的质量保证和质量控制</w:t>
      </w:r>
      <w:bookmarkEnd w:id="37"/>
    </w:p>
    <w:p>
      <w:pPr>
        <w:spacing w:line="348" w:lineRule="auto"/>
        <w:ind w:firstLine="480" w:firstLineChars="20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废水监测仪器符合国家有关标准或技术要求，仪器经计量部门检定合格，并在检定有效期内使用。采样、运输、保存、分析全过程严格按照《污水监测技术规范》（HJ 91.1-2019）、《水质采样样品的保存和管理技术规定》（HJ493-2009）、《水质 采样技术指导》（HJ494-2009）、《水质 采样方案设计技术指导》（HJ495-2009）规定执行。质控</w:t>
      </w:r>
      <w:r>
        <w:rPr>
          <w:rFonts w:hint="default" w:ascii="Times New Roman" w:hAnsi="Times New Roman" w:eastAsia="宋体" w:cs="Times New Roman"/>
          <w:color w:val="auto"/>
          <w:sz w:val="24"/>
          <w:szCs w:val="24"/>
          <w:lang w:val="en-US" w:eastAsia="zh-CN"/>
        </w:rPr>
        <w:t>分析</w:t>
      </w:r>
      <w:r>
        <w:rPr>
          <w:rFonts w:hint="default" w:ascii="Times New Roman" w:hAnsi="Times New Roman" w:eastAsia="宋体" w:cs="Times New Roman"/>
          <w:color w:val="auto"/>
          <w:sz w:val="24"/>
          <w:szCs w:val="24"/>
        </w:rPr>
        <w:t>结果评价见</w:t>
      </w:r>
      <w:r>
        <w:rPr>
          <w:rFonts w:hint="default" w:ascii="Times New Roman" w:hAnsi="Times New Roman" w:eastAsia="宋体" w:cs="Times New Roman"/>
          <w:color w:val="auto"/>
          <w:sz w:val="24"/>
          <w:szCs w:val="24"/>
          <w:lang w:val="en-US" w:eastAsia="zh-CN"/>
        </w:rPr>
        <w:t>下</w:t>
      </w:r>
      <w:r>
        <w:rPr>
          <w:rFonts w:hint="default" w:ascii="Times New Roman" w:hAnsi="Times New Roman" w:eastAsia="宋体" w:cs="Times New Roman"/>
          <w:color w:val="auto"/>
          <w:sz w:val="24"/>
          <w:szCs w:val="24"/>
        </w:rPr>
        <w:t>表。</w:t>
      </w:r>
    </w:p>
    <w:p>
      <w:pPr>
        <w:keepNext/>
        <w:keepLines/>
        <w:pageBreakBefore w:val="0"/>
        <w:widowControl w:val="0"/>
        <w:kinsoku/>
        <w:wordWrap/>
        <w:overflowPunct/>
        <w:topLinePunct w:val="0"/>
        <w:autoSpaceDE/>
        <w:autoSpaceDN/>
        <w:bidi w:val="0"/>
        <w:adjustRightInd w:val="0"/>
        <w:snapToGrid/>
        <w:jc w:val="center"/>
        <w:textAlignment w:val="auto"/>
        <w:outlineLvl w:val="9"/>
        <w:rPr>
          <w:rFonts w:hint="default" w:ascii="Times New Roman" w:hAnsi="Times New Roman" w:eastAsia="宋体" w:cs="Times New Roman"/>
          <w:b/>
          <w:bCs/>
          <w:color w:val="auto"/>
          <w:kern w:val="0"/>
          <w:sz w:val="21"/>
          <w:szCs w:val="21"/>
          <w:lang w:val="en-US" w:eastAsia="zh-CN"/>
        </w:rPr>
      </w:pPr>
      <w:r>
        <w:rPr>
          <w:rFonts w:hint="default" w:ascii="Times New Roman" w:hAnsi="Times New Roman" w:eastAsia="宋体" w:cs="Times New Roman"/>
          <w:b/>
          <w:bCs/>
          <w:color w:val="auto"/>
          <w:kern w:val="0"/>
          <w:sz w:val="21"/>
          <w:szCs w:val="21"/>
          <w:lang w:val="en-US" w:eastAsia="zh-CN"/>
        </w:rPr>
        <w:t>表8-4平行样检查数据记录表</w:t>
      </w:r>
    </w:p>
    <w:tbl>
      <w:tblPr>
        <w:tblStyle w:val="30"/>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517"/>
        <w:gridCol w:w="17"/>
        <w:gridCol w:w="1266"/>
        <w:gridCol w:w="363"/>
        <w:gridCol w:w="1211"/>
        <w:gridCol w:w="406"/>
        <w:gridCol w:w="826"/>
        <w:gridCol w:w="786"/>
        <w:gridCol w:w="679"/>
        <w:gridCol w:w="145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9" w:hRule="atLeast"/>
        </w:trPr>
        <w:tc>
          <w:tcPr>
            <w:tcW w:w="5000" w:type="pct"/>
            <w:gridSpan w:val="10"/>
            <w:vAlign w:val="center"/>
          </w:tcPr>
          <w:p>
            <w:pPr>
              <w:numPr>
                <w:ilvl w:val="0"/>
                <w:numId w:val="0"/>
              </w:numPr>
              <w:jc w:val="center"/>
              <w:rPr>
                <w:rFonts w:hint="default" w:ascii="Times New Roman" w:hAnsi="Times New Roman" w:eastAsia="宋体" w:cs="Times New Roman"/>
                <w:b/>
                <w:bCs w:val="0"/>
                <w:color w:val="000000" w:themeColor="text1"/>
                <w:kern w:val="0"/>
                <w:sz w:val="21"/>
                <w:szCs w:val="21"/>
                <w:vertAlign w:val="baseline"/>
                <w:lang w:val="en-US" w:eastAsia="zh-CN"/>
              </w:rPr>
            </w:pPr>
            <w:r>
              <w:rPr>
                <w:rFonts w:hint="default" w:ascii="Times New Roman" w:hAnsi="Times New Roman" w:eastAsia="宋体" w:cs="Times New Roman"/>
                <w:b/>
                <w:bCs w:val="0"/>
                <w:color w:val="000000" w:themeColor="text1"/>
                <w:kern w:val="0"/>
                <w:sz w:val="21"/>
                <w:szCs w:val="21"/>
                <w:vertAlign w:val="baseline"/>
                <w:lang w:val="en-US" w:eastAsia="zh-CN"/>
              </w:rPr>
              <w:t>现场平行样结果评价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9" w:hRule="atLeast"/>
        </w:trPr>
        <w:tc>
          <w:tcPr>
            <w:tcW w:w="900" w:type="pct"/>
            <w:gridSpan w:val="2"/>
            <w:vAlign w:val="center"/>
          </w:tcPr>
          <w:p>
            <w:pPr>
              <w:numPr>
                <w:ilvl w:val="0"/>
                <w:numId w:val="0"/>
              </w:numPr>
              <w:ind w:left="0" w:leftChars="0" w:firstLine="0" w:firstLineChars="0"/>
              <w:jc w:val="center"/>
              <w:rPr>
                <w:rFonts w:hint="default" w:ascii="Times New Roman" w:hAnsi="Times New Roman" w:eastAsia="宋体" w:cs="Times New Roman"/>
                <w:b/>
                <w:bCs w:val="0"/>
                <w:color w:val="000000" w:themeColor="text1"/>
                <w:kern w:val="0"/>
                <w:sz w:val="21"/>
                <w:szCs w:val="21"/>
                <w:vertAlign w:val="baseline"/>
                <w:lang w:val="en-US" w:eastAsia="zh-CN" w:bidi="ar-SA"/>
              </w:rPr>
            </w:pPr>
            <w:r>
              <w:rPr>
                <w:rFonts w:hint="default" w:ascii="Times New Roman" w:hAnsi="Times New Roman" w:eastAsia="宋体" w:cs="Times New Roman"/>
                <w:b/>
                <w:bCs w:val="0"/>
                <w:color w:val="000000" w:themeColor="text1"/>
                <w:kern w:val="0"/>
                <w:sz w:val="21"/>
                <w:szCs w:val="21"/>
                <w:vertAlign w:val="baseline"/>
                <w:lang w:val="en-US" w:eastAsia="zh-CN"/>
              </w:rPr>
              <w:t>分析项目</w:t>
            </w:r>
          </w:p>
        </w:tc>
        <w:tc>
          <w:tcPr>
            <w:tcW w:w="955" w:type="pct"/>
            <w:gridSpan w:val="2"/>
            <w:vAlign w:val="center"/>
          </w:tcPr>
          <w:p>
            <w:pPr>
              <w:numPr>
                <w:ilvl w:val="0"/>
                <w:numId w:val="0"/>
              </w:numPr>
              <w:ind w:left="0" w:leftChars="0" w:firstLine="0" w:firstLineChars="0"/>
              <w:jc w:val="center"/>
              <w:rPr>
                <w:rFonts w:hint="default" w:ascii="Times New Roman" w:hAnsi="Times New Roman" w:eastAsia="宋体" w:cs="Times New Roman"/>
                <w:b/>
                <w:bCs w:val="0"/>
                <w:color w:val="000000" w:themeColor="text1"/>
                <w:kern w:val="0"/>
                <w:sz w:val="21"/>
                <w:szCs w:val="21"/>
                <w:vertAlign w:val="baseline"/>
                <w:lang w:val="en-US" w:eastAsia="zh-CN" w:bidi="ar-SA"/>
              </w:rPr>
            </w:pPr>
            <w:r>
              <w:rPr>
                <w:rFonts w:hint="default" w:ascii="Times New Roman" w:hAnsi="Times New Roman" w:eastAsia="宋体" w:cs="Times New Roman"/>
                <w:b/>
                <w:bCs w:val="0"/>
                <w:color w:val="000000" w:themeColor="text1"/>
                <w:kern w:val="0"/>
                <w:sz w:val="21"/>
                <w:szCs w:val="21"/>
                <w:vertAlign w:val="baseline"/>
                <w:lang w:val="en-US" w:eastAsia="zh-CN"/>
              </w:rPr>
              <w:t>样品浓度（mg/L）</w:t>
            </w:r>
          </w:p>
        </w:tc>
        <w:tc>
          <w:tcPr>
            <w:tcW w:w="948" w:type="pct"/>
            <w:gridSpan w:val="2"/>
            <w:vAlign w:val="center"/>
          </w:tcPr>
          <w:p>
            <w:pPr>
              <w:numPr>
                <w:ilvl w:val="0"/>
                <w:numId w:val="0"/>
              </w:numPr>
              <w:ind w:left="0" w:leftChars="0" w:firstLine="0" w:firstLineChars="0"/>
              <w:jc w:val="center"/>
              <w:rPr>
                <w:rFonts w:hint="default" w:ascii="Times New Roman" w:hAnsi="Times New Roman" w:eastAsia="宋体" w:cs="Times New Roman"/>
                <w:b/>
                <w:bCs w:val="0"/>
                <w:color w:val="000000" w:themeColor="text1"/>
                <w:kern w:val="0"/>
                <w:sz w:val="21"/>
                <w:szCs w:val="21"/>
                <w:vertAlign w:val="baseline"/>
                <w:lang w:val="en-US" w:eastAsia="zh-CN" w:bidi="ar-SA"/>
              </w:rPr>
            </w:pPr>
            <w:r>
              <w:rPr>
                <w:rFonts w:hint="default" w:ascii="Times New Roman" w:hAnsi="Times New Roman" w:eastAsia="宋体" w:cs="Times New Roman"/>
                <w:b/>
                <w:bCs w:val="0"/>
                <w:color w:val="000000" w:themeColor="text1"/>
                <w:kern w:val="0"/>
                <w:sz w:val="21"/>
                <w:szCs w:val="21"/>
                <w:vertAlign w:val="baseline"/>
                <w:lang w:val="en-US" w:eastAsia="zh-CN"/>
              </w:rPr>
              <w:t>平行样偏差%</w:t>
            </w:r>
          </w:p>
        </w:tc>
        <w:tc>
          <w:tcPr>
            <w:tcW w:w="945" w:type="pct"/>
            <w:gridSpan w:val="2"/>
            <w:vAlign w:val="center"/>
          </w:tcPr>
          <w:p>
            <w:pPr>
              <w:numPr>
                <w:ilvl w:val="0"/>
                <w:numId w:val="0"/>
              </w:numPr>
              <w:ind w:left="0" w:leftChars="0" w:firstLine="0" w:firstLineChars="0"/>
              <w:jc w:val="center"/>
              <w:rPr>
                <w:rFonts w:hint="default" w:ascii="Times New Roman" w:hAnsi="Times New Roman" w:eastAsia="宋体" w:cs="Times New Roman"/>
                <w:b/>
                <w:bCs w:val="0"/>
                <w:color w:val="000000" w:themeColor="text1"/>
                <w:kern w:val="0"/>
                <w:sz w:val="21"/>
                <w:szCs w:val="21"/>
                <w:vertAlign w:val="baseline"/>
                <w:lang w:val="en-US" w:eastAsia="zh-CN" w:bidi="ar-SA"/>
              </w:rPr>
            </w:pPr>
            <w:r>
              <w:rPr>
                <w:rFonts w:hint="default" w:ascii="Times New Roman" w:hAnsi="Times New Roman" w:eastAsia="宋体" w:cs="Times New Roman"/>
                <w:b/>
                <w:bCs w:val="0"/>
                <w:color w:val="000000" w:themeColor="text1"/>
                <w:kern w:val="0"/>
                <w:sz w:val="21"/>
                <w:szCs w:val="21"/>
                <w:vertAlign w:val="baseline"/>
                <w:lang w:val="en-US" w:eastAsia="zh-CN"/>
              </w:rPr>
              <w:t>允许相对偏差%</w:t>
            </w:r>
          </w:p>
        </w:tc>
        <w:tc>
          <w:tcPr>
            <w:tcW w:w="1249" w:type="pct"/>
            <w:gridSpan w:val="2"/>
            <w:vAlign w:val="center"/>
          </w:tcPr>
          <w:p>
            <w:pPr>
              <w:numPr>
                <w:ilvl w:val="0"/>
                <w:numId w:val="0"/>
              </w:numPr>
              <w:ind w:left="0" w:leftChars="0" w:firstLine="0" w:firstLineChars="0"/>
              <w:jc w:val="center"/>
              <w:rPr>
                <w:rFonts w:hint="default" w:ascii="Times New Roman" w:hAnsi="Times New Roman" w:eastAsia="宋体" w:cs="Times New Roman"/>
                <w:b/>
                <w:bCs w:val="0"/>
                <w:color w:val="000000" w:themeColor="text1"/>
                <w:kern w:val="0"/>
                <w:sz w:val="21"/>
                <w:szCs w:val="21"/>
                <w:vertAlign w:val="baseline"/>
                <w:lang w:val="en-US" w:eastAsia="zh-CN" w:bidi="ar-SA"/>
              </w:rPr>
            </w:pPr>
            <w:r>
              <w:rPr>
                <w:rFonts w:hint="default" w:ascii="Times New Roman" w:hAnsi="Times New Roman" w:eastAsia="宋体" w:cs="Times New Roman"/>
                <w:b/>
                <w:bCs w:val="0"/>
                <w:color w:val="000000" w:themeColor="text1"/>
                <w:kern w:val="0"/>
                <w:sz w:val="21"/>
                <w:szCs w:val="21"/>
                <w:vertAlign w:val="baseline"/>
                <w:lang w:val="en-US" w:eastAsia="zh-CN"/>
              </w:rPr>
              <w:t>结果评价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9" w:hRule="atLeast"/>
        </w:trPr>
        <w:tc>
          <w:tcPr>
            <w:tcW w:w="900" w:type="pct"/>
            <w:gridSpan w:val="2"/>
            <w:vMerge w:val="restart"/>
            <w:vAlign w:val="center"/>
          </w:tcPr>
          <w:p>
            <w:pPr>
              <w:numPr>
                <w:ilvl w:val="0"/>
                <w:numId w:val="0"/>
              </w:numPr>
              <w:jc w:val="center"/>
              <w:rPr>
                <w:rFonts w:hint="default" w:ascii="Times New Roman" w:hAnsi="Times New Roman" w:eastAsia="宋体" w:cs="Times New Roman"/>
                <w:b w:val="0"/>
                <w:bCs/>
                <w:color w:val="000000" w:themeColor="text1"/>
                <w:kern w:val="0"/>
                <w:sz w:val="21"/>
                <w:szCs w:val="21"/>
                <w:vertAlign w:val="baseline"/>
                <w:lang w:val="en-US" w:eastAsia="zh-CN"/>
              </w:rPr>
            </w:pPr>
            <w:r>
              <w:rPr>
                <w:rFonts w:hint="default" w:ascii="Times New Roman" w:hAnsi="Times New Roman" w:eastAsia="宋体" w:cs="Times New Roman"/>
                <w:b w:val="0"/>
                <w:bCs/>
                <w:color w:val="000000" w:themeColor="text1"/>
                <w:kern w:val="0"/>
                <w:sz w:val="21"/>
                <w:szCs w:val="21"/>
                <w:vertAlign w:val="baseline"/>
                <w:lang w:val="en-US" w:eastAsia="zh-CN"/>
              </w:rPr>
              <w:t>化学需氧量</w:t>
            </w:r>
          </w:p>
        </w:tc>
        <w:tc>
          <w:tcPr>
            <w:tcW w:w="955" w:type="pct"/>
            <w:gridSpan w:val="2"/>
            <w:vAlign w:val="center"/>
          </w:tcPr>
          <w:p>
            <w:pPr>
              <w:numPr>
                <w:ilvl w:val="0"/>
                <w:numId w:val="0"/>
              </w:numPr>
              <w:ind w:left="0" w:leftChars="0" w:firstLine="0" w:firstLineChars="0"/>
              <w:jc w:val="center"/>
              <w:rPr>
                <w:rFonts w:hint="default" w:ascii="Times New Roman" w:hAnsi="Times New Roman" w:eastAsia="宋体" w:cs="Times New Roman"/>
                <w:b w:val="0"/>
                <w:bCs/>
                <w:color w:val="000000" w:themeColor="text1"/>
                <w:kern w:val="0"/>
                <w:sz w:val="21"/>
                <w:szCs w:val="21"/>
                <w:vertAlign w:val="baseline"/>
                <w:lang w:val="en-US" w:eastAsia="zh-CN" w:bidi="ar-SA"/>
              </w:rPr>
            </w:pPr>
            <w:r>
              <w:rPr>
                <w:rFonts w:hint="default" w:ascii="Times New Roman" w:hAnsi="Times New Roman" w:eastAsia="宋体" w:cs="Times New Roman"/>
                <w:b w:val="0"/>
                <w:bCs/>
                <w:color w:val="000000" w:themeColor="text1"/>
                <w:kern w:val="0"/>
                <w:sz w:val="21"/>
                <w:szCs w:val="21"/>
                <w:vertAlign w:val="baseline"/>
                <w:lang w:val="en-US" w:eastAsia="zh-CN" w:bidi="ar-SA"/>
              </w:rPr>
              <w:t>24</w:t>
            </w:r>
          </w:p>
        </w:tc>
        <w:tc>
          <w:tcPr>
            <w:tcW w:w="948" w:type="pct"/>
            <w:gridSpan w:val="2"/>
            <w:vMerge w:val="restart"/>
            <w:vAlign w:val="center"/>
          </w:tcPr>
          <w:p>
            <w:pPr>
              <w:numPr>
                <w:ilvl w:val="0"/>
                <w:numId w:val="0"/>
              </w:numPr>
              <w:jc w:val="center"/>
              <w:rPr>
                <w:rFonts w:hint="default" w:ascii="Times New Roman" w:hAnsi="Times New Roman" w:eastAsia="宋体" w:cs="Times New Roman"/>
                <w:b w:val="0"/>
                <w:bCs/>
                <w:color w:val="000000" w:themeColor="text1"/>
                <w:kern w:val="0"/>
                <w:sz w:val="21"/>
                <w:szCs w:val="21"/>
                <w:vertAlign w:val="baseline"/>
                <w:lang w:val="en-US" w:eastAsia="zh-CN"/>
              </w:rPr>
            </w:pPr>
            <w:r>
              <w:rPr>
                <w:rFonts w:hint="default" w:ascii="Times New Roman" w:hAnsi="Times New Roman" w:eastAsia="宋体" w:cs="Times New Roman"/>
                <w:b w:val="0"/>
                <w:bCs/>
                <w:color w:val="000000" w:themeColor="text1"/>
                <w:kern w:val="0"/>
                <w:sz w:val="21"/>
                <w:szCs w:val="21"/>
                <w:vertAlign w:val="baseline"/>
                <w:lang w:val="en-US" w:eastAsia="zh-CN"/>
              </w:rPr>
              <w:t>5.88</w:t>
            </w:r>
          </w:p>
        </w:tc>
        <w:tc>
          <w:tcPr>
            <w:tcW w:w="945" w:type="pct"/>
            <w:gridSpan w:val="2"/>
            <w:vMerge w:val="restart"/>
            <w:vAlign w:val="center"/>
          </w:tcPr>
          <w:p>
            <w:pPr>
              <w:numPr>
                <w:ilvl w:val="0"/>
                <w:numId w:val="0"/>
              </w:numPr>
              <w:jc w:val="center"/>
              <w:rPr>
                <w:rFonts w:hint="default" w:ascii="Times New Roman" w:hAnsi="Times New Roman" w:eastAsia="宋体" w:cs="Times New Roman"/>
                <w:b w:val="0"/>
                <w:bCs/>
                <w:color w:val="000000" w:themeColor="text1"/>
                <w:kern w:val="0"/>
                <w:sz w:val="21"/>
                <w:szCs w:val="21"/>
                <w:vertAlign w:val="baseline"/>
                <w:lang w:val="en-US" w:eastAsia="zh-CN"/>
              </w:rPr>
            </w:pPr>
            <w:r>
              <w:rPr>
                <w:rFonts w:hint="default" w:ascii="Times New Roman" w:hAnsi="Times New Roman" w:eastAsia="宋体" w:cs="Times New Roman"/>
                <w:b w:val="0"/>
                <w:bCs/>
                <w:color w:val="000000" w:themeColor="text1"/>
                <w:kern w:val="0"/>
                <w:sz w:val="21"/>
                <w:szCs w:val="21"/>
                <w:vertAlign w:val="baseline"/>
                <w:lang w:val="en-US" w:eastAsia="zh-CN"/>
              </w:rPr>
              <w:t>10</w:t>
            </w:r>
          </w:p>
        </w:tc>
        <w:tc>
          <w:tcPr>
            <w:tcW w:w="1249" w:type="pct"/>
            <w:gridSpan w:val="2"/>
            <w:vMerge w:val="restart"/>
            <w:vAlign w:val="center"/>
          </w:tcPr>
          <w:p>
            <w:pPr>
              <w:numPr>
                <w:ilvl w:val="0"/>
                <w:numId w:val="0"/>
              </w:numPr>
              <w:jc w:val="center"/>
              <w:rPr>
                <w:rFonts w:hint="default" w:ascii="Times New Roman" w:hAnsi="Times New Roman" w:eastAsia="宋体" w:cs="Times New Roman"/>
                <w:b w:val="0"/>
                <w:bCs/>
                <w:color w:val="000000" w:themeColor="text1"/>
                <w:kern w:val="0"/>
                <w:sz w:val="21"/>
                <w:szCs w:val="21"/>
                <w:vertAlign w:val="baseline"/>
                <w:lang w:val="en-US" w:eastAsia="zh-CN"/>
              </w:rPr>
            </w:pPr>
            <w:r>
              <w:rPr>
                <w:rFonts w:hint="default" w:ascii="Times New Roman" w:hAnsi="Times New Roman" w:eastAsia="宋体" w:cs="Times New Roman"/>
                <w:b w:val="0"/>
                <w:bCs/>
                <w:color w:val="000000" w:themeColor="text1"/>
                <w:kern w:val="0"/>
                <w:sz w:val="21"/>
                <w:szCs w:val="21"/>
                <w:vertAlign w:val="baseline"/>
                <w:lang w:val="en-US"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9" w:hRule="atLeast"/>
        </w:trPr>
        <w:tc>
          <w:tcPr>
            <w:tcW w:w="900" w:type="pct"/>
            <w:gridSpan w:val="2"/>
            <w:vMerge w:val="continue"/>
            <w:vAlign w:val="center"/>
          </w:tcPr>
          <w:p>
            <w:pPr>
              <w:numPr>
                <w:ilvl w:val="0"/>
                <w:numId w:val="0"/>
              </w:numPr>
              <w:jc w:val="center"/>
              <w:rPr>
                <w:rFonts w:hint="default" w:ascii="Times New Roman" w:hAnsi="Times New Roman" w:eastAsia="宋体" w:cs="Times New Roman"/>
                <w:b w:val="0"/>
                <w:bCs/>
                <w:color w:val="000000" w:themeColor="text1"/>
                <w:kern w:val="0"/>
                <w:sz w:val="21"/>
                <w:szCs w:val="21"/>
                <w:vertAlign w:val="baseline"/>
                <w:lang w:val="en-US" w:eastAsia="zh-CN"/>
              </w:rPr>
            </w:pPr>
          </w:p>
        </w:tc>
        <w:tc>
          <w:tcPr>
            <w:tcW w:w="955" w:type="pct"/>
            <w:gridSpan w:val="2"/>
            <w:vAlign w:val="center"/>
          </w:tcPr>
          <w:p>
            <w:pPr>
              <w:numPr>
                <w:ilvl w:val="0"/>
                <w:numId w:val="0"/>
              </w:numPr>
              <w:ind w:left="0" w:leftChars="0" w:firstLine="0" w:firstLineChars="0"/>
              <w:jc w:val="center"/>
              <w:rPr>
                <w:rFonts w:hint="default" w:ascii="Times New Roman" w:hAnsi="Times New Roman" w:eastAsia="宋体" w:cs="Times New Roman"/>
                <w:b w:val="0"/>
                <w:bCs/>
                <w:color w:val="000000" w:themeColor="text1"/>
                <w:kern w:val="0"/>
                <w:sz w:val="21"/>
                <w:szCs w:val="21"/>
                <w:vertAlign w:val="baseline"/>
                <w:lang w:val="en-US" w:eastAsia="zh-CN" w:bidi="ar-SA"/>
              </w:rPr>
            </w:pPr>
            <w:r>
              <w:rPr>
                <w:rFonts w:hint="default" w:ascii="Times New Roman" w:hAnsi="Times New Roman" w:eastAsia="宋体" w:cs="Times New Roman"/>
                <w:b w:val="0"/>
                <w:bCs/>
                <w:color w:val="000000" w:themeColor="text1"/>
                <w:kern w:val="0"/>
                <w:sz w:val="21"/>
                <w:szCs w:val="21"/>
                <w:vertAlign w:val="baseline"/>
                <w:lang w:val="en-US" w:eastAsia="zh-CN" w:bidi="ar-SA"/>
              </w:rPr>
              <w:t>27</w:t>
            </w:r>
          </w:p>
        </w:tc>
        <w:tc>
          <w:tcPr>
            <w:tcW w:w="948" w:type="pct"/>
            <w:gridSpan w:val="2"/>
            <w:vMerge w:val="continue"/>
            <w:vAlign w:val="center"/>
          </w:tcPr>
          <w:p>
            <w:pPr>
              <w:numPr>
                <w:ilvl w:val="0"/>
                <w:numId w:val="0"/>
              </w:numPr>
              <w:jc w:val="center"/>
              <w:rPr>
                <w:rFonts w:hint="default" w:ascii="Times New Roman" w:hAnsi="Times New Roman" w:eastAsia="宋体" w:cs="Times New Roman"/>
                <w:b w:val="0"/>
                <w:bCs/>
                <w:color w:val="000000" w:themeColor="text1"/>
                <w:kern w:val="0"/>
                <w:sz w:val="21"/>
                <w:szCs w:val="21"/>
                <w:vertAlign w:val="baseline"/>
                <w:lang w:val="en-US" w:eastAsia="zh-CN"/>
              </w:rPr>
            </w:pPr>
          </w:p>
        </w:tc>
        <w:tc>
          <w:tcPr>
            <w:tcW w:w="945" w:type="pct"/>
            <w:gridSpan w:val="2"/>
            <w:vMerge w:val="continue"/>
            <w:vAlign w:val="center"/>
          </w:tcPr>
          <w:p>
            <w:pPr>
              <w:numPr>
                <w:ilvl w:val="0"/>
                <w:numId w:val="0"/>
              </w:numPr>
              <w:jc w:val="center"/>
              <w:rPr>
                <w:rFonts w:hint="default" w:ascii="Times New Roman" w:hAnsi="Times New Roman" w:eastAsia="宋体" w:cs="Times New Roman"/>
                <w:b w:val="0"/>
                <w:bCs/>
                <w:color w:val="000000" w:themeColor="text1"/>
                <w:kern w:val="0"/>
                <w:sz w:val="21"/>
                <w:szCs w:val="21"/>
                <w:vertAlign w:val="baseline"/>
                <w:lang w:val="en-US" w:eastAsia="zh-CN"/>
              </w:rPr>
            </w:pPr>
          </w:p>
        </w:tc>
        <w:tc>
          <w:tcPr>
            <w:tcW w:w="1249" w:type="pct"/>
            <w:gridSpan w:val="2"/>
            <w:vMerge w:val="continue"/>
            <w:vAlign w:val="center"/>
          </w:tcPr>
          <w:p>
            <w:pPr>
              <w:numPr>
                <w:ilvl w:val="0"/>
                <w:numId w:val="0"/>
              </w:numPr>
              <w:jc w:val="center"/>
              <w:rPr>
                <w:rFonts w:hint="default" w:ascii="Times New Roman" w:hAnsi="Times New Roman" w:eastAsia="宋体" w:cs="Times New Roman"/>
                <w:b w:val="0"/>
                <w:bCs/>
                <w:color w:val="000000" w:themeColor="text1"/>
                <w:kern w:val="0"/>
                <w:sz w:val="21"/>
                <w:szCs w:val="21"/>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9" w:hRule="atLeast"/>
        </w:trPr>
        <w:tc>
          <w:tcPr>
            <w:tcW w:w="900" w:type="pct"/>
            <w:gridSpan w:val="2"/>
            <w:vMerge w:val="restart"/>
            <w:vAlign w:val="center"/>
          </w:tcPr>
          <w:p>
            <w:pPr>
              <w:numPr>
                <w:ilvl w:val="0"/>
                <w:numId w:val="0"/>
              </w:numPr>
              <w:jc w:val="center"/>
              <w:rPr>
                <w:rFonts w:hint="default" w:ascii="Times New Roman" w:hAnsi="Times New Roman" w:eastAsia="宋体" w:cs="Times New Roman"/>
                <w:b w:val="0"/>
                <w:bCs/>
                <w:color w:val="000000" w:themeColor="text1"/>
                <w:kern w:val="0"/>
                <w:sz w:val="21"/>
                <w:szCs w:val="21"/>
                <w:vertAlign w:val="baseline"/>
                <w:lang w:val="en-US" w:eastAsia="zh-CN"/>
              </w:rPr>
            </w:pPr>
            <w:r>
              <w:rPr>
                <w:rFonts w:hint="default" w:ascii="Times New Roman" w:hAnsi="Times New Roman" w:eastAsia="宋体" w:cs="Times New Roman"/>
                <w:b w:val="0"/>
                <w:bCs/>
                <w:color w:val="000000" w:themeColor="text1"/>
                <w:kern w:val="0"/>
                <w:sz w:val="21"/>
                <w:szCs w:val="21"/>
                <w:vertAlign w:val="baseline"/>
                <w:lang w:val="en-US" w:eastAsia="zh-CN"/>
              </w:rPr>
              <w:t>氨氮</w:t>
            </w:r>
          </w:p>
        </w:tc>
        <w:tc>
          <w:tcPr>
            <w:tcW w:w="955" w:type="pct"/>
            <w:gridSpan w:val="2"/>
            <w:vAlign w:val="center"/>
          </w:tcPr>
          <w:p>
            <w:pPr>
              <w:numPr>
                <w:ilvl w:val="0"/>
                <w:numId w:val="0"/>
              </w:numPr>
              <w:ind w:left="0" w:leftChars="0" w:firstLine="0" w:firstLineChars="0"/>
              <w:jc w:val="center"/>
              <w:rPr>
                <w:rFonts w:hint="default" w:ascii="Times New Roman" w:hAnsi="Times New Roman" w:eastAsia="宋体" w:cs="Times New Roman"/>
                <w:b w:val="0"/>
                <w:bCs/>
                <w:color w:val="000000" w:themeColor="text1"/>
                <w:kern w:val="0"/>
                <w:sz w:val="21"/>
                <w:szCs w:val="21"/>
                <w:vertAlign w:val="baseline"/>
                <w:lang w:val="en-US" w:eastAsia="zh-CN" w:bidi="ar-SA"/>
              </w:rPr>
            </w:pPr>
            <w:r>
              <w:rPr>
                <w:rFonts w:hint="default" w:ascii="Times New Roman" w:hAnsi="Times New Roman" w:eastAsia="宋体" w:cs="Times New Roman"/>
                <w:b w:val="0"/>
                <w:bCs/>
                <w:color w:val="000000" w:themeColor="text1"/>
                <w:kern w:val="0"/>
                <w:sz w:val="21"/>
                <w:szCs w:val="21"/>
                <w:vertAlign w:val="baseline"/>
                <w:lang w:val="en-US" w:eastAsia="zh-CN" w:bidi="ar-SA"/>
              </w:rPr>
              <w:t>0.769</w:t>
            </w:r>
          </w:p>
        </w:tc>
        <w:tc>
          <w:tcPr>
            <w:tcW w:w="948" w:type="pct"/>
            <w:gridSpan w:val="2"/>
            <w:vMerge w:val="restart"/>
            <w:vAlign w:val="center"/>
          </w:tcPr>
          <w:p>
            <w:pPr>
              <w:numPr>
                <w:ilvl w:val="0"/>
                <w:numId w:val="0"/>
              </w:numPr>
              <w:jc w:val="center"/>
              <w:rPr>
                <w:rFonts w:hint="default" w:ascii="Times New Roman" w:hAnsi="Times New Roman" w:eastAsia="宋体" w:cs="Times New Roman"/>
                <w:b w:val="0"/>
                <w:bCs/>
                <w:color w:val="000000" w:themeColor="text1"/>
                <w:kern w:val="0"/>
                <w:sz w:val="21"/>
                <w:szCs w:val="21"/>
                <w:vertAlign w:val="baseline"/>
                <w:lang w:val="en-US" w:eastAsia="zh-CN"/>
              </w:rPr>
            </w:pPr>
            <w:r>
              <w:rPr>
                <w:rFonts w:hint="default" w:ascii="Times New Roman" w:hAnsi="Times New Roman" w:eastAsia="宋体" w:cs="Times New Roman"/>
                <w:b w:val="0"/>
                <w:bCs/>
                <w:color w:val="000000" w:themeColor="text1"/>
                <w:kern w:val="0"/>
                <w:sz w:val="21"/>
                <w:szCs w:val="21"/>
                <w:vertAlign w:val="baseline"/>
                <w:lang w:val="en-US" w:eastAsia="zh-CN"/>
              </w:rPr>
              <w:t>0.919</w:t>
            </w:r>
          </w:p>
        </w:tc>
        <w:tc>
          <w:tcPr>
            <w:tcW w:w="945" w:type="pct"/>
            <w:gridSpan w:val="2"/>
            <w:vMerge w:val="restart"/>
            <w:vAlign w:val="center"/>
          </w:tcPr>
          <w:p>
            <w:pPr>
              <w:numPr>
                <w:ilvl w:val="0"/>
                <w:numId w:val="0"/>
              </w:numPr>
              <w:jc w:val="center"/>
              <w:rPr>
                <w:rFonts w:hint="default" w:ascii="Times New Roman" w:hAnsi="Times New Roman" w:eastAsia="宋体" w:cs="Times New Roman"/>
                <w:b w:val="0"/>
                <w:bCs/>
                <w:color w:val="000000" w:themeColor="text1"/>
                <w:kern w:val="0"/>
                <w:sz w:val="21"/>
                <w:szCs w:val="21"/>
                <w:vertAlign w:val="baseline"/>
                <w:lang w:val="en-US" w:eastAsia="zh-CN"/>
              </w:rPr>
            </w:pPr>
            <w:r>
              <w:rPr>
                <w:rFonts w:hint="default" w:ascii="Times New Roman" w:hAnsi="Times New Roman" w:eastAsia="宋体" w:cs="Times New Roman"/>
                <w:b w:val="0"/>
                <w:bCs/>
                <w:color w:val="000000" w:themeColor="text1"/>
                <w:kern w:val="0"/>
                <w:sz w:val="21"/>
                <w:szCs w:val="21"/>
                <w:vertAlign w:val="baseline"/>
                <w:lang w:val="en-US" w:eastAsia="zh-CN"/>
              </w:rPr>
              <w:t>10</w:t>
            </w:r>
          </w:p>
        </w:tc>
        <w:tc>
          <w:tcPr>
            <w:tcW w:w="1249" w:type="pct"/>
            <w:gridSpan w:val="2"/>
            <w:vMerge w:val="restart"/>
            <w:vAlign w:val="center"/>
          </w:tcPr>
          <w:p>
            <w:pPr>
              <w:numPr>
                <w:ilvl w:val="0"/>
                <w:numId w:val="0"/>
              </w:numPr>
              <w:ind w:left="0" w:leftChars="0" w:firstLine="0" w:firstLineChars="0"/>
              <w:jc w:val="center"/>
              <w:rPr>
                <w:rFonts w:hint="default" w:ascii="Times New Roman" w:hAnsi="Times New Roman" w:eastAsia="宋体" w:cs="Times New Roman"/>
                <w:b w:val="0"/>
                <w:bCs/>
                <w:color w:val="000000" w:themeColor="text1"/>
                <w:kern w:val="0"/>
                <w:sz w:val="21"/>
                <w:szCs w:val="21"/>
                <w:vertAlign w:val="baseline"/>
                <w:lang w:val="en-US" w:eastAsia="zh-CN"/>
              </w:rPr>
            </w:pPr>
            <w:r>
              <w:rPr>
                <w:rFonts w:hint="default" w:ascii="Times New Roman" w:hAnsi="Times New Roman" w:eastAsia="宋体" w:cs="Times New Roman"/>
                <w:b w:val="0"/>
                <w:bCs/>
                <w:color w:val="000000" w:themeColor="text1"/>
                <w:kern w:val="0"/>
                <w:sz w:val="21"/>
                <w:szCs w:val="21"/>
                <w:vertAlign w:val="baseline"/>
                <w:lang w:val="en-US"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9" w:hRule="atLeast"/>
        </w:trPr>
        <w:tc>
          <w:tcPr>
            <w:tcW w:w="900" w:type="pct"/>
            <w:gridSpan w:val="2"/>
            <w:vMerge w:val="continue"/>
            <w:vAlign w:val="center"/>
          </w:tcPr>
          <w:p>
            <w:pPr>
              <w:numPr>
                <w:ilvl w:val="0"/>
                <w:numId w:val="0"/>
              </w:numPr>
              <w:jc w:val="center"/>
              <w:rPr>
                <w:rFonts w:hint="default" w:ascii="Times New Roman" w:hAnsi="Times New Roman" w:eastAsia="宋体" w:cs="Times New Roman"/>
                <w:b w:val="0"/>
                <w:bCs/>
                <w:color w:val="000000" w:themeColor="text1"/>
                <w:kern w:val="0"/>
                <w:sz w:val="21"/>
                <w:szCs w:val="21"/>
                <w:vertAlign w:val="baseline"/>
                <w:lang w:val="en-US" w:eastAsia="zh-CN"/>
              </w:rPr>
            </w:pPr>
          </w:p>
        </w:tc>
        <w:tc>
          <w:tcPr>
            <w:tcW w:w="955" w:type="pct"/>
            <w:gridSpan w:val="2"/>
            <w:vAlign w:val="center"/>
          </w:tcPr>
          <w:p>
            <w:pPr>
              <w:numPr>
                <w:ilvl w:val="0"/>
                <w:numId w:val="0"/>
              </w:numPr>
              <w:ind w:left="0" w:leftChars="0" w:firstLine="0" w:firstLineChars="0"/>
              <w:jc w:val="center"/>
              <w:rPr>
                <w:rFonts w:hint="default" w:ascii="Times New Roman" w:hAnsi="Times New Roman" w:eastAsia="宋体" w:cs="Times New Roman"/>
                <w:b w:val="0"/>
                <w:bCs/>
                <w:color w:val="000000" w:themeColor="text1"/>
                <w:kern w:val="0"/>
                <w:sz w:val="21"/>
                <w:szCs w:val="21"/>
                <w:vertAlign w:val="baseline"/>
                <w:lang w:val="en-US" w:eastAsia="zh-CN" w:bidi="ar-SA"/>
              </w:rPr>
            </w:pPr>
            <w:r>
              <w:rPr>
                <w:rFonts w:hint="default" w:ascii="Times New Roman" w:hAnsi="Times New Roman" w:eastAsia="宋体" w:cs="Times New Roman"/>
                <w:b w:val="0"/>
                <w:bCs/>
                <w:color w:val="000000" w:themeColor="text1"/>
                <w:kern w:val="0"/>
                <w:sz w:val="21"/>
                <w:szCs w:val="21"/>
                <w:vertAlign w:val="baseline"/>
                <w:lang w:val="en-US" w:eastAsia="zh-CN" w:bidi="ar-SA"/>
              </w:rPr>
              <w:t>0.755</w:t>
            </w:r>
          </w:p>
        </w:tc>
        <w:tc>
          <w:tcPr>
            <w:tcW w:w="948" w:type="pct"/>
            <w:gridSpan w:val="2"/>
            <w:vMerge w:val="continue"/>
            <w:vAlign w:val="center"/>
          </w:tcPr>
          <w:p>
            <w:pPr>
              <w:numPr>
                <w:ilvl w:val="0"/>
                <w:numId w:val="0"/>
              </w:numPr>
              <w:jc w:val="center"/>
              <w:rPr>
                <w:rFonts w:hint="default" w:ascii="Times New Roman" w:hAnsi="Times New Roman" w:eastAsia="宋体" w:cs="Times New Roman"/>
                <w:b w:val="0"/>
                <w:bCs/>
                <w:color w:val="000000" w:themeColor="text1"/>
                <w:kern w:val="0"/>
                <w:sz w:val="21"/>
                <w:szCs w:val="21"/>
                <w:vertAlign w:val="baseline"/>
                <w:lang w:val="en-US" w:eastAsia="zh-CN"/>
              </w:rPr>
            </w:pPr>
          </w:p>
        </w:tc>
        <w:tc>
          <w:tcPr>
            <w:tcW w:w="945" w:type="pct"/>
            <w:gridSpan w:val="2"/>
            <w:vMerge w:val="continue"/>
            <w:vAlign w:val="center"/>
          </w:tcPr>
          <w:p>
            <w:pPr>
              <w:numPr>
                <w:ilvl w:val="0"/>
                <w:numId w:val="0"/>
              </w:numPr>
              <w:jc w:val="center"/>
              <w:rPr>
                <w:rFonts w:hint="default" w:ascii="Times New Roman" w:hAnsi="Times New Roman" w:eastAsia="宋体" w:cs="Times New Roman"/>
                <w:b w:val="0"/>
                <w:bCs/>
                <w:color w:val="000000" w:themeColor="text1"/>
                <w:kern w:val="0"/>
                <w:sz w:val="21"/>
                <w:szCs w:val="21"/>
                <w:vertAlign w:val="baseline"/>
                <w:lang w:val="en-US" w:eastAsia="zh-CN"/>
              </w:rPr>
            </w:pPr>
          </w:p>
        </w:tc>
        <w:tc>
          <w:tcPr>
            <w:tcW w:w="1249" w:type="pct"/>
            <w:gridSpan w:val="2"/>
            <w:vMerge w:val="continue"/>
            <w:vAlign w:val="center"/>
          </w:tcPr>
          <w:p>
            <w:pPr>
              <w:numPr>
                <w:ilvl w:val="0"/>
                <w:numId w:val="0"/>
              </w:numPr>
              <w:jc w:val="center"/>
              <w:rPr>
                <w:rFonts w:hint="default" w:ascii="Times New Roman" w:hAnsi="Times New Roman" w:eastAsia="宋体" w:cs="Times New Roman"/>
                <w:b w:val="0"/>
                <w:bCs/>
                <w:color w:val="000000" w:themeColor="text1"/>
                <w:kern w:val="0"/>
                <w:sz w:val="21"/>
                <w:szCs w:val="21"/>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9" w:hRule="atLeast"/>
        </w:trPr>
        <w:tc>
          <w:tcPr>
            <w:tcW w:w="5000" w:type="pct"/>
            <w:gridSpan w:val="10"/>
            <w:vAlign w:val="center"/>
          </w:tcPr>
          <w:p>
            <w:pPr>
              <w:numPr>
                <w:ilvl w:val="0"/>
                <w:numId w:val="0"/>
              </w:numPr>
              <w:jc w:val="center"/>
              <w:rPr>
                <w:rFonts w:hint="default" w:ascii="Times New Roman" w:hAnsi="Times New Roman" w:eastAsia="宋体" w:cs="Times New Roman"/>
                <w:b/>
                <w:bCs w:val="0"/>
                <w:color w:val="000000" w:themeColor="text1"/>
                <w:kern w:val="0"/>
                <w:sz w:val="21"/>
                <w:szCs w:val="21"/>
                <w:vertAlign w:val="baseline"/>
                <w:lang w:val="en-US" w:eastAsia="zh-CN"/>
              </w:rPr>
            </w:pPr>
            <w:r>
              <w:rPr>
                <w:rFonts w:hint="default" w:ascii="Times New Roman" w:hAnsi="Times New Roman" w:eastAsia="宋体" w:cs="Times New Roman"/>
                <w:b/>
                <w:bCs w:val="0"/>
                <w:color w:val="000000" w:themeColor="text1"/>
                <w:kern w:val="0"/>
                <w:sz w:val="21"/>
                <w:szCs w:val="21"/>
                <w:vertAlign w:val="baseline"/>
                <w:lang w:val="en-US" w:eastAsia="zh-CN"/>
              </w:rPr>
              <w:t>实验室平行样结果评价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9" w:hRule="atLeast"/>
        </w:trPr>
        <w:tc>
          <w:tcPr>
            <w:tcW w:w="900" w:type="pct"/>
            <w:gridSpan w:val="2"/>
            <w:vAlign w:val="center"/>
          </w:tcPr>
          <w:p>
            <w:pPr>
              <w:numPr>
                <w:ilvl w:val="0"/>
                <w:numId w:val="0"/>
              </w:numPr>
              <w:ind w:left="0" w:leftChars="0" w:firstLine="0" w:firstLineChars="0"/>
              <w:jc w:val="center"/>
              <w:rPr>
                <w:rFonts w:hint="default" w:ascii="Times New Roman" w:hAnsi="Times New Roman" w:eastAsia="宋体" w:cs="Times New Roman"/>
                <w:b/>
                <w:bCs w:val="0"/>
                <w:color w:val="000000" w:themeColor="text1"/>
                <w:kern w:val="0"/>
                <w:sz w:val="21"/>
                <w:szCs w:val="21"/>
                <w:vertAlign w:val="baseline"/>
                <w:lang w:val="en-US" w:eastAsia="zh-CN" w:bidi="ar-SA"/>
              </w:rPr>
            </w:pPr>
            <w:r>
              <w:rPr>
                <w:rFonts w:hint="default" w:ascii="Times New Roman" w:hAnsi="Times New Roman" w:eastAsia="宋体" w:cs="Times New Roman"/>
                <w:b/>
                <w:bCs w:val="0"/>
                <w:color w:val="000000" w:themeColor="text1"/>
                <w:kern w:val="0"/>
                <w:sz w:val="21"/>
                <w:szCs w:val="21"/>
                <w:vertAlign w:val="baseline"/>
                <w:lang w:val="en-US" w:eastAsia="zh-CN"/>
              </w:rPr>
              <w:t>分析项目</w:t>
            </w:r>
          </w:p>
        </w:tc>
        <w:tc>
          <w:tcPr>
            <w:tcW w:w="955" w:type="pct"/>
            <w:gridSpan w:val="2"/>
            <w:vAlign w:val="center"/>
          </w:tcPr>
          <w:p>
            <w:pPr>
              <w:numPr>
                <w:ilvl w:val="0"/>
                <w:numId w:val="0"/>
              </w:numPr>
              <w:ind w:left="0" w:leftChars="0" w:firstLine="0" w:firstLineChars="0"/>
              <w:jc w:val="center"/>
              <w:rPr>
                <w:rFonts w:hint="default" w:ascii="Times New Roman" w:hAnsi="Times New Roman" w:eastAsia="宋体" w:cs="Times New Roman"/>
                <w:b/>
                <w:bCs w:val="0"/>
                <w:color w:val="000000" w:themeColor="text1"/>
                <w:kern w:val="0"/>
                <w:sz w:val="21"/>
                <w:szCs w:val="21"/>
                <w:vertAlign w:val="baseline"/>
                <w:lang w:val="en-US" w:eastAsia="zh-CN" w:bidi="ar-SA"/>
              </w:rPr>
            </w:pPr>
            <w:r>
              <w:rPr>
                <w:rFonts w:hint="default" w:ascii="Times New Roman" w:hAnsi="Times New Roman" w:eastAsia="宋体" w:cs="Times New Roman"/>
                <w:b/>
                <w:bCs w:val="0"/>
                <w:color w:val="000000" w:themeColor="text1"/>
                <w:kern w:val="0"/>
                <w:sz w:val="21"/>
                <w:szCs w:val="21"/>
                <w:vertAlign w:val="baseline"/>
                <w:lang w:val="en-US" w:eastAsia="zh-CN"/>
              </w:rPr>
              <w:t>样品浓度（mg/L）</w:t>
            </w:r>
          </w:p>
        </w:tc>
        <w:tc>
          <w:tcPr>
            <w:tcW w:w="948" w:type="pct"/>
            <w:gridSpan w:val="2"/>
            <w:vAlign w:val="center"/>
          </w:tcPr>
          <w:p>
            <w:pPr>
              <w:numPr>
                <w:ilvl w:val="0"/>
                <w:numId w:val="0"/>
              </w:numPr>
              <w:ind w:left="0" w:leftChars="0" w:firstLine="0" w:firstLineChars="0"/>
              <w:jc w:val="center"/>
              <w:rPr>
                <w:rFonts w:hint="default" w:ascii="Times New Roman" w:hAnsi="Times New Roman" w:eastAsia="宋体" w:cs="Times New Roman"/>
                <w:b/>
                <w:bCs w:val="0"/>
                <w:color w:val="000000" w:themeColor="text1"/>
                <w:kern w:val="0"/>
                <w:sz w:val="21"/>
                <w:szCs w:val="21"/>
                <w:vertAlign w:val="baseline"/>
                <w:lang w:val="en-US" w:eastAsia="zh-CN" w:bidi="ar-SA"/>
              </w:rPr>
            </w:pPr>
            <w:r>
              <w:rPr>
                <w:rFonts w:hint="default" w:ascii="Times New Roman" w:hAnsi="Times New Roman" w:eastAsia="宋体" w:cs="Times New Roman"/>
                <w:b/>
                <w:bCs w:val="0"/>
                <w:color w:val="000000" w:themeColor="text1"/>
                <w:kern w:val="0"/>
                <w:sz w:val="21"/>
                <w:szCs w:val="21"/>
                <w:vertAlign w:val="baseline"/>
                <w:lang w:val="en-US" w:eastAsia="zh-CN"/>
              </w:rPr>
              <w:t>平行样偏差%</w:t>
            </w:r>
          </w:p>
        </w:tc>
        <w:tc>
          <w:tcPr>
            <w:tcW w:w="945" w:type="pct"/>
            <w:gridSpan w:val="2"/>
            <w:vAlign w:val="center"/>
          </w:tcPr>
          <w:p>
            <w:pPr>
              <w:numPr>
                <w:ilvl w:val="0"/>
                <w:numId w:val="0"/>
              </w:numPr>
              <w:ind w:left="0" w:leftChars="0" w:firstLine="0" w:firstLineChars="0"/>
              <w:jc w:val="center"/>
              <w:rPr>
                <w:rFonts w:hint="default" w:ascii="Times New Roman" w:hAnsi="Times New Roman" w:eastAsia="宋体" w:cs="Times New Roman"/>
                <w:b/>
                <w:bCs w:val="0"/>
                <w:color w:val="000000" w:themeColor="text1"/>
                <w:kern w:val="0"/>
                <w:sz w:val="21"/>
                <w:szCs w:val="21"/>
                <w:vertAlign w:val="baseline"/>
                <w:lang w:val="en-US" w:eastAsia="zh-CN" w:bidi="ar-SA"/>
              </w:rPr>
            </w:pPr>
            <w:r>
              <w:rPr>
                <w:rFonts w:hint="default" w:ascii="Times New Roman" w:hAnsi="Times New Roman" w:eastAsia="宋体" w:cs="Times New Roman"/>
                <w:b/>
                <w:bCs w:val="0"/>
                <w:color w:val="000000" w:themeColor="text1"/>
                <w:kern w:val="0"/>
                <w:sz w:val="21"/>
                <w:szCs w:val="21"/>
                <w:vertAlign w:val="baseline"/>
                <w:lang w:val="en-US" w:eastAsia="zh-CN"/>
              </w:rPr>
              <w:t>允许相对偏差%</w:t>
            </w:r>
          </w:p>
        </w:tc>
        <w:tc>
          <w:tcPr>
            <w:tcW w:w="1249" w:type="pct"/>
            <w:gridSpan w:val="2"/>
            <w:vAlign w:val="center"/>
          </w:tcPr>
          <w:p>
            <w:pPr>
              <w:numPr>
                <w:ilvl w:val="0"/>
                <w:numId w:val="0"/>
              </w:numPr>
              <w:ind w:left="0" w:leftChars="0" w:firstLine="0" w:firstLineChars="0"/>
              <w:jc w:val="center"/>
              <w:rPr>
                <w:rFonts w:hint="default" w:ascii="Times New Roman" w:hAnsi="Times New Roman" w:eastAsia="宋体" w:cs="Times New Roman"/>
                <w:b/>
                <w:bCs w:val="0"/>
                <w:color w:val="000000" w:themeColor="text1"/>
                <w:kern w:val="0"/>
                <w:sz w:val="21"/>
                <w:szCs w:val="21"/>
                <w:vertAlign w:val="baseline"/>
                <w:lang w:val="en-US" w:eastAsia="zh-CN" w:bidi="ar-SA"/>
              </w:rPr>
            </w:pPr>
            <w:r>
              <w:rPr>
                <w:rFonts w:hint="default" w:ascii="Times New Roman" w:hAnsi="Times New Roman" w:eastAsia="宋体" w:cs="Times New Roman"/>
                <w:b/>
                <w:bCs w:val="0"/>
                <w:color w:val="000000" w:themeColor="text1"/>
                <w:kern w:val="0"/>
                <w:sz w:val="21"/>
                <w:szCs w:val="21"/>
                <w:vertAlign w:val="baseline"/>
                <w:lang w:val="en-US" w:eastAsia="zh-CN"/>
              </w:rPr>
              <w:t>结果评价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9" w:hRule="atLeast"/>
        </w:trPr>
        <w:tc>
          <w:tcPr>
            <w:tcW w:w="900" w:type="pct"/>
            <w:gridSpan w:val="2"/>
            <w:vMerge w:val="restart"/>
            <w:vAlign w:val="center"/>
          </w:tcPr>
          <w:p>
            <w:pPr>
              <w:numPr>
                <w:ilvl w:val="0"/>
                <w:numId w:val="0"/>
              </w:numPr>
              <w:jc w:val="center"/>
              <w:rPr>
                <w:rFonts w:hint="default" w:ascii="Times New Roman" w:hAnsi="Times New Roman" w:eastAsia="宋体" w:cs="Times New Roman"/>
                <w:b w:val="0"/>
                <w:bCs/>
                <w:color w:val="000000" w:themeColor="text1"/>
                <w:kern w:val="0"/>
                <w:sz w:val="21"/>
                <w:szCs w:val="21"/>
                <w:vertAlign w:val="baseline"/>
                <w:lang w:val="en-US" w:eastAsia="zh-CN"/>
              </w:rPr>
            </w:pPr>
            <w:r>
              <w:rPr>
                <w:rFonts w:hint="default" w:ascii="Times New Roman" w:hAnsi="Times New Roman" w:eastAsia="宋体" w:cs="Times New Roman"/>
                <w:b w:val="0"/>
                <w:bCs/>
                <w:color w:val="000000" w:themeColor="text1"/>
                <w:kern w:val="0"/>
                <w:sz w:val="21"/>
                <w:szCs w:val="21"/>
                <w:vertAlign w:val="baseline"/>
                <w:lang w:val="en-US" w:eastAsia="zh-CN"/>
              </w:rPr>
              <w:t>氨氮</w:t>
            </w:r>
          </w:p>
        </w:tc>
        <w:tc>
          <w:tcPr>
            <w:tcW w:w="955" w:type="pct"/>
            <w:gridSpan w:val="2"/>
            <w:vAlign w:val="center"/>
          </w:tcPr>
          <w:p>
            <w:pPr>
              <w:numPr>
                <w:ilvl w:val="0"/>
                <w:numId w:val="0"/>
              </w:numPr>
              <w:ind w:left="0" w:leftChars="0" w:firstLine="0" w:firstLineChars="0"/>
              <w:jc w:val="center"/>
              <w:rPr>
                <w:rFonts w:hint="default" w:ascii="Times New Roman" w:hAnsi="Times New Roman" w:eastAsia="宋体" w:cs="Times New Roman"/>
                <w:b w:val="0"/>
                <w:bCs/>
                <w:color w:val="000000" w:themeColor="text1"/>
                <w:kern w:val="0"/>
                <w:sz w:val="21"/>
                <w:szCs w:val="21"/>
                <w:vertAlign w:val="baseline"/>
                <w:lang w:val="en-US" w:eastAsia="zh-CN"/>
              </w:rPr>
            </w:pPr>
            <w:r>
              <w:rPr>
                <w:rFonts w:hint="default" w:ascii="Times New Roman" w:hAnsi="Times New Roman" w:eastAsia="宋体" w:cs="Times New Roman"/>
                <w:b w:val="0"/>
                <w:bCs/>
                <w:color w:val="000000" w:themeColor="text1"/>
                <w:kern w:val="0"/>
                <w:sz w:val="21"/>
                <w:szCs w:val="21"/>
                <w:vertAlign w:val="baseline"/>
                <w:lang w:val="en-US" w:eastAsia="zh-CN"/>
              </w:rPr>
              <w:t>0.700</w:t>
            </w:r>
          </w:p>
        </w:tc>
        <w:tc>
          <w:tcPr>
            <w:tcW w:w="948" w:type="pct"/>
            <w:gridSpan w:val="2"/>
            <w:vMerge w:val="restart"/>
            <w:vAlign w:val="center"/>
          </w:tcPr>
          <w:p>
            <w:pPr>
              <w:keepNext w:val="0"/>
              <w:keepLines w:val="0"/>
              <w:widowControl/>
              <w:suppressLineNumbers w:val="0"/>
              <w:jc w:val="center"/>
              <w:textAlignment w:val="center"/>
              <w:rPr>
                <w:rFonts w:hint="default" w:ascii="Times New Roman" w:hAnsi="Times New Roman" w:eastAsia="宋体" w:cs="Times New Roman"/>
                <w:b w:val="0"/>
                <w:bCs/>
                <w:color w:val="000000" w:themeColor="text1"/>
                <w:kern w:val="0"/>
                <w:sz w:val="21"/>
                <w:szCs w:val="21"/>
                <w:vertAlign w:val="baseline"/>
                <w:lang w:val="en-US" w:eastAsia="zh-CN"/>
              </w:rPr>
            </w:pPr>
            <w:r>
              <w:rPr>
                <w:rFonts w:hint="default" w:ascii="Times New Roman" w:hAnsi="Times New Roman" w:eastAsia="宋体" w:cs="Times New Roman"/>
                <w:i w:val="0"/>
                <w:iCs w:val="0"/>
                <w:color w:val="000000" w:themeColor="text1"/>
                <w:kern w:val="0"/>
                <w:sz w:val="21"/>
                <w:szCs w:val="21"/>
                <w:u w:val="none"/>
                <w:lang w:val="en-US" w:eastAsia="zh-CN" w:bidi="ar"/>
              </w:rPr>
              <w:t>0.358</w:t>
            </w:r>
          </w:p>
        </w:tc>
        <w:tc>
          <w:tcPr>
            <w:tcW w:w="945" w:type="pct"/>
            <w:gridSpan w:val="2"/>
            <w:vMerge w:val="restart"/>
            <w:vAlign w:val="center"/>
          </w:tcPr>
          <w:p>
            <w:pPr>
              <w:numPr>
                <w:ilvl w:val="0"/>
                <w:numId w:val="0"/>
              </w:numPr>
              <w:jc w:val="center"/>
              <w:rPr>
                <w:rFonts w:hint="default" w:ascii="Times New Roman" w:hAnsi="Times New Roman" w:eastAsia="宋体" w:cs="Times New Roman"/>
                <w:b w:val="0"/>
                <w:bCs/>
                <w:color w:val="000000" w:themeColor="text1"/>
                <w:kern w:val="0"/>
                <w:sz w:val="21"/>
                <w:szCs w:val="21"/>
                <w:vertAlign w:val="baseline"/>
                <w:lang w:val="en-US" w:eastAsia="zh-CN"/>
              </w:rPr>
            </w:pPr>
            <w:r>
              <w:rPr>
                <w:rFonts w:hint="default" w:ascii="Times New Roman" w:hAnsi="Times New Roman" w:eastAsia="宋体" w:cs="Times New Roman"/>
                <w:b w:val="0"/>
                <w:bCs/>
                <w:color w:val="000000" w:themeColor="text1"/>
                <w:kern w:val="0"/>
                <w:sz w:val="21"/>
                <w:szCs w:val="21"/>
                <w:vertAlign w:val="baseline"/>
                <w:lang w:val="en-US" w:eastAsia="zh-CN"/>
              </w:rPr>
              <w:t>10</w:t>
            </w:r>
          </w:p>
        </w:tc>
        <w:tc>
          <w:tcPr>
            <w:tcW w:w="1249" w:type="pct"/>
            <w:gridSpan w:val="2"/>
            <w:vMerge w:val="restart"/>
            <w:vAlign w:val="center"/>
          </w:tcPr>
          <w:p>
            <w:pPr>
              <w:numPr>
                <w:ilvl w:val="0"/>
                <w:numId w:val="0"/>
              </w:numPr>
              <w:jc w:val="center"/>
              <w:rPr>
                <w:rFonts w:hint="default" w:ascii="Times New Roman" w:hAnsi="Times New Roman" w:eastAsia="宋体" w:cs="Times New Roman"/>
                <w:b w:val="0"/>
                <w:bCs/>
                <w:color w:val="000000" w:themeColor="text1"/>
                <w:kern w:val="0"/>
                <w:sz w:val="21"/>
                <w:szCs w:val="21"/>
                <w:vertAlign w:val="baseline"/>
                <w:lang w:val="en-US" w:eastAsia="zh-CN"/>
              </w:rPr>
            </w:pPr>
            <w:r>
              <w:rPr>
                <w:rFonts w:hint="default" w:ascii="Times New Roman" w:hAnsi="Times New Roman" w:eastAsia="宋体" w:cs="Times New Roman"/>
                <w:b w:val="0"/>
                <w:bCs/>
                <w:color w:val="000000" w:themeColor="text1"/>
                <w:kern w:val="0"/>
                <w:sz w:val="21"/>
                <w:szCs w:val="21"/>
                <w:vertAlign w:val="baseline"/>
                <w:lang w:val="en-US"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9" w:hRule="atLeast"/>
        </w:trPr>
        <w:tc>
          <w:tcPr>
            <w:tcW w:w="900" w:type="pct"/>
            <w:gridSpan w:val="2"/>
            <w:vMerge w:val="continue"/>
            <w:vAlign w:val="center"/>
          </w:tcPr>
          <w:p>
            <w:pPr>
              <w:numPr>
                <w:ilvl w:val="0"/>
                <w:numId w:val="0"/>
              </w:numPr>
              <w:jc w:val="center"/>
              <w:rPr>
                <w:rFonts w:hint="default" w:ascii="Times New Roman" w:hAnsi="Times New Roman" w:eastAsia="宋体" w:cs="Times New Roman"/>
                <w:b w:val="0"/>
                <w:bCs/>
                <w:color w:val="000000" w:themeColor="text1"/>
                <w:kern w:val="0"/>
                <w:sz w:val="21"/>
                <w:szCs w:val="21"/>
                <w:vertAlign w:val="baseline"/>
                <w:lang w:val="en-US" w:eastAsia="zh-CN"/>
              </w:rPr>
            </w:pPr>
          </w:p>
        </w:tc>
        <w:tc>
          <w:tcPr>
            <w:tcW w:w="955" w:type="pct"/>
            <w:gridSpan w:val="2"/>
            <w:vAlign w:val="center"/>
          </w:tcPr>
          <w:p>
            <w:pPr>
              <w:numPr>
                <w:ilvl w:val="0"/>
                <w:numId w:val="0"/>
              </w:numPr>
              <w:ind w:left="0" w:leftChars="0" w:firstLine="0" w:firstLineChars="0"/>
              <w:jc w:val="center"/>
              <w:rPr>
                <w:rFonts w:hint="default" w:ascii="Times New Roman" w:hAnsi="Times New Roman" w:eastAsia="宋体" w:cs="Times New Roman"/>
                <w:b w:val="0"/>
                <w:bCs/>
                <w:color w:val="000000" w:themeColor="text1"/>
                <w:kern w:val="0"/>
                <w:sz w:val="21"/>
                <w:szCs w:val="21"/>
                <w:vertAlign w:val="baseline"/>
                <w:lang w:val="en-US" w:eastAsia="zh-CN"/>
              </w:rPr>
            </w:pPr>
            <w:r>
              <w:rPr>
                <w:rFonts w:hint="default" w:ascii="Times New Roman" w:hAnsi="Times New Roman" w:eastAsia="宋体" w:cs="Times New Roman"/>
                <w:b w:val="0"/>
                <w:bCs/>
                <w:color w:val="000000" w:themeColor="text1"/>
                <w:kern w:val="0"/>
                <w:sz w:val="21"/>
                <w:szCs w:val="21"/>
                <w:vertAlign w:val="baseline"/>
                <w:lang w:val="en-US" w:eastAsia="zh-CN"/>
              </w:rPr>
              <w:t>0.695</w:t>
            </w:r>
          </w:p>
        </w:tc>
        <w:tc>
          <w:tcPr>
            <w:tcW w:w="948" w:type="pct"/>
            <w:gridSpan w:val="2"/>
            <w:vMerge w:val="continue"/>
            <w:vAlign w:val="center"/>
          </w:tcPr>
          <w:p>
            <w:pPr>
              <w:numPr>
                <w:ilvl w:val="0"/>
                <w:numId w:val="0"/>
              </w:numPr>
              <w:ind w:left="0" w:leftChars="0" w:firstLine="0" w:firstLineChars="0"/>
              <w:jc w:val="center"/>
              <w:rPr>
                <w:rFonts w:hint="default" w:ascii="Times New Roman" w:hAnsi="Times New Roman" w:eastAsia="宋体" w:cs="Times New Roman"/>
                <w:b w:val="0"/>
                <w:bCs/>
                <w:color w:val="000000" w:themeColor="text1"/>
                <w:kern w:val="0"/>
                <w:sz w:val="21"/>
                <w:szCs w:val="21"/>
                <w:vertAlign w:val="baseline"/>
                <w:lang w:val="en-US" w:eastAsia="zh-CN" w:bidi="ar-SA"/>
              </w:rPr>
            </w:pPr>
          </w:p>
        </w:tc>
        <w:tc>
          <w:tcPr>
            <w:tcW w:w="945" w:type="pct"/>
            <w:gridSpan w:val="2"/>
            <w:vMerge w:val="continue"/>
            <w:vAlign w:val="center"/>
          </w:tcPr>
          <w:p>
            <w:pPr>
              <w:numPr>
                <w:ilvl w:val="0"/>
                <w:numId w:val="0"/>
              </w:numPr>
              <w:jc w:val="center"/>
              <w:rPr>
                <w:rFonts w:hint="default" w:ascii="Times New Roman" w:hAnsi="Times New Roman" w:eastAsia="宋体" w:cs="Times New Roman"/>
                <w:b w:val="0"/>
                <w:bCs/>
                <w:color w:val="000000" w:themeColor="text1"/>
                <w:kern w:val="0"/>
                <w:sz w:val="21"/>
                <w:szCs w:val="21"/>
                <w:vertAlign w:val="baseline"/>
                <w:lang w:val="en-US" w:eastAsia="zh-CN"/>
              </w:rPr>
            </w:pPr>
          </w:p>
        </w:tc>
        <w:tc>
          <w:tcPr>
            <w:tcW w:w="1249" w:type="pct"/>
            <w:gridSpan w:val="2"/>
            <w:vMerge w:val="continue"/>
            <w:vAlign w:val="center"/>
          </w:tcPr>
          <w:p>
            <w:pPr>
              <w:numPr>
                <w:ilvl w:val="0"/>
                <w:numId w:val="0"/>
              </w:numPr>
              <w:jc w:val="center"/>
              <w:rPr>
                <w:rFonts w:hint="default" w:ascii="Times New Roman" w:hAnsi="Times New Roman" w:eastAsia="宋体" w:cs="Times New Roman"/>
                <w:b w:val="0"/>
                <w:bCs/>
                <w:color w:val="000000" w:themeColor="text1"/>
                <w:kern w:val="0"/>
                <w:sz w:val="21"/>
                <w:szCs w:val="21"/>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9" w:hRule="atLeast"/>
        </w:trPr>
        <w:tc>
          <w:tcPr>
            <w:tcW w:w="900" w:type="pct"/>
            <w:gridSpan w:val="2"/>
            <w:vMerge w:val="continue"/>
            <w:vAlign w:val="center"/>
          </w:tcPr>
          <w:p>
            <w:pPr>
              <w:numPr>
                <w:ilvl w:val="0"/>
                <w:numId w:val="0"/>
              </w:numPr>
              <w:jc w:val="center"/>
              <w:rPr>
                <w:rFonts w:hint="default" w:ascii="Times New Roman" w:hAnsi="Times New Roman" w:eastAsia="宋体" w:cs="Times New Roman"/>
                <w:b w:val="0"/>
                <w:bCs/>
                <w:color w:val="000000" w:themeColor="text1"/>
                <w:kern w:val="0"/>
                <w:sz w:val="21"/>
                <w:szCs w:val="21"/>
                <w:vertAlign w:val="baseline"/>
                <w:lang w:val="en-US" w:eastAsia="zh-CN"/>
              </w:rPr>
            </w:pPr>
          </w:p>
        </w:tc>
        <w:tc>
          <w:tcPr>
            <w:tcW w:w="955" w:type="pct"/>
            <w:gridSpan w:val="2"/>
            <w:vAlign w:val="center"/>
          </w:tcPr>
          <w:p>
            <w:pPr>
              <w:numPr>
                <w:ilvl w:val="0"/>
                <w:numId w:val="0"/>
              </w:numPr>
              <w:ind w:left="0" w:leftChars="0" w:firstLine="0" w:firstLineChars="0"/>
              <w:jc w:val="center"/>
              <w:rPr>
                <w:rFonts w:hint="default" w:ascii="Times New Roman" w:hAnsi="Times New Roman" w:eastAsia="宋体" w:cs="Times New Roman"/>
                <w:b w:val="0"/>
                <w:bCs/>
                <w:color w:val="000000" w:themeColor="text1"/>
                <w:kern w:val="0"/>
                <w:sz w:val="21"/>
                <w:szCs w:val="21"/>
                <w:vertAlign w:val="baseline"/>
                <w:lang w:val="en-US" w:eastAsia="zh-CN"/>
              </w:rPr>
            </w:pPr>
            <w:r>
              <w:rPr>
                <w:rFonts w:hint="default" w:ascii="Times New Roman" w:hAnsi="Times New Roman" w:eastAsia="宋体" w:cs="Times New Roman"/>
                <w:b w:val="0"/>
                <w:bCs/>
                <w:color w:val="000000" w:themeColor="text1"/>
                <w:kern w:val="0"/>
                <w:sz w:val="21"/>
                <w:szCs w:val="21"/>
                <w:vertAlign w:val="baseline"/>
                <w:lang w:val="en-US" w:eastAsia="zh-CN"/>
              </w:rPr>
              <w:t>1.25</w:t>
            </w:r>
          </w:p>
        </w:tc>
        <w:tc>
          <w:tcPr>
            <w:tcW w:w="948" w:type="pct"/>
            <w:gridSpan w:val="2"/>
            <w:vMerge w:val="restart"/>
            <w:vAlign w:val="center"/>
          </w:tcPr>
          <w:p>
            <w:pPr>
              <w:keepNext w:val="0"/>
              <w:keepLines w:val="0"/>
              <w:widowControl/>
              <w:suppressLineNumbers w:val="0"/>
              <w:jc w:val="center"/>
              <w:textAlignment w:val="center"/>
              <w:rPr>
                <w:rFonts w:hint="default" w:ascii="Times New Roman" w:hAnsi="Times New Roman" w:eastAsia="宋体" w:cs="Times New Roman"/>
                <w:b w:val="0"/>
                <w:bCs/>
                <w:color w:val="000000" w:themeColor="text1"/>
                <w:kern w:val="0"/>
                <w:sz w:val="21"/>
                <w:szCs w:val="21"/>
                <w:vertAlign w:val="baseline"/>
                <w:lang w:val="en-US" w:eastAsia="zh-CN" w:bidi="ar-SA"/>
              </w:rPr>
            </w:pPr>
            <w:r>
              <w:rPr>
                <w:rFonts w:hint="default" w:ascii="Times New Roman" w:hAnsi="Times New Roman" w:eastAsia="宋体" w:cs="Times New Roman"/>
                <w:i w:val="0"/>
                <w:iCs w:val="0"/>
                <w:color w:val="000000" w:themeColor="text1"/>
                <w:kern w:val="0"/>
                <w:sz w:val="21"/>
                <w:szCs w:val="21"/>
                <w:u w:val="none"/>
                <w:lang w:val="en-US" w:eastAsia="zh-CN" w:bidi="ar"/>
              </w:rPr>
              <w:t>0.402</w:t>
            </w:r>
          </w:p>
        </w:tc>
        <w:tc>
          <w:tcPr>
            <w:tcW w:w="945" w:type="pct"/>
            <w:gridSpan w:val="2"/>
            <w:vMerge w:val="restart"/>
            <w:vAlign w:val="center"/>
          </w:tcPr>
          <w:p>
            <w:pPr>
              <w:keepNext w:val="0"/>
              <w:keepLines w:val="0"/>
              <w:widowControl/>
              <w:suppressLineNumbers w:val="0"/>
              <w:jc w:val="center"/>
              <w:textAlignment w:val="center"/>
              <w:rPr>
                <w:rFonts w:hint="default" w:ascii="Times New Roman" w:hAnsi="Times New Roman" w:eastAsia="宋体" w:cs="Times New Roman"/>
                <w:b w:val="0"/>
                <w:bCs/>
                <w:color w:val="000000" w:themeColor="text1"/>
                <w:kern w:val="0"/>
                <w:sz w:val="21"/>
                <w:szCs w:val="21"/>
                <w:vertAlign w:val="baseline"/>
                <w:lang w:val="en-US" w:eastAsia="zh-CN"/>
              </w:rPr>
            </w:pPr>
            <w:r>
              <w:rPr>
                <w:rFonts w:hint="default" w:ascii="Times New Roman" w:hAnsi="Times New Roman" w:eastAsia="宋体" w:cs="Times New Roman"/>
                <w:i w:val="0"/>
                <w:iCs w:val="0"/>
                <w:color w:val="000000" w:themeColor="text1"/>
                <w:kern w:val="0"/>
                <w:sz w:val="21"/>
                <w:szCs w:val="21"/>
                <w:u w:val="none"/>
                <w:lang w:val="en-US" w:eastAsia="zh-CN" w:bidi="ar"/>
              </w:rPr>
              <w:t xml:space="preserve">0.36 </w:t>
            </w:r>
          </w:p>
        </w:tc>
        <w:tc>
          <w:tcPr>
            <w:tcW w:w="1249" w:type="pct"/>
            <w:gridSpan w:val="2"/>
            <w:vMerge w:val="restart"/>
            <w:vAlign w:val="center"/>
          </w:tcPr>
          <w:p>
            <w:pPr>
              <w:keepNext w:val="0"/>
              <w:keepLines w:val="0"/>
              <w:widowControl/>
              <w:suppressLineNumbers w:val="0"/>
              <w:jc w:val="center"/>
              <w:textAlignment w:val="center"/>
              <w:rPr>
                <w:rFonts w:hint="default" w:ascii="Times New Roman" w:hAnsi="Times New Roman" w:eastAsia="宋体" w:cs="Times New Roman"/>
                <w:b w:val="0"/>
                <w:bCs/>
                <w:color w:val="000000" w:themeColor="text1"/>
                <w:kern w:val="0"/>
                <w:sz w:val="21"/>
                <w:szCs w:val="21"/>
                <w:vertAlign w:val="baseline"/>
                <w:lang w:val="en-US" w:eastAsia="zh-CN"/>
              </w:rPr>
            </w:pPr>
            <w:r>
              <w:rPr>
                <w:rFonts w:hint="default" w:ascii="Times New Roman" w:hAnsi="Times New Roman" w:eastAsia="宋体" w:cs="Times New Roman"/>
                <w:i w:val="0"/>
                <w:iCs w:val="0"/>
                <w:color w:val="000000" w:themeColor="text1"/>
                <w:kern w:val="0"/>
                <w:sz w:val="21"/>
                <w:szCs w:val="21"/>
                <w:u w:val="none"/>
                <w:lang w:val="en-US" w:eastAsia="zh-CN" w:bidi="ar"/>
              </w:rPr>
              <w:t xml:space="preserve">0.36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9" w:hRule="atLeast"/>
        </w:trPr>
        <w:tc>
          <w:tcPr>
            <w:tcW w:w="900" w:type="pct"/>
            <w:gridSpan w:val="2"/>
            <w:vMerge w:val="continue"/>
            <w:vAlign w:val="center"/>
          </w:tcPr>
          <w:p>
            <w:pPr>
              <w:numPr>
                <w:ilvl w:val="0"/>
                <w:numId w:val="0"/>
              </w:numPr>
              <w:jc w:val="center"/>
              <w:rPr>
                <w:rFonts w:hint="default" w:ascii="Times New Roman" w:hAnsi="Times New Roman" w:eastAsia="宋体" w:cs="Times New Roman"/>
                <w:b w:val="0"/>
                <w:bCs/>
                <w:color w:val="000000" w:themeColor="text1"/>
                <w:kern w:val="0"/>
                <w:sz w:val="21"/>
                <w:szCs w:val="21"/>
                <w:vertAlign w:val="baseline"/>
                <w:lang w:val="en-US" w:eastAsia="zh-CN"/>
              </w:rPr>
            </w:pPr>
          </w:p>
        </w:tc>
        <w:tc>
          <w:tcPr>
            <w:tcW w:w="955" w:type="pct"/>
            <w:gridSpan w:val="2"/>
            <w:vAlign w:val="center"/>
          </w:tcPr>
          <w:p>
            <w:pPr>
              <w:numPr>
                <w:ilvl w:val="0"/>
                <w:numId w:val="0"/>
              </w:numPr>
              <w:ind w:left="0" w:leftChars="0" w:firstLine="0" w:firstLineChars="0"/>
              <w:jc w:val="center"/>
              <w:rPr>
                <w:rFonts w:hint="default" w:ascii="Times New Roman" w:hAnsi="Times New Roman" w:eastAsia="宋体" w:cs="Times New Roman"/>
                <w:b w:val="0"/>
                <w:bCs/>
                <w:color w:val="000000" w:themeColor="text1"/>
                <w:kern w:val="0"/>
                <w:sz w:val="21"/>
                <w:szCs w:val="21"/>
                <w:vertAlign w:val="baseline"/>
                <w:lang w:val="en-US" w:eastAsia="zh-CN"/>
              </w:rPr>
            </w:pPr>
            <w:r>
              <w:rPr>
                <w:rFonts w:hint="default" w:ascii="Times New Roman" w:hAnsi="Times New Roman" w:eastAsia="宋体" w:cs="Times New Roman"/>
                <w:b w:val="0"/>
                <w:bCs/>
                <w:color w:val="000000" w:themeColor="text1"/>
                <w:kern w:val="0"/>
                <w:sz w:val="21"/>
                <w:szCs w:val="21"/>
                <w:vertAlign w:val="baseline"/>
                <w:lang w:val="en-US" w:eastAsia="zh-CN"/>
              </w:rPr>
              <w:t>1.24</w:t>
            </w:r>
          </w:p>
        </w:tc>
        <w:tc>
          <w:tcPr>
            <w:tcW w:w="948" w:type="pct"/>
            <w:gridSpan w:val="2"/>
            <w:vMerge w:val="continue"/>
            <w:vAlign w:val="center"/>
          </w:tcPr>
          <w:p>
            <w:pPr>
              <w:numPr>
                <w:ilvl w:val="0"/>
                <w:numId w:val="0"/>
              </w:numPr>
              <w:ind w:left="0" w:leftChars="0" w:firstLine="0" w:firstLineChars="0"/>
              <w:jc w:val="center"/>
              <w:rPr>
                <w:rFonts w:hint="default" w:ascii="Times New Roman" w:hAnsi="Times New Roman" w:eastAsia="宋体" w:cs="Times New Roman"/>
                <w:b w:val="0"/>
                <w:bCs/>
                <w:color w:val="000000" w:themeColor="text1"/>
                <w:kern w:val="0"/>
                <w:sz w:val="21"/>
                <w:szCs w:val="21"/>
                <w:vertAlign w:val="baseline"/>
                <w:lang w:val="en-US" w:eastAsia="zh-CN" w:bidi="ar-SA"/>
              </w:rPr>
            </w:pPr>
          </w:p>
        </w:tc>
        <w:tc>
          <w:tcPr>
            <w:tcW w:w="945" w:type="pct"/>
            <w:gridSpan w:val="2"/>
            <w:vMerge w:val="continue"/>
            <w:vAlign w:val="center"/>
          </w:tcPr>
          <w:p>
            <w:pPr>
              <w:numPr>
                <w:ilvl w:val="0"/>
                <w:numId w:val="0"/>
              </w:numPr>
              <w:jc w:val="center"/>
              <w:rPr>
                <w:rFonts w:hint="default" w:ascii="Times New Roman" w:hAnsi="Times New Roman" w:eastAsia="宋体" w:cs="Times New Roman"/>
                <w:b w:val="0"/>
                <w:bCs/>
                <w:color w:val="000000" w:themeColor="text1"/>
                <w:kern w:val="0"/>
                <w:sz w:val="21"/>
                <w:szCs w:val="21"/>
                <w:vertAlign w:val="baseline"/>
                <w:lang w:val="en-US" w:eastAsia="zh-CN"/>
              </w:rPr>
            </w:pPr>
          </w:p>
        </w:tc>
        <w:tc>
          <w:tcPr>
            <w:tcW w:w="1249" w:type="pct"/>
            <w:gridSpan w:val="2"/>
            <w:vMerge w:val="continue"/>
            <w:vAlign w:val="center"/>
          </w:tcPr>
          <w:p>
            <w:pPr>
              <w:numPr>
                <w:ilvl w:val="0"/>
                <w:numId w:val="0"/>
              </w:numPr>
              <w:jc w:val="center"/>
              <w:rPr>
                <w:rFonts w:hint="default" w:ascii="Times New Roman" w:hAnsi="Times New Roman" w:eastAsia="宋体" w:cs="Times New Roman"/>
                <w:b w:val="0"/>
                <w:bCs/>
                <w:color w:val="000000" w:themeColor="text1"/>
                <w:kern w:val="0"/>
                <w:sz w:val="21"/>
                <w:szCs w:val="21"/>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9" w:hRule="atLeast"/>
        </w:trPr>
        <w:tc>
          <w:tcPr>
            <w:tcW w:w="900" w:type="pct"/>
            <w:gridSpan w:val="2"/>
            <w:vMerge w:val="restart"/>
            <w:vAlign w:val="center"/>
          </w:tcPr>
          <w:p>
            <w:pPr>
              <w:jc w:val="center"/>
              <w:rPr>
                <w:rFonts w:hint="default" w:ascii="Times New Roman" w:hAnsi="Times New Roman" w:eastAsia="宋体" w:cs="Times New Roman"/>
                <w:color w:val="000000" w:themeColor="text1"/>
                <w:sz w:val="21"/>
                <w:szCs w:val="21"/>
                <w:lang w:val="en-US" w:eastAsia="zh-CN"/>
              </w:rPr>
            </w:pPr>
            <w:r>
              <w:rPr>
                <w:rFonts w:hint="default" w:ascii="Times New Roman" w:hAnsi="Times New Roman" w:eastAsia="宋体" w:cs="Times New Roman"/>
                <w:color w:val="000000" w:themeColor="text1"/>
                <w:sz w:val="21"/>
                <w:szCs w:val="21"/>
                <w:lang w:val="en-US" w:eastAsia="zh-CN"/>
              </w:rPr>
              <w:t>五日生化需氧量</w:t>
            </w:r>
          </w:p>
        </w:tc>
        <w:tc>
          <w:tcPr>
            <w:tcW w:w="955" w:type="pct"/>
            <w:gridSpan w:val="2"/>
            <w:vAlign w:val="center"/>
          </w:tcPr>
          <w:p>
            <w:pPr>
              <w:numPr>
                <w:ilvl w:val="0"/>
                <w:numId w:val="0"/>
              </w:numPr>
              <w:ind w:left="0" w:leftChars="0" w:firstLine="0" w:firstLineChars="0"/>
              <w:jc w:val="center"/>
              <w:rPr>
                <w:rFonts w:hint="default" w:ascii="Times New Roman" w:hAnsi="Times New Roman" w:eastAsia="宋体" w:cs="Times New Roman"/>
                <w:b w:val="0"/>
                <w:bCs/>
                <w:color w:val="000000" w:themeColor="text1"/>
                <w:kern w:val="0"/>
                <w:sz w:val="21"/>
                <w:szCs w:val="21"/>
                <w:vertAlign w:val="baseline"/>
                <w:lang w:val="en-US" w:eastAsia="zh-CN"/>
              </w:rPr>
            </w:pPr>
            <w:r>
              <w:rPr>
                <w:rFonts w:hint="default" w:ascii="Times New Roman" w:hAnsi="Times New Roman" w:eastAsia="宋体" w:cs="Times New Roman"/>
                <w:b w:val="0"/>
                <w:bCs/>
                <w:color w:val="000000" w:themeColor="text1"/>
                <w:kern w:val="0"/>
                <w:sz w:val="21"/>
                <w:szCs w:val="21"/>
                <w:vertAlign w:val="baseline"/>
                <w:lang w:val="en-US" w:eastAsia="zh-CN"/>
              </w:rPr>
              <w:t>9.6</w:t>
            </w:r>
          </w:p>
        </w:tc>
        <w:tc>
          <w:tcPr>
            <w:tcW w:w="948" w:type="pct"/>
            <w:gridSpan w:val="2"/>
            <w:vMerge w:val="restart"/>
            <w:vAlign w:val="center"/>
          </w:tcPr>
          <w:p>
            <w:pPr>
              <w:keepNext w:val="0"/>
              <w:keepLines w:val="0"/>
              <w:widowControl/>
              <w:suppressLineNumbers w:val="0"/>
              <w:jc w:val="center"/>
              <w:textAlignment w:val="center"/>
              <w:rPr>
                <w:rFonts w:hint="default" w:ascii="Times New Roman" w:hAnsi="Times New Roman" w:eastAsia="宋体" w:cs="Times New Roman"/>
                <w:b w:val="0"/>
                <w:bCs/>
                <w:color w:val="000000" w:themeColor="text1"/>
                <w:kern w:val="0"/>
                <w:sz w:val="21"/>
                <w:szCs w:val="21"/>
                <w:vertAlign w:val="baseline"/>
                <w:lang w:val="en-US" w:eastAsia="zh-CN"/>
              </w:rPr>
            </w:pPr>
            <w:r>
              <w:rPr>
                <w:rFonts w:hint="default" w:ascii="Times New Roman" w:hAnsi="Times New Roman" w:eastAsia="宋体" w:cs="Times New Roman"/>
                <w:i w:val="0"/>
                <w:iCs w:val="0"/>
                <w:color w:val="000000" w:themeColor="text1"/>
                <w:kern w:val="0"/>
                <w:sz w:val="21"/>
                <w:szCs w:val="21"/>
                <w:u w:val="none"/>
                <w:lang w:val="en-US" w:eastAsia="zh-CN" w:bidi="ar"/>
              </w:rPr>
              <w:t xml:space="preserve">3.03 </w:t>
            </w:r>
          </w:p>
        </w:tc>
        <w:tc>
          <w:tcPr>
            <w:tcW w:w="945" w:type="pct"/>
            <w:gridSpan w:val="2"/>
            <w:vMerge w:val="restart"/>
            <w:vAlign w:val="center"/>
          </w:tcPr>
          <w:p>
            <w:pPr>
              <w:jc w:val="center"/>
              <w:rPr>
                <w:rFonts w:hint="default" w:ascii="Times New Roman" w:hAnsi="Times New Roman" w:eastAsia="宋体" w:cs="Times New Roman"/>
                <w:b w:val="0"/>
                <w:bCs/>
                <w:color w:val="000000" w:themeColor="text1"/>
                <w:kern w:val="0"/>
                <w:sz w:val="21"/>
                <w:szCs w:val="21"/>
                <w:vertAlign w:val="baseline"/>
                <w:lang w:val="en-US" w:eastAsia="zh-CN"/>
              </w:rPr>
            </w:pPr>
            <w:r>
              <w:rPr>
                <w:rFonts w:hint="default" w:ascii="Times New Roman" w:hAnsi="Times New Roman" w:eastAsia="宋体" w:cs="Times New Roman"/>
                <w:b w:val="0"/>
                <w:bCs/>
                <w:color w:val="000000" w:themeColor="text1"/>
                <w:kern w:val="0"/>
                <w:sz w:val="21"/>
                <w:szCs w:val="21"/>
                <w:vertAlign w:val="baseline"/>
                <w:lang w:val="en-US" w:eastAsia="zh-CN"/>
              </w:rPr>
              <w:t>20</w:t>
            </w:r>
          </w:p>
        </w:tc>
        <w:tc>
          <w:tcPr>
            <w:tcW w:w="1249" w:type="pct"/>
            <w:gridSpan w:val="2"/>
            <w:vMerge w:val="restart"/>
            <w:vAlign w:val="center"/>
          </w:tcPr>
          <w:p>
            <w:pPr>
              <w:jc w:val="center"/>
              <w:rPr>
                <w:rFonts w:hint="default" w:ascii="Times New Roman" w:hAnsi="Times New Roman" w:eastAsia="宋体" w:cs="Times New Roman"/>
                <w:b w:val="0"/>
                <w:bCs/>
                <w:color w:val="000000" w:themeColor="text1"/>
                <w:kern w:val="0"/>
                <w:sz w:val="21"/>
                <w:szCs w:val="21"/>
                <w:vertAlign w:val="baseline"/>
                <w:lang w:val="en-US" w:eastAsia="zh-CN"/>
              </w:rPr>
            </w:pPr>
            <w:r>
              <w:rPr>
                <w:rFonts w:hint="default" w:ascii="Times New Roman" w:hAnsi="Times New Roman" w:eastAsia="宋体" w:cs="Times New Roman"/>
                <w:b w:val="0"/>
                <w:bCs/>
                <w:color w:val="000000" w:themeColor="text1"/>
                <w:kern w:val="0"/>
                <w:sz w:val="21"/>
                <w:szCs w:val="21"/>
                <w:vertAlign w:val="baseline"/>
                <w:lang w:val="en-US"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9" w:hRule="atLeast"/>
        </w:trPr>
        <w:tc>
          <w:tcPr>
            <w:tcW w:w="900" w:type="pct"/>
            <w:gridSpan w:val="2"/>
            <w:vMerge w:val="continue"/>
            <w:vAlign w:val="center"/>
          </w:tcPr>
          <w:p>
            <w:pPr>
              <w:jc w:val="center"/>
              <w:rPr>
                <w:rFonts w:hint="default" w:ascii="Times New Roman" w:hAnsi="Times New Roman" w:eastAsia="宋体" w:cs="Times New Roman"/>
                <w:color w:val="000000" w:themeColor="text1"/>
                <w:sz w:val="21"/>
                <w:szCs w:val="21"/>
              </w:rPr>
            </w:pPr>
          </w:p>
        </w:tc>
        <w:tc>
          <w:tcPr>
            <w:tcW w:w="955" w:type="pct"/>
            <w:gridSpan w:val="2"/>
            <w:vAlign w:val="center"/>
          </w:tcPr>
          <w:p>
            <w:pPr>
              <w:numPr>
                <w:ilvl w:val="0"/>
                <w:numId w:val="0"/>
              </w:numPr>
              <w:ind w:left="0" w:leftChars="0" w:firstLine="0" w:firstLineChars="0"/>
              <w:jc w:val="center"/>
              <w:rPr>
                <w:rFonts w:hint="default" w:ascii="Times New Roman" w:hAnsi="Times New Roman" w:eastAsia="宋体" w:cs="Times New Roman"/>
                <w:b w:val="0"/>
                <w:bCs/>
                <w:color w:val="000000" w:themeColor="text1"/>
                <w:kern w:val="0"/>
                <w:sz w:val="21"/>
                <w:szCs w:val="21"/>
                <w:vertAlign w:val="baseline"/>
                <w:lang w:val="en-US" w:eastAsia="zh-CN"/>
              </w:rPr>
            </w:pPr>
            <w:r>
              <w:rPr>
                <w:rFonts w:hint="default" w:ascii="Times New Roman" w:hAnsi="Times New Roman" w:eastAsia="宋体" w:cs="Times New Roman"/>
                <w:b w:val="0"/>
                <w:bCs/>
                <w:color w:val="000000" w:themeColor="text1"/>
                <w:kern w:val="0"/>
                <w:sz w:val="21"/>
                <w:szCs w:val="21"/>
                <w:vertAlign w:val="baseline"/>
                <w:lang w:val="en-US" w:eastAsia="zh-CN"/>
              </w:rPr>
              <w:t>10.2</w:t>
            </w:r>
          </w:p>
        </w:tc>
        <w:tc>
          <w:tcPr>
            <w:tcW w:w="948" w:type="pct"/>
            <w:gridSpan w:val="2"/>
            <w:vMerge w:val="continue"/>
            <w:vAlign w:val="center"/>
          </w:tcPr>
          <w:p>
            <w:pPr>
              <w:jc w:val="center"/>
              <w:rPr>
                <w:rFonts w:hint="default" w:ascii="Times New Roman" w:hAnsi="Times New Roman" w:eastAsia="宋体" w:cs="Times New Roman"/>
                <w:b w:val="0"/>
                <w:bCs/>
                <w:color w:val="000000" w:themeColor="text1"/>
                <w:kern w:val="0"/>
                <w:sz w:val="21"/>
                <w:szCs w:val="21"/>
                <w:vertAlign w:val="baseline"/>
                <w:lang w:val="en-US" w:eastAsia="zh-CN"/>
              </w:rPr>
            </w:pPr>
          </w:p>
        </w:tc>
        <w:tc>
          <w:tcPr>
            <w:tcW w:w="945" w:type="pct"/>
            <w:gridSpan w:val="2"/>
            <w:vMerge w:val="continue"/>
            <w:vAlign w:val="center"/>
          </w:tcPr>
          <w:p>
            <w:pPr>
              <w:jc w:val="center"/>
              <w:rPr>
                <w:rFonts w:hint="default" w:ascii="Times New Roman" w:hAnsi="Times New Roman" w:eastAsia="宋体" w:cs="Times New Roman"/>
                <w:b w:val="0"/>
                <w:bCs/>
                <w:color w:val="000000" w:themeColor="text1"/>
                <w:kern w:val="0"/>
                <w:sz w:val="21"/>
                <w:szCs w:val="21"/>
                <w:vertAlign w:val="baseline"/>
                <w:lang w:val="en-US" w:eastAsia="zh-CN"/>
              </w:rPr>
            </w:pPr>
          </w:p>
        </w:tc>
        <w:tc>
          <w:tcPr>
            <w:tcW w:w="1249" w:type="pct"/>
            <w:gridSpan w:val="2"/>
            <w:vMerge w:val="continue"/>
            <w:vAlign w:val="center"/>
          </w:tcPr>
          <w:p>
            <w:pPr>
              <w:jc w:val="center"/>
              <w:rPr>
                <w:rFonts w:hint="default" w:ascii="Times New Roman" w:hAnsi="Times New Roman" w:eastAsia="宋体" w:cs="Times New Roman"/>
                <w:b w:val="0"/>
                <w:bCs/>
                <w:color w:val="000000" w:themeColor="text1"/>
                <w:kern w:val="0"/>
                <w:sz w:val="21"/>
                <w:szCs w:val="21"/>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9" w:hRule="atLeast"/>
        </w:trPr>
        <w:tc>
          <w:tcPr>
            <w:tcW w:w="900" w:type="pct"/>
            <w:gridSpan w:val="2"/>
            <w:vMerge w:val="continue"/>
            <w:vAlign w:val="center"/>
          </w:tcPr>
          <w:p>
            <w:pPr>
              <w:jc w:val="center"/>
              <w:rPr>
                <w:rFonts w:hint="default" w:ascii="Times New Roman" w:hAnsi="Times New Roman" w:eastAsia="宋体" w:cs="Times New Roman"/>
                <w:color w:val="000000" w:themeColor="text1"/>
                <w:sz w:val="21"/>
                <w:szCs w:val="21"/>
              </w:rPr>
            </w:pPr>
          </w:p>
        </w:tc>
        <w:tc>
          <w:tcPr>
            <w:tcW w:w="955" w:type="pct"/>
            <w:gridSpan w:val="2"/>
            <w:vAlign w:val="center"/>
          </w:tcPr>
          <w:p>
            <w:pPr>
              <w:numPr>
                <w:ilvl w:val="0"/>
                <w:numId w:val="0"/>
              </w:numPr>
              <w:ind w:left="0" w:leftChars="0" w:firstLine="0" w:firstLineChars="0"/>
              <w:jc w:val="center"/>
              <w:rPr>
                <w:rFonts w:hint="default" w:ascii="Times New Roman" w:hAnsi="Times New Roman" w:eastAsia="宋体" w:cs="Times New Roman"/>
                <w:b w:val="0"/>
                <w:bCs/>
                <w:color w:val="000000" w:themeColor="text1"/>
                <w:kern w:val="0"/>
                <w:sz w:val="21"/>
                <w:szCs w:val="21"/>
                <w:vertAlign w:val="baseline"/>
                <w:lang w:val="en-US" w:eastAsia="zh-CN"/>
              </w:rPr>
            </w:pPr>
            <w:r>
              <w:rPr>
                <w:rFonts w:hint="default" w:ascii="Times New Roman" w:hAnsi="Times New Roman" w:eastAsia="宋体" w:cs="Times New Roman"/>
                <w:b w:val="0"/>
                <w:bCs/>
                <w:color w:val="000000" w:themeColor="text1"/>
                <w:kern w:val="0"/>
                <w:sz w:val="21"/>
                <w:szCs w:val="21"/>
                <w:vertAlign w:val="baseline"/>
                <w:lang w:val="en-US" w:eastAsia="zh-CN"/>
              </w:rPr>
              <w:t>9.7</w:t>
            </w:r>
          </w:p>
        </w:tc>
        <w:tc>
          <w:tcPr>
            <w:tcW w:w="948" w:type="pct"/>
            <w:gridSpan w:val="2"/>
            <w:vMerge w:val="restart"/>
            <w:vAlign w:val="center"/>
          </w:tcPr>
          <w:p>
            <w:pPr>
              <w:keepNext w:val="0"/>
              <w:keepLines w:val="0"/>
              <w:widowControl/>
              <w:suppressLineNumbers w:val="0"/>
              <w:jc w:val="center"/>
              <w:textAlignment w:val="center"/>
              <w:rPr>
                <w:rFonts w:hint="default" w:ascii="Times New Roman" w:hAnsi="Times New Roman" w:eastAsia="宋体" w:cs="Times New Roman"/>
                <w:b w:val="0"/>
                <w:bCs/>
                <w:color w:val="000000" w:themeColor="text1"/>
                <w:kern w:val="0"/>
                <w:sz w:val="21"/>
                <w:szCs w:val="21"/>
                <w:vertAlign w:val="baseline"/>
                <w:lang w:val="en-US" w:eastAsia="zh-CN"/>
              </w:rPr>
            </w:pPr>
            <w:r>
              <w:rPr>
                <w:rFonts w:hint="default" w:ascii="Times New Roman" w:hAnsi="Times New Roman" w:eastAsia="宋体" w:cs="Times New Roman"/>
                <w:i w:val="0"/>
                <w:iCs w:val="0"/>
                <w:color w:val="000000" w:themeColor="text1"/>
                <w:kern w:val="0"/>
                <w:sz w:val="21"/>
                <w:szCs w:val="21"/>
                <w:u w:val="none"/>
                <w:lang w:val="en-US" w:eastAsia="zh-CN" w:bidi="ar"/>
              </w:rPr>
              <w:t xml:space="preserve">1.52 </w:t>
            </w:r>
          </w:p>
        </w:tc>
        <w:tc>
          <w:tcPr>
            <w:tcW w:w="945" w:type="pct"/>
            <w:gridSpan w:val="2"/>
            <w:vMerge w:val="continue"/>
            <w:vAlign w:val="center"/>
          </w:tcPr>
          <w:p>
            <w:pPr>
              <w:jc w:val="center"/>
              <w:rPr>
                <w:rFonts w:hint="default" w:ascii="Times New Roman" w:hAnsi="Times New Roman" w:eastAsia="宋体" w:cs="Times New Roman"/>
                <w:b w:val="0"/>
                <w:bCs/>
                <w:color w:val="000000" w:themeColor="text1"/>
                <w:kern w:val="0"/>
                <w:sz w:val="21"/>
                <w:szCs w:val="21"/>
                <w:vertAlign w:val="baseline"/>
                <w:lang w:val="en-US" w:eastAsia="zh-CN"/>
              </w:rPr>
            </w:pPr>
          </w:p>
        </w:tc>
        <w:tc>
          <w:tcPr>
            <w:tcW w:w="1249" w:type="pct"/>
            <w:gridSpan w:val="2"/>
            <w:vMerge w:val="restart"/>
            <w:vAlign w:val="center"/>
          </w:tcPr>
          <w:p>
            <w:pPr>
              <w:jc w:val="center"/>
              <w:rPr>
                <w:rFonts w:hint="default" w:ascii="Times New Roman" w:hAnsi="Times New Roman" w:eastAsia="宋体" w:cs="Times New Roman"/>
                <w:b w:val="0"/>
                <w:bCs/>
                <w:color w:val="000000" w:themeColor="text1"/>
                <w:kern w:val="0"/>
                <w:sz w:val="21"/>
                <w:szCs w:val="21"/>
                <w:vertAlign w:val="baseline"/>
                <w:lang w:val="en-US" w:eastAsia="zh-CN"/>
              </w:rPr>
            </w:pPr>
            <w:r>
              <w:rPr>
                <w:rFonts w:hint="default" w:ascii="Times New Roman" w:hAnsi="Times New Roman" w:eastAsia="宋体" w:cs="Times New Roman"/>
                <w:b w:val="0"/>
                <w:bCs/>
                <w:color w:val="000000" w:themeColor="text1"/>
                <w:kern w:val="0"/>
                <w:sz w:val="21"/>
                <w:szCs w:val="21"/>
                <w:vertAlign w:val="baseline"/>
                <w:lang w:val="en-US"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9" w:hRule="atLeast"/>
        </w:trPr>
        <w:tc>
          <w:tcPr>
            <w:tcW w:w="900" w:type="pct"/>
            <w:gridSpan w:val="2"/>
            <w:vMerge w:val="continue"/>
            <w:vAlign w:val="center"/>
          </w:tcPr>
          <w:p>
            <w:pPr>
              <w:jc w:val="center"/>
              <w:rPr>
                <w:rFonts w:hint="default" w:ascii="Times New Roman" w:hAnsi="Times New Roman" w:eastAsia="宋体" w:cs="Times New Roman"/>
                <w:color w:val="000000" w:themeColor="text1"/>
                <w:sz w:val="21"/>
                <w:szCs w:val="21"/>
              </w:rPr>
            </w:pPr>
          </w:p>
        </w:tc>
        <w:tc>
          <w:tcPr>
            <w:tcW w:w="955" w:type="pct"/>
            <w:gridSpan w:val="2"/>
            <w:vAlign w:val="center"/>
          </w:tcPr>
          <w:p>
            <w:pPr>
              <w:numPr>
                <w:ilvl w:val="0"/>
                <w:numId w:val="0"/>
              </w:numPr>
              <w:ind w:left="0" w:leftChars="0" w:firstLine="0" w:firstLineChars="0"/>
              <w:jc w:val="center"/>
              <w:rPr>
                <w:rFonts w:hint="default" w:ascii="Times New Roman" w:hAnsi="Times New Roman" w:eastAsia="宋体" w:cs="Times New Roman"/>
                <w:b w:val="0"/>
                <w:bCs/>
                <w:color w:val="000000" w:themeColor="text1"/>
                <w:kern w:val="0"/>
                <w:sz w:val="21"/>
                <w:szCs w:val="21"/>
                <w:vertAlign w:val="baseline"/>
                <w:lang w:val="en-US" w:eastAsia="zh-CN"/>
              </w:rPr>
            </w:pPr>
            <w:r>
              <w:rPr>
                <w:rFonts w:hint="default" w:ascii="Times New Roman" w:hAnsi="Times New Roman" w:eastAsia="宋体" w:cs="Times New Roman"/>
                <w:b w:val="0"/>
                <w:bCs/>
                <w:color w:val="000000" w:themeColor="text1"/>
                <w:kern w:val="0"/>
                <w:sz w:val="21"/>
                <w:szCs w:val="21"/>
                <w:vertAlign w:val="baseline"/>
                <w:lang w:val="en-US" w:eastAsia="zh-CN"/>
              </w:rPr>
              <w:t>10.0</w:t>
            </w:r>
          </w:p>
        </w:tc>
        <w:tc>
          <w:tcPr>
            <w:tcW w:w="948" w:type="pct"/>
            <w:gridSpan w:val="2"/>
            <w:vMerge w:val="continue"/>
            <w:vAlign w:val="center"/>
          </w:tcPr>
          <w:p>
            <w:pPr>
              <w:jc w:val="center"/>
              <w:rPr>
                <w:rFonts w:hint="default" w:ascii="Times New Roman" w:hAnsi="Times New Roman" w:eastAsia="宋体" w:cs="Times New Roman"/>
                <w:b w:val="0"/>
                <w:bCs/>
                <w:color w:val="000000" w:themeColor="text1"/>
                <w:kern w:val="0"/>
                <w:sz w:val="21"/>
                <w:szCs w:val="21"/>
                <w:vertAlign w:val="baseline"/>
                <w:lang w:val="en-US" w:eastAsia="zh-CN"/>
              </w:rPr>
            </w:pPr>
          </w:p>
        </w:tc>
        <w:tc>
          <w:tcPr>
            <w:tcW w:w="945" w:type="pct"/>
            <w:gridSpan w:val="2"/>
            <w:vMerge w:val="continue"/>
            <w:vAlign w:val="center"/>
          </w:tcPr>
          <w:p>
            <w:pPr>
              <w:jc w:val="center"/>
              <w:rPr>
                <w:rFonts w:hint="default" w:ascii="Times New Roman" w:hAnsi="Times New Roman" w:eastAsia="宋体" w:cs="Times New Roman"/>
                <w:b w:val="0"/>
                <w:bCs/>
                <w:color w:val="000000" w:themeColor="text1"/>
                <w:kern w:val="0"/>
                <w:sz w:val="21"/>
                <w:szCs w:val="21"/>
                <w:vertAlign w:val="baseline"/>
                <w:lang w:val="en-US" w:eastAsia="zh-CN"/>
              </w:rPr>
            </w:pPr>
          </w:p>
        </w:tc>
        <w:tc>
          <w:tcPr>
            <w:tcW w:w="1249" w:type="pct"/>
            <w:gridSpan w:val="2"/>
            <w:vMerge w:val="continue"/>
            <w:vAlign w:val="center"/>
          </w:tcPr>
          <w:p>
            <w:pPr>
              <w:jc w:val="center"/>
              <w:rPr>
                <w:rFonts w:hint="default" w:ascii="Times New Roman" w:hAnsi="Times New Roman" w:eastAsia="宋体" w:cs="Times New Roman"/>
                <w:b w:val="0"/>
                <w:bCs/>
                <w:color w:val="000000" w:themeColor="text1"/>
                <w:kern w:val="0"/>
                <w:sz w:val="21"/>
                <w:szCs w:val="21"/>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9" w:hRule="atLeast"/>
        </w:trPr>
        <w:tc>
          <w:tcPr>
            <w:tcW w:w="900" w:type="pct"/>
            <w:gridSpan w:val="2"/>
            <w:vMerge w:val="restart"/>
            <w:vAlign w:val="center"/>
          </w:tcPr>
          <w:p>
            <w:pPr>
              <w:jc w:val="center"/>
              <w:rPr>
                <w:rFonts w:hint="default" w:ascii="Times New Roman" w:hAnsi="Times New Roman" w:eastAsia="宋体" w:cs="Times New Roman"/>
                <w:color w:val="000000" w:themeColor="text1"/>
                <w:sz w:val="21"/>
                <w:szCs w:val="21"/>
                <w:lang w:val="en-US" w:eastAsia="zh-CN"/>
              </w:rPr>
            </w:pPr>
            <w:r>
              <w:rPr>
                <w:rFonts w:hint="default" w:ascii="Times New Roman" w:hAnsi="Times New Roman" w:eastAsia="宋体" w:cs="Times New Roman"/>
                <w:color w:val="000000" w:themeColor="text1"/>
                <w:sz w:val="21"/>
                <w:szCs w:val="21"/>
                <w:lang w:val="en-US" w:eastAsia="zh-CN"/>
              </w:rPr>
              <w:t>化学需氧量</w:t>
            </w:r>
          </w:p>
        </w:tc>
        <w:tc>
          <w:tcPr>
            <w:tcW w:w="955" w:type="pct"/>
            <w:gridSpan w:val="2"/>
            <w:vAlign w:val="center"/>
          </w:tcPr>
          <w:p>
            <w:pPr>
              <w:numPr>
                <w:ilvl w:val="0"/>
                <w:numId w:val="0"/>
              </w:numPr>
              <w:ind w:left="0" w:leftChars="0" w:firstLine="0" w:firstLineChars="0"/>
              <w:jc w:val="center"/>
              <w:rPr>
                <w:rFonts w:hint="default" w:ascii="Times New Roman" w:hAnsi="Times New Roman" w:eastAsia="宋体" w:cs="Times New Roman"/>
                <w:b w:val="0"/>
                <w:bCs/>
                <w:color w:val="000000" w:themeColor="text1"/>
                <w:kern w:val="0"/>
                <w:sz w:val="21"/>
                <w:szCs w:val="21"/>
                <w:vertAlign w:val="baseline"/>
                <w:lang w:val="en-US" w:eastAsia="zh-CN"/>
              </w:rPr>
            </w:pPr>
            <w:r>
              <w:rPr>
                <w:rFonts w:hint="default" w:ascii="Times New Roman" w:hAnsi="Times New Roman" w:eastAsia="宋体" w:cs="Times New Roman"/>
                <w:b w:val="0"/>
                <w:bCs/>
                <w:color w:val="000000" w:themeColor="text1"/>
                <w:kern w:val="0"/>
                <w:sz w:val="21"/>
                <w:szCs w:val="21"/>
                <w:vertAlign w:val="baseline"/>
                <w:lang w:val="en-US" w:eastAsia="zh-CN"/>
              </w:rPr>
              <w:t>13</w:t>
            </w:r>
          </w:p>
        </w:tc>
        <w:tc>
          <w:tcPr>
            <w:tcW w:w="948" w:type="pct"/>
            <w:gridSpan w:val="2"/>
            <w:vMerge w:val="restart"/>
            <w:vAlign w:val="center"/>
          </w:tcPr>
          <w:p>
            <w:pPr>
              <w:jc w:val="center"/>
              <w:rPr>
                <w:rFonts w:hint="default" w:ascii="Times New Roman" w:hAnsi="Times New Roman" w:eastAsia="宋体" w:cs="Times New Roman"/>
                <w:b w:val="0"/>
                <w:bCs/>
                <w:color w:val="000000" w:themeColor="text1"/>
                <w:kern w:val="0"/>
                <w:sz w:val="21"/>
                <w:szCs w:val="21"/>
                <w:vertAlign w:val="baseline"/>
                <w:lang w:val="en-US" w:eastAsia="zh-CN"/>
              </w:rPr>
            </w:pPr>
            <w:r>
              <w:rPr>
                <w:rFonts w:hint="default" w:ascii="Times New Roman" w:hAnsi="Times New Roman" w:eastAsia="宋体" w:cs="Times New Roman"/>
                <w:b w:val="0"/>
                <w:bCs/>
                <w:color w:val="000000" w:themeColor="text1"/>
                <w:kern w:val="0"/>
                <w:sz w:val="21"/>
                <w:szCs w:val="21"/>
                <w:vertAlign w:val="baseline"/>
                <w:lang w:val="en-US" w:eastAsia="zh-CN"/>
              </w:rPr>
              <w:t>8.33</w:t>
            </w:r>
          </w:p>
        </w:tc>
        <w:tc>
          <w:tcPr>
            <w:tcW w:w="945" w:type="pct"/>
            <w:gridSpan w:val="2"/>
            <w:vMerge w:val="restart"/>
            <w:vAlign w:val="center"/>
          </w:tcPr>
          <w:p>
            <w:pPr>
              <w:jc w:val="center"/>
              <w:rPr>
                <w:rFonts w:hint="default" w:ascii="Times New Roman" w:hAnsi="Times New Roman" w:eastAsia="宋体" w:cs="Times New Roman"/>
                <w:b w:val="0"/>
                <w:bCs/>
                <w:color w:val="000000" w:themeColor="text1"/>
                <w:kern w:val="0"/>
                <w:sz w:val="21"/>
                <w:szCs w:val="21"/>
                <w:vertAlign w:val="baseline"/>
                <w:lang w:val="en-US" w:eastAsia="zh-CN"/>
              </w:rPr>
            </w:pPr>
            <w:r>
              <w:rPr>
                <w:rFonts w:hint="default" w:ascii="Times New Roman" w:hAnsi="Times New Roman" w:eastAsia="宋体" w:cs="Times New Roman"/>
                <w:b w:val="0"/>
                <w:bCs/>
                <w:color w:val="000000" w:themeColor="text1"/>
                <w:kern w:val="0"/>
                <w:sz w:val="21"/>
                <w:szCs w:val="21"/>
                <w:vertAlign w:val="baseline"/>
                <w:lang w:val="en-US" w:eastAsia="zh-CN"/>
              </w:rPr>
              <w:t>10</w:t>
            </w:r>
          </w:p>
        </w:tc>
        <w:tc>
          <w:tcPr>
            <w:tcW w:w="1249" w:type="pct"/>
            <w:gridSpan w:val="2"/>
            <w:vMerge w:val="restart"/>
            <w:vAlign w:val="center"/>
          </w:tcPr>
          <w:p>
            <w:pPr>
              <w:jc w:val="center"/>
              <w:rPr>
                <w:rFonts w:hint="default" w:ascii="Times New Roman" w:hAnsi="Times New Roman" w:eastAsia="宋体" w:cs="Times New Roman"/>
                <w:b w:val="0"/>
                <w:bCs/>
                <w:color w:val="000000" w:themeColor="text1"/>
                <w:kern w:val="0"/>
                <w:sz w:val="21"/>
                <w:szCs w:val="21"/>
                <w:vertAlign w:val="baseline"/>
                <w:lang w:val="en-US" w:eastAsia="zh-CN"/>
              </w:rPr>
            </w:pPr>
            <w:r>
              <w:rPr>
                <w:rFonts w:hint="default" w:ascii="Times New Roman" w:hAnsi="Times New Roman" w:eastAsia="宋体" w:cs="Times New Roman"/>
                <w:b w:val="0"/>
                <w:bCs/>
                <w:color w:val="000000" w:themeColor="text1"/>
                <w:kern w:val="0"/>
                <w:sz w:val="21"/>
                <w:szCs w:val="21"/>
                <w:vertAlign w:val="baseline"/>
                <w:lang w:val="en-US"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9" w:hRule="atLeast"/>
        </w:trPr>
        <w:tc>
          <w:tcPr>
            <w:tcW w:w="900" w:type="pct"/>
            <w:gridSpan w:val="2"/>
            <w:vMerge w:val="continue"/>
            <w:vAlign w:val="center"/>
          </w:tcPr>
          <w:p>
            <w:pPr>
              <w:jc w:val="center"/>
              <w:rPr>
                <w:rFonts w:hint="default" w:ascii="Times New Roman" w:hAnsi="Times New Roman" w:eastAsia="宋体" w:cs="Times New Roman"/>
                <w:color w:val="000000" w:themeColor="text1"/>
                <w:sz w:val="21"/>
                <w:szCs w:val="21"/>
              </w:rPr>
            </w:pPr>
          </w:p>
        </w:tc>
        <w:tc>
          <w:tcPr>
            <w:tcW w:w="955" w:type="pct"/>
            <w:gridSpan w:val="2"/>
            <w:vAlign w:val="center"/>
          </w:tcPr>
          <w:p>
            <w:pPr>
              <w:numPr>
                <w:ilvl w:val="0"/>
                <w:numId w:val="0"/>
              </w:numPr>
              <w:ind w:left="0" w:leftChars="0" w:firstLine="0" w:firstLineChars="0"/>
              <w:jc w:val="center"/>
              <w:rPr>
                <w:rFonts w:hint="default" w:ascii="Times New Roman" w:hAnsi="Times New Roman" w:eastAsia="宋体" w:cs="Times New Roman"/>
                <w:b w:val="0"/>
                <w:bCs/>
                <w:color w:val="000000" w:themeColor="text1"/>
                <w:kern w:val="0"/>
                <w:sz w:val="21"/>
                <w:szCs w:val="21"/>
                <w:vertAlign w:val="baseline"/>
                <w:lang w:val="en-US" w:eastAsia="zh-CN"/>
              </w:rPr>
            </w:pPr>
            <w:r>
              <w:rPr>
                <w:rFonts w:hint="default" w:ascii="Times New Roman" w:hAnsi="Times New Roman" w:eastAsia="宋体" w:cs="Times New Roman"/>
                <w:b w:val="0"/>
                <w:bCs/>
                <w:color w:val="000000" w:themeColor="text1"/>
                <w:kern w:val="0"/>
                <w:sz w:val="21"/>
                <w:szCs w:val="21"/>
                <w:vertAlign w:val="baseline"/>
                <w:lang w:val="en-US" w:eastAsia="zh-CN"/>
              </w:rPr>
              <w:t>11</w:t>
            </w:r>
          </w:p>
        </w:tc>
        <w:tc>
          <w:tcPr>
            <w:tcW w:w="948" w:type="pct"/>
            <w:gridSpan w:val="2"/>
            <w:vMerge w:val="continue"/>
            <w:vAlign w:val="center"/>
          </w:tcPr>
          <w:p>
            <w:pPr>
              <w:jc w:val="center"/>
              <w:rPr>
                <w:rFonts w:hint="default" w:ascii="Times New Roman" w:hAnsi="Times New Roman" w:eastAsia="宋体" w:cs="Times New Roman"/>
                <w:b w:val="0"/>
                <w:bCs/>
                <w:color w:val="000000" w:themeColor="text1"/>
                <w:kern w:val="0"/>
                <w:sz w:val="21"/>
                <w:szCs w:val="21"/>
                <w:vertAlign w:val="baseline"/>
                <w:lang w:val="en-US" w:eastAsia="zh-CN"/>
              </w:rPr>
            </w:pPr>
          </w:p>
        </w:tc>
        <w:tc>
          <w:tcPr>
            <w:tcW w:w="945" w:type="pct"/>
            <w:gridSpan w:val="2"/>
            <w:vMerge w:val="continue"/>
            <w:vAlign w:val="center"/>
          </w:tcPr>
          <w:p>
            <w:pPr>
              <w:jc w:val="center"/>
              <w:rPr>
                <w:rFonts w:hint="default" w:ascii="Times New Roman" w:hAnsi="Times New Roman" w:eastAsia="宋体" w:cs="Times New Roman"/>
                <w:b w:val="0"/>
                <w:bCs/>
                <w:color w:val="000000" w:themeColor="text1"/>
                <w:kern w:val="0"/>
                <w:sz w:val="21"/>
                <w:szCs w:val="21"/>
                <w:vertAlign w:val="baseline"/>
                <w:lang w:val="en-US" w:eastAsia="zh-CN"/>
              </w:rPr>
            </w:pPr>
          </w:p>
        </w:tc>
        <w:tc>
          <w:tcPr>
            <w:tcW w:w="1249" w:type="pct"/>
            <w:gridSpan w:val="2"/>
            <w:vMerge w:val="continue"/>
            <w:vAlign w:val="center"/>
          </w:tcPr>
          <w:p>
            <w:pPr>
              <w:jc w:val="center"/>
              <w:rPr>
                <w:rFonts w:hint="default" w:ascii="Times New Roman" w:hAnsi="Times New Roman" w:eastAsia="宋体" w:cs="Times New Roman"/>
                <w:b w:val="0"/>
                <w:bCs/>
                <w:color w:val="000000" w:themeColor="text1"/>
                <w:kern w:val="0"/>
                <w:sz w:val="21"/>
                <w:szCs w:val="21"/>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9" w:hRule="atLeast"/>
        </w:trPr>
        <w:tc>
          <w:tcPr>
            <w:tcW w:w="900" w:type="pct"/>
            <w:gridSpan w:val="2"/>
            <w:vMerge w:val="continue"/>
            <w:vAlign w:val="center"/>
          </w:tcPr>
          <w:p>
            <w:pPr>
              <w:jc w:val="center"/>
              <w:rPr>
                <w:rFonts w:hint="default" w:ascii="Times New Roman" w:hAnsi="Times New Roman" w:eastAsia="宋体" w:cs="Times New Roman"/>
                <w:color w:val="000000" w:themeColor="text1"/>
                <w:sz w:val="21"/>
                <w:szCs w:val="21"/>
              </w:rPr>
            </w:pPr>
          </w:p>
        </w:tc>
        <w:tc>
          <w:tcPr>
            <w:tcW w:w="955" w:type="pct"/>
            <w:gridSpan w:val="2"/>
            <w:vAlign w:val="center"/>
          </w:tcPr>
          <w:p>
            <w:pPr>
              <w:numPr>
                <w:ilvl w:val="0"/>
                <w:numId w:val="0"/>
              </w:numPr>
              <w:ind w:left="0" w:leftChars="0" w:firstLine="0" w:firstLineChars="0"/>
              <w:jc w:val="center"/>
              <w:rPr>
                <w:rFonts w:hint="default" w:ascii="Times New Roman" w:hAnsi="Times New Roman" w:eastAsia="宋体" w:cs="Times New Roman"/>
                <w:b w:val="0"/>
                <w:bCs/>
                <w:color w:val="000000" w:themeColor="text1"/>
                <w:kern w:val="0"/>
                <w:sz w:val="21"/>
                <w:szCs w:val="21"/>
                <w:vertAlign w:val="baseline"/>
                <w:lang w:val="en-US" w:eastAsia="zh-CN"/>
              </w:rPr>
            </w:pPr>
            <w:r>
              <w:rPr>
                <w:rFonts w:hint="default" w:ascii="Times New Roman" w:hAnsi="Times New Roman" w:eastAsia="宋体" w:cs="Times New Roman"/>
                <w:b w:val="0"/>
                <w:bCs/>
                <w:color w:val="000000" w:themeColor="text1"/>
                <w:kern w:val="0"/>
                <w:sz w:val="21"/>
                <w:szCs w:val="21"/>
                <w:vertAlign w:val="baseline"/>
                <w:lang w:val="en-US" w:eastAsia="zh-CN"/>
              </w:rPr>
              <w:t>990</w:t>
            </w:r>
          </w:p>
        </w:tc>
        <w:tc>
          <w:tcPr>
            <w:tcW w:w="948" w:type="pct"/>
            <w:gridSpan w:val="2"/>
            <w:vMerge w:val="restart"/>
            <w:vAlign w:val="center"/>
          </w:tcPr>
          <w:p>
            <w:pPr>
              <w:jc w:val="center"/>
              <w:rPr>
                <w:rFonts w:hint="default" w:ascii="Times New Roman" w:hAnsi="Times New Roman" w:eastAsia="宋体" w:cs="Times New Roman"/>
                <w:b w:val="0"/>
                <w:bCs/>
                <w:color w:val="000000" w:themeColor="text1"/>
                <w:kern w:val="0"/>
                <w:sz w:val="21"/>
                <w:szCs w:val="21"/>
                <w:vertAlign w:val="baseline"/>
                <w:lang w:val="en-US" w:eastAsia="zh-CN"/>
              </w:rPr>
            </w:pPr>
            <w:r>
              <w:rPr>
                <w:rFonts w:hint="default" w:ascii="Times New Roman" w:hAnsi="Times New Roman" w:eastAsia="宋体" w:cs="Times New Roman"/>
                <w:b w:val="0"/>
                <w:bCs/>
                <w:color w:val="000000" w:themeColor="text1"/>
                <w:kern w:val="0"/>
                <w:sz w:val="21"/>
                <w:szCs w:val="21"/>
                <w:vertAlign w:val="baseline"/>
                <w:lang w:val="en-US" w:eastAsia="zh-CN"/>
              </w:rPr>
              <w:t>0.152</w:t>
            </w:r>
          </w:p>
        </w:tc>
        <w:tc>
          <w:tcPr>
            <w:tcW w:w="945" w:type="pct"/>
            <w:gridSpan w:val="2"/>
            <w:vMerge w:val="continue"/>
            <w:vAlign w:val="center"/>
          </w:tcPr>
          <w:p>
            <w:pPr>
              <w:jc w:val="center"/>
              <w:rPr>
                <w:rFonts w:hint="default" w:ascii="Times New Roman" w:hAnsi="Times New Roman" w:eastAsia="宋体" w:cs="Times New Roman"/>
                <w:b w:val="0"/>
                <w:bCs/>
                <w:color w:val="000000" w:themeColor="text1"/>
                <w:kern w:val="0"/>
                <w:sz w:val="21"/>
                <w:szCs w:val="21"/>
                <w:vertAlign w:val="baseline"/>
                <w:lang w:val="en-US" w:eastAsia="zh-CN"/>
              </w:rPr>
            </w:pPr>
          </w:p>
        </w:tc>
        <w:tc>
          <w:tcPr>
            <w:tcW w:w="1249" w:type="pct"/>
            <w:gridSpan w:val="2"/>
            <w:vMerge w:val="restart"/>
            <w:vAlign w:val="center"/>
          </w:tcPr>
          <w:p>
            <w:pPr>
              <w:jc w:val="center"/>
              <w:rPr>
                <w:rFonts w:hint="default" w:ascii="Times New Roman" w:hAnsi="Times New Roman" w:eastAsia="宋体" w:cs="Times New Roman"/>
                <w:b w:val="0"/>
                <w:bCs/>
                <w:color w:val="000000" w:themeColor="text1"/>
                <w:kern w:val="0"/>
                <w:sz w:val="21"/>
                <w:szCs w:val="21"/>
                <w:vertAlign w:val="baseline"/>
                <w:lang w:val="en-US" w:eastAsia="zh-CN"/>
              </w:rPr>
            </w:pPr>
            <w:r>
              <w:rPr>
                <w:rFonts w:hint="default" w:ascii="Times New Roman" w:hAnsi="Times New Roman" w:eastAsia="宋体" w:cs="Times New Roman"/>
                <w:b w:val="0"/>
                <w:bCs/>
                <w:color w:val="000000" w:themeColor="text1"/>
                <w:kern w:val="0"/>
                <w:sz w:val="21"/>
                <w:szCs w:val="21"/>
                <w:vertAlign w:val="baseline"/>
                <w:lang w:val="en-US"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9" w:hRule="atLeast"/>
        </w:trPr>
        <w:tc>
          <w:tcPr>
            <w:tcW w:w="900" w:type="pct"/>
            <w:gridSpan w:val="2"/>
            <w:vMerge w:val="continue"/>
            <w:vAlign w:val="center"/>
          </w:tcPr>
          <w:p>
            <w:pPr>
              <w:jc w:val="center"/>
              <w:rPr>
                <w:rFonts w:hint="default" w:ascii="Times New Roman" w:hAnsi="Times New Roman" w:eastAsia="宋体" w:cs="Times New Roman"/>
                <w:color w:val="000000" w:themeColor="text1"/>
                <w:sz w:val="21"/>
                <w:szCs w:val="21"/>
              </w:rPr>
            </w:pPr>
          </w:p>
        </w:tc>
        <w:tc>
          <w:tcPr>
            <w:tcW w:w="955" w:type="pct"/>
            <w:gridSpan w:val="2"/>
            <w:vAlign w:val="center"/>
          </w:tcPr>
          <w:p>
            <w:pPr>
              <w:numPr>
                <w:ilvl w:val="0"/>
                <w:numId w:val="0"/>
              </w:numPr>
              <w:ind w:left="0" w:leftChars="0" w:firstLine="0" w:firstLineChars="0"/>
              <w:jc w:val="center"/>
              <w:rPr>
                <w:rFonts w:hint="default" w:ascii="Times New Roman" w:hAnsi="Times New Roman" w:eastAsia="宋体" w:cs="Times New Roman"/>
                <w:b w:val="0"/>
                <w:bCs/>
                <w:color w:val="000000" w:themeColor="text1"/>
                <w:kern w:val="0"/>
                <w:sz w:val="21"/>
                <w:szCs w:val="21"/>
                <w:vertAlign w:val="baseline"/>
                <w:lang w:val="en-US" w:eastAsia="zh-CN"/>
              </w:rPr>
            </w:pPr>
            <w:r>
              <w:rPr>
                <w:rFonts w:hint="default" w:ascii="Times New Roman" w:hAnsi="Times New Roman" w:eastAsia="宋体" w:cs="Times New Roman"/>
                <w:b w:val="0"/>
                <w:bCs/>
                <w:color w:val="000000" w:themeColor="text1"/>
                <w:kern w:val="0"/>
                <w:sz w:val="21"/>
                <w:szCs w:val="21"/>
                <w:vertAlign w:val="baseline"/>
                <w:lang w:val="en-US" w:eastAsia="zh-CN"/>
              </w:rPr>
              <w:t>987</w:t>
            </w:r>
          </w:p>
        </w:tc>
        <w:tc>
          <w:tcPr>
            <w:tcW w:w="948" w:type="pct"/>
            <w:gridSpan w:val="2"/>
            <w:vMerge w:val="continue"/>
            <w:vAlign w:val="center"/>
          </w:tcPr>
          <w:p>
            <w:pPr>
              <w:jc w:val="center"/>
              <w:rPr>
                <w:rFonts w:hint="default" w:ascii="Times New Roman" w:hAnsi="Times New Roman" w:eastAsia="宋体" w:cs="Times New Roman"/>
                <w:b w:val="0"/>
                <w:bCs/>
                <w:color w:val="000000" w:themeColor="text1"/>
                <w:kern w:val="0"/>
                <w:sz w:val="21"/>
                <w:szCs w:val="21"/>
                <w:vertAlign w:val="baseline"/>
                <w:lang w:val="en-US" w:eastAsia="zh-CN"/>
              </w:rPr>
            </w:pPr>
          </w:p>
        </w:tc>
        <w:tc>
          <w:tcPr>
            <w:tcW w:w="945" w:type="pct"/>
            <w:gridSpan w:val="2"/>
            <w:vMerge w:val="continue"/>
            <w:vAlign w:val="center"/>
          </w:tcPr>
          <w:p>
            <w:pPr>
              <w:jc w:val="center"/>
              <w:rPr>
                <w:rFonts w:hint="default" w:ascii="Times New Roman" w:hAnsi="Times New Roman" w:eastAsia="宋体" w:cs="Times New Roman"/>
                <w:b w:val="0"/>
                <w:bCs/>
                <w:color w:val="000000" w:themeColor="text1"/>
                <w:kern w:val="0"/>
                <w:sz w:val="21"/>
                <w:szCs w:val="21"/>
                <w:vertAlign w:val="baseline"/>
                <w:lang w:val="en-US" w:eastAsia="zh-CN"/>
              </w:rPr>
            </w:pPr>
          </w:p>
        </w:tc>
        <w:tc>
          <w:tcPr>
            <w:tcW w:w="1249" w:type="pct"/>
            <w:gridSpan w:val="2"/>
            <w:vMerge w:val="continue"/>
            <w:vAlign w:val="center"/>
          </w:tcPr>
          <w:p>
            <w:pPr>
              <w:jc w:val="center"/>
              <w:rPr>
                <w:rFonts w:hint="default" w:ascii="Times New Roman" w:hAnsi="Times New Roman" w:eastAsia="宋体" w:cs="Times New Roman"/>
                <w:b w:val="0"/>
                <w:bCs/>
                <w:color w:val="000000" w:themeColor="text1"/>
                <w:kern w:val="0"/>
                <w:sz w:val="21"/>
                <w:szCs w:val="21"/>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9" w:hRule="atLeast"/>
        </w:trPr>
        <w:tc>
          <w:tcPr>
            <w:tcW w:w="5000" w:type="pct"/>
            <w:gridSpan w:val="10"/>
            <w:vAlign w:val="center"/>
          </w:tcPr>
          <w:p>
            <w:pPr>
              <w:jc w:val="center"/>
              <w:rPr>
                <w:rFonts w:hint="default" w:ascii="Times New Roman" w:hAnsi="Times New Roman" w:eastAsia="宋体" w:cs="Times New Roman"/>
                <w:b w:val="0"/>
                <w:bCs/>
                <w:color w:val="000000" w:themeColor="text1"/>
                <w:kern w:val="0"/>
                <w:sz w:val="21"/>
                <w:szCs w:val="21"/>
                <w:vertAlign w:val="baseline"/>
                <w:lang w:val="en-US" w:eastAsia="zh-CN"/>
              </w:rPr>
            </w:pPr>
            <w:r>
              <w:rPr>
                <w:rFonts w:hint="default" w:ascii="Times New Roman" w:hAnsi="Times New Roman" w:eastAsia="宋体" w:cs="Times New Roman"/>
                <w:b/>
                <w:bCs w:val="0"/>
                <w:color w:val="000000" w:themeColor="text1"/>
                <w:kern w:val="0"/>
                <w:sz w:val="21"/>
                <w:szCs w:val="21"/>
                <w:vertAlign w:val="baseline"/>
                <w:lang w:val="en-US" w:eastAsia="zh-CN"/>
              </w:rPr>
              <w:t>质控样结果评价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9" w:hRule="atLeast"/>
        </w:trPr>
        <w:tc>
          <w:tcPr>
            <w:tcW w:w="890" w:type="pct"/>
            <w:vAlign w:val="center"/>
          </w:tcPr>
          <w:p>
            <w:pPr>
              <w:numPr>
                <w:ilvl w:val="0"/>
                <w:numId w:val="0"/>
              </w:numPr>
              <w:ind w:left="0" w:leftChars="0" w:firstLine="0" w:firstLineChars="0"/>
              <w:jc w:val="center"/>
              <w:rPr>
                <w:rFonts w:hint="default" w:ascii="Times New Roman" w:hAnsi="Times New Roman" w:eastAsia="宋体" w:cs="Times New Roman"/>
                <w:b/>
                <w:bCs w:val="0"/>
                <w:color w:val="000000" w:themeColor="text1"/>
                <w:kern w:val="0"/>
                <w:sz w:val="21"/>
                <w:szCs w:val="21"/>
                <w:vertAlign w:val="baseline"/>
                <w:lang w:val="en-US" w:eastAsia="zh-CN" w:bidi="ar-SA"/>
              </w:rPr>
            </w:pPr>
            <w:r>
              <w:rPr>
                <w:rFonts w:hint="default" w:ascii="Times New Roman" w:hAnsi="Times New Roman" w:eastAsia="宋体" w:cs="Times New Roman"/>
                <w:b/>
                <w:bCs w:val="0"/>
                <w:color w:val="000000" w:themeColor="text1"/>
                <w:kern w:val="0"/>
                <w:sz w:val="21"/>
                <w:szCs w:val="21"/>
                <w:vertAlign w:val="baseline"/>
                <w:lang w:val="en-US" w:eastAsia="zh-CN"/>
              </w:rPr>
              <w:t>分析项目</w:t>
            </w:r>
          </w:p>
        </w:tc>
        <w:tc>
          <w:tcPr>
            <w:tcW w:w="752" w:type="pct"/>
            <w:gridSpan w:val="2"/>
            <w:vAlign w:val="center"/>
          </w:tcPr>
          <w:p>
            <w:pPr>
              <w:numPr>
                <w:ilvl w:val="0"/>
                <w:numId w:val="0"/>
              </w:numPr>
              <w:ind w:left="0" w:leftChars="0" w:firstLine="0" w:firstLineChars="0"/>
              <w:jc w:val="center"/>
              <w:rPr>
                <w:rFonts w:hint="default" w:ascii="Times New Roman" w:hAnsi="Times New Roman" w:eastAsia="宋体" w:cs="Times New Roman"/>
                <w:b/>
                <w:bCs w:val="0"/>
                <w:color w:val="000000" w:themeColor="text1"/>
                <w:kern w:val="0"/>
                <w:sz w:val="21"/>
                <w:szCs w:val="21"/>
                <w:vertAlign w:val="baseline"/>
                <w:lang w:val="en-US" w:eastAsia="zh-CN" w:bidi="ar-SA"/>
              </w:rPr>
            </w:pPr>
            <w:r>
              <w:rPr>
                <w:rFonts w:hint="default" w:ascii="Times New Roman" w:hAnsi="Times New Roman" w:eastAsia="宋体" w:cs="Times New Roman"/>
                <w:b/>
                <w:bCs w:val="0"/>
                <w:color w:val="000000" w:themeColor="text1"/>
                <w:kern w:val="0"/>
                <w:sz w:val="21"/>
                <w:szCs w:val="21"/>
                <w:vertAlign w:val="baseline"/>
                <w:lang w:val="en-US" w:eastAsia="zh-CN"/>
              </w:rPr>
              <w:t>自配标液浓度（mg/L）</w:t>
            </w:r>
          </w:p>
        </w:tc>
        <w:tc>
          <w:tcPr>
            <w:tcW w:w="923" w:type="pct"/>
            <w:gridSpan w:val="2"/>
            <w:vAlign w:val="center"/>
          </w:tcPr>
          <w:p>
            <w:pPr>
              <w:numPr>
                <w:ilvl w:val="0"/>
                <w:numId w:val="0"/>
              </w:numPr>
              <w:ind w:left="0" w:leftChars="0" w:firstLine="0" w:firstLineChars="0"/>
              <w:jc w:val="center"/>
              <w:rPr>
                <w:rFonts w:hint="default" w:ascii="Times New Roman" w:hAnsi="Times New Roman" w:eastAsia="宋体" w:cs="Times New Roman"/>
                <w:b/>
                <w:bCs w:val="0"/>
                <w:color w:val="000000" w:themeColor="text1"/>
                <w:kern w:val="0"/>
                <w:sz w:val="21"/>
                <w:szCs w:val="21"/>
                <w:vertAlign w:val="baseline"/>
                <w:lang w:val="en-US" w:eastAsia="zh-CN" w:bidi="ar-SA"/>
              </w:rPr>
            </w:pPr>
            <w:r>
              <w:rPr>
                <w:rFonts w:hint="default" w:ascii="Times New Roman" w:hAnsi="Times New Roman" w:eastAsia="宋体" w:cs="Times New Roman"/>
                <w:b/>
                <w:bCs w:val="0"/>
                <w:color w:val="000000" w:themeColor="text1"/>
                <w:kern w:val="0"/>
                <w:sz w:val="21"/>
                <w:szCs w:val="21"/>
                <w:vertAlign w:val="baseline"/>
                <w:lang w:val="en-US" w:eastAsia="zh-CN"/>
              </w:rPr>
              <w:t>测定浓度（mg/L）</w:t>
            </w:r>
          </w:p>
        </w:tc>
        <w:tc>
          <w:tcPr>
            <w:tcW w:w="722" w:type="pct"/>
            <w:gridSpan w:val="2"/>
            <w:vAlign w:val="center"/>
          </w:tcPr>
          <w:p>
            <w:pPr>
              <w:numPr>
                <w:ilvl w:val="0"/>
                <w:numId w:val="0"/>
              </w:numPr>
              <w:ind w:left="0" w:leftChars="0" w:firstLine="0" w:firstLineChars="0"/>
              <w:jc w:val="center"/>
              <w:rPr>
                <w:rFonts w:hint="default" w:ascii="Times New Roman" w:hAnsi="Times New Roman" w:eastAsia="宋体" w:cs="Times New Roman"/>
                <w:b/>
                <w:bCs w:val="0"/>
                <w:color w:val="000000" w:themeColor="text1"/>
                <w:kern w:val="0"/>
                <w:sz w:val="21"/>
                <w:szCs w:val="21"/>
                <w:vertAlign w:val="baseline"/>
                <w:lang w:val="en-US" w:eastAsia="zh-CN" w:bidi="ar-SA"/>
              </w:rPr>
            </w:pPr>
            <w:r>
              <w:rPr>
                <w:rFonts w:hint="default" w:ascii="Times New Roman" w:hAnsi="Times New Roman" w:eastAsia="宋体" w:cs="Times New Roman"/>
                <w:b/>
                <w:bCs w:val="0"/>
                <w:color w:val="000000" w:themeColor="text1"/>
                <w:kern w:val="0"/>
                <w:sz w:val="21"/>
                <w:szCs w:val="21"/>
                <w:vertAlign w:val="baseline"/>
                <w:lang w:val="en-US" w:eastAsia="zh-CN" w:bidi="ar-SA"/>
              </w:rPr>
              <w:t>相对误差</w:t>
            </w:r>
          </w:p>
        </w:tc>
        <w:tc>
          <w:tcPr>
            <w:tcW w:w="859" w:type="pct"/>
            <w:gridSpan w:val="2"/>
            <w:vAlign w:val="center"/>
          </w:tcPr>
          <w:p>
            <w:pPr>
              <w:numPr>
                <w:ilvl w:val="0"/>
                <w:numId w:val="0"/>
              </w:numPr>
              <w:ind w:left="0" w:leftChars="0" w:firstLine="0" w:firstLineChars="0"/>
              <w:jc w:val="center"/>
              <w:rPr>
                <w:rFonts w:hint="default" w:ascii="Times New Roman" w:hAnsi="Times New Roman" w:eastAsia="宋体" w:cs="Times New Roman"/>
                <w:b/>
                <w:bCs w:val="0"/>
                <w:color w:val="000000" w:themeColor="text1"/>
                <w:kern w:val="0"/>
                <w:sz w:val="21"/>
                <w:szCs w:val="21"/>
                <w:vertAlign w:val="baseline"/>
                <w:lang w:val="en-US" w:eastAsia="zh-CN" w:bidi="ar-SA"/>
              </w:rPr>
            </w:pPr>
            <w:r>
              <w:rPr>
                <w:rFonts w:hint="default" w:ascii="Times New Roman" w:hAnsi="Times New Roman" w:eastAsia="宋体" w:cs="Times New Roman"/>
                <w:b/>
                <w:bCs w:val="0"/>
                <w:color w:val="000000" w:themeColor="text1"/>
                <w:kern w:val="0"/>
                <w:sz w:val="21"/>
                <w:szCs w:val="21"/>
                <w:vertAlign w:val="baseline"/>
                <w:lang w:val="en-US" w:eastAsia="zh-CN"/>
              </w:rPr>
              <w:t>允许相对</w:t>
            </w:r>
            <w:r>
              <w:rPr>
                <w:rFonts w:hint="default" w:ascii="Times New Roman" w:hAnsi="Times New Roman" w:eastAsia="宋体" w:cs="Times New Roman"/>
                <w:b/>
                <w:bCs w:val="0"/>
                <w:color w:val="000000" w:themeColor="text1"/>
                <w:kern w:val="0"/>
                <w:sz w:val="21"/>
                <w:szCs w:val="21"/>
                <w:vertAlign w:val="baseline"/>
                <w:lang w:val="en-US" w:eastAsia="zh-CN" w:bidi="ar-SA"/>
              </w:rPr>
              <w:t>误差</w:t>
            </w:r>
            <w:r>
              <w:rPr>
                <w:rFonts w:hint="default" w:ascii="Times New Roman" w:hAnsi="Times New Roman" w:eastAsia="宋体" w:cs="Times New Roman"/>
                <w:b/>
                <w:bCs w:val="0"/>
                <w:color w:val="000000" w:themeColor="text1"/>
                <w:kern w:val="0"/>
                <w:sz w:val="21"/>
                <w:szCs w:val="21"/>
                <w:vertAlign w:val="baseline"/>
                <w:lang w:val="en-US" w:eastAsia="zh-CN"/>
              </w:rPr>
              <w:t>%</w:t>
            </w:r>
          </w:p>
        </w:tc>
        <w:tc>
          <w:tcPr>
            <w:tcW w:w="850" w:type="pct"/>
            <w:vAlign w:val="center"/>
          </w:tcPr>
          <w:p>
            <w:pPr>
              <w:numPr>
                <w:ilvl w:val="0"/>
                <w:numId w:val="0"/>
              </w:numPr>
              <w:ind w:left="0" w:leftChars="0" w:firstLine="0" w:firstLineChars="0"/>
              <w:jc w:val="center"/>
              <w:rPr>
                <w:rFonts w:hint="default" w:ascii="Times New Roman" w:hAnsi="Times New Roman" w:eastAsia="宋体" w:cs="Times New Roman"/>
                <w:b/>
                <w:bCs w:val="0"/>
                <w:color w:val="000000" w:themeColor="text1"/>
                <w:kern w:val="0"/>
                <w:sz w:val="21"/>
                <w:szCs w:val="21"/>
                <w:vertAlign w:val="baseline"/>
                <w:lang w:val="en-US" w:eastAsia="zh-CN"/>
              </w:rPr>
            </w:pPr>
            <w:r>
              <w:rPr>
                <w:rFonts w:hint="default" w:ascii="Times New Roman" w:hAnsi="Times New Roman" w:eastAsia="宋体" w:cs="Times New Roman"/>
                <w:b/>
                <w:bCs w:val="0"/>
                <w:color w:val="000000" w:themeColor="text1"/>
                <w:kern w:val="0"/>
                <w:sz w:val="21"/>
                <w:szCs w:val="21"/>
                <w:vertAlign w:val="baseline"/>
                <w:lang w:val="en-US" w:eastAsia="zh-CN"/>
              </w:rPr>
              <w:t>结果评价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9" w:hRule="atLeast"/>
        </w:trPr>
        <w:tc>
          <w:tcPr>
            <w:tcW w:w="890" w:type="pct"/>
            <w:vMerge w:val="restart"/>
            <w:vAlign w:val="center"/>
          </w:tcPr>
          <w:p>
            <w:pPr>
              <w:numPr>
                <w:ilvl w:val="0"/>
                <w:numId w:val="0"/>
              </w:numPr>
              <w:ind w:left="0" w:leftChars="0" w:firstLine="0" w:firstLineChars="0"/>
              <w:jc w:val="center"/>
              <w:rPr>
                <w:rFonts w:hint="default" w:ascii="Times New Roman" w:hAnsi="Times New Roman" w:eastAsia="宋体" w:cs="Times New Roman"/>
                <w:b w:val="0"/>
                <w:bCs/>
                <w:color w:val="000000" w:themeColor="text1"/>
                <w:kern w:val="0"/>
                <w:sz w:val="21"/>
                <w:szCs w:val="21"/>
                <w:vertAlign w:val="baseline"/>
                <w:lang w:val="en-US" w:eastAsia="zh-CN"/>
              </w:rPr>
            </w:pPr>
            <w:r>
              <w:rPr>
                <w:rFonts w:hint="default" w:ascii="Times New Roman" w:hAnsi="Times New Roman" w:eastAsia="宋体" w:cs="Times New Roman"/>
                <w:b w:val="0"/>
                <w:bCs/>
                <w:color w:val="000000" w:themeColor="text1"/>
                <w:kern w:val="0"/>
                <w:sz w:val="21"/>
                <w:szCs w:val="21"/>
                <w:vertAlign w:val="baseline"/>
                <w:lang w:val="en-US" w:eastAsia="zh-CN"/>
              </w:rPr>
              <w:t>氨氮</w:t>
            </w:r>
          </w:p>
        </w:tc>
        <w:tc>
          <w:tcPr>
            <w:tcW w:w="752" w:type="pct"/>
            <w:gridSpan w:val="2"/>
            <w:vAlign w:val="center"/>
          </w:tcPr>
          <w:p>
            <w:pPr>
              <w:numPr>
                <w:ilvl w:val="0"/>
                <w:numId w:val="0"/>
              </w:numPr>
              <w:ind w:left="0" w:leftChars="0" w:firstLine="0" w:firstLineChars="0"/>
              <w:jc w:val="center"/>
              <w:rPr>
                <w:rFonts w:hint="default" w:ascii="Times New Roman" w:hAnsi="Times New Roman" w:eastAsia="宋体" w:cs="Times New Roman"/>
                <w:b w:val="0"/>
                <w:bCs/>
                <w:color w:val="000000" w:themeColor="text1"/>
                <w:kern w:val="0"/>
                <w:sz w:val="21"/>
                <w:szCs w:val="21"/>
                <w:vertAlign w:val="baseline"/>
                <w:lang w:val="en-US" w:eastAsia="zh-CN"/>
              </w:rPr>
            </w:pPr>
            <w:r>
              <w:rPr>
                <w:rFonts w:hint="default" w:ascii="Times New Roman" w:hAnsi="Times New Roman" w:eastAsia="宋体" w:cs="Times New Roman"/>
                <w:b w:val="0"/>
                <w:bCs/>
                <w:color w:val="000000" w:themeColor="text1"/>
                <w:kern w:val="0"/>
                <w:sz w:val="21"/>
                <w:szCs w:val="21"/>
                <w:vertAlign w:val="baseline"/>
                <w:lang w:val="en-US" w:eastAsia="zh-CN"/>
              </w:rPr>
              <w:t>1.00</w:t>
            </w:r>
          </w:p>
        </w:tc>
        <w:tc>
          <w:tcPr>
            <w:tcW w:w="923" w:type="pct"/>
            <w:gridSpan w:val="2"/>
            <w:vAlign w:val="center"/>
          </w:tcPr>
          <w:p>
            <w:pPr>
              <w:numPr>
                <w:ilvl w:val="0"/>
                <w:numId w:val="0"/>
              </w:numPr>
              <w:ind w:left="0" w:leftChars="0" w:firstLine="0" w:firstLineChars="0"/>
              <w:jc w:val="center"/>
              <w:rPr>
                <w:rFonts w:hint="default" w:ascii="Times New Roman" w:hAnsi="Times New Roman" w:eastAsia="宋体" w:cs="Times New Roman"/>
                <w:b w:val="0"/>
                <w:bCs/>
                <w:color w:val="000000" w:themeColor="text1"/>
                <w:kern w:val="0"/>
                <w:sz w:val="21"/>
                <w:szCs w:val="21"/>
                <w:vertAlign w:val="baseline"/>
                <w:lang w:val="en-US" w:eastAsia="zh-CN"/>
              </w:rPr>
            </w:pPr>
            <w:r>
              <w:rPr>
                <w:rFonts w:hint="default" w:ascii="Times New Roman" w:hAnsi="Times New Roman" w:eastAsia="宋体" w:cs="Times New Roman"/>
                <w:b w:val="0"/>
                <w:bCs/>
                <w:color w:val="000000" w:themeColor="text1"/>
                <w:kern w:val="0"/>
                <w:sz w:val="21"/>
                <w:szCs w:val="21"/>
                <w:vertAlign w:val="baseline"/>
                <w:lang w:val="en-US" w:eastAsia="zh-CN"/>
              </w:rPr>
              <w:t>1.03</w:t>
            </w:r>
          </w:p>
        </w:tc>
        <w:tc>
          <w:tcPr>
            <w:tcW w:w="722" w:type="pct"/>
            <w:gridSpan w:val="2"/>
            <w:vAlign w:val="center"/>
          </w:tcPr>
          <w:p>
            <w:pPr>
              <w:numPr>
                <w:ilvl w:val="0"/>
                <w:numId w:val="0"/>
              </w:numPr>
              <w:ind w:left="0" w:leftChars="0" w:firstLine="0" w:firstLineChars="0"/>
              <w:jc w:val="center"/>
              <w:rPr>
                <w:rFonts w:hint="default" w:ascii="Times New Roman" w:hAnsi="Times New Roman" w:eastAsia="宋体" w:cs="Times New Roman"/>
                <w:b w:val="0"/>
                <w:bCs/>
                <w:color w:val="000000" w:themeColor="text1"/>
                <w:kern w:val="0"/>
                <w:sz w:val="21"/>
                <w:szCs w:val="21"/>
                <w:vertAlign w:val="baseline"/>
                <w:lang w:val="en-US" w:eastAsia="zh-CN"/>
              </w:rPr>
            </w:pPr>
            <w:r>
              <w:rPr>
                <w:rFonts w:hint="default" w:ascii="Times New Roman" w:hAnsi="Times New Roman" w:eastAsia="宋体" w:cs="Times New Roman"/>
                <w:b w:val="0"/>
                <w:bCs/>
                <w:color w:val="000000" w:themeColor="text1"/>
                <w:kern w:val="0"/>
                <w:sz w:val="21"/>
                <w:szCs w:val="21"/>
                <w:vertAlign w:val="baseline"/>
                <w:lang w:val="en-US" w:eastAsia="zh-CN"/>
              </w:rPr>
              <w:t>3.00</w:t>
            </w:r>
          </w:p>
        </w:tc>
        <w:tc>
          <w:tcPr>
            <w:tcW w:w="859" w:type="pct"/>
            <w:gridSpan w:val="2"/>
            <w:vAlign w:val="center"/>
          </w:tcPr>
          <w:p>
            <w:pPr>
              <w:numPr>
                <w:ilvl w:val="0"/>
                <w:numId w:val="0"/>
              </w:numPr>
              <w:ind w:left="0" w:leftChars="0" w:firstLine="0" w:firstLineChars="0"/>
              <w:jc w:val="center"/>
              <w:rPr>
                <w:rFonts w:hint="default" w:ascii="Times New Roman" w:hAnsi="Times New Roman" w:eastAsia="宋体" w:cs="Times New Roman"/>
                <w:b w:val="0"/>
                <w:bCs/>
                <w:color w:val="000000" w:themeColor="text1"/>
                <w:kern w:val="0"/>
                <w:sz w:val="21"/>
                <w:szCs w:val="21"/>
                <w:vertAlign w:val="baseline"/>
                <w:lang w:val="en-US" w:eastAsia="zh-CN"/>
              </w:rPr>
            </w:pPr>
            <w:r>
              <w:rPr>
                <w:rFonts w:hint="default" w:ascii="Times New Roman" w:hAnsi="Times New Roman" w:eastAsia="宋体" w:cs="Times New Roman"/>
                <w:color w:val="000000" w:themeColor="text1"/>
                <w:sz w:val="21"/>
                <w:szCs w:val="21"/>
                <w:lang w:val="en-US" w:eastAsia="zh-CN"/>
              </w:rPr>
              <w:t>±10</w:t>
            </w:r>
          </w:p>
        </w:tc>
        <w:tc>
          <w:tcPr>
            <w:tcW w:w="850" w:type="pct"/>
            <w:vAlign w:val="center"/>
          </w:tcPr>
          <w:p>
            <w:pPr>
              <w:numPr>
                <w:ilvl w:val="0"/>
                <w:numId w:val="0"/>
              </w:numPr>
              <w:ind w:left="0" w:leftChars="0" w:firstLine="0" w:firstLineChars="0"/>
              <w:jc w:val="center"/>
              <w:rPr>
                <w:rFonts w:hint="default" w:ascii="Times New Roman" w:hAnsi="Times New Roman" w:eastAsia="宋体" w:cs="Times New Roman"/>
                <w:b w:val="0"/>
                <w:bCs/>
                <w:color w:val="000000" w:themeColor="text1"/>
                <w:kern w:val="0"/>
                <w:sz w:val="21"/>
                <w:szCs w:val="21"/>
                <w:vertAlign w:val="baseline"/>
                <w:lang w:val="en-US" w:eastAsia="zh-CN"/>
              </w:rPr>
            </w:pPr>
            <w:r>
              <w:rPr>
                <w:rFonts w:hint="default" w:ascii="Times New Roman" w:hAnsi="Times New Roman" w:eastAsia="宋体" w:cs="Times New Roman"/>
                <w:b w:val="0"/>
                <w:bCs/>
                <w:color w:val="000000" w:themeColor="text1"/>
                <w:kern w:val="0"/>
                <w:sz w:val="21"/>
                <w:szCs w:val="21"/>
                <w:vertAlign w:val="baseline"/>
                <w:lang w:val="en-US"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9" w:hRule="atLeast"/>
        </w:trPr>
        <w:tc>
          <w:tcPr>
            <w:tcW w:w="890" w:type="pct"/>
            <w:vMerge w:val="continue"/>
            <w:vAlign w:val="center"/>
          </w:tcPr>
          <w:p>
            <w:pPr>
              <w:numPr>
                <w:ilvl w:val="0"/>
                <w:numId w:val="0"/>
              </w:numPr>
              <w:ind w:left="0" w:leftChars="0" w:firstLine="0" w:firstLineChars="0"/>
              <w:jc w:val="center"/>
              <w:rPr>
                <w:rFonts w:hint="default" w:ascii="Times New Roman" w:hAnsi="Times New Roman" w:eastAsia="宋体" w:cs="Times New Roman"/>
                <w:b w:val="0"/>
                <w:bCs/>
                <w:color w:val="000000" w:themeColor="text1"/>
                <w:kern w:val="0"/>
                <w:sz w:val="21"/>
                <w:szCs w:val="21"/>
                <w:vertAlign w:val="baseline"/>
                <w:lang w:val="en-US" w:eastAsia="zh-CN"/>
              </w:rPr>
            </w:pPr>
          </w:p>
        </w:tc>
        <w:tc>
          <w:tcPr>
            <w:tcW w:w="752" w:type="pct"/>
            <w:gridSpan w:val="2"/>
            <w:vAlign w:val="center"/>
          </w:tcPr>
          <w:p>
            <w:pPr>
              <w:numPr>
                <w:ilvl w:val="0"/>
                <w:numId w:val="0"/>
              </w:numPr>
              <w:ind w:left="0" w:leftChars="0" w:firstLine="0" w:firstLineChars="0"/>
              <w:jc w:val="center"/>
              <w:rPr>
                <w:rFonts w:hint="default" w:ascii="Times New Roman" w:hAnsi="Times New Roman" w:eastAsia="宋体" w:cs="Times New Roman"/>
                <w:b w:val="0"/>
                <w:bCs/>
                <w:color w:val="000000" w:themeColor="text1"/>
                <w:kern w:val="0"/>
                <w:sz w:val="21"/>
                <w:szCs w:val="21"/>
                <w:vertAlign w:val="baseline"/>
                <w:lang w:val="en-US" w:eastAsia="zh-CN"/>
              </w:rPr>
            </w:pPr>
            <w:r>
              <w:rPr>
                <w:rFonts w:hint="default" w:ascii="Times New Roman" w:hAnsi="Times New Roman" w:eastAsia="宋体" w:cs="Times New Roman"/>
                <w:b w:val="0"/>
                <w:bCs/>
                <w:color w:val="000000" w:themeColor="text1"/>
                <w:kern w:val="0"/>
                <w:sz w:val="21"/>
                <w:szCs w:val="21"/>
                <w:vertAlign w:val="baseline"/>
                <w:lang w:val="en-US" w:eastAsia="zh-CN"/>
              </w:rPr>
              <w:t>1.00</w:t>
            </w:r>
          </w:p>
        </w:tc>
        <w:tc>
          <w:tcPr>
            <w:tcW w:w="923" w:type="pct"/>
            <w:gridSpan w:val="2"/>
            <w:vAlign w:val="center"/>
          </w:tcPr>
          <w:p>
            <w:pPr>
              <w:numPr>
                <w:ilvl w:val="0"/>
                <w:numId w:val="0"/>
              </w:numPr>
              <w:ind w:left="0" w:leftChars="0" w:firstLine="0" w:firstLineChars="0"/>
              <w:jc w:val="center"/>
              <w:rPr>
                <w:rFonts w:hint="default" w:ascii="Times New Roman" w:hAnsi="Times New Roman" w:eastAsia="宋体" w:cs="Times New Roman"/>
                <w:b w:val="0"/>
                <w:bCs/>
                <w:color w:val="000000" w:themeColor="text1"/>
                <w:kern w:val="0"/>
                <w:sz w:val="21"/>
                <w:szCs w:val="21"/>
                <w:vertAlign w:val="baseline"/>
                <w:lang w:val="en-US" w:eastAsia="zh-CN"/>
              </w:rPr>
            </w:pPr>
            <w:r>
              <w:rPr>
                <w:rFonts w:hint="default" w:ascii="Times New Roman" w:hAnsi="Times New Roman" w:eastAsia="宋体" w:cs="Times New Roman"/>
                <w:b w:val="0"/>
                <w:bCs/>
                <w:color w:val="000000" w:themeColor="text1"/>
                <w:kern w:val="0"/>
                <w:sz w:val="21"/>
                <w:szCs w:val="21"/>
                <w:vertAlign w:val="baseline"/>
                <w:lang w:val="en-US" w:eastAsia="zh-CN"/>
              </w:rPr>
              <w:t>1.03</w:t>
            </w:r>
          </w:p>
        </w:tc>
        <w:tc>
          <w:tcPr>
            <w:tcW w:w="722" w:type="pct"/>
            <w:gridSpan w:val="2"/>
            <w:vAlign w:val="center"/>
          </w:tcPr>
          <w:p>
            <w:pPr>
              <w:numPr>
                <w:ilvl w:val="0"/>
                <w:numId w:val="0"/>
              </w:numPr>
              <w:ind w:left="0" w:leftChars="0" w:firstLine="0" w:firstLineChars="0"/>
              <w:jc w:val="center"/>
              <w:rPr>
                <w:rFonts w:hint="default" w:ascii="Times New Roman" w:hAnsi="Times New Roman" w:eastAsia="宋体" w:cs="Times New Roman"/>
                <w:b w:val="0"/>
                <w:bCs/>
                <w:color w:val="000000" w:themeColor="text1"/>
                <w:kern w:val="0"/>
                <w:sz w:val="21"/>
                <w:szCs w:val="21"/>
                <w:vertAlign w:val="baseline"/>
                <w:lang w:val="en-US" w:eastAsia="zh-CN"/>
              </w:rPr>
            </w:pPr>
            <w:r>
              <w:rPr>
                <w:rFonts w:hint="default" w:ascii="Times New Roman" w:hAnsi="Times New Roman" w:eastAsia="宋体" w:cs="Times New Roman"/>
                <w:b w:val="0"/>
                <w:bCs/>
                <w:color w:val="000000" w:themeColor="text1"/>
                <w:kern w:val="0"/>
                <w:sz w:val="21"/>
                <w:szCs w:val="21"/>
                <w:vertAlign w:val="baseline"/>
                <w:lang w:val="en-US" w:eastAsia="zh-CN"/>
              </w:rPr>
              <w:t>3.00</w:t>
            </w:r>
          </w:p>
        </w:tc>
        <w:tc>
          <w:tcPr>
            <w:tcW w:w="859" w:type="pct"/>
            <w:gridSpan w:val="2"/>
            <w:vAlign w:val="center"/>
          </w:tcPr>
          <w:p>
            <w:pPr>
              <w:numPr>
                <w:ilvl w:val="0"/>
                <w:numId w:val="0"/>
              </w:numPr>
              <w:ind w:left="0" w:leftChars="0" w:firstLine="0" w:firstLineChars="0"/>
              <w:jc w:val="center"/>
              <w:rPr>
                <w:rFonts w:hint="default" w:ascii="Times New Roman" w:hAnsi="Times New Roman" w:eastAsia="宋体" w:cs="Times New Roman"/>
                <w:color w:val="000000" w:themeColor="text1"/>
                <w:sz w:val="21"/>
                <w:szCs w:val="21"/>
                <w:lang w:val="en-US" w:eastAsia="zh-CN"/>
              </w:rPr>
            </w:pPr>
            <w:r>
              <w:rPr>
                <w:rFonts w:hint="default" w:ascii="Times New Roman" w:hAnsi="Times New Roman" w:eastAsia="宋体" w:cs="Times New Roman"/>
                <w:color w:val="000000" w:themeColor="text1"/>
                <w:sz w:val="21"/>
                <w:szCs w:val="21"/>
                <w:lang w:val="en-US" w:eastAsia="zh-CN"/>
              </w:rPr>
              <w:t>±10</w:t>
            </w:r>
          </w:p>
        </w:tc>
        <w:tc>
          <w:tcPr>
            <w:tcW w:w="850" w:type="pct"/>
            <w:vAlign w:val="center"/>
          </w:tcPr>
          <w:p>
            <w:pPr>
              <w:numPr>
                <w:ilvl w:val="0"/>
                <w:numId w:val="0"/>
              </w:numPr>
              <w:ind w:left="0" w:leftChars="0" w:firstLine="0" w:firstLineChars="0"/>
              <w:jc w:val="center"/>
              <w:rPr>
                <w:rFonts w:hint="default" w:ascii="Times New Roman" w:hAnsi="Times New Roman" w:eastAsia="宋体" w:cs="Times New Roman"/>
                <w:b w:val="0"/>
                <w:bCs/>
                <w:color w:val="000000" w:themeColor="text1"/>
                <w:kern w:val="0"/>
                <w:sz w:val="21"/>
                <w:szCs w:val="21"/>
                <w:vertAlign w:val="baseline"/>
                <w:lang w:val="en-US" w:eastAsia="zh-CN"/>
              </w:rPr>
            </w:pPr>
            <w:r>
              <w:rPr>
                <w:rFonts w:hint="default" w:ascii="Times New Roman" w:hAnsi="Times New Roman" w:eastAsia="宋体" w:cs="Times New Roman"/>
                <w:b w:val="0"/>
                <w:bCs/>
                <w:color w:val="000000" w:themeColor="text1"/>
                <w:kern w:val="0"/>
                <w:sz w:val="21"/>
                <w:szCs w:val="21"/>
                <w:vertAlign w:val="baseline"/>
                <w:lang w:val="en-US"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9" w:hRule="atLeast"/>
        </w:trPr>
        <w:tc>
          <w:tcPr>
            <w:tcW w:w="890" w:type="pct"/>
            <w:vMerge w:val="restart"/>
            <w:vAlign w:val="center"/>
          </w:tcPr>
          <w:p>
            <w:pPr>
              <w:numPr>
                <w:ilvl w:val="0"/>
                <w:numId w:val="0"/>
              </w:numPr>
              <w:ind w:left="0" w:leftChars="0" w:firstLine="0" w:firstLineChars="0"/>
              <w:jc w:val="center"/>
              <w:rPr>
                <w:rFonts w:hint="default" w:ascii="Times New Roman" w:hAnsi="Times New Roman" w:eastAsia="宋体" w:cs="Times New Roman"/>
                <w:b w:val="0"/>
                <w:bCs/>
                <w:color w:val="000000" w:themeColor="text1"/>
                <w:kern w:val="0"/>
                <w:sz w:val="21"/>
                <w:szCs w:val="21"/>
                <w:vertAlign w:val="baseline"/>
                <w:lang w:val="en-US" w:eastAsia="zh-CN"/>
              </w:rPr>
            </w:pPr>
            <w:r>
              <w:rPr>
                <w:rFonts w:hint="default" w:ascii="Times New Roman" w:hAnsi="Times New Roman" w:eastAsia="宋体" w:cs="Times New Roman"/>
                <w:b w:val="0"/>
                <w:bCs/>
                <w:color w:val="000000" w:themeColor="text1"/>
                <w:kern w:val="0"/>
                <w:sz w:val="21"/>
                <w:szCs w:val="21"/>
                <w:vertAlign w:val="baseline"/>
                <w:lang w:val="en-US" w:eastAsia="zh-CN"/>
              </w:rPr>
              <w:t>化学需氧量</w:t>
            </w:r>
          </w:p>
        </w:tc>
        <w:tc>
          <w:tcPr>
            <w:tcW w:w="752" w:type="pct"/>
            <w:gridSpan w:val="2"/>
            <w:vAlign w:val="center"/>
          </w:tcPr>
          <w:p>
            <w:pPr>
              <w:numPr>
                <w:ilvl w:val="0"/>
                <w:numId w:val="0"/>
              </w:numPr>
              <w:ind w:left="0" w:leftChars="0" w:firstLine="0" w:firstLineChars="0"/>
              <w:jc w:val="center"/>
              <w:rPr>
                <w:rFonts w:hint="default" w:ascii="Times New Roman" w:hAnsi="Times New Roman" w:eastAsia="宋体" w:cs="Times New Roman"/>
                <w:b w:val="0"/>
                <w:bCs/>
                <w:color w:val="000000" w:themeColor="text1"/>
                <w:kern w:val="0"/>
                <w:sz w:val="21"/>
                <w:szCs w:val="21"/>
                <w:vertAlign w:val="baseline"/>
                <w:lang w:val="en-US" w:eastAsia="zh-CN"/>
              </w:rPr>
            </w:pPr>
            <w:r>
              <w:rPr>
                <w:rFonts w:hint="default" w:ascii="Times New Roman" w:hAnsi="Times New Roman" w:eastAsia="宋体" w:cs="Times New Roman"/>
                <w:b w:val="0"/>
                <w:bCs/>
                <w:color w:val="000000" w:themeColor="text1"/>
                <w:kern w:val="0"/>
                <w:sz w:val="21"/>
                <w:szCs w:val="21"/>
                <w:vertAlign w:val="baseline"/>
                <w:lang w:val="en-US" w:eastAsia="zh-CN"/>
              </w:rPr>
              <w:t>50</w:t>
            </w:r>
          </w:p>
        </w:tc>
        <w:tc>
          <w:tcPr>
            <w:tcW w:w="923" w:type="pct"/>
            <w:gridSpan w:val="2"/>
            <w:vAlign w:val="center"/>
          </w:tcPr>
          <w:p>
            <w:pPr>
              <w:numPr>
                <w:ilvl w:val="0"/>
                <w:numId w:val="0"/>
              </w:numPr>
              <w:ind w:left="0" w:leftChars="0" w:firstLine="0" w:firstLineChars="0"/>
              <w:jc w:val="center"/>
              <w:rPr>
                <w:rFonts w:hint="default" w:ascii="Times New Roman" w:hAnsi="Times New Roman" w:eastAsia="宋体" w:cs="Times New Roman"/>
                <w:b w:val="0"/>
                <w:bCs/>
                <w:color w:val="000000" w:themeColor="text1"/>
                <w:kern w:val="0"/>
                <w:sz w:val="21"/>
                <w:szCs w:val="21"/>
                <w:vertAlign w:val="baseline"/>
                <w:lang w:val="en-US" w:eastAsia="zh-CN"/>
              </w:rPr>
            </w:pPr>
            <w:r>
              <w:rPr>
                <w:rFonts w:hint="default" w:ascii="Times New Roman" w:hAnsi="Times New Roman" w:eastAsia="宋体" w:cs="Times New Roman"/>
                <w:b w:val="0"/>
                <w:bCs/>
                <w:color w:val="000000" w:themeColor="text1"/>
                <w:kern w:val="0"/>
                <w:sz w:val="21"/>
                <w:szCs w:val="21"/>
                <w:vertAlign w:val="baseline"/>
                <w:lang w:val="en-US" w:eastAsia="zh-CN"/>
              </w:rPr>
              <w:t>51</w:t>
            </w:r>
          </w:p>
        </w:tc>
        <w:tc>
          <w:tcPr>
            <w:tcW w:w="722" w:type="pct"/>
            <w:gridSpan w:val="2"/>
            <w:vAlign w:val="center"/>
          </w:tcPr>
          <w:p>
            <w:pPr>
              <w:numPr>
                <w:ilvl w:val="0"/>
                <w:numId w:val="0"/>
              </w:numPr>
              <w:ind w:left="0" w:leftChars="0" w:firstLine="0" w:firstLineChars="0"/>
              <w:jc w:val="center"/>
              <w:rPr>
                <w:rFonts w:hint="default" w:ascii="Times New Roman" w:hAnsi="Times New Roman" w:eastAsia="宋体" w:cs="Times New Roman"/>
                <w:b w:val="0"/>
                <w:bCs/>
                <w:color w:val="000000" w:themeColor="text1"/>
                <w:kern w:val="0"/>
                <w:sz w:val="21"/>
                <w:szCs w:val="21"/>
                <w:vertAlign w:val="baseline"/>
                <w:lang w:val="en-US" w:eastAsia="zh-CN"/>
              </w:rPr>
            </w:pPr>
            <w:r>
              <w:rPr>
                <w:rFonts w:hint="default" w:ascii="Times New Roman" w:hAnsi="Times New Roman" w:eastAsia="宋体" w:cs="Times New Roman"/>
                <w:b w:val="0"/>
                <w:bCs/>
                <w:color w:val="000000" w:themeColor="text1"/>
                <w:kern w:val="0"/>
                <w:sz w:val="21"/>
                <w:szCs w:val="21"/>
                <w:vertAlign w:val="baseline"/>
                <w:lang w:val="en-US" w:eastAsia="zh-CN"/>
              </w:rPr>
              <w:t>2.00</w:t>
            </w:r>
          </w:p>
        </w:tc>
        <w:tc>
          <w:tcPr>
            <w:tcW w:w="859" w:type="pct"/>
            <w:gridSpan w:val="2"/>
            <w:vAlign w:val="center"/>
          </w:tcPr>
          <w:p>
            <w:pPr>
              <w:numPr>
                <w:ilvl w:val="0"/>
                <w:numId w:val="0"/>
              </w:numPr>
              <w:ind w:left="0" w:leftChars="0" w:firstLine="0" w:firstLineChars="0"/>
              <w:jc w:val="center"/>
              <w:rPr>
                <w:rFonts w:hint="default" w:ascii="Times New Roman" w:hAnsi="Times New Roman" w:eastAsia="宋体" w:cs="Times New Roman"/>
                <w:b w:val="0"/>
                <w:bCs/>
                <w:color w:val="000000" w:themeColor="text1"/>
                <w:kern w:val="0"/>
                <w:sz w:val="21"/>
                <w:szCs w:val="21"/>
                <w:vertAlign w:val="baseline"/>
                <w:lang w:val="en-US" w:eastAsia="zh-CN"/>
              </w:rPr>
            </w:pPr>
            <w:r>
              <w:rPr>
                <w:rFonts w:hint="default" w:ascii="Times New Roman" w:hAnsi="Times New Roman" w:eastAsia="宋体" w:cs="Times New Roman"/>
                <w:color w:val="000000" w:themeColor="text1"/>
                <w:sz w:val="21"/>
                <w:szCs w:val="21"/>
                <w:lang w:val="en-US" w:eastAsia="zh-CN"/>
              </w:rPr>
              <w:t>±10</w:t>
            </w:r>
          </w:p>
        </w:tc>
        <w:tc>
          <w:tcPr>
            <w:tcW w:w="850" w:type="pct"/>
            <w:vAlign w:val="center"/>
          </w:tcPr>
          <w:p>
            <w:pPr>
              <w:numPr>
                <w:ilvl w:val="0"/>
                <w:numId w:val="0"/>
              </w:numPr>
              <w:ind w:left="0" w:leftChars="0" w:firstLine="0" w:firstLineChars="0"/>
              <w:jc w:val="center"/>
              <w:rPr>
                <w:rFonts w:hint="default" w:ascii="Times New Roman" w:hAnsi="Times New Roman" w:eastAsia="宋体" w:cs="Times New Roman"/>
                <w:b w:val="0"/>
                <w:bCs/>
                <w:color w:val="000000" w:themeColor="text1"/>
                <w:kern w:val="0"/>
                <w:sz w:val="21"/>
                <w:szCs w:val="21"/>
                <w:vertAlign w:val="baseline"/>
                <w:lang w:val="en-US" w:eastAsia="zh-CN"/>
              </w:rPr>
            </w:pPr>
            <w:r>
              <w:rPr>
                <w:rFonts w:hint="default" w:ascii="Times New Roman" w:hAnsi="Times New Roman" w:eastAsia="宋体" w:cs="Times New Roman"/>
                <w:b w:val="0"/>
                <w:bCs/>
                <w:color w:val="000000" w:themeColor="text1"/>
                <w:kern w:val="0"/>
                <w:sz w:val="21"/>
                <w:szCs w:val="21"/>
                <w:vertAlign w:val="baseline"/>
                <w:lang w:val="en-US"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9" w:hRule="atLeast"/>
        </w:trPr>
        <w:tc>
          <w:tcPr>
            <w:tcW w:w="890" w:type="pct"/>
            <w:vMerge w:val="continue"/>
            <w:vAlign w:val="center"/>
          </w:tcPr>
          <w:p>
            <w:pPr>
              <w:numPr>
                <w:ilvl w:val="0"/>
                <w:numId w:val="0"/>
              </w:numPr>
              <w:ind w:left="0" w:leftChars="0" w:firstLine="0" w:firstLineChars="0"/>
              <w:jc w:val="center"/>
              <w:rPr>
                <w:rFonts w:hint="default" w:ascii="Times New Roman" w:hAnsi="Times New Roman" w:eastAsia="宋体" w:cs="Times New Roman"/>
                <w:b w:val="0"/>
                <w:bCs/>
                <w:color w:val="000000" w:themeColor="text1"/>
                <w:kern w:val="0"/>
                <w:sz w:val="21"/>
                <w:szCs w:val="21"/>
                <w:vertAlign w:val="baseline"/>
                <w:lang w:val="en-US" w:eastAsia="zh-CN"/>
              </w:rPr>
            </w:pPr>
          </w:p>
        </w:tc>
        <w:tc>
          <w:tcPr>
            <w:tcW w:w="752" w:type="pct"/>
            <w:gridSpan w:val="2"/>
            <w:vAlign w:val="center"/>
          </w:tcPr>
          <w:p>
            <w:pPr>
              <w:numPr>
                <w:ilvl w:val="0"/>
                <w:numId w:val="0"/>
              </w:numPr>
              <w:ind w:left="0" w:leftChars="0" w:firstLine="0" w:firstLineChars="0"/>
              <w:jc w:val="center"/>
              <w:rPr>
                <w:rFonts w:hint="default" w:ascii="Times New Roman" w:hAnsi="Times New Roman" w:eastAsia="宋体" w:cs="Times New Roman"/>
                <w:b w:val="0"/>
                <w:bCs/>
                <w:color w:val="000000" w:themeColor="text1"/>
                <w:kern w:val="0"/>
                <w:sz w:val="21"/>
                <w:szCs w:val="21"/>
                <w:vertAlign w:val="baseline"/>
                <w:lang w:val="en-US" w:eastAsia="zh-CN"/>
              </w:rPr>
            </w:pPr>
            <w:r>
              <w:rPr>
                <w:rFonts w:hint="default" w:ascii="Times New Roman" w:hAnsi="Times New Roman" w:eastAsia="宋体" w:cs="Times New Roman"/>
                <w:b w:val="0"/>
                <w:bCs/>
                <w:color w:val="000000" w:themeColor="text1"/>
                <w:kern w:val="0"/>
                <w:sz w:val="21"/>
                <w:szCs w:val="21"/>
                <w:vertAlign w:val="baseline"/>
                <w:lang w:val="en-US" w:eastAsia="zh-CN"/>
              </w:rPr>
              <w:t>500</w:t>
            </w:r>
          </w:p>
        </w:tc>
        <w:tc>
          <w:tcPr>
            <w:tcW w:w="923" w:type="pct"/>
            <w:gridSpan w:val="2"/>
            <w:vAlign w:val="center"/>
          </w:tcPr>
          <w:p>
            <w:pPr>
              <w:numPr>
                <w:ilvl w:val="0"/>
                <w:numId w:val="0"/>
              </w:numPr>
              <w:ind w:left="0" w:leftChars="0" w:firstLine="0" w:firstLineChars="0"/>
              <w:jc w:val="center"/>
              <w:rPr>
                <w:rFonts w:hint="default" w:ascii="Times New Roman" w:hAnsi="Times New Roman" w:eastAsia="宋体" w:cs="Times New Roman"/>
                <w:b w:val="0"/>
                <w:bCs/>
                <w:color w:val="000000" w:themeColor="text1"/>
                <w:kern w:val="0"/>
                <w:sz w:val="21"/>
                <w:szCs w:val="21"/>
                <w:vertAlign w:val="baseline"/>
                <w:lang w:val="en-US" w:eastAsia="zh-CN"/>
              </w:rPr>
            </w:pPr>
            <w:r>
              <w:rPr>
                <w:rFonts w:hint="default" w:ascii="Times New Roman" w:hAnsi="Times New Roman" w:eastAsia="宋体" w:cs="Times New Roman"/>
                <w:b w:val="0"/>
                <w:bCs/>
                <w:color w:val="000000" w:themeColor="text1"/>
                <w:kern w:val="0"/>
                <w:sz w:val="21"/>
                <w:szCs w:val="21"/>
                <w:vertAlign w:val="baseline"/>
                <w:lang w:val="en-US" w:eastAsia="zh-CN"/>
              </w:rPr>
              <w:t>510</w:t>
            </w:r>
          </w:p>
        </w:tc>
        <w:tc>
          <w:tcPr>
            <w:tcW w:w="722" w:type="pct"/>
            <w:gridSpan w:val="2"/>
            <w:vAlign w:val="center"/>
          </w:tcPr>
          <w:p>
            <w:pPr>
              <w:numPr>
                <w:ilvl w:val="0"/>
                <w:numId w:val="0"/>
              </w:numPr>
              <w:ind w:left="0" w:leftChars="0" w:firstLine="0" w:firstLineChars="0"/>
              <w:jc w:val="center"/>
              <w:rPr>
                <w:rFonts w:hint="default" w:ascii="Times New Roman" w:hAnsi="Times New Roman" w:eastAsia="宋体" w:cs="Times New Roman"/>
                <w:b w:val="0"/>
                <w:bCs/>
                <w:color w:val="000000" w:themeColor="text1"/>
                <w:kern w:val="0"/>
                <w:sz w:val="21"/>
                <w:szCs w:val="21"/>
                <w:vertAlign w:val="baseline"/>
                <w:lang w:val="en-US" w:eastAsia="zh-CN"/>
              </w:rPr>
            </w:pPr>
            <w:r>
              <w:rPr>
                <w:rFonts w:hint="default" w:ascii="Times New Roman" w:hAnsi="Times New Roman" w:eastAsia="宋体" w:cs="Times New Roman"/>
                <w:b w:val="0"/>
                <w:bCs/>
                <w:color w:val="000000" w:themeColor="text1"/>
                <w:kern w:val="0"/>
                <w:sz w:val="21"/>
                <w:szCs w:val="21"/>
                <w:vertAlign w:val="baseline"/>
                <w:lang w:val="en-US" w:eastAsia="zh-CN"/>
              </w:rPr>
              <w:t>2.00</w:t>
            </w:r>
          </w:p>
        </w:tc>
        <w:tc>
          <w:tcPr>
            <w:tcW w:w="859" w:type="pct"/>
            <w:gridSpan w:val="2"/>
            <w:vAlign w:val="center"/>
          </w:tcPr>
          <w:p>
            <w:pPr>
              <w:numPr>
                <w:ilvl w:val="0"/>
                <w:numId w:val="0"/>
              </w:numPr>
              <w:ind w:left="0" w:leftChars="0" w:firstLine="0" w:firstLineChars="0"/>
              <w:jc w:val="center"/>
              <w:rPr>
                <w:rFonts w:hint="default" w:ascii="Times New Roman" w:hAnsi="Times New Roman" w:eastAsia="宋体" w:cs="Times New Roman"/>
                <w:color w:val="000000" w:themeColor="text1"/>
                <w:sz w:val="21"/>
                <w:szCs w:val="21"/>
                <w:lang w:val="en-US" w:eastAsia="zh-CN"/>
              </w:rPr>
            </w:pPr>
            <w:r>
              <w:rPr>
                <w:rFonts w:hint="default" w:ascii="Times New Roman" w:hAnsi="Times New Roman" w:eastAsia="宋体" w:cs="Times New Roman"/>
                <w:color w:val="000000" w:themeColor="text1"/>
                <w:sz w:val="21"/>
                <w:szCs w:val="21"/>
                <w:lang w:val="en-US" w:eastAsia="zh-CN"/>
              </w:rPr>
              <w:t>±10</w:t>
            </w:r>
          </w:p>
        </w:tc>
        <w:tc>
          <w:tcPr>
            <w:tcW w:w="850" w:type="pct"/>
            <w:vAlign w:val="center"/>
          </w:tcPr>
          <w:p>
            <w:pPr>
              <w:numPr>
                <w:ilvl w:val="0"/>
                <w:numId w:val="0"/>
              </w:numPr>
              <w:ind w:left="0" w:leftChars="0" w:firstLine="0" w:firstLineChars="0"/>
              <w:jc w:val="center"/>
              <w:rPr>
                <w:rFonts w:hint="default" w:ascii="Times New Roman" w:hAnsi="Times New Roman" w:eastAsia="宋体" w:cs="Times New Roman"/>
                <w:b w:val="0"/>
                <w:bCs/>
                <w:color w:val="000000" w:themeColor="text1"/>
                <w:kern w:val="0"/>
                <w:sz w:val="21"/>
                <w:szCs w:val="21"/>
                <w:vertAlign w:val="baseline"/>
                <w:lang w:val="en-US" w:eastAsia="zh-CN"/>
              </w:rPr>
            </w:pPr>
            <w:r>
              <w:rPr>
                <w:rFonts w:hint="default" w:ascii="Times New Roman" w:hAnsi="Times New Roman" w:eastAsia="宋体" w:cs="Times New Roman"/>
                <w:b w:val="0"/>
                <w:bCs/>
                <w:color w:val="000000" w:themeColor="text1"/>
                <w:kern w:val="0"/>
                <w:sz w:val="21"/>
                <w:szCs w:val="21"/>
                <w:vertAlign w:val="baseline"/>
                <w:lang w:val="en-US"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9" w:hRule="atLeast"/>
        </w:trPr>
        <w:tc>
          <w:tcPr>
            <w:tcW w:w="890" w:type="pct"/>
            <w:vMerge w:val="restart"/>
            <w:vAlign w:val="center"/>
          </w:tcPr>
          <w:p>
            <w:pPr>
              <w:numPr>
                <w:ilvl w:val="0"/>
                <w:numId w:val="0"/>
              </w:numPr>
              <w:ind w:left="0" w:leftChars="0" w:firstLine="0" w:firstLineChars="0"/>
              <w:jc w:val="center"/>
              <w:rPr>
                <w:rFonts w:hint="default" w:ascii="Times New Roman" w:hAnsi="Times New Roman" w:eastAsia="宋体" w:cs="Times New Roman"/>
                <w:b w:val="0"/>
                <w:bCs/>
                <w:color w:val="000000" w:themeColor="text1"/>
                <w:kern w:val="0"/>
                <w:sz w:val="21"/>
                <w:szCs w:val="21"/>
                <w:vertAlign w:val="baseline"/>
                <w:lang w:val="en-US" w:eastAsia="zh-CN"/>
              </w:rPr>
            </w:pPr>
            <w:r>
              <w:rPr>
                <w:rFonts w:hint="default" w:ascii="Times New Roman" w:hAnsi="Times New Roman" w:eastAsia="宋体" w:cs="Times New Roman"/>
                <w:b w:val="0"/>
                <w:bCs/>
                <w:color w:val="000000" w:themeColor="text1"/>
                <w:kern w:val="0"/>
                <w:sz w:val="21"/>
                <w:szCs w:val="21"/>
                <w:vertAlign w:val="baseline"/>
                <w:lang w:val="en-US" w:eastAsia="zh-CN"/>
              </w:rPr>
              <w:t>五日生化需氧量</w:t>
            </w:r>
          </w:p>
        </w:tc>
        <w:tc>
          <w:tcPr>
            <w:tcW w:w="752" w:type="pct"/>
            <w:gridSpan w:val="2"/>
            <w:vAlign w:val="center"/>
          </w:tcPr>
          <w:p>
            <w:pPr>
              <w:numPr>
                <w:ilvl w:val="0"/>
                <w:numId w:val="0"/>
              </w:numPr>
              <w:ind w:left="0" w:leftChars="0" w:firstLine="0" w:firstLineChars="0"/>
              <w:jc w:val="center"/>
              <w:rPr>
                <w:rFonts w:hint="default" w:ascii="Times New Roman" w:hAnsi="Times New Roman" w:eastAsia="宋体" w:cs="Times New Roman"/>
                <w:b w:val="0"/>
                <w:bCs/>
                <w:color w:val="000000" w:themeColor="text1"/>
                <w:kern w:val="0"/>
                <w:sz w:val="21"/>
                <w:szCs w:val="21"/>
                <w:highlight w:val="none"/>
                <w:vertAlign w:val="baseline"/>
                <w:lang w:val="en-US" w:eastAsia="zh-CN"/>
              </w:rPr>
            </w:pPr>
            <w:r>
              <w:rPr>
                <w:rFonts w:hint="default" w:ascii="Times New Roman" w:hAnsi="Times New Roman" w:eastAsia="宋体" w:cs="Times New Roman"/>
                <w:b w:val="0"/>
                <w:bCs/>
                <w:color w:val="000000" w:themeColor="text1"/>
                <w:kern w:val="0"/>
                <w:sz w:val="21"/>
                <w:szCs w:val="21"/>
                <w:highlight w:val="none"/>
                <w:vertAlign w:val="baseline"/>
                <w:lang w:val="en-US" w:eastAsia="zh-CN"/>
              </w:rPr>
              <w:t>190-230</w:t>
            </w:r>
          </w:p>
        </w:tc>
        <w:tc>
          <w:tcPr>
            <w:tcW w:w="923" w:type="pct"/>
            <w:gridSpan w:val="2"/>
            <w:vAlign w:val="center"/>
          </w:tcPr>
          <w:p>
            <w:pPr>
              <w:numPr>
                <w:ilvl w:val="0"/>
                <w:numId w:val="0"/>
              </w:numPr>
              <w:ind w:left="0" w:leftChars="0" w:firstLine="0" w:firstLineChars="0"/>
              <w:jc w:val="center"/>
              <w:rPr>
                <w:rFonts w:hint="default" w:ascii="Times New Roman" w:hAnsi="Times New Roman" w:eastAsia="宋体" w:cs="Times New Roman"/>
                <w:b w:val="0"/>
                <w:bCs/>
                <w:color w:val="000000" w:themeColor="text1"/>
                <w:kern w:val="0"/>
                <w:sz w:val="21"/>
                <w:szCs w:val="21"/>
                <w:vertAlign w:val="baseline"/>
                <w:lang w:val="en-US" w:eastAsia="zh-CN"/>
              </w:rPr>
            </w:pPr>
            <w:r>
              <w:rPr>
                <w:rFonts w:hint="default" w:ascii="Times New Roman" w:hAnsi="Times New Roman" w:eastAsia="宋体" w:cs="Times New Roman"/>
                <w:b w:val="0"/>
                <w:bCs/>
                <w:color w:val="000000" w:themeColor="text1"/>
                <w:kern w:val="0"/>
                <w:sz w:val="21"/>
                <w:szCs w:val="21"/>
                <w:vertAlign w:val="baseline"/>
                <w:lang w:val="en-US" w:eastAsia="zh-CN"/>
              </w:rPr>
              <w:t>220</w:t>
            </w:r>
          </w:p>
        </w:tc>
        <w:tc>
          <w:tcPr>
            <w:tcW w:w="722" w:type="pct"/>
            <w:gridSpan w:val="2"/>
            <w:vAlign w:val="center"/>
          </w:tcPr>
          <w:p>
            <w:pPr>
              <w:numPr>
                <w:ilvl w:val="0"/>
                <w:numId w:val="0"/>
              </w:numPr>
              <w:ind w:left="0" w:leftChars="0" w:firstLine="0" w:firstLineChars="0"/>
              <w:jc w:val="center"/>
              <w:rPr>
                <w:rFonts w:hint="default" w:ascii="Times New Roman" w:hAnsi="Times New Roman" w:eastAsia="宋体" w:cs="Times New Roman"/>
                <w:b w:val="0"/>
                <w:bCs/>
                <w:color w:val="000000" w:themeColor="text1"/>
                <w:kern w:val="0"/>
                <w:sz w:val="21"/>
                <w:szCs w:val="21"/>
                <w:vertAlign w:val="baseline"/>
                <w:lang w:val="en-US" w:eastAsia="zh-CN"/>
              </w:rPr>
            </w:pPr>
            <w:r>
              <w:rPr>
                <w:rFonts w:hint="default" w:ascii="Times New Roman" w:hAnsi="Times New Roman" w:eastAsia="宋体" w:cs="Times New Roman"/>
                <w:color w:val="000000" w:themeColor="text1"/>
                <w:sz w:val="21"/>
                <w:szCs w:val="21"/>
                <w:lang w:val="en-US" w:eastAsia="zh-CN"/>
              </w:rPr>
              <w:t>/</w:t>
            </w:r>
          </w:p>
        </w:tc>
        <w:tc>
          <w:tcPr>
            <w:tcW w:w="859" w:type="pct"/>
            <w:gridSpan w:val="2"/>
            <w:vAlign w:val="center"/>
          </w:tcPr>
          <w:p>
            <w:pPr>
              <w:numPr>
                <w:ilvl w:val="0"/>
                <w:numId w:val="0"/>
              </w:numPr>
              <w:ind w:left="0" w:leftChars="0" w:firstLine="0" w:firstLineChars="0"/>
              <w:jc w:val="center"/>
              <w:rPr>
                <w:rFonts w:hint="default" w:ascii="Times New Roman" w:hAnsi="Times New Roman" w:eastAsia="宋体" w:cs="Times New Roman"/>
                <w:color w:val="000000" w:themeColor="text1"/>
                <w:sz w:val="21"/>
                <w:szCs w:val="21"/>
                <w:lang w:val="en-US" w:eastAsia="zh-CN"/>
              </w:rPr>
            </w:pPr>
            <w:r>
              <w:rPr>
                <w:rFonts w:hint="default" w:ascii="Times New Roman" w:hAnsi="Times New Roman" w:eastAsia="宋体" w:cs="Times New Roman"/>
                <w:color w:val="000000" w:themeColor="text1"/>
                <w:sz w:val="21"/>
                <w:szCs w:val="21"/>
                <w:lang w:val="en-US" w:eastAsia="zh-CN"/>
              </w:rPr>
              <w:t>/</w:t>
            </w:r>
          </w:p>
        </w:tc>
        <w:tc>
          <w:tcPr>
            <w:tcW w:w="850" w:type="pct"/>
            <w:vAlign w:val="center"/>
          </w:tcPr>
          <w:p>
            <w:pPr>
              <w:numPr>
                <w:ilvl w:val="0"/>
                <w:numId w:val="0"/>
              </w:numPr>
              <w:ind w:left="0" w:leftChars="0" w:firstLine="0" w:firstLineChars="0"/>
              <w:jc w:val="center"/>
              <w:rPr>
                <w:rFonts w:hint="default" w:ascii="Times New Roman" w:hAnsi="Times New Roman" w:eastAsia="宋体" w:cs="Times New Roman"/>
                <w:b w:val="0"/>
                <w:bCs/>
                <w:color w:val="000000" w:themeColor="text1"/>
                <w:kern w:val="0"/>
                <w:sz w:val="21"/>
                <w:szCs w:val="21"/>
                <w:vertAlign w:val="baseline"/>
                <w:lang w:val="en-US" w:eastAsia="zh-CN"/>
              </w:rPr>
            </w:pPr>
            <w:r>
              <w:rPr>
                <w:rFonts w:hint="default" w:ascii="Times New Roman" w:hAnsi="Times New Roman" w:eastAsia="宋体" w:cs="Times New Roman"/>
                <w:b w:val="0"/>
                <w:bCs/>
                <w:color w:val="000000" w:themeColor="text1"/>
                <w:kern w:val="0"/>
                <w:sz w:val="21"/>
                <w:szCs w:val="21"/>
                <w:vertAlign w:val="baseline"/>
                <w:lang w:val="en-US"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9" w:hRule="atLeast"/>
        </w:trPr>
        <w:tc>
          <w:tcPr>
            <w:tcW w:w="890" w:type="pct"/>
            <w:vMerge w:val="continue"/>
            <w:vAlign w:val="center"/>
          </w:tcPr>
          <w:p>
            <w:pPr>
              <w:numPr>
                <w:ilvl w:val="0"/>
                <w:numId w:val="0"/>
              </w:numPr>
              <w:ind w:left="0" w:leftChars="0" w:firstLine="0" w:firstLineChars="0"/>
              <w:jc w:val="center"/>
              <w:rPr>
                <w:rFonts w:hint="default" w:ascii="Times New Roman" w:hAnsi="Times New Roman" w:eastAsia="宋体" w:cs="Times New Roman"/>
                <w:b w:val="0"/>
                <w:bCs/>
                <w:color w:val="000000" w:themeColor="text1"/>
                <w:kern w:val="0"/>
                <w:sz w:val="21"/>
                <w:szCs w:val="21"/>
                <w:vertAlign w:val="baseline"/>
                <w:lang w:val="en-US" w:eastAsia="zh-CN"/>
              </w:rPr>
            </w:pPr>
          </w:p>
        </w:tc>
        <w:tc>
          <w:tcPr>
            <w:tcW w:w="752" w:type="pct"/>
            <w:gridSpan w:val="2"/>
            <w:vAlign w:val="center"/>
          </w:tcPr>
          <w:p>
            <w:pPr>
              <w:numPr>
                <w:ilvl w:val="0"/>
                <w:numId w:val="0"/>
              </w:numPr>
              <w:ind w:left="0" w:leftChars="0" w:firstLine="0" w:firstLineChars="0"/>
              <w:jc w:val="center"/>
              <w:rPr>
                <w:rFonts w:hint="default" w:ascii="Times New Roman" w:hAnsi="Times New Roman" w:eastAsia="宋体" w:cs="Times New Roman"/>
                <w:b w:val="0"/>
                <w:bCs/>
                <w:color w:val="000000" w:themeColor="text1"/>
                <w:kern w:val="0"/>
                <w:sz w:val="21"/>
                <w:szCs w:val="21"/>
                <w:highlight w:val="none"/>
                <w:vertAlign w:val="baseline"/>
                <w:lang w:val="en-US" w:eastAsia="zh-CN"/>
              </w:rPr>
            </w:pPr>
            <w:r>
              <w:rPr>
                <w:rFonts w:hint="default" w:ascii="Times New Roman" w:hAnsi="Times New Roman" w:eastAsia="宋体" w:cs="Times New Roman"/>
                <w:b w:val="0"/>
                <w:bCs/>
                <w:color w:val="000000" w:themeColor="text1"/>
                <w:kern w:val="0"/>
                <w:sz w:val="21"/>
                <w:szCs w:val="21"/>
                <w:highlight w:val="none"/>
                <w:vertAlign w:val="baseline"/>
                <w:lang w:val="en-US" w:eastAsia="zh-CN"/>
              </w:rPr>
              <w:t>190-230</w:t>
            </w:r>
          </w:p>
        </w:tc>
        <w:tc>
          <w:tcPr>
            <w:tcW w:w="923" w:type="pct"/>
            <w:gridSpan w:val="2"/>
            <w:vAlign w:val="center"/>
          </w:tcPr>
          <w:p>
            <w:pPr>
              <w:numPr>
                <w:ilvl w:val="0"/>
                <w:numId w:val="0"/>
              </w:numPr>
              <w:ind w:left="0" w:leftChars="0" w:firstLine="0" w:firstLineChars="0"/>
              <w:jc w:val="center"/>
              <w:rPr>
                <w:rFonts w:hint="default" w:ascii="Times New Roman" w:hAnsi="Times New Roman" w:eastAsia="宋体" w:cs="Times New Roman"/>
                <w:b w:val="0"/>
                <w:bCs/>
                <w:color w:val="000000" w:themeColor="text1"/>
                <w:kern w:val="0"/>
                <w:sz w:val="21"/>
                <w:szCs w:val="21"/>
                <w:vertAlign w:val="baseline"/>
                <w:lang w:val="en-US" w:eastAsia="zh-CN"/>
              </w:rPr>
            </w:pPr>
            <w:r>
              <w:rPr>
                <w:rFonts w:hint="default" w:ascii="Times New Roman" w:hAnsi="Times New Roman" w:eastAsia="宋体" w:cs="Times New Roman"/>
                <w:b w:val="0"/>
                <w:bCs/>
                <w:color w:val="000000" w:themeColor="text1"/>
                <w:kern w:val="0"/>
                <w:sz w:val="21"/>
                <w:szCs w:val="21"/>
                <w:vertAlign w:val="baseline"/>
                <w:lang w:val="en-US" w:eastAsia="zh-CN"/>
              </w:rPr>
              <w:t>200</w:t>
            </w:r>
          </w:p>
        </w:tc>
        <w:tc>
          <w:tcPr>
            <w:tcW w:w="722" w:type="pct"/>
            <w:gridSpan w:val="2"/>
            <w:vAlign w:val="center"/>
          </w:tcPr>
          <w:p>
            <w:pPr>
              <w:numPr>
                <w:ilvl w:val="0"/>
                <w:numId w:val="0"/>
              </w:numPr>
              <w:ind w:left="0" w:leftChars="0" w:firstLine="0" w:firstLineChars="0"/>
              <w:jc w:val="center"/>
              <w:rPr>
                <w:rFonts w:hint="default" w:ascii="Times New Roman" w:hAnsi="Times New Roman" w:eastAsia="宋体" w:cs="Times New Roman"/>
                <w:b w:val="0"/>
                <w:bCs/>
                <w:color w:val="000000" w:themeColor="text1"/>
                <w:kern w:val="0"/>
                <w:sz w:val="21"/>
                <w:szCs w:val="21"/>
                <w:vertAlign w:val="baseline"/>
                <w:lang w:val="en-US" w:eastAsia="zh-CN"/>
              </w:rPr>
            </w:pPr>
            <w:r>
              <w:rPr>
                <w:rFonts w:hint="default" w:ascii="Times New Roman" w:hAnsi="Times New Roman" w:eastAsia="宋体" w:cs="Times New Roman"/>
                <w:color w:val="000000" w:themeColor="text1"/>
                <w:sz w:val="21"/>
                <w:szCs w:val="21"/>
                <w:lang w:val="en-US" w:eastAsia="zh-CN"/>
              </w:rPr>
              <w:t>/</w:t>
            </w:r>
          </w:p>
        </w:tc>
        <w:tc>
          <w:tcPr>
            <w:tcW w:w="859" w:type="pct"/>
            <w:gridSpan w:val="2"/>
            <w:vAlign w:val="center"/>
          </w:tcPr>
          <w:p>
            <w:pPr>
              <w:numPr>
                <w:ilvl w:val="0"/>
                <w:numId w:val="0"/>
              </w:numPr>
              <w:ind w:left="0" w:leftChars="0" w:firstLine="0" w:firstLineChars="0"/>
              <w:jc w:val="center"/>
              <w:rPr>
                <w:rFonts w:hint="default" w:ascii="Times New Roman" w:hAnsi="Times New Roman" w:eastAsia="宋体" w:cs="Times New Roman"/>
                <w:color w:val="000000" w:themeColor="text1"/>
                <w:sz w:val="21"/>
                <w:szCs w:val="21"/>
                <w:lang w:val="en-US" w:eastAsia="zh-CN"/>
              </w:rPr>
            </w:pPr>
            <w:r>
              <w:rPr>
                <w:rFonts w:hint="default" w:ascii="Times New Roman" w:hAnsi="Times New Roman" w:eastAsia="宋体" w:cs="Times New Roman"/>
                <w:color w:val="000000" w:themeColor="text1"/>
                <w:sz w:val="21"/>
                <w:szCs w:val="21"/>
                <w:lang w:val="en-US" w:eastAsia="zh-CN"/>
              </w:rPr>
              <w:t>/</w:t>
            </w:r>
          </w:p>
        </w:tc>
        <w:tc>
          <w:tcPr>
            <w:tcW w:w="850" w:type="pct"/>
            <w:vAlign w:val="center"/>
          </w:tcPr>
          <w:p>
            <w:pPr>
              <w:numPr>
                <w:ilvl w:val="0"/>
                <w:numId w:val="0"/>
              </w:numPr>
              <w:ind w:left="0" w:leftChars="0" w:firstLine="0" w:firstLineChars="0"/>
              <w:jc w:val="center"/>
              <w:rPr>
                <w:rFonts w:hint="default" w:ascii="Times New Roman" w:hAnsi="Times New Roman" w:eastAsia="宋体" w:cs="Times New Roman"/>
                <w:b w:val="0"/>
                <w:bCs/>
                <w:color w:val="000000" w:themeColor="text1"/>
                <w:kern w:val="0"/>
                <w:sz w:val="21"/>
                <w:szCs w:val="21"/>
                <w:vertAlign w:val="baseline"/>
                <w:lang w:val="en-US" w:eastAsia="zh-CN"/>
              </w:rPr>
            </w:pPr>
            <w:r>
              <w:rPr>
                <w:rFonts w:hint="default" w:ascii="Times New Roman" w:hAnsi="Times New Roman" w:eastAsia="宋体" w:cs="Times New Roman"/>
                <w:b w:val="0"/>
                <w:bCs/>
                <w:color w:val="000000" w:themeColor="text1"/>
                <w:kern w:val="0"/>
                <w:sz w:val="21"/>
                <w:szCs w:val="21"/>
                <w:vertAlign w:val="baseline"/>
                <w:lang w:val="en-US"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9" w:hRule="atLeast"/>
        </w:trPr>
        <w:tc>
          <w:tcPr>
            <w:tcW w:w="890" w:type="pct"/>
            <w:vAlign w:val="center"/>
          </w:tcPr>
          <w:p>
            <w:pPr>
              <w:numPr>
                <w:ilvl w:val="0"/>
                <w:numId w:val="0"/>
              </w:numPr>
              <w:ind w:left="0" w:leftChars="0" w:firstLine="0" w:firstLineChars="0"/>
              <w:jc w:val="center"/>
              <w:rPr>
                <w:rFonts w:hint="default" w:ascii="Times New Roman" w:hAnsi="Times New Roman" w:eastAsia="宋体" w:cs="Times New Roman"/>
                <w:b w:val="0"/>
                <w:bCs/>
                <w:color w:val="000000" w:themeColor="text1"/>
                <w:kern w:val="0"/>
                <w:sz w:val="21"/>
                <w:szCs w:val="21"/>
                <w:vertAlign w:val="baseline"/>
                <w:lang w:val="en-US" w:eastAsia="zh-CN"/>
              </w:rPr>
            </w:pPr>
            <w:r>
              <w:rPr>
                <w:rFonts w:hint="default" w:ascii="Times New Roman" w:hAnsi="Times New Roman" w:eastAsia="宋体" w:cs="Times New Roman"/>
                <w:b w:val="0"/>
                <w:bCs/>
                <w:color w:val="000000" w:themeColor="text1"/>
                <w:kern w:val="0"/>
                <w:sz w:val="21"/>
                <w:szCs w:val="21"/>
                <w:vertAlign w:val="baseline"/>
                <w:lang w:val="en-US" w:eastAsia="zh-CN"/>
              </w:rPr>
              <w:t>动植物油类</w:t>
            </w:r>
          </w:p>
        </w:tc>
        <w:tc>
          <w:tcPr>
            <w:tcW w:w="752" w:type="pct"/>
            <w:gridSpan w:val="2"/>
            <w:vAlign w:val="center"/>
          </w:tcPr>
          <w:p>
            <w:pPr>
              <w:numPr>
                <w:ilvl w:val="0"/>
                <w:numId w:val="0"/>
              </w:numPr>
              <w:ind w:left="0" w:leftChars="0" w:firstLine="0" w:firstLineChars="0"/>
              <w:jc w:val="center"/>
              <w:rPr>
                <w:rFonts w:hint="default" w:ascii="Times New Roman" w:hAnsi="Times New Roman" w:eastAsia="宋体" w:cs="Times New Roman"/>
                <w:b w:val="0"/>
                <w:bCs/>
                <w:color w:val="000000" w:themeColor="text1"/>
                <w:kern w:val="0"/>
                <w:sz w:val="21"/>
                <w:szCs w:val="21"/>
                <w:highlight w:val="none"/>
                <w:vertAlign w:val="baseline"/>
                <w:lang w:val="en-US" w:eastAsia="zh-CN"/>
              </w:rPr>
            </w:pPr>
            <w:r>
              <w:rPr>
                <w:rFonts w:hint="default" w:ascii="Times New Roman" w:hAnsi="Times New Roman" w:eastAsia="宋体" w:cs="Times New Roman"/>
                <w:b w:val="0"/>
                <w:bCs/>
                <w:color w:val="000000" w:themeColor="text1"/>
                <w:kern w:val="0"/>
                <w:sz w:val="21"/>
                <w:szCs w:val="21"/>
                <w:highlight w:val="none"/>
                <w:vertAlign w:val="baseline"/>
                <w:lang w:val="en-US" w:eastAsia="zh-CN"/>
              </w:rPr>
              <w:t>60.0</w:t>
            </w:r>
          </w:p>
        </w:tc>
        <w:tc>
          <w:tcPr>
            <w:tcW w:w="923" w:type="pct"/>
            <w:gridSpan w:val="2"/>
            <w:vAlign w:val="center"/>
          </w:tcPr>
          <w:p>
            <w:pPr>
              <w:numPr>
                <w:ilvl w:val="0"/>
                <w:numId w:val="0"/>
              </w:numPr>
              <w:ind w:left="0" w:leftChars="0" w:firstLine="0" w:firstLineChars="0"/>
              <w:jc w:val="center"/>
              <w:rPr>
                <w:rFonts w:hint="default" w:ascii="Times New Roman" w:hAnsi="Times New Roman" w:eastAsia="宋体" w:cs="Times New Roman"/>
                <w:b w:val="0"/>
                <w:bCs/>
                <w:color w:val="000000" w:themeColor="text1"/>
                <w:kern w:val="0"/>
                <w:sz w:val="21"/>
                <w:szCs w:val="21"/>
                <w:vertAlign w:val="baseline"/>
                <w:lang w:val="en-US" w:eastAsia="zh-CN"/>
              </w:rPr>
            </w:pPr>
            <w:r>
              <w:rPr>
                <w:rFonts w:hint="default" w:ascii="Times New Roman" w:hAnsi="Times New Roman" w:eastAsia="宋体" w:cs="Times New Roman"/>
                <w:b w:val="0"/>
                <w:bCs/>
                <w:color w:val="000000" w:themeColor="text1"/>
                <w:kern w:val="0"/>
                <w:sz w:val="21"/>
                <w:szCs w:val="21"/>
                <w:vertAlign w:val="baseline"/>
                <w:lang w:val="en-US" w:eastAsia="zh-CN"/>
              </w:rPr>
              <w:t>62.9</w:t>
            </w:r>
          </w:p>
        </w:tc>
        <w:tc>
          <w:tcPr>
            <w:tcW w:w="722" w:type="pct"/>
            <w:gridSpan w:val="2"/>
            <w:vAlign w:val="center"/>
          </w:tcPr>
          <w:p>
            <w:pPr>
              <w:numPr>
                <w:ilvl w:val="0"/>
                <w:numId w:val="0"/>
              </w:numPr>
              <w:ind w:left="0" w:leftChars="0" w:firstLine="0" w:firstLineChars="0"/>
              <w:jc w:val="center"/>
              <w:rPr>
                <w:rFonts w:hint="default" w:ascii="Times New Roman" w:hAnsi="Times New Roman" w:eastAsia="宋体" w:cs="Times New Roman"/>
                <w:color w:val="000000" w:themeColor="text1"/>
                <w:sz w:val="21"/>
                <w:szCs w:val="21"/>
                <w:lang w:val="en-US" w:eastAsia="zh-CN"/>
              </w:rPr>
            </w:pPr>
            <w:r>
              <w:rPr>
                <w:rFonts w:hint="default" w:ascii="Times New Roman" w:hAnsi="Times New Roman" w:eastAsia="宋体" w:cs="Times New Roman"/>
                <w:color w:val="000000" w:themeColor="text1"/>
                <w:sz w:val="21"/>
                <w:szCs w:val="21"/>
                <w:lang w:val="en-US" w:eastAsia="zh-CN"/>
              </w:rPr>
              <w:t>4.83</w:t>
            </w:r>
          </w:p>
        </w:tc>
        <w:tc>
          <w:tcPr>
            <w:tcW w:w="859" w:type="pct"/>
            <w:gridSpan w:val="2"/>
            <w:vAlign w:val="center"/>
          </w:tcPr>
          <w:p>
            <w:pPr>
              <w:numPr>
                <w:ilvl w:val="0"/>
                <w:numId w:val="0"/>
              </w:numPr>
              <w:ind w:left="0" w:leftChars="0" w:firstLine="0" w:firstLineChars="0"/>
              <w:jc w:val="center"/>
              <w:rPr>
                <w:rFonts w:hint="default" w:ascii="Times New Roman" w:hAnsi="Times New Roman" w:eastAsia="宋体" w:cs="Times New Roman"/>
                <w:color w:val="000000" w:themeColor="text1"/>
                <w:sz w:val="21"/>
                <w:szCs w:val="21"/>
                <w:lang w:val="en-US" w:eastAsia="zh-CN"/>
              </w:rPr>
            </w:pPr>
            <w:r>
              <w:rPr>
                <w:rFonts w:hint="default" w:ascii="Times New Roman" w:hAnsi="Times New Roman" w:eastAsia="宋体" w:cs="Times New Roman"/>
                <w:color w:val="000000" w:themeColor="text1"/>
                <w:sz w:val="21"/>
                <w:szCs w:val="21"/>
                <w:lang w:val="en-US" w:eastAsia="zh-CN"/>
              </w:rPr>
              <w:t>±5</w:t>
            </w:r>
          </w:p>
        </w:tc>
        <w:tc>
          <w:tcPr>
            <w:tcW w:w="850" w:type="pct"/>
            <w:vAlign w:val="center"/>
          </w:tcPr>
          <w:p>
            <w:pPr>
              <w:numPr>
                <w:ilvl w:val="0"/>
                <w:numId w:val="0"/>
              </w:numPr>
              <w:ind w:left="0" w:leftChars="0" w:firstLine="0" w:firstLineChars="0"/>
              <w:jc w:val="center"/>
              <w:rPr>
                <w:rFonts w:hint="default" w:ascii="Times New Roman" w:hAnsi="Times New Roman" w:eastAsia="宋体" w:cs="Times New Roman"/>
                <w:b w:val="0"/>
                <w:bCs/>
                <w:color w:val="000000" w:themeColor="text1"/>
                <w:kern w:val="0"/>
                <w:sz w:val="21"/>
                <w:szCs w:val="21"/>
                <w:vertAlign w:val="baseline"/>
                <w:lang w:val="en-US" w:eastAsia="zh-CN"/>
              </w:rPr>
            </w:pPr>
            <w:r>
              <w:rPr>
                <w:rFonts w:hint="default" w:ascii="Times New Roman" w:hAnsi="Times New Roman" w:eastAsia="宋体" w:cs="Times New Roman"/>
                <w:b w:val="0"/>
                <w:bCs/>
                <w:color w:val="000000" w:themeColor="text1"/>
                <w:kern w:val="0"/>
                <w:sz w:val="21"/>
                <w:szCs w:val="21"/>
                <w:vertAlign w:val="baseline"/>
                <w:lang w:val="en-US" w:eastAsia="zh-CN"/>
              </w:rPr>
              <w:t>符合</w:t>
            </w:r>
          </w:p>
        </w:tc>
      </w:tr>
    </w:tbl>
    <w:p>
      <w:pPr>
        <w:keepNext w:val="0"/>
        <w:keepLines w:val="0"/>
        <w:pageBreakBefore w:val="0"/>
        <w:widowControl w:val="0"/>
        <w:kinsoku/>
        <w:wordWrap/>
        <w:overflowPunct/>
        <w:topLinePunct w:val="0"/>
        <w:autoSpaceDE/>
        <w:autoSpaceDN/>
        <w:bidi w:val="0"/>
        <w:adjustRightInd/>
        <w:snapToGrid/>
        <w:spacing w:line="348" w:lineRule="auto"/>
        <w:textAlignment w:val="auto"/>
        <w:rPr>
          <w:rFonts w:hint="default" w:ascii="Times New Roman" w:hAnsi="Times New Roman" w:eastAsia="宋体" w:cs="Times New Roman"/>
          <w:b/>
          <w:bCs/>
          <w:color w:val="auto"/>
          <w:sz w:val="28"/>
          <w:szCs w:val="28"/>
          <w:lang w:val="en-US" w:eastAsia="zh-CN"/>
        </w:rPr>
      </w:pPr>
      <w:r>
        <w:rPr>
          <w:rFonts w:hint="default" w:ascii="Times New Roman" w:hAnsi="Times New Roman" w:eastAsia="宋体" w:cs="Times New Roman"/>
          <w:b/>
          <w:bCs/>
          <w:color w:val="auto"/>
          <w:sz w:val="28"/>
          <w:szCs w:val="28"/>
          <w:highlight w:val="none"/>
        </w:rPr>
        <w:t>8.</w:t>
      </w:r>
      <w:r>
        <w:rPr>
          <w:rFonts w:hint="default" w:ascii="Times New Roman" w:hAnsi="Times New Roman" w:eastAsia="宋体" w:cs="Times New Roman"/>
          <w:b/>
          <w:bCs/>
          <w:color w:val="auto"/>
          <w:sz w:val="28"/>
          <w:szCs w:val="28"/>
          <w:highlight w:val="none"/>
          <w:lang w:val="en-US" w:eastAsia="zh-CN"/>
        </w:rPr>
        <w:t>3.1</w:t>
      </w:r>
      <w:r>
        <w:rPr>
          <w:rFonts w:hint="default" w:ascii="Times New Roman" w:hAnsi="Times New Roman" w:eastAsia="宋体" w:cs="Times New Roman"/>
          <w:b/>
          <w:bCs/>
          <w:color w:val="auto"/>
          <w:sz w:val="28"/>
          <w:szCs w:val="28"/>
          <w:lang w:val="en-US" w:eastAsia="zh-CN"/>
        </w:rPr>
        <w:t>气体监测分析过程中的质量保证和质量控制</w:t>
      </w:r>
    </w:p>
    <w:p>
      <w:pPr>
        <w:spacing w:line="348" w:lineRule="auto"/>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废气监测仪器均符合国家有关标准或技术要求，仪器经计量部门检定合格，并在检定有效期内使用，监测前对使用的仪器均进行浓度和流量校准，按规定对废气测试仪进行现场检漏。</w:t>
      </w:r>
    </w:p>
    <w:p>
      <w:pPr>
        <w:spacing w:line="348" w:lineRule="auto"/>
        <w:ind w:firstLine="480" w:firstLineChars="200"/>
        <w:rPr>
          <w:rFonts w:hint="default" w:ascii="Times New Roman" w:hAnsi="Times New Roman" w:eastAsia="宋体" w:cs="Times New Roman"/>
          <w:color w:val="auto"/>
          <w:sz w:val="24"/>
          <w:szCs w:val="24"/>
          <w:lang w:eastAsia="zh-CN"/>
        </w:rPr>
      </w:pPr>
      <w:r>
        <w:rPr>
          <w:rFonts w:hint="default" w:ascii="Times New Roman" w:hAnsi="Times New Roman" w:eastAsia="宋体" w:cs="Times New Roman"/>
          <w:sz w:val="24"/>
          <w:szCs w:val="24"/>
        </w:rPr>
        <w:t>用吸收液、吸附管、滤膜/滤筒采样的项目，在进行现场采样时，每批至少留一个采样管不采样，并与其它样品管一样对待，为全程序空白样。凡能采集平行样的项目，每批采集不少于10%的现场平行样。测定值之差与平均值比较的相对偏差不得超过20%。</w:t>
      </w:r>
      <w:r>
        <w:rPr>
          <w:rFonts w:hint="default" w:ascii="Times New Roman" w:hAnsi="Times New Roman" w:eastAsia="宋体" w:cs="Times New Roman"/>
          <w:color w:val="auto"/>
          <w:sz w:val="24"/>
          <w:szCs w:val="24"/>
        </w:rPr>
        <w:t>质控</w:t>
      </w:r>
      <w:r>
        <w:rPr>
          <w:rFonts w:hint="default" w:ascii="Times New Roman" w:hAnsi="Times New Roman" w:eastAsia="宋体" w:cs="Times New Roman"/>
          <w:color w:val="auto"/>
          <w:sz w:val="24"/>
          <w:szCs w:val="24"/>
          <w:lang w:val="en-US" w:eastAsia="zh-CN"/>
        </w:rPr>
        <w:t>分析</w:t>
      </w:r>
      <w:r>
        <w:rPr>
          <w:rFonts w:hint="default" w:ascii="Times New Roman" w:hAnsi="Times New Roman" w:eastAsia="宋体" w:cs="Times New Roman"/>
          <w:color w:val="auto"/>
          <w:sz w:val="24"/>
          <w:szCs w:val="24"/>
        </w:rPr>
        <w:t>结果评价见</w:t>
      </w:r>
      <w:r>
        <w:rPr>
          <w:rFonts w:hint="default" w:ascii="Times New Roman" w:hAnsi="Times New Roman" w:eastAsia="宋体" w:cs="Times New Roman"/>
          <w:color w:val="auto"/>
          <w:sz w:val="24"/>
          <w:szCs w:val="24"/>
          <w:lang w:val="en-US" w:eastAsia="zh-CN"/>
        </w:rPr>
        <w:t>下</w:t>
      </w:r>
      <w:r>
        <w:rPr>
          <w:rFonts w:hint="default" w:ascii="Times New Roman" w:hAnsi="Times New Roman" w:eastAsia="宋体" w:cs="Times New Roman"/>
          <w:color w:val="auto"/>
          <w:sz w:val="24"/>
          <w:szCs w:val="24"/>
        </w:rPr>
        <w:t>表</w:t>
      </w:r>
      <w:r>
        <w:rPr>
          <w:rFonts w:hint="default" w:ascii="Times New Roman" w:hAnsi="Times New Roman" w:eastAsia="宋体" w:cs="Times New Roman"/>
          <w:color w:val="auto"/>
          <w:sz w:val="24"/>
          <w:szCs w:val="24"/>
          <w:lang w:eastAsia="zh-CN"/>
        </w:rPr>
        <w:t>。</w:t>
      </w:r>
    </w:p>
    <w:p>
      <w:pPr>
        <w:keepNext/>
        <w:keepLines/>
        <w:pageBreakBefore w:val="0"/>
        <w:widowControl w:val="0"/>
        <w:kinsoku/>
        <w:wordWrap/>
        <w:overflowPunct/>
        <w:topLinePunct w:val="0"/>
        <w:autoSpaceDE/>
        <w:autoSpaceDN/>
        <w:bidi w:val="0"/>
        <w:adjustRightInd w:val="0"/>
        <w:snapToGrid/>
        <w:jc w:val="center"/>
        <w:textAlignment w:val="auto"/>
        <w:outlineLvl w:val="9"/>
        <w:rPr>
          <w:rFonts w:hint="default" w:ascii="Times New Roman" w:hAnsi="Times New Roman" w:eastAsia="宋体" w:cs="Times New Roman"/>
          <w:b/>
          <w:bCs/>
          <w:color w:val="auto"/>
          <w:kern w:val="0"/>
          <w:sz w:val="21"/>
          <w:szCs w:val="21"/>
          <w:lang w:val="en-US" w:eastAsia="zh-CN"/>
        </w:rPr>
      </w:pPr>
      <w:r>
        <w:rPr>
          <w:rFonts w:hint="default" w:ascii="Times New Roman" w:hAnsi="Times New Roman" w:eastAsia="宋体" w:cs="Times New Roman"/>
          <w:b/>
          <w:bCs/>
          <w:color w:val="auto"/>
          <w:kern w:val="0"/>
          <w:sz w:val="21"/>
          <w:szCs w:val="21"/>
          <w:lang w:val="en-US" w:eastAsia="zh-CN"/>
        </w:rPr>
        <w:t>表8-5  平行样检查数据记录表</w:t>
      </w:r>
    </w:p>
    <w:tbl>
      <w:tblPr>
        <w:tblStyle w:val="30"/>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317"/>
        <w:gridCol w:w="211"/>
        <w:gridCol w:w="1450"/>
        <w:gridCol w:w="324"/>
        <w:gridCol w:w="1338"/>
        <w:gridCol w:w="282"/>
        <w:gridCol w:w="907"/>
        <w:gridCol w:w="709"/>
        <w:gridCol w:w="751"/>
        <w:gridCol w:w="123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9956" w:type="dxa"/>
            <w:gridSpan w:val="10"/>
            <w:vAlign w:val="center"/>
          </w:tcPr>
          <w:p>
            <w:pPr>
              <w:keepNext w:val="0"/>
              <w:keepLines w:val="0"/>
              <w:pageBreakBefore w:val="0"/>
              <w:widowControl w:val="0"/>
              <w:numPr>
                <w:ilvl w:val="0"/>
                <w:numId w:val="0"/>
              </w:numPr>
              <w:kinsoku/>
              <w:wordWrap/>
              <w:overflowPunct/>
              <w:topLinePunct w:val="0"/>
              <w:autoSpaceDE/>
              <w:autoSpaceDN/>
              <w:bidi w:val="0"/>
              <w:adjustRightInd/>
              <w:snapToGrid/>
              <w:ind w:left="0" w:leftChars="0" w:firstLine="0" w:firstLineChars="0"/>
              <w:jc w:val="center"/>
              <w:textAlignment w:val="auto"/>
              <w:rPr>
                <w:rFonts w:hint="default" w:ascii="Times New Roman" w:hAnsi="Times New Roman" w:eastAsia="宋体" w:cs="Times New Roman"/>
                <w:b/>
                <w:bCs w:val="0"/>
                <w:color w:val="000000"/>
                <w:kern w:val="0"/>
                <w:sz w:val="21"/>
                <w:szCs w:val="21"/>
                <w:vertAlign w:val="baseline"/>
                <w:lang w:val="en-US" w:eastAsia="zh-CN"/>
              </w:rPr>
            </w:pPr>
            <w:r>
              <w:rPr>
                <w:rFonts w:hint="default" w:ascii="Times New Roman" w:hAnsi="Times New Roman" w:eastAsia="宋体" w:cs="Times New Roman"/>
                <w:b/>
                <w:bCs w:val="0"/>
                <w:color w:val="000000"/>
                <w:kern w:val="0"/>
                <w:sz w:val="21"/>
                <w:szCs w:val="21"/>
                <w:vertAlign w:val="baseline"/>
                <w:lang w:val="en-US" w:eastAsia="zh-CN"/>
              </w:rPr>
              <w:t>现场平行样结果评价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918" w:type="dxa"/>
            <w:gridSpan w:val="2"/>
            <w:vAlign w:val="center"/>
          </w:tcPr>
          <w:p>
            <w:pPr>
              <w:keepNext w:val="0"/>
              <w:keepLines w:val="0"/>
              <w:pageBreakBefore w:val="0"/>
              <w:widowControl w:val="0"/>
              <w:numPr>
                <w:ilvl w:val="0"/>
                <w:numId w:val="0"/>
              </w:numPr>
              <w:kinsoku/>
              <w:wordWrap/>
              <w:overflowPunct/>
              <w:topLinePunct w:val="0"/>
              <w:autoSpaceDE/>
              <w:autoSpaceDN/>
              <w:bidi w:val="0"/>
              <w:adjustRightInd/>
              <w:snapToGrid/>
              <w:ind w:left="0" w:leftChars="0" w:firstLine="0" w:firstLineChars="0"/>
              <w:jc w:val="center"/>
              <w:textAlignment w:val="auto"/>
              <w:rPr>
                <w:rFonts w:hint="default" w:ascii="Times New Roman" w:hAnsi="Times New Roman" w:eastAsia="宋体" w:cs="Times New Roman"/>
                <w:b/>
                <w:bCs w:val="0"/>
                <w:color w:val="000000"/>
                <w:kern w:val="0"/>
                <w:sz w:val="21"/>
                <w:szCs w:val="21"/>
                <w:vertAlign w:val="baseline"/>
                <w:lang w:val="en-US" w:eastAsia="zh-CN"/>
              </w:rPr>
            </w:pPr>
            <w:r>
              <w:rPr>
                <w:rFonts w:hint="default" w:ascii="Times New Roman" w:hAnsi="Times New Roman" w:eastAsia="宋体" w:cs="Times New Roman"/>
                <w:b/>
                <w:bCs w:val="0"/>
                <w:color w:val="000000"/>
                <w:kern w:val="0"/>
                <w:sz w:val="21"/>
                <w:szCs w:val="21"/>
                <w:vertAlign w:val="baseline"/>
                <w:lang w:val="en-US" w:eastAsia="zh-CN"/>
              </w:rPr>
              <w:t>分析项目</w:t>
            </w:r>
          </w:p>
        </w:tc>
        <w:tc>
          <w:tcPr>
            <w:tcW w:w="1886" w:type="dxa"/>
            <w:gridSpan w:val="2"/>
            <w:vAlign w:val="center"/>
          </w:tcPr>
          <w:p>
            <w:pPr>
              <w:keepNext w:val="0"/>
              <w:keepLines w:val="0"/>
              <w:pageBreakBefore w:val="0"/>
              <w:widowControl w:val="0"/>
              <w:numPr>
                <w:ilvl w:val="0"/>
                <w:numId w:val="0"/>
              </w:numPr>
              <w:kinsoku/>
              <w:wordWrap/>
              <w:overflowPunct/>
              <w:topLinePunct w:val="0"/>
              <w:autoSpaceDE/>
              <w:autoSpaceDN/>
              <w:bidi w:val="0"/>
              <w:adjustRightInd/>
              <w:snapToGrid/>
              <w:ind w:left="0" w:leftChars="0" w:firstLine="0" w:firstLineChars="0"/>
              <w:jc w:val="center"/>
              <w:textAlignment w:val="auto"/>
              <w:rPr>
                <w:rFonts w:hint="default" w:ascii="Times New Roman" w:hAnsi="Times New Roman" w:eastAsia="宋体" w:cs="Times New Roman"/>
                <w:b/>
                <w:bCs w:val="0"/>
                <w:color w:val="000000"/>
                <w:kern w:val="0"/>
                <w:sz w:val="21"/>
                <w:szCs w:val="21"/>
                <w:vertAlign w:val="baseline"/>
                <w:lang w:val="en-US" w:eastAsia="zh-CN"/>
              </w:rPr>
            </w:pPr>
            <w:r>
              <w:rPr>
                <w:rFonts w:hint="default" w:ascii="Times New Roman" w:hAnsi="Times New Roman" w:eastAsia="宋体" w:cs="Times New Roman"/>
                <w:b/>
                <w:bCs w:val="0"/>
                <w:color w:val="000000"/>
                <w:kern w:val="0"/>
                <w:sz w:val="21"/>
                <w:szCs w:val="21"/>
                <w:vertAlign w:val="baseline"/>
                <w:lang w:val="en-US" w:eastAsia="zh-CN"/>
              </w:rPr>
              <w:t>样品浓度（mg/m</w:t>
            </w:r>
            <w:r>
              <w:rPr>
                <w:rFonts w:hint="default" w:ascii="Times New Roman" w:hAnsi="Times New Roman" w:eastAsia="宋体" w:cs="Times New Roman"/>
                <w:b/>
                <w:bCs w:val="0"/>
                <w:color w:val="000000"/>
                <w:kern w:val="0"/>
                <w:sz w:val="21"/>
                <w:szCs w:val="21"/>
                <w:vertAlign w:val="superscript"/>
                <w:lang w:val="en-US" w:eastAsia="zh-CN"/>
              </w:rPr>
              <w:t>3</w:t>
            </w:r>
            <w:r>
              <w:rPr>
                <w:rFonts w:hint="default" w:ascii="Times New Roman" w:hAnsi="Times New Roman" w:eastAsia="宋体" w:cs="Times New Roman"/>
                <w:b/>
                <w:bCs w:val="0"/>
                <w:color w:val="000000"/>
                <w:kern w:val="0"/>
                <w:sz w:val="21"/>
                <w:szCs w:val="21"/>
                <w:vertAlign w:val="baseline"/>
                <w:lang w:val="en-US" w:eastAsia="zh-CN"/>
              </w:rPr>
              <w:t>）</w:t>
            </w:r>
          </w:p>
        </w:tc>
        <w:tc>
          <w:tcPr>
            <w:tcW w:w="1828" w:type="dxa"/>
            <w:gridSpan w:val="2"/>
            <w:vAlign w:val="center"/>
          </w:tcPr>
          <w:p>
            <w:pPr>
              <w:keepNext w:val="0"/>
              <w:keepLines w:val="0"/>
              <w:pageBreakBefore w:val="0"/>
              <w:widowControl w:val="0"/>
              <w:numPr>
                <w:ilvl w:val="0"/>
                <w:numId w:val="0"/>
              </w:numPr>
              <w:kinsoku/>
              <w:wordWrap/>
              <w:overflowPunct/>
              <w:topLinePunct w:val="0"/>
              <w:autoSpaceDE/>
              <w:autoSpaceDN/>
              <w:bidi w:val="0"/>
              <w:adjustRightInd/>
              <w:snapToGrid/>
              <w:ind w:left="0" w:leftChars="0" w:firstLine="0" w:firstLineChars="0"/>
              <w:jc w:val="center"/>
              <w:textAlignment w:val="auto"/>
              <w:rPr>
                <w:rFonts w:hint="default" w:ascii="Times New Roman" w:hAnsi="Times New Roman" w:eastAsia="宋体" w:cs="Times New Roman"/>
                <w:b/>
                <w:bCs w:val="0"/>
                <w:color w:val="000000"/>
                <w:kern w:val="0"/>
                <w:sz w:val="21"/>
                <w:szCs w:val="21"/>
                <w:vertAlign w:val="baseline"/>
                <w:lang w:val="en-US" w:eastAsia="zh-CN"/>
              </w:rPr>
            </w:pPr>
            <w:r>
              <w:rPr>
                <w:rFonts w:hint="default" w:ascii="Times New Roman" w:hAnsi="Times New Roman" w:eastAsia="宋体" w:cs="Times New Roman"/>
                <w:b/>
                <w:bCs w:val="0"/>
                <w:color w:val="000000"/>
                <w:kern w:val="0"/>
                <w:sz w:val="21"/>
                <w:szCs w:val="21"/>
                <w:vertAlign w:val="baseline"/>
                <w:lang w:val="en-US" w:eastAsia="zh-CN"/>
              </w:rPr>
              <w:t>平行样偏差%</w:t>
            </w:r>
          </w:p>
        </w:tc>
        <w:tc>
          <w:tcPr>
            <w:tcW w:w="1833" w:type="dxa"/>
            <w:gridSpan w:val="2"/>
            <w:vAlign w:val="center"/>
          </w:tcPr>
          <w:p>
            <w:pPr>
              <w:keepNext w:val="0"/>
              <w:keepLines w:val="0"/>
              <w:pageBreakBefore w:val="0"/>
              <w:widowControl w:val="0"/>
              <w:numPr>
                <w:ilvl w:val="0"/>
                <w:numId w:val="0"/>
              </w:numPr>
              <w:kinsoku/>
              <w:wordWrap/>
              <w:overflowPunct/>
              <w:topLinePunct w:val="0"/>
              <w:autoSpaceDE/>
              <w:autoSpaceDN/>
              <w:bidi w:val="0"/>
              <w:adjustRightInd/>
              <w:snapToGrid/>
              <w:ind w:left="0" w:leftChars="0" w:firstLine="0" w:firstLineChars="0"/>
              <w:jc w:val="center"/>
              <w:textAlignment w:val="auto"/>
              <w:rPr>
                <w:rFonts w:hint="default" w:ascii="Times New Roman" w:hAnsi="Times New Roman" w:eastAsia="宋体" w:cs="Times New Roman"/>
                <w:b/>
                <w:bCs w:val="0"/>
                <w:color w:val="000000"/>
                <w:kern w:val="0"/>
                <w:sz w:val="21"/>
                <w:szCs w:val="21"/>
                <w:vertAlign w:val="baseline"/>
                <w:lang w:val="en-US" w:eastAsia="zh-CN"/>
              </w:rPr>
            </w:pPr>
            <w:r>
              <w:rPr>
                <w:rFonts w:hint="default" w:ascii="Times New Roman" w:hAnsi="Times New Roman" w:eastAsia="宋体" w:cs="Times New Roman"/>
                <w:b/>
                <w:bCs w:val="0"/>
                <w:color w:val="000000"/>
                <w:kern w:val="0"/>
                <w:sz w:val="21"/>
                <w:szCs w:val="21"/>
                <w:vertAlign w:val="baseline"/>
                <w:lang w:val="en-US" w:eastAsia="zh-CN"/>
              </w:rPr>
              <w:t>允许相对偏差%</w:t>
            </w:r>
          </w:p>
        </w:tc>
        <w:tc>
          <w:tcPr>
            <w:tcW w:w="2491" w:type="dxa"/>
            <w:gridSpan w:val="2"/>
            <w:vAlign w:val="center"/>
          </w:tcPr>
          <w:p>
            <w:pPr>
              <w:keepNext w:val="0"/>
              <w:keepLines w:val="0"/>
              <w:pageBreakBefore w:val="0"/>
              <w:widowControl w:val="0"/>
              <w:numPr>
                <w:ilvl w:val="0"/>
                <w:numId w:val="0"/>
              </w:numPr>
              <w:kinsoku/>
              <w:wordWrap/>
              <w:overflowPunct/>
              <w:topLinePunct w:val="0"/>
              <w:autoSpaceDE/>
              <w:autoSpaceDN/>
              <w:bidi w:val="0"/>
              <w:adjustRightInd/>
              <w:snapToGrid/>
              <w:ind w:left="0" w:leftChars="0" w:firstLine="0" w:firstLineChars="0"/>
              <w:jc w:val="center"/>
              <w:textAlignment w:val="auto"/>
              <w:rPr>
                <w:rFonts w:hint="default" w:ascii="Times New Roman" w:hAnsi="Times New Roman" w:eastAsia="宋体" w:cs="Times New Roman"/>
                <w:b/>
                <w:bCs w:val="0"/>
                <w:color w:val="000000"/>
                <w:kern w:val="0"/>
                <w:sz w:val="21"/>
                <w:szCs w:val="21"/>
                <w:vertAlign w:val="baseline"/>
                <w:lang w:val="en-US" w:eastAsia="zh-CN"/>
              </w:rPr>
            </w:pPr>
            <w:r>
              <w:rPr>
                <w:rFonts w:hint="default" w:ascii="Times New Roman" w:hAnsi="Times New Roman" w:eastAsia="宋体" w:cs="Times New Roman"/>
                <w:b/>
                <w:bCs w:val="0"/>
                <w:color w:val="000000"/>
                <w:kern w:val="0"/>
                <w:sz w:val="21"/>
                <w:szCs w:val="21"/>
                <w:vertAlign w:val="baseline"/>
                <w:lang w:val="en-US" w:eastAsia="zh-CN"/>
              </w:rPr>
              <w:t>结果评价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918" w:type="dxa"/>
            <w:gridSpan w:val="2"/>
            <w:vMerge w:val="restart"/>
            <w:vAlign w:val="center"/>
          </w:tcPr>
          <w:p>
            <w:pPr>
              <w:keepNext w:val="0"/>
              <w:keepLines w:val="0"/>
              <w:pageBreakBefore w:val="0"/>
              <w:widowControl w:val="0"/>
              <w:numPr>
                <w:ilvl w:val="0"/>
                <w:numId w:val="0"/>
              </w:numPr>
              <w:kinsoku/>
              <w:wordWrap/>
              <w:overflowPunct/>
              <w:topLinePunct w:val="0"/>
              <w:autoSpaceDE/>
              <w:autoSpaceDN/>
              <w:bidi w:val="0"/>
              <w:adjustRightInd/>
              <w:snapToGrid/>
              <w:ind w:left="0" w:leftChars="0" w:firstLine="0" w:firstLineChars="0"/>
              <w:jc w:val="center"/>
              <w:textAlignment w:val="auto"/>
              <w:rPr>
                <w:rFonts w:hint="default" w:ascii="Times New Roman" w:hAnsi="Times New Roman" w:eastAsia="宋体" w:cs="Times New Roman"/>
                <w:b w:val="0"/>
                <w:bCs/>
                <w:color w:val="000000"/>
                <w:kern w:val="0"/>
                <w:sz w:val="21"/>
                <w:szCs w:val="21"/>
                <w:vertAlign w:val="baseline"/>
                <w:lang w:val="en-US" w:eastAsia="zh-CN"/>
              </w:rPr>
            </w:pPr>
            <w:r>
              <w:rPr>
                <w:rFonts w:hint="default" w:ascii="Times New Roman" w:hAnsi="Times New Roman" w:eastAsia="宋体" w:cs="Times New Roman"/>
                <w:b w:val="0"/>
                <w:bCs/>
                <w:color w:val="000000"/>
                <w:kern w:val="0"/>
                <w:sz w:val="21"/>
                <w:szCs w:val="21"/>
                <w:vertAlign w:val="baseline"/>
                <w:lang w:val="en-US" w:eastAsia="zh-CN"/>
              </w:rPr>
              <w:t>氨</w:t>
            </w:r>
          </w:p>
        </w:tc>
        <w:tc>
          <w:tcPr>
            <w:tcW w:w="1886" w:type="dxa"/>
            <w:gridSpan w:val="2"/>
            <w:vAlign w:val="center"/>
          </w:tcPr>
          <w:p>
            <w:pPr>
              <w:keepNext w:val="0"/>
              <w:keepLines w:val="0"/>
              <w:pageBreakBefore w:val="0"/>
              <w:widowControl w:val="0"/>
              <w:numPr>
                <w:ilvl w:val="0"/>
                <w:numId w:val="0"/>
              </w:numPr>
              <w:kinsoku/>
              <w:wordWrap/>
              <w:overflowPunct/>
              <w:topLinePunct w:val="0"/>
              <w:autoSpaceDE/>
              <w:autoSpaceDN/>
              <w:bidi w:val="0"/>
              <w:adjustRightInd/>
              <w:snapToGrid/>
              <w:ind w:left="0" w:leftChars="0" w:firstLine="0" w:firstLineChars="0"/>
              <w:jc w:val="center"/>
              <w:textAlignment w:val="auto"/>
              <w:rPr>
                <w:rFonts w:hint="default" w:ascii="Times New Roman" w:hAnsi="Times New Roman" w:eastAsia="宋体" w:cs="Times New Roman"/>
                <w:b w:val="0"/>
                <w:bCs/>
                <w:color w:val="000000"/>
                <w:kern w:val="0"/>
                <w:sz w:val="21"/>
                <w:szCs w:val="21"/>
                <w:vertAlign w:val="baseline"/>
                <w:lang w:val="en-US" w:eastAsia="zh-CN"/>
              </w:rPr>
            </w:pPr>
            <w:r>
              <w:rPr>
                <w:rFonts w:hint="default" w:ascii="Times New Roman" w:hAnsi="Times New Roman" w:eastAsia="宋体" w:cs="Times New Roman"/>
                <w:b w:val="0"/>
                <w:bCs/>
                <w:color w:val="000000"/>
                <w:kern w:val="0"/>
                <w:sz w:val="21"/>
                <w:szCs w:val="21"/>
                <w:vertAlign w:val="baseline"/>
                <w:lang w:val="en-US" w:eastAsia="zh-CN"/>
              </w:rPr>
              <w:t>0.18</w:t>
            </w:r>
          </w:p>
        </w:tc>
        <w:tc>
          <w:tcPr>
            <w:tcW w:w="1828" w:type="dxa"/>
            <w:gridSpan w:val="2"/>
            <w:vMerge w:val="restart"/>
            <w:vAlign w:val="center"/>
          </w:tcPr>
          <w:p>
            <w:pPr>
              <w:keepNext w:val="0"/>
              <w:keepLines w:val="0"/>
              <w:pageBreakBefore w:val="0"/>
              <w:widowControl w:val="0"/>
              <w:numPr>
                <w:ilvl w:val="0"/>
                <w:numId w:val="0"/>
              </w:numPr>
              <w:kinsoku/>
              <w:wordWrap/>
              <w:overflowPunct/>
              <w:topLinePunct w:val="0"/>
              <w:autoSpaceDE/>
              <w:autoSpaceDN/>
              <w:bidi w:val="0"/>
              <w:adjustRightInd/>
              <w:snapToGrid/>
              <w:ind w:left="0" w:leftChars="0" w:firstLine="0" w:firstLineChars="0"/>
              <w:jc w:val="center"/>
              <w:textAlignment w:val="auto"/>
              <w:rPr>
                <w:rFonts w:hint="default" w:ascii="Times New Roman" w:hAnsi="Times New Roman" w:eastAsia="宋体" w:cs="Times New Roman"/>
                <w:b w:val="0"/>
                <w:bCs/>
                <w:color w:val="000000"/>
                <w:kern w:val="0"/>
                <w:sz w:val="21"/>
                <w:szCs w:val="21"/>
                <w:vertAlign w:val="baseline"/>
                <w:lang w:val="en-US" w:eastAsia="zh-CN"/>
              </w:rPr>
            </w:pPr>
            <w:r>
              <w:rPr>
                <w:rFonts w:hint="default" w:ascii="Times New Roman" w:hAnsi="Times New Roman" w:eastAsia="宋体" w:cs="Times New Roman"/>
                <w:b w:val="0"/>
                <w:bCs/>
                <w:color w:val="000000"/>
                <w:kern w:val="0"/>
                <w:sz w:val="21"/>
                <w:szCs w:val="21"/>
                <w:vertAlign w:val="baseline"/>
                <w:lang w:val="en-US" w:eastAsia="zh-CN"/>
              </w:rPr>
              <w:t>5.26</w:t>
            </w:r>
          </w:p>
        </w:tc>
        <w:tc>
          <w:tcPr>
            <w:tcW w:w="1833" w:type="dxa"/>
            <w:gridSpan w:val="2"/>
            <w:vMerge w:val="restart"/>
            <w:vAlign w:val="center"/>
          </w:tcPr>
          <w:p>
            <w:pPr>
              <w:keepNext w:val="0"/>
              <w:keepLines w:val="0"/>
              <w:pageBreakBefore w:val="0"/>
              <w:widowControl w:val="0"/>
              <w:numPr>
                <w:ilvl w:val="0"/>
                <w:numId w:val="0"/>
              </w:numPr>
              <w:kinsoku/>
              <w:wordWrap/>
              <w:overflowPunct/>
              <w:topLinePunct w:val="0"/>
              <w:autoSpaceDE/>
              <w:autoSpaceDN/>
              <w:bidi w:val="0"/>
              <w:adjustRightInd/>
              <w:snapToGrid/>
              <w:ind w:left="0" w:leftChars="0" w:firstLine="0" w:firstLineChars="0"/>
              <w:jc w:val="center"/>
              <w:textAlignment w:val="auto"/>
              <w:rPr>
                <w:rFonts w:hint="default" w:ascii="Times New Roman" w:hAnsi="Times New Roman" w:eastAsia="宋体" w:cs="Times New Roman"/>
                <w:b w:val="0"/>
                <w:bCs/>
                <w:color w:val="000000"/>
                <w:kern w:val="0"/>
                <w:sz w:val="21"/>
                <w:szCs w:val="21"/>
                <w:vertAlign w:val="baseline"/>
                <w:lang w:val="en-US" w:eastAsia="zh-CN"/>
              </w:rPr>
            </w:pPr>
            <w:r>
              <w:rPr>
                <w:rFonts w:hint="default" w:ascii="Times New Roman" w:hAnsi="Times New Roman" w:eastAsia="宋体" w:cs="Times New Roman"/>
                <w:b w:val="0"/>
                <w:bCs/>
                <w:color w:val="000000"/>
                <w:kern w:val="0"/>
                <w:sz w:val="21"/>
                <w:szCs w:val="21"/>
                <w:vertAlign w:val="baseline"/>
                <w:lang w:val="en-US" w:eastAsia="zh-CN"/>
              </w:rPr>
              <w:t>15</w:t>
            </w:r>
          </w:p>
        </w:tc>
        <w:tc>
          <w:tcPr>
            <w:tcW w:w="2491" w:type="dxa"/>
            <w:gridSpan w:val="2"/>
            <w:vMerge w:val="restart"/>
            <w:vAlign w:val="center"/>
          </w:tcPr>
          <w:p>
            <w:pPr>
              <w:keepNext w:val="0"/>
              <w:keepLines w:val="0"/>
              <w:pageBreakBefore w:val="0"/>
              <w:widowControl w:val="0"/>
              <w:numPr>
                <w:ilvl w:val="0"/>
                <w:numId w:val="0"/>
              </w:numPr>
              <w:kinsoku/>
              <w:wordWrap/>
              <w:overflowPunct/>
              <w:topLinePunct w:val="0"/>
              <w:autoSpaceDE/>
              <w:autoSpaceDN/>
              <w:bidi w:val="0"/>
              <w:adjustRightInd/>
              <w:snapToGrid/>
              <w:ind w:left="0" w:leftChars="0" w:firstLine="0" w:firstLineChars="0"/>
              <w:jc w:val="center"/>
              <w:textAlignment w:val="auto"/>
              <w:rPr>
                <w:rFonts w:hint="default" w:ascii="Times New Roman" w:hAnsi="Times New Roman" w:eastAsia="宋体" w:cs="Times New Roman"/>
                <w:b w:val="0"/>
                <w:bCs/>
                <w:color w:val="000000"/>
                <w:kern w:val="0"/>
                <w:sz w:val="21"/>
                <w:szCs w:val="21"/>
                <w:vertAlign w:val="baseline"/>
                <w:lang w:val="en-US" w:eastAsia="zh-CN"/>
              </w:rPr>
            </w:pPr>
            <w:r>
              <w:rPr>
                <w:rFonts w:hint="default" w:ascii="Times New Roman" w:hAnsi="Times New Roman" w:eastAsia="宋体" w:cs="Times New Roman"/>
                <w:b w:val="0"/>
                <w:bCs/>
                <w:color w:val="000000"/>
                <w:kern w:val="0"/>
                <w:sz w:val="21"/>
                <w:szCs w:val="21"/>
                <w:vertAlign w:val="baseline"/>
                <w:lang w:val="en-US"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918" w:type="dxa"/>
            <w:gridSpan w:val="2"/>
            <w:vMerge w:val="continue"/>
            <w:vAlign w:val="center"/>
          </w:tcPr>
          <w:p>
            <w:pPr>
              <w:keepNext w:val="0"/>
              <w:keepLines w:val="0"/>
              <w:pageBreakBefore w:val="0"/>
              <w:widowControl w:val="0"/>
              <w:numPr>
                <w:ilvl w:val="0"/>
                <w:numId w:val="0"/>
              </w:numPr>
              <w:kinsoku/>
              <w:wordWrap/>
              <w:overflowPunct/>
              <w:topLinePunct w:val="0"/>
              <w:autoSpaceDE/>
              <w:autoSpaceDN/>
              <w:bidi w:val="0"/>
              <w:adjustRightInd/>
              <w:snapToGrid/>
              <w:ind w:left="0" w:leftChars="0" w:firstLine="0" w:firstLineChars="0"/>
              <w:jc w:val="center"/>
              <w:textAlignment w:val="auto"/>
              <w:rPr>
                <w:rFonts w:hint="default" w:ascii="Times New Roman" w:hAnsi="Times New Roman" w:eastAsia="宋体" w:cs="Times New Roman"/>
                <w:b w:val="0"/>
                <w:bCs/>
                <w:color w:val="000000"/>
                <w:kern w:val="0"/>
                <w:sz w:val="21"/>
                <w:szCs w:val="21"/>
                <w:vertAlign w:val="baseline"/>
                <w:lang w:val="en-US" w:eastAsia="zh-CN"/>
              </w:rPr>
            </w:pPr>
          </w:p>
        </w:tc>
        <w:tc>
          <w:tcPr>
            <w:tcW w:w="1886" w:type="dxa"/>
            <w:gridSpan w:val="2"/>
            <w:vAlign w:val="center"/>
          </w:tcPr>
          <w:p>
            <w:pPr>
              <w:keepNext w:val="0"/>
              <w:keepLines w:val="0"/>
              <w:pageBreakBefore w:val="0"/>
              <w:widowControl w:val="0"/>
              <w:numPr>
                <w:ilvl w:val="0"/>
                <w:numId w:val="0"/>
              </w:numPr>
              <w:kinsoku/>
              <w:wordWrap/>
              <w:overflowPunct/>
              <w:topLinePunct w:val="0"/>
              <w:autoSpaceDE/>
              <w:autoSpaceDN/>
              <w:bidi w:val="0"/>
              <w:adjustRightInd/>
              <w:snapToGrid/>
              <w:ind w:left="0" w:leftChars="0" w:firstLine="0" w:firstLineChars="0"/>
              <w:jc w:val="center"/>
              <w:textAlignment w:val="auto"/>
              <w:rPr>
                <w:rFonts w:hint="default" w:ascii="Times New Roman" w:hAnsi="Times New Roman" w:eastAsia="宋体" w:cs="Times New Roman"/>
                <w:b w:val="0"/>
                <w:bCs/>
                <w:color w:val="000000"/>
                <w:kern w:val="0"/>
                <w:sz w:val="21"/>
                <w:szCs w:val="21"/>
                <w:vertAlign w:val="baseline"/>
                <w:lang w:val="en-US" w:eastAsia="zh-CN"/>
              </w:rPr>
            </w:pPr>
            <w:r>
              <w:rPr>
                <w:rFonts w:hint="default" w:ascii="Times New Roman" w:hAnsi="Times New Roman" w:eastAsia="宋体" w:cs="Times New Roman"/>
                <w:b w:val="0"/>
                <w:bCs/>
                <w:color w:val="000000"/>
                <w:kern w:val="0"/>
                <w:sz w:val="21"/>
                <w:szCs w:val="21"/>
                <w:vertAlign w:val="baseline"/>
                <w:lang w:val="en-US" w:eastAsia="zh-CN"/>
              </w:rPr>
              <w:t>0.20</w:t>
            </w:r>
          </w:p>
        </w:tc>
        <w:tc>
          <w:tcPr>
            <w:tcW w:w="1828" w:type="dxa"/>
            <w:gridSpan w:val="2"/>
            <w:vMerge w:val="continue"/>
            <w:vAlign w:val="center"/>
          </w:tcPr>
          <w:p>
            <w:pPr>
              <w:keepNext w:val="0"/>
              <w:keepLines w:val="0"/>
              <w:pageBreakBefore w:val="0"/>
              <w:widowControl w:val="0"/>
              <w:numPr>
                <w:ilvl w:val="0"/>
                <w:numId w:val="0"/>
              </w:numPr>
              <w:kinsoku/>
              <w:wordWrap/>
              <w:overflowPunct/>
              <w:topLinePunct w:val="0"/>
              <w:autoSpaceDE/>
              <w:autoSpaceDN/>
              <w:bidi w:val="0"/>
              <w:adjustRightInd/>
              <w:snapToGrid/>
              <w:ind w:left="0" w:leftChars="0" w:firstLine="0" w:firstLineChars="0"/>
              <w:jc w:val="center"/>
              <w:textAlignment w:val="auto"/>
              <w:rPr>
                <w:rFonts w:hint="default" w:ascii="Times New Roman" w:hAnsi="Times New Roman" w:eastAsia="宋体" w:cs="Times New Roman"/>
                <w:b w:val="0"/>
                <w:bCs/>
                <w:color w:val="000000"/>
                <w:kern w:val="0"/>
                <w:sz w:val="21"/>
                <w:szCs w:val="21"/>
                <w:vertAlign w:val="baseline"/>
                <w:lang w:val="en-US" w:eastAsia="zh-CN"/>
              </w:rPr>
            </w:pPr>
          </w:p>
        </w:tc>
        <w:tc>
          <w:tcPr>
            <w:tcW w:w="1833" w:type="dxa"/>
            <w:gridSpan w:val="2"/>
            <w:vMerge w:val="continue"/>
            <w:vAlign w:val="center"/>
          </w:tcPr>
          <w:p>
            <w:pPr>
              <w:keepNext w:val="0"/>
              <w:keepLines w:val="0"/>
              <w:pageBreakBefore w:val="0"/>
              <w:widowControl w:val="0"/>
              <w:numPr>
                <w:ilvl w:val="0"/>
                <w:numId w:val="0"/>
              </w:numPr>
              <w:kinsoku/>
              <w:wordWrap/>
              <w:overflowPunct/>
              <w:topLinePunct w:val="0"/>
              <w:autoSpaceDE/>
              <w:autoSpaceDN/>
              <w:bidi w:val="0"/>
              <w:adjustRightInd/>
              <w:snapToGrid/>
              <w:ind w:left="0" w:leftChars="0" w:firstLine="0" w:firstLineChars="0"/>
              <w:jc w:val="center"/>
              <w:textAlignment w:val="auto"/>
              <w:rPr>
                <w:rFonts w:hint="default" w:ascii="Times New Roman" w:hAnsi="Times New Roman" w:eastAsia="宋体" w:cs="Times New Roman"/>
                <w:b w:val="0"/>
                <w:bCs/>
                <w:color w:val="000000"/>
                <w:kern w:val="0"/>
                <w:sz w:val="21"/>
                <w:szCs w:val="21"/>
                <w:vertAlign w:val="baseline"/>
                <w:lang w:val="en-US" w:eastAsia="zh-CN"/>
              </w:rPr>
            </w:pPr>
          </w:p>
        </w:tc>
        <w:tc>
          <w:tcPr>
            <w:tcW w:w="2491" w:type="dxa"/>
            <w:gridSpan w:val="2"/>
            <w:vMerge w:val="continue"/>
            <w:vAlign w:val="center"/>
          </w:tcPr>
          <w:p>
            <w:pPr>
              <w:keepNext w:val="0"/>
              <w:keepLines w:val="0"/>
              <w:pageBreakBefore w:val="0"/>
              <w:widowControl w:val="0"/>
              <w:numPr>
                <w:ilvl w:val="0"/>
                <w:numId w:val="0"/>
              </w:numPr>
              <w:kinsoku/>
              <w:wordWrap/>
              <w:overflowPunct/>
              <w:topLinePunct w:val="0"/>
              <w:autoSpaceDE/>
              <w:autoSpaceDN/>
              <w:bidi w:val="0"/>
              <w:adjustRightInd/>
              <w:snapToGrid/>
              <w:ind w:left="0" w:leftChars="0" w:firstLine="0" w:firstLineChars="0"/>
              <w:jc w:val="center"/>
              <w:textAlignment w:val="auto"/>
              <w:rPr>
                <w:rFonts w:hint="default" w:ascii="Times New Roman" w:hAnsi="Times New Roman" w:eastAsia="宋体" w:cs="Times New Roman"/>
                <w:b w:val="0"/>
                <w:bCs/>
                <w:color w:val="000000"/>
                <w:kern w:val="0"/>
                <w:sz w:val="21"/>
                <w:szCs w:val="21"/>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9956" w:type="dxa"/>
            <w:gridSpan w:val="10"/>
            <w:vAlign w:val="center"/>
          </w:tcPr>
          <w:p>
            <w:pPr>
              <w:keepNext w:val="0"/>
              <w:keepLines w:val="0"/>
              <w:pageBreakBefore w:val="0"/>
              <w:widowControl w:val="0"/>
              <w:numPr>
                <w:ilvl w:val="0"/>
                <w:numId w:val="0"/>
              </w:numPr>
              <w:kinsoku/>
              <w:wordWrap/>
              <w:overflowPunct/>
              <w:topLinePunct w:val="0"/>
              <w:autoSpaceDE/>
              <w:autoSpaceDN/>
              <w:bidi w:val="0"/>
              <w:adjustRightInd/>
              <w:snapToGrid/>
              <w:jc w:val="center"/>
              <w:textAlignment w:val="auto"/>
              <w:rPr>
                <w:rFonts w:hint="default" w:ascii="Times New Roman" w:hAnsi="Times New Roman" w:eastAsia="宋体" w:cs="Times New Roman"/>
                <w:b/>
                <w:bCs w:val="0"/>
                <w:color w:val="000000"/>
                <w:kern w:val="0"/>
                <w:sz w:val="21"/>
                <w:szCs w:val="21"/>
                <w:vertAlign w:val="baseline"/>
                <w:lang w:val="en-US" w:eastAsia="zh-CN"/>
              </w:rPr>
            </w:pPr>
            <w:r>
              <w:rPr>
                <w:rFonts w:hint="default" w:ascii="Times New Roman" w:hAnsi="Times New Roman" w:eastAsia="宋体" w:cs="Times New Roman"/>
                <w:b/>
                <w:bCs w:val="0"/>
                <w:color w:val="000000"/>
                <w:kern w:val="0"/>
                <w:sz w:val="21"/>
                <w:szCs w:val="21"/>
                <w:vertAlign w:val="baseline"/>
                <w:lang w:val="en-US" w:eastAsia="zh-CN"/>
              </w:rPr>
              <w:t>实验室平行样结果评价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918" w:type="dxa"/>
            <w:gridSpan w:val="2"/>
            <w:vAlign w:val="center"/>
          </w:tcPr>
          <w:p>
            <w:pPr>
              <w:keepNext w:val="0"/>
              <w:keepLines w:val="0"/>
              <w:pageBreakBefore w:val="0"/>
              <w:widowControl w:val="0"/>
              <w:numPr>
                <w:ilvl w:val="0"/>
                <w:numId w:val="0"/>
              </w:numPr>
              <w:kinsoku/>
              <w:wordWrap/>
              <w:overflowPunct/>
              <w:topLinePunct w:val="0"/>
              <w:autoSpaceDE/>
              <w:autoSpaceDN/>
              <w:bidi w:val="0"/>
              <w:adjustRightInd/>
              <w:snapToGrid/>
              <w:ind w:left="0" w:leftChars="0" w:firstLine="0" w:firstLineChars="0"/>
              <w:jc w:val="center"/>
              <w:textAlignment w:val="auto"/>
              <w:rPr>
                <w:rFonts w:hint="default" w:ascii="Times New Roman" w:hAnsi="Times New Roman" w:eastAsia="宋体" w:cs="Times New Roman"/>
                <w:b/>
                <w:bCs w:val="0"/>
                <w:color w:val="000000"/>
                <w:kern w:val="0"/>
                <w:sz w:val="21"/>
                <w:szCs w:val="21"/>
                <w:vertAlign w:val="baseline"/>
                <w:lang w:val="en-US" w:eastAsia="zh-CN" w:bidi="ar-SA"/>
              </w:rPr>
            </w:pPr>
            <w:r>
              <w:rPr>
                <w:rFonts w:hint="default" w:ascii="Times New Roman" w:hAnsi="Times New Roman" w:eastAsia="宋体" w:cs="Times New Roman"/>
                <w:b/>
                <w:bCs w:val="0"/>
                <w:color w:val="000000"/>
                <w:kern w:val="0"/>
                <w:sz w:val="21"/>
                <w:szCs w:val="21"/>
                <w:vertAlign w:val="baseline"/>
                <w:lang w:val="en-US" w:eastAsia="zh-CN"/>
              </w:rPr>
              <w:t>分析项目</w:t>
            </w:r>
          </w:p>
        </w:tc>
        <w:tc>
          <w:tcPr>
            <w:tcW w:w="1886" w:type="dxa"/>
            <w:gridSpan w:val="2"/>
            <w:vAlign w:val="center"/>
          </w:tcPr>
          <w:p>
            <w:pPr>
              <w:keepNext w:val="0"/>
              <w:keepLines w:val="0"/>
              <w:pageBreakBefore w:val="0"/>
              <w:widowControl w:val="0"/>
              <w:numPr>
                <w:ilvl w:val="0"/>
                <w:numId w:val="0"/>
              </w:numPr>
              <w:kinsoku/>
              <w:wordWrap/>
              <w:overflowPunct/>
              <w:topLinePunct w:val="0"/>
              <w:autoSpaceDE/>
              <w:autoSpaceDN/>
              <w:bidi w:val="0"/>
              <w:adjustRightInd/>
              <w:snapToGrid/>
              <w:ind w:left="0" w:leftChars="0" w:firstLine="0" w:firstLineChars="0"/>
              <w:jc w:val="center"/>
              <w:textAlignment w:val="auto"/>
              <w:rPr>
                <w:rFonts w:hint="default" w:ascii="Times New Roman" w:hAnsi="Times New Roman" w:eastAsia="宋体" w:cs="Times New Roman"/>
                <w:b/>
                <w:bCs w:val="0"/>
                <w:color w:val="000000"/>
                <w:kern w:val="0"/>
                <w:sz w:val="21"/>
                <w:szCs w:val="21"/>
                <w:vertAlign w:val="baseline"/>
                <w:lang w:val="en-US" w:eastAsia="zh-CN" w:bidi="ar-SA"/>
              </w:rPr>
            </w:pPr>
            <w:r>
              <w:rPr>
                <w:rFonts w:hint="default" w:ascii="Times New Roman" w:hAnsi="Times New Roman" w:eastAsia="宋体" w:cs="Times New Roman"/>
                <w:b/>
                <w:bCs w:val="0"/>
                <w:color w:val="000000"/>
                <w:kern w:val="0"/>
                <w:sz w:val="21"/>
                <w:szCs w:val="21"/>
                <w:vertAlign w:val="baseline"/>
                <w:lang w:val="en-US" w:eastAsia="zh-CN"/>
              </w:rPr>
              <w:t>样品浓度（mg/m</w:t>
            </w:r>
            <w:r>
              <w:rPr>
                <w:rFonts w:hint="default" w:ascii="Times New Roman" w:hAnsi="Times New Roman" w:eastAsia="宋体" w:cs="Times New Roman"/>
                <w:b/>
                <w:bCs w:val="0"/>
                <w:color w:val="000000"/>
                <w:kern w:val="0"/>
                <w:sz w:val="21"/>
                <w:szCs w:val="21"/>
                <w:vertAlign w:val="superscript"/>
                <w:lang w:val="en-US" w:eastAsia="zh-CN"/>
              </w:rPr>
              <w:t>3</w:t>
            </w:r>
            <w:r>
              <w:rPr>
                <w:rFonts w:hint="default" w:ascii="Times New Roman" w:hAnsi="Times New Roman" w:eastAsia="宋体" w:cs="Times New Roman"/>
                <w:b/>
                <w:bCs w:val="0"/>
                <w:color w:val="000000"/>
                <w:kern w:val="0"/>
                <w:sz w:val="21"/>
                <w:szCs w:val="21"/>
                <w:vertAlign w:val="baseline"/>
                <w:lang w:val="en-US" w:eastAsia="zh-CN"/>
              </w:rPr>
              <w:t>）</w:t>
            </w:r>
          </w:p>
        </w:tc>
        <w:tc>
          <w:tcPr>
            <w:tcW w:w="1828" w:type="dxa"/>
            <w:gridSpan w:val="2"/>
            <w:vAlign w:val="center"/>
          </w:tcPr>
          <w:p>
            <w:pPr>
              <w:keepNext w:val="0"/>
              <w:keepLines w:val="0"/>
              <w:pageBreakBefore w:val="0"/>
              <w:widowControl w:val="0"/>
              <w:numPr>
                <w:ilvl w:val="0"/>
                <w:numId w:val="0"/>
              </w:numPr>
              <w:kinsoku/>
              <w:wordWrap/>
              <w:overflowPunct/>
              <w:topLinePunct w:val="0"/>
              <w:autoSpaceDE/>
              <w:autoSpaceDN/>
              <w:bidi w:val="0"/>
              <w:adjustRightInd/>
              <w:snapToGrid/>
              <w:ind w:left="0" w:leftChars="0" w:firstLine="0" w:firstLineChars="0"/>
              <w:jc w:val="center"/>
              <w:textAlignment w:val="auto"/>
              <w:rPr>
                <w:rFonts w:hint="default" w:ascii="Times New Roman" w:hAnsi="Times New Roman" w:eastAsia="宋体" w:cs="Times New Roman"/>
                <w:b/>
                <w:bCs w:val="0"/>
                <w:color w:val="000000"/>
                <w:kern w:val="0"/>
                <w:sz w:val="21"/>
                <w:szCs w:val="21"/>
                <w:vertAlign w:val="baseline"/>
                <w:lang w:val="en-US" w:eastAsia="zh-CN" w:bidi="ar-SA"/>
              </w:rPr>
            </w:pPr>
            <w:r>
              <w:rPr>
                <w:rFonts w:hint="default" w:ascii="Times New Roman" w:hAnsi="Times New Roman" w:eastAsia="宋体" w:cs="Times New Roman"/>
                <w:b/>
                <w:bCs w:val="0"/>
                <w:color w:val="000000"/>
                <w:kern w:val="0"/>
                <w:sz w:val="21"/>
                <w:szCs w:val="21"/>
                <w:vertAlign w:val="baseline"/>
                <w:lang w:val="en-US" w:eastAsia="zh-CN"/>
              </w:rPr>
              <w:t>平行样偏差%</w:t>
            </w:r>
          </w:p>
        </w:tc>
        <w:tc>
          <w:tcPr>
            <w:tcW w:w="1833" w:type="dxa"/>
            <w:gridSpan w:val="2"/>
            <w:vAlign w:val="center"/>
          </w:tcPr>
          <w:p>
            <w:pPr>
              <w:keepNext w:val="0"/>
              <w:keepLines w:val="0"/>
              <w:pageBreakBefore w:val="0"/>
              <w:widowControl w:val="0"/>
              <w:numPr>
                <w:ilvl w:val="0"/>
                <w:numId w:val="0"/>
              </w:numPr>
              <w:kinsoku/>
              <w:wordWrap/>
              <w:overflowPunct/>
              <w:topLinePunct w:val="0"/>
              <w:autoSpaceDE/>
              <w:autoSpaceDN/>
              <w:bidi w:val="0"/>
              <w:adjustRightInd/>
              <w:snapToGrid/>
              <w:ind w:left="0" w:leftChars="0" w:firstLine="0" w:firstLineChars="0"/>
              <w:jc w:val="center"/>
              <w:textAlignment w:val="auto"/>
              <w:rPr>
                <w:rFonts w:hint="default" w:ascii="Times New Roman" w:hAnsi="Times New Roman" w:eastAsia="宋体" w:cs="Times New Roman"/>
                <w:b/>
                <w:bCs w:val="0"/>
                <w:color w:val="000000"/>
                <w:kern w:val="0"/>
                <w:sz w:val="21"/>
                <w:szCs w:val="21"/>
                <w:vertAlign w:val="baseline"/>
                <w:lang w:val="en-US" w:eastAsia="zh-CN" w:bidi="ar-SA"/>
              </w:rPr>
            </w:pPr>
            <w:r>
              <w:rPr>
                <w:rFonts w:hint="default" w:ascii="Times New Roman" w:hAnsi="Times New Roman" w:eastAsia="宋体" w:cs="Times New Roman"/>
                <w:b/>
                <w:bCs w:val="0"/>
                <w:color w:val="000000"/>
                <w:kern w:val="0"/>
                <w:sz w:val="21"/>
                <w:szCs w:val="21"/>
                <w:vertAlign w:val="baseline"/>
                <w:lang w:val="en-US" w:eastAsia="zh-CN"/>
              </w:rPr>
              <w:t>允许相对偏差%</w:t>
            </w:r>
          </w:p>
        </w:tc>
        <w:tc>
          <w:tcPr>
            <w:tcW w:w="2491" w:type="dxa"/>
            <w:gridSpan w:val="2"/>
            <w:vAlign w:val="center"/>
          </w:tcPr>
          <w:p>
            <w:pPr>
              <w:keepNext w:val="0"/>
              <w:keepLines w:val="0"/>
              <w:pageBreakBefore w:val="0"/>
              <w:widowControl w:val="0"/>
              <w:numPr>
                <w:ilvl w:val="0"/>
                <w:numId w:val="0"/>
              </w:numPr>
              <w:kinsoku/>
              <w:wordWrap/>
              <w:overflowPunct/>
              <w:topLinePunct w:val="0"/>
              <w:autoSpaceDE/>
              <w:autoSpaceDN/>
              <w:bidi w:val="0"/>
              <w:adjustRightInd/>
              <w:snapToGrid/>
              <w:ind w:left="0" w:leftChars="0" w:firstLine="0" w:firstLineChars="0"/>
              <w:jc w:val="center"/>
              <w:textAlignment w:val="auto"/>
              <w:rPr>
                <w:rFonts w:hint="default" w:ascii="Times New Roman" w:hAnsi="Times New Roman" w:eastAsia="宋体" w:cs="Times New Roman"/>
                <w:b/>
                <w:bCs w:val="0"/>
                <w:color w:val="000000"/>
                <w:kern w:val="0"/>
                <w:sz w:val="21"/>
                <w:szCs w:val="21"/>
                <w:vertAlign w:val="baseline"/>
                <w:lang w:val="en-US" w:eastAsia="zh-CN" w:bidi="ar-SA"/>
              </w:rPr>
            </w:pPr>
            <w:r>
              <w:rPr>
                <w:rFonts w:hint="default" w:ascii="Times New Roman" w:hAnsi="Times New Roman" w:eastAsia="宋体" w:cs="Times New Roman"/>
                <w:b/>
                <w:bCs w:val="0"/>
                <w:color w:val="000000"/>
                <w:kern w:val="0"/>
                <w:sz w:val="21"/>
                <w:szCs w:val="21"/>
                <w:vertAlign w:val="baseline"/>
                <w:lang w:val="en-US" w:eastAsia="zh-CN"/>
              </w:rPr>
              <w:t>结果评价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918" w:type="dxa"/>
            <w:gridSpan w:val="2"/>
            <w:vMerge w:val="restart"/>
            <w:vAlign w:val="center"/>
          </w:tcPr>
          <w:p>
            <w:pPr>
              <w:keepNext w:val="0"/>
              <w:keepLines w:val="0"/>
              <w:pageBreakBefore w:val="0"/>
              <w:widowControl w:val="0"/>
              <w:numPr>
                <w:ilvl w:val="0"/>
                <w:numId w:val="0"/>
              </w:numPr>
              <w:kinsoku/>
              <w:wordWrap/>
              <w:overflowPunct/>
              <w:topLinePunct w:val="0"/>
              <w:autoSpaceDE/>
              <w:autoSpaceDN/>
              <w:bidi w:val="0"/>
              <w:adjustRightInd/>
              <w:snapToGrid/>
              <w:ind w:left="0" w:leftChars="0" w:firstLine="0" w:firstLineChars="0"/>
              <w:jc w:val="center"/>
              <w:textAlignment w:val="auto"/>
              <w:rPr>
                <w:rFonts w:hint="default" w:ascii="Times New Roman" w:hAnsi="Times New Roman" w:eastAsia="宋体" w:cs="Times New Roman"/>
                <w:b w:val="0"/>
                <w:bCs/>
                <w:color w:val="000000"/>
                <w:kern w:val="0"/>
                <w:sz w:val="21"/>
                <w:szCs w:val="21"/>
                <w:vertAlign w:val="baseline"/>
                <w:lang w:val="en-US" w:eastAsia="zh-CN"/>
              </w:rPr>
            </w:pPr>
            <w:r>
              <w:rPr>
                <w:rFonts w:hint="default" w:ascii="Times New Roman" w:hAnsi="Times New Roman" w:eastAsia="宋体" w:cs="Times New Roman"/>
                <w:b w:val="0"/>
                <w:bCs/>
                <w:color w:val="000000"/>
                <w:kern w:val="0"/>
                <w:sz w:val="21"/>
                <w:szCs w:val="21"/>
                <w:vertAlign w:val="baseline"/>
                <w:lang w:val="en-US" w:eastAsia="zh-CN"/>
              </w:rPr>
              <w:t>氨</w:t>
            </w:r>
          </w:p>
        </w:tc>
        <w:tc>
          <w:tcPr>
            <w:tcW w:w="1886" w:type="dxa"/>
            <w:gridSpan w:val="2"/>
            <w:vAlign w:val="center"/>
          </w:tcPr>
          <w:p>
            <w:pPr>
              <w:keepNext w:val="0"/>
              <w:keepLines w:val="0"/>
              <w:pageBreakBefore w:val="0"/>
              <w:widowControl w:val="0"/>
              <w:numPr>
                <w:ilvl w:val="0"/>
                <w:numId w:val="0"/>
              </w:numPr>
              <w:kinsoku/>
              <w:wordWrap/>
              <w:overflowPunct/>
              <w:topLinePunct w:val="0"/>
              <w:autoSpaceDE/>
              <w:autoSpaceDN/>
              <w:bidi w:val="0"/>
              <w:adjustRightInd/>
              <w:snapToGrid/>
              <w:ind w:left="0" w:leftChars="0" w:firstLine="0" w:firstLineChars="0"/>
              <w:jc w:val="center"/>
              <w:textAlignment w:val="auto"/>
              <w:rPr>
                <w:rFonts w:hint="default" w:ascii="Times New Roman" w:hAnsi="Times New Roman" w:eastAsia="宋体" w:cs="Times New Roman"/>
                <w:b w:val="0"/>
                <w:bCs/>
                <w:color w:val="000000"/>
                <w:kern w:val="0"/>
                <w:sz w:val="21"/>
                <w:szCs w:val="21"/>
                <w:vertAlign w:val="baseline"/>
                <w:lang w:val="en-US" w:eastAsia="zh-CN"/>
              </w:rPr>
            </w:pPr>
            <w:r>
              <w:rPr>
                <w:rFonts w:hint="default" w:ascii="Times New Roman" w:hAnsi="Times New Roman" w:eastAsia="宋体" w:cs="Times New Roman"/>
                <w:b w:val="0"/>
                <w:bCs/>
                <w:color w:val="000000"/>
                <w:kern w:val="0"/>
                <w:sz w:val="21"/>
                <w:szCs w:val="21"/>
                <w:vertAlign w:val="baseline"/>
                <w:lang w:val="en-US" w:eastAsia="zh-CN"/>
              </w:rPr>
              <w:t>0.12</w:t>
            </w:r>
          </w:p>
        </w:tc>
        <w:tc>
          <w:tcPr>
            <w:tcW w:w="1828" w:type="dxa"/>
            <w:gridSpan w:val="2"/>
            <w:vMerge w:val="restart"/>
            <w:vAlign w:val="center"/>
          </w:tcPr>
          <w:p>
            <w:pPr>
              <w:keepNext w:val="0"/>
              <w:keepLines w:val="0"/>
              <w:widowControl/>
              <w:suppressLineNumbers w:val="0"/>
              <w:jc w:val="center"/>
              <w:textAlignment w:val="center"/>
              <w:rPr>
                <w:rFonts w:hint="default" w:ascii="Times New Roman" w:hAnsi="Times New Roman" w:eastAsia="宋体" w:cs="Times New Roman"/>
                <w:b/>
                <w:bCs w:val="0"/>
                <w:color w:val="000000"/>
                <w:kern w:val="0"/>
                <w:sz w:val="21"/>
                <w:szCs w:val="21"/>
                <w:vertAlign w:val="baseli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 xml:space="preserve">4.35 </w:t>
            </w:r>
          </w:p>
        </w:tc>
        <w:tc>
          <w:tcPr>
            <w:tcW w:w="1833" w:type="dxa"/>
            <w:gridSpan w:val="2"/>
            <w:vMerge w:val="restart"/>
            <w:vAlign w:val="center"/>
          </w:tcPr>
          <w:p>
            <w:pPr>
              <w:keepNext w:val="0"/>
              <w:keepLines w:val="0"/>
              <w:pageBreakBefore w:val="0"/>
              <w:widowControl w:val="0"/>
              <w:numPr>
                <w:ilvl w:val="0"/>
                <w:numId w:val="0"/>
              </w:numPr>
              <w:kinsoku/>
              <w:wordWrap/>
              <w:overflowPunct/>
              <w:topLinePunct w:val="0"/>
              <w:autoSpaceDE/>
              <w:autoSpaceDN/>
              <w:bidi w:val="0"/>
              <w:adjustRightInd/>
              <w:snapToGrid/>
              <w:ind w:left="0" w:leftChars="0" w:firstLine="0" w:firstLineChars="0"/>
              <w:jc w:val="center"/>
              <w:textAlignment w:val="auto"/>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b w:val="0"/>
                <w:bCs/>
                <w:color w:val="000000"/>
                <w:kern w:val="0"/>
                <w:sz w:val="21"/>
                <w:szCs w:val="21"/>
                <w:vertAlign w:val="baseline"/>
                <w:lang w:val="en-US" w:eastAsia="zh-CN"/>
              </w:rPr>
              <w:t>15</w:t>
            </w:r>
          </w:p>
        </w:tc>
        <w:tc>
          <w:tcPr>
            <w:tcW w:w="2491" w:type="dxa"/>
            <w:gridSpan w:val="2"/>
            <w:vMerge w:val="restart"/>
            <w:vAlign w:val="center"/>
          </w:tcPr>
          <w:p>
            <w:pPr>
              <w:keepNext w:val="0"/>
              <w:keepLines w:val="0"/>
              <w:pageBreakBefore w:val="0"/>
              <w:widowControl w:val="0"/>
              <w:numPr>
                <w:ilvl w:val="0"/>
                <w:numId w:val="0"/>
              </w:numPr>
              <w:kinsoku/>
              <w:wordWrap/>
              <w:overflowPunct/>
              <w:topLinePunct w:val="0"/>
              <w:autoSpaceDE/>
              <w:autoSpaceDN/>
              <w:bidi w:val="0"/>
              <w:adjustRightInd/>
              <w:snapToGrid/>
              <w:ind w:left="0" w:leftChars="0" w:firstLine="0" w:firstLineChars="0"/>
              <w:jc w:val="center"/>
              <w:textAlignment w:val="auto"/>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b w:val="0"/>
                <w:bCs/>
                <w:color w:val="000000"/>
                <w:kern w:val="0"/>
                <w:sz w:val="21"/>
                <w:szCs w:val="21"/>
                <w:vertAlign w:val="baseline"/>
                <w:lang w:val="en-US"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918" w:type="dxa"/>
            <w:gridSpan w:val="2"/>
            <w:vMerge w:val="continue"/>
            <w:vAlign w:val="center"/>
          </w:tcPr>
          <w:p>
            <w:pPr>
              <w:keepNext w:val="0"/>
              <w:keepLines w:val="0"/>
              <w:pageBreakBefore w:val="0"/>
              <w:widowControl w:val="0"/>
              <w:numPr>
                <w:ilvl w:val="0"/>
                <w:numId w:val="0"/>
              </w:numPr>
              <w:kinsoku/>
              <w:wordWrap/>
              <w:overflowPunct/>
              <w:topLinePunct w:val="0"/>
              <w:autoSpaceDE/>
              <w:autoSpaceDN/>
              <w:bidi w:val="0"/>
              <w:adjustRightInd/>
              <w:snapToGrid/>
              <w:ind w:left="0" w:leftChars="0" w:firstLine="0" w:firstLineChars="0"/>
              <w:jc w:val="center"/>
              <w:textAlignment w:val="auto"/>
              <w:rPr>
                <w:rFonts w:hint="default" w:ascii="Times New Roman" w:hAnsi="Times New Roman" w:eastAsia="宋体" w:cs="Times New Roman"/>
                <w:b w:val="0"/>
                <w:bCs/>
                <w:color w:val="000000"/>
                <w:kern w:val="0"/>
                <w:sz w:val="21"/>
                <w:szCs w:val="21"/>
                <w:vertAlign w:val="baseline"/>
                <w:lang w:val="en-US" w:eastAsia="zh-CN"/>
              </w:rPr>
            </w:pPr>
          </w:p>
        </w:tc>
        <w:tc>
          <w:tcPr>
            <w:tcW w:w="1886" w:type="dxa"/>
            <w:gridSpan w:val="2"/>
            <w:vAlign w:val="center"/>
          </w:tcPr>
          <w:p>
            <w:pPr>
              <w:keepNext w:val="0"/>
              <w:keepLines w:val="0"/>
              <w:pageBreakBefore w:val="0"/>
              <w:widowControl w:val="0"/>
              <w:numPr>
                <w:ilvl w:val="0"/>
                <w:numId w:val="0"/>
              </w:numPr>
              <w:kinsoku/>
              <w:wordWrap/>
              <w:overflowPunct/>
              <w:topLinePunct w:val="0"/>
              <w:autoSpaceDE/>
              <w:autoSpaceDN/>
              <w:bidi w:val="0"/>
              <w:adjustRightInd/>
              <w:snapToGrid/>
              <w:ind w:left="0" w:leftChars="0" w:firstLine="0" w:firstLineChars="0"/>
              <w:jc w:val="center"/>
              <w:textAlignment w:val="auto"/>
              <w:rPr>
                <w:rFonts w:hint="default" w:ascii="Times New Roman" w:hAnsi="Times New Roman" w:eastAsia="宋体" w:cs="Times New Roman"/>
                <w:b w:val="0"/>
                <w:bCs/>
                <w:color w:val="000000"/>
                <w:kern w:val="0"/>
                <w:sz w:val="21"/>
                <w:szCs w:val="21"/>
                <w:vertAlign w:val="baseline"/>
                <w:lang w:val="en-US" w:eastAsia="zh-CN"/>
              </w:rPr>
            </w:pPr>
            <w:r>
              <w:rPr>
                <w:rFonts w:hint="default" w:ascii="Times New Roman" w:hAnsi="Times New Roman" w:eastAsia="宋体" w:cs="Times New Roman"/>
                <w:b w:val="0"/>
                <w:bCs/>
                <w:color w:val="000000"/>
                <w:kern w:val="0"/>
                <w:sz w:val="21"/>
                <w:szCs w:val="21"/>
                <w:vertAlign w:val="baseline"/>
                <w:lang w:val="en-US" w:eastAsia="zh-CN"/>
              </w:rPr>
              <w:t>0.11</w:t>
            </w:r>
          </w:p>
        </w:tc>
        <w:tc>
          <w:tcPr>
            <w:tcW w:w="1828" w:type="dxa"/>
            <w:gridSpan w:val="2"/>
            <w:vMerge w:val="continue"/>
            <w:vAlign w:val="center"/>
          </w:tcPr>
          <w:p>
            <w:pPr>
              <w:keepNext w:val="0"/>
              <w:keepLines w:val="0"/>
              <w:pageBreakBefore w:val="0"/>
              <w:widowControl w:val="0"/>
              <w:numPr>
                <w:ilvl w:val="0"/>
                <w:numId w:val="0"/>
              </w:numPr>
              <w:kinsoku/>
              <w:wordWrap/>
              <w:overflowPunct/>
              <w:topLinePunct w:val="0"/>
              <w:autoSpaceDE/>
              <w:autoSpaceDN/>
              <w:bidi w:val="0"/>
              <w:adjustRightInd/>
              <w:snapToGrid/>
              <w:ind w:left="0" w:leftChars="0" w:firstLine="0" w:firstLineChars="0"/>
              <w:jc w:val="center"/>
              <w:textAlignment w:val="auto"/>
              <w:rPr>
                <w:rFonts w:hint="default" w:ascii="Times New Roman" w:hAnsi="Times New Roman" w:eastAsia="宋体" w:cs="Times New Roman"/>
                <w:b/>
                <w:bCs w:val="0"/>
                <w:color w:val="000000"/>
                <w:kern w:val="0"/>
                <w:sz w:val="21"/>
                <w:szCs w:val="21"/>
                <w:vertAlign w:val="baseline"/>
                <w:lang w:val="en-US" w:eastAsia="zh-CN"/>
              </w:rPr>
            </w:pPr>
          </w:p>
        </w:tc>
        <w:tc>
          <w:tcPr>
            <w:tcW w:w="1833" w:type="dxa"/>
            <w:gridSpan w:val="2"/>
            <w:vMerge w:val="continue"/>
            <w:vAlign w:val="center"/>
          </w:tcPr>
          <w:p>
            <w:pPr>
              <w:keepNext w:val="0"/>
              <w:keepLines w:val="0"/>
              <w:pageBreakBefore w:val="0"/>
              <w:widowControl w:val="0"/>
              <w:numPr>
                <w:ilvl w:val="0"/>
                <w:numId w:val="0"/>
              </w:numPr>
              <w:kinsoku/>
              <w:wordWrap/>
              <w:overflowPunct/>
              <w:topLinePunct w:val="0"/>
              <w:autoSpaceDE/>
              <w:autoSpaceDN/>
              <w:bidi w:val="0"/>
              <w:adjustRightInd/>
              <w:snapToGrid/>
              <w:ind w:left="0" w:leftChars="0" w:firstLine="0" w:firstLineChars="0"/>
              <w:jc w:val="center"/>
              <w:textAlignment w:val="auto"/>
              <w:rPr>
                <w:rFonts w:hint="default" w:ascii="Times New Roman" w:hAnsi="Times New Roman" w:eastAsia="宋体" w:cs="Times New Roman"/>
                <w:b/>
                <w:bCs w:val="0"/>
                <w:color w:val="000000"/>
                <w:kern w:val="0"/>
                <w:sz w:val="21"/>
                <w:szCs w:val="21"/>
                <w:vertAlign w:val="baseline"/>
                <w:lang w:val="en-US" w:eastAsia="zh-CN"/>
              </w:rPr>
            </w:pPr>
          </w:p>
        </w:tc>
        <w:tc>
          <w:tcPr>
            <w:tcW w:w="2491" w:type="dxa"/>
            <w:gridSpan w:val="2"/>
            <w:vMerge w:val="continue"/>
            <w:vAlign w:val="center"/>
          </w:tcPr>
          <w:p>
            <w:pPr>
              <w:keepNext w:val="0"/>
              <w:keepLines w:val="0"/>
              <w:pageBreakBefore w:val="0"/>
              <w:widowControl w:val="0"/>
              <w:numPr>
                <w:ilvl w:val="0"/>
                <w:numId w:val="0"/>
              </w:numPr>
              <w:kinsoku/>
              <w:wordWrap/>
              <w:overflowPunct/>
              <w:topLinePunct w:val="0"/>
              <w:autoSpaceDE/>
              <w:autoSpaceDN/>
              <w:bidi w:val="0"/>
              <w:adjustRightInd/>
              <w:snapToGrid/>
              <w:ind w:left="0" w:leftChars="0" w:firstLine="0" w:firstLineChars="0"/>
              <w:jc w:val="center"/>
              <w:textAlignment w:val="auto"/>
              <w:rPr>
                <w:rFonts w:hint="default" w:ascii="Times New Roman" w:hAnsi="Times New Roman" w:eastAsia="宋体" w:cs="Times New Roman"/>
                <w:b/>
                <w:bCs w:val="0"/>
                <w:color w:val="000000"/>
                <w:kern w:val="0"/>
                <w:sz w:val="21"/>
                <w:szCs w:val="21"/>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918" w:type="dxa"/>
            <w:gridSpan w:val="2"/>
            <w:vMerge w:val="restart"/>
            <w:vAlign w:val="center"/>
          </w:tcPr>
          <w:p>
            <w:pPr>
              <w:keepNext w:val="0"/>
              <w:keepLines w:val="0"/>
              <w:pageBreakBefore w:val="0"/>
              <w:widowControl w:val="0"/>
              <w:numPr>
                <w:ilvl w:val="0"/>
                <w:numId w:val="0"/>
              </w:numPr>
              <w:kinsoku/>
              <w:wordWrap/>
              <w:overflowPunct/>
              <w:topLinePunct w:val="0"/>
              <w:autoSpaceDE/>
              <w:autoSpaceDN/>
              <w:bidi w:val="0"/>
              <w:adjustRightInd/>
              <w:snapToGrid/>
              <w:ind w:left="0" w:leftChars="0" w:firstLine="0" w:firstLineChars="0"/>
              <w:jc w:val="center"/>
              <w:textAlignment w:val="auto"/>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氨</w:t>
            </w:r>
          </w:p>
        </w:tc>
        <w:tc>
          <w:tcPr>
            <w:tcW w:w="1886" w:type="dxa"/>
            <w:gridSpan w:val="2"/>
            <w:vAlign w:val="center"/>
          </w:tcPr>
          <w:p>
            <w:pPr>
              <w:keepNext w:val="0"/>
              <w:keepLines w:val="0"/>
              <w:pageBreakBefore w:val="0"/>
              <w:widowControl w:val="0"/>
              <w:numPr>
                <w:ilvl w:val="0"/>
                <w:numId w:val="0"/>
              </w:numPr>
              <w:kinsoku/>
              <w:wordWrap/>
              <w:overflowPunct/>
              <w:topLinePunct w:val="0"/>
              <w:autoSpaceDE/>
              <w:autoSpaceDN/>
              <w:bidi w:val="0"/>
              <w:adjustRightInd/>
              <w:snapToGrid/>
              <w:ind w:left="0" w:leftChars="0" w:firstLine="0" w:firstLineChars="0"/>
              <w:jc w:val="center"/>
              <w:textAlignment w:val="auto"/>
              <w:rPr>
                <w:rFonts w:hint="default" w:ascii="Times New Roman" w:hAnsi="Times New Roman" w:eastAsia="宋体" w:cs="Times New Roman"/>
                <w:b w:val="0"/>
                <w:bCs/>
                <w:color w:val="000000"/>
                <w:kern w:val="0"/>
                <w:sz w:val="21"/>
                <w:szCs w:val="21"/>
                <w:vertAlign w:val="baseline"/>
                <w:lang w:val="en-US" w:eastAsia="zh-CN"/>
              </w:rPr>
            </w:pPr>
            <w:r>
              <w:rPr>
                <w:rFonts w:hint="default" w:ascii="Times New Roman" w:hAnsi="Times New Roman" w:eastAsia="宋体" w:cs="Times New Roman"/>
                <w:b w:val="0"/>
                <w:bCs/>
                <w:color w:val="000000"/>
                <w:kern w:val="0"/>
                <w:sz w:val="21"/>
                <w:szCs w:val="21"/>
                <w:vertAlign w:val="baseline"/>
                <w:lang w:val="en-US" w:eastAsia="zh-CN"/>
              </w:rPr>
              <w:t>0.03</w:t>
            </w:r>
          </w:p>
        </w:tc>
        <w:tc>
          <w:tcPr>
            <w:tcW w:w="1828" w:type="dxa"/>
            <w:gridSpan w:val="2"/>
            <w:vMerge w:val="restart"/>
            <w:vAlign w:val="center"/>
          </w:tcPr>
          <w:p>
            <w:pPr>
              <w:keepNext w:val="0"/>
              <w:keepLines w:val="0"/>
              <w:widowControl/>
              <w:suppressLineNumbers w:val="0"/>
              <w:jc w:val="center"/>
              <w:textAlignment w:val="center"/>
              <w:rPr>
                <w:rFonts w:hint="default" w:ascii="Times New Roman" w:hAnsi="Times New Roman" w:eastAsia="宋体" w:cs="Times New Roman"/>
                <w:b/>
                <w:bCs w:val="0"/>
                <w:color w:val="000000"/>
                <w:kern w:val="0"/>
                <w:sz w:val="21"/>
                <w:szCs w:val="21"/>
                <w:vertAlign w:val="baseli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 xml:space="preserve">14.3 </w:t>
            </w:r>
          </w:p>
        </w:tc>
        <w:tc>
          <w:tcPr>
            <w:tcW w:w="1833" w:type="dxa"/>
            <w:gridSpan w:val="2"/>
            <w:vMerge w:val="restart"/>
            <w:vAlign w:val="center"/>
          </w:tcPr>
          <w:p>
            <w:pPr>
              <w:keepNext w:val="0"/>
              <w:keepLines w:val="0"/>
              <w:pageBreakBefore w:val="0"/>
              <w:widowControl w:val="0"/>
              <w:numPr>
                <w:ilvl w:val="0"/>
                <w:numId w:val="0"/>
              </w:numPr>
              <w:kinsoku/>
              <w:wordWrap/>
              <w:overflowPunct/>
              <w:topLinePunct w:val="0"/>
              <w:autoSpaceDE/>
              <w:autoSpaceDN/>
              <w:bidi w:val="0"/>
              <w:adjustRightInd/>
              <w:snapToGrid/>
              <w:ind w:left="0" w:leftChars="0" w:firstLine="0" w:firstLineChars="0"/>
              <w:jc w:val="center"/>
              <w:textAlignment w:val="auto"/>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b w:val="0"/>
                <w:bCs/>
                <w:color w:val="000000"/>
                <w:kern w:val="0"/>
                <w:sz w:val="21"/>
                <w:szCs w:val="21"/>
                <w:vertAlign w:val="baseline"/>
                <w:lang w:val="en-US" w:eastAsia="zh-CN"/>
              </w:rPr>
              <w:t>15</w:t>
            </w:r>
          </w:p>
        </w:tc>
        <w:tc>
          <w:tcPr>
            <w:tcW w:w="2491" w:type="dxa"/>
            <w:gridSpan w:val="2"/>
            <w:vMerge w:val="restart"/>
            <w:vAlign w:val="center"/>
          </w:tcPr>
          <w:p>
            <w:pPr>
              <w:keepNext w:val="0"/>
              <w:keepLines w:val="0"/>
              <w:pageBreakBefore w:val="0"/>
              <w:widowControl w:val="0"/>
              <w:numPr>
                <w:ilvl w:val="0"/>
                <w:numId w:val="0"/>
              </w:numPr>
              <w:kinsoku/>
              <w:wordWrap/>
              <w:overflowPunct/>
              <w:topLinePunct w:val="0"/>
              <w:autoSpaceDE/>
              <w:autoSpaceDN/>
              <w:bidi w:val="0"/>
              <w:adjustRightInd/>
              <w:snapToGrid/>
              <w:ind w:left="0" w:leftChars="0" w:firstLine="0" w:firstLineChars="0"/>
              <w:jc w:val="center"/>
              <w:textAlignment w:val="auto"/>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b w:val="0"/>
                <w:bCs/>
                <w:color w:val="000000"/>
                <w:kern w:val="0"/>
                <w:sz w:val="21"/>
                <w:szCs w:val="21"/>
                <w:vertAlign w:val="baseline"/>
                <w:lang w:val="en-US"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918" w:type="dxa"/>
            <w:gridSpan w:val="2"/>
            <w:vMerge w:val="continue"/>
            <w:vAlign w:val="center"/>
          </w:tcPr>
          <w:p>
            <w:pPr>
              <w:keepNext w:val="0"/>
              <w:keepLines w:val="0"/>
              <w:pageBreakBefore w:val="0"/>
              <w:widowControl w:val="0"/>
              <w:numPr>
                <w:ilvl w:val="0"/>
                <w:numId w:val="0"/>
              </w:numPr>
              <w:kinsoku/>
              <w:wordWrap/>
              <w:overflowPunct/>
              <w:topLinePunct w:val="0"/>
              <w:autoSpaceDE/>
              <w:autoSpaceDN/>
              <w:bidi w:val="0"/>
              <w:adjustRightInd/>
              <w:snapToGrid/>
              <w:ind w:left="0" w:leftChars="0" w:firstLine="0" w:firstLineChars="0"/>
              <w:jc w:val="center"/>
              <w:textAlignment w:val="auto"/>
              <w:rPr>
                <w:rFonts w:hint="default" w:ascii="Times New Roman" w:hAnsi="Times New Roman" w:eastAsia="宋体" w:cs="Times New Roman"/>
                <w:b w:val="0"/>
                <w:bCs/>
                <w:color w:val="000000"/>
                <w:kern w:val="0"/>
                <w:sz w:val="21"/>
                <w:szCs w:val="21"/>
                <w:vertAlign w:val="baseline"/>
                <w:lang w:val="en-US" w:eastAsia="zh-CN"/>
              </w:rPr>
            </w:pPr>
          </w:p>
        </w:tc>
        <w:tc>
          <w:tcPr>
            <w:tcW w:w="1886" w:type="dxa"/>
            <w:gridSpan w:val="2"/>
            <w:vAlign w:val="center"/>
          </w:tcPr>
          <w:p>
            <w:pPr>
              <w:keepNext w:val="0"/>
              <w:keepLines w:val="0"/>
              <w:pageBreakBefore w:val="0"/>
              <w:widowControl w:val="0"/>
              <w:numPr>
                <w:ilvl w:val="0"/>
                <w:numId w:val="0"/>
              </w:numPr>
              <w:kinsoku/>
              <w:wordWrap/>
              <w:overflowPunct/>
              <w:topLinePunct w:val="0"/>
              <w:autoSpaceDE/>
              <w:autoSpaceDN/>
              <w:bidi w:val="0"/>
              <w:adjustRightInd/>
              <w:snapToGrid/>
              <w:ind w:left="0" w:leftChars="0" w:firstLine="0" w:firstLineChars="0"/>
              <w:jc w:val="center"/>
              <w:textAlignment w:val="auto"/>
              <w:rPr>
                <w:rFonts w:hint="default" w:ascii="Times New Roman" w:hAnsi="Times New Roman" w:eastAsia="宋体" w:cs="Times New Roman"/>
                <w:b w:val="0"/>
                <w:bCs/>
                <w:color w:val="000000"/>
                <w:kern w:val="0"/>
                <w:sz w:val="21"/>
                <w:szCs w:val="21"/>
                <w:vertAlign w:val="baseline"/>
                <w:lang w:val="en-US" w:eastAsia="zh-CN"/>
              </w:rPr>
            </w:pPr>
            <w:r>
              <w:rPr>
                <w:rFonts w:hint="default" w:ascii="Times New Roman" w:hAnsi="Times New Roman" w:eastAsia="宋体" w:cs="Times New Roman"/>
                <w:b w:val="0"/>
                <w:bCs/>
                <w:color w:val="000000"/>
                <w:kern w:val="0"/>
                <w:sz w:val="21"/>
                <w:szCs w:val="21"/>
                <w:vertAlign w:val="baseline"/>
                <w:lang w:val="en-US" w:eastAsia="zh-CN"/>
              </w:rPr>
              <w:t>0.04</w:t>
            </w:r>
          </w:p>
        </w:tc>
        <w:tc>
          <w:tcPr>
            <w:tcW w:w="1828" w:type="dxa"/>
            <w:gridSpan w:val="2"/>
            <w:vMerge w:val="continue"/>
            <w:vAlign w:val="center"/>
          </w:tcPr>
          <w:p>
            <w:pPr>
              <w:keepNext w:val="0"/>
              <w:keepLines w:val="0"/>
              <w:pageBreakBefore w:val="0"/>
              <w:widowControl w:val="0"/>
              <w:numPr>
                <w:ilvl w:val="0"/>
                <w:numId w:val="0"/>
              </w:numPr>
              <w:kinsoku/>
              <w:wordWrap/>
              <w:overflowPunct/>
              <w:topLinePunct w:val="0"/>
              <w:autoSpaceDE/>
              <w:autoSpaceDN/>
              <w:bidi w:val="0"/>
              <w:adjustRightInd/>
              <w:snapToGrid/>
              <w:ind w:left="0" w:leftChars="0" w:firstLine="0" w:firstLineChars="0"/>
              <w:jc w:val="center"/>
              <w:textAlignment w:val="auto"/>
              <w:rPr>
                <w:rFonts w:hint="default" w:ascii="Times New Roman" w:hAnsi="Times New Roman" w:eastAsia="宋体" w:cs="Times New Roman"/>
                <w:b/>
                <w:bCs w:val="0"/>
                <w:color w:val="000000"/>
                <w:kern w:val="0"/>
                <w:sz w:val="21"/>
                <w:szCs w:val="21"/>
                <w:vertAlign w:val="baseline"/>
                <w:lang w:val="en-US" w:eastAsia="zh-CN"/>
              </w:rPr>
            </w:pPr>
          </w:p>
        </w:tc>
        <w:tc>
          <w:tcPr>
            <w:tcW w:w="1833" w:type="dxa"/>
            <w:gridSpan w:val="2"/>
            <w:vMerge w:val="continue"/>
            <w:vAlign w:val="center"/>
          </w:tcPr>
          <w:p>
            <w:pPr>
              <w:keepNext w:val="0"/>
              <w:keepLines w:val="0"/>
              <w:pageBreakBefore w:val="0"/>
              <w:widowControl w:val="0"/>
              <w:numPr>
                <w:ilvl w:val="0"/>
                <w:numId w:val="0"/>
              </w:numPr>
              <w:kinsoku/>
              <w:wordWrap/>
              <w:overflowPunct/>
              <w:topLinePunct w:val="0"/>
              <w:autoSpaceDE/>
              <w:autoSpaceDN/>
              <w:bidi w:val="0"/>
              <w:adjustRightInd/>
              <w:snapToGrid/>
              <w:ind w:left="0" w:leftChars="0" w:firstLine="0" w:firstLineChars="0"/>
              <w:jc w:val="center"/>
              <w:textAlignment w:val="auto"/>
              <w:rPr>
                <w:rFonts w:hint="default" w:ascii="Times New Roman" w:hAnsi="Times New Roman" w:eastAsia="宋体" w:cs="Times New Roman"/>
                <w:b/>
                <w:bCs w:val="0"/>
                <w:color w:val="000000"/>
                <w:kern w:val="0"/>
                <w:sz w:val="21"/>
                <w:szCs w:val="21"/>
                <w:vertAlign w:val="baseline"/>
                <w:lang w:val="en-US" w:eastAsia="zh-CN"/>
              </w:rPr>
            </w:pPr>
          </w:p>
        </w:tc>
        <w:tc>
          <w:tcPr>
            <w:tcW w:w="2491" w:type="dxa"/>
            <w:gridSpan w:val="2"/>
            <w:vMerge w:val="continue"/>
            <w:vAlign w:val="center"/>
          </w:tcPr>
          <w:p>
            <w:pPr>
              <w:keepNext w:val="0"/>
              <w:keepLines w:val="0"/>
              <w:pageBreakBefore w:val="0"/>
              <w:widowControl w:val="0"/>
              <w:numPr>
                <w:ilvl w:val="0"/>
                <w:numId w:val="0"/>
              </w:numPr>
              <w:kinsoku/>
              <w:wordWrap/>
              <w:overflowPunct/>
              <w:topLinePunct w:val="0"/>
              <w:autoSpaceDE/>
              <w:autoSpaceDN/>
              <w:bidi w:val="0"/>
              <w:adjustRightInd/>
              <w:snapToGrid/>
              <w:ind w:left="0" w:leftChars="0" w:firstLine="0" w:firstLineChars="0"/>
              <w:jc w:val="center"/>
              <w:textAlignment w:val="auto"/>
              <w:rPr>
                <w:rFonts w:hint="default" w:ascii="Times New Roman" w:hAnsi="Times New Roman" w:eastAsia="宋体" w:cs="Times New Roman"/>
                <w:b/>
                <w:bCs w:val="0"/>
                <w:color w:val="000000"/>
                <w:kern w:val="0"/>
                <w:sz w:val="21"/>
                <w:szCs w:val="21"/>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918" w:type="dxa"/>
            <w:gridSpan w:val="2"/>
            <w:vMerge w:val="restart"/>
            <w:vAlign w:val="center"/>
          </w:tcPr>
          <w:p>
            <w:pPr>
              <w:keepNext w:val="0"/>
              <w:keepLines w:val="0"/>
              <w:pageBreakBefore w:val="0"/>
              <w:widowControl w:val="0"/>
              <w:numPr>
                <w:ilvl w:val="0"/>
                <w:numId w:val="0"/>
              </w:numPr>
              <w:kinsoku/>
              <w:wordWrap/>
              <w:overflowPunct/>
              <w:topLinePunct w:val="0"/>
              <w:autoSpaceDE/>
              <w:autoSpaceDN/>
              <w:bidi w:val="0"/>
              <w:adjustRightInd/>
              <w:snapToGrid/>
              <w:ind w:left="0" w:leftChars="0" w:firstLine="0" w:firstLineChars="0"/>
              <w:jc w:val="center"/>
              <w:textAlignment w:val="auto"/>
              <w:rPr>
                <w:rFonts w:hint="default" w:ascii="Times New Roman" w:hAnsi="Times New Roman" w:eastAsia="宋体" w:cs="Times New Roman"/>
                <w:b w:val="0"/>
                <w:bCs/>
                <w:color w:val="000000"/>
                <w:kern w:val="0"/>
                <w:sz w:val="21"/>
                <w:szCs w:val="21"/>
                <w:vertAlign w:val="baseline"/>
                <w:lang w:val="en-US" w:eastAsia="zh-CN"/>
              </w:rPr>
            </w:pPr>
            <w:r>
              <w:rPr>
                <w:rFonts w:hint="default" w:ascii="Times New Roman" w:hAnsi="Times New Roman" w:eastAsia="宋体" w:cs="Times New Roman"/>
                <w:b w:val="0"/>
                <w:bCs/>
                <w:color w:val="000000"/>
                <w:kern w:val="0"/>
                <w:sz w:val="21"/>
                <w:szCs w:val="21"/>
                <w:vertAlign w:val="baseline"/>
                <w:lang w:val="en-US" w:eastAsia="zh-CN"/>
              </w:rPr>
              <w:t>氨</w:t>
            </w:r>
          </w:p>
        </w:tc>
        <w:tc>
          <w:tcPr>
            <w:tcW w:w="1886" w:type="dxa"/>
            <w:gridSpan w:val="2"/>
            <w:vAlign w:val="center"/>
          </w:tcPr>
          <w:p>
            <w:pPr>
              <w:keepNext w:val="0"/>
              <w:keepLines w:val="0"/>
              <w:pageBreakBefore w:val="0"/>
              <w:widowControl w:val="0"/>
              <w:numPr>
                <w:ilvl w:val="0"/>
                <w:numId w:val="0"/>
              </w:numPr>
              <w:kinsoku/>
              <w:wordWrap/>
              <w:overflowPunct/>
              <w:topLinePunct w:val="0"/>
              <w:autoSpaceDE/>
              <w:autoSpaceDN/>
              <w:bidi w:val="0"/>
              <w:adjustRightInd/>
              <w:snapToGrid/>
              <w:ind w:left="0" w:leftChars="0" w:firstLine="0" w:firstLineChars="0"/>
              <w:jc w:val="center"/>
              <w:textAlignment w:val="auto"/>
              <w:rPr>
                <w:rFonts w:hint="default" w:ascii="Times New Roman" w:hAnsi="Times New Roman" w:eastAsia="宋体" w:cs="Times New Roman"/>
                <w:b w:val="0"/>
                <w:bCs/>
                <w:color w:val="000000"/>
                <w:kern w:val="0"/>
                <w:sz w:val="21"/>
                <w:szCs w:val="21"/>
                <w:vertAlign w:val="baseline"/>
                <w:lang w:val="en-US" w:eastAsia="zh-CN"/>
              </w:rPr>
            </w:pPr>
            <w:r>
              <w:rPr>
                <w:rFonts w:hint="default" w:ascii="Times New Roman" w:hAnsi="Times New Roman" w:eastAsia="宋体" w:cs="Times New Roman"/>
                <w:b w:val="0"/>
                <w:bCs/>
                <w:color w:val="000000"/>
                <w:kern w:val="0"/>
                <w:sz w:val="21"/>
                <w:szCs w:val="21"/>
                <w:vertAlign w:val="baseline"/>
                <w:lang w:val="en-US" w:eastAsia="zh-CN"/>
              </w:rPr>
              <w:t>0.14</w:t>
            </w:r>
          </w:p>
        </w:tc>
        <w:tc>
          <w:tcPr>
            <w:tcW w:w="1828" w:type="dxa"/>
            <w:gridSpan w:val="2"/>
            <w:vMerge w:val="restart"/>
            <w:vAlign w:val="center"/>
          </w:tcPr>
          <w:p>
            <w:pPr>
              <w:keepNext w:val="0"/>
              <w:keepLines w:val="0"/>
              <w:widowControl/>
              <w:suppressLineNumbers w:val="0"/>
              <w:jc w:val="center"/>
              <w:textAlignment w:val="center"/>
              <w:rPr>
                <w:rFonts w:hint="default" w:ascii="Times New Roman" w:hAnsi="Times New Roman" w:eastAsia="宋体" w:cs="Times New Roman"/>
                <w:b/>
                <w:bCs w:val="0"/>
                <w:color w:val="000000"/>
                <w:kern w:val="0"/>
                <w:sz w:val="21"/>
                <w:szCs w:val="21"/>
                <w:vertAlign w:val="baseli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 xml:space="preserve">3.70 </w:t>
            </w:r>
          </w:p>
        </w:tc>
        <w:tc>
          <w:tcPr>
            <w:tcW w:w="1833" w:type="dxa"/>
            <w:gridSpan w:val="2"/>
            <w:vMerge w:val="restart"/>
            <w:vAlign w:val="center"/>
          </w:tcPr>
          <w:p>
            <w:pPr>
              <w:keepNext w:val="0"/>
              <w:keepLines w:val="0"/>
              <w:pageBreakBefore w:val="0"/>
              <w:widowControl w:val="0"/>
              <w:numPr>
                <w:ilvl w:val="0"/>
                <w:numId w:val="0"/>
              </w:numPr>
              <w:kinsoku/>
              <w:wordWrap/>
              <w:overflowPunct/>
              <w:topLinePunct w:val="0"/>
              <w:autoSpaceDE/>
              <w:autoSpaceDN/>
              <w:bidi w:val="0"/>
              <w:adjustRightInd/>
              <w:snapToGrid/>
              <w:ind w:left="0" w:leftChars="0" w:firstLine="0" w:firstLineChars="0"/>
              <w:jc w:val="center"/>
              <w:textAlignment w:val="auto"/>
              <w:rPr>
                <w:rFonts w:hint="default" w:ascii="Times New Roman" w:hAnsi="Times New Roman" w:eastAsia="宋体" w:cs="Times New Roman"/>
                <w:b/>
                <w:bCs w:val="0"/>
                <w:color w:val="000000"/>
                <w:kern w:val="0"/>
                <w:sz w:val="21"/>
                <w:szCs w:val="21"/>
                <w:vertAlign w:val="baseline"/>
                <w:lang w:val="en-US" w:eastAsia="zh-CN"/>
              </w:rPr>
            </w:pPr>
            <w:r>
              <w:rPr>
                <w:rFonts w:hint="default" w:ascii="Times New Roman" w:hAnsi="Times New Roman" w:eastAsia="宋体" w:cs="Times New Roman"/>
                <w:b w:val="0"/>
                <w:bCs/>
                <w:color w:val="000000"/>
                <w:kern w:val="0"/>
                <w:sz w:val="21"/>
                <w:szCs w:val="21"/>
                <w:vertAlign w:val="baseline"/>
                <w:lang w:val="en-US" w:eastAsia="zh-CN"/>
              </w:rPr>
              <w:t>15</w:t>
            </w:r>
          </w:p>
        </w:tc>
        <w:tc>
          <w:tcPr>
            <w:tcW w:w="2491" w:type="dxa"/>
            <w:gridSpan w:val="2"/>
            <w:vMerge w:val="restart"/>
            <w:vAlign w:val="center"/>
          </w:tcPr>
          <w:p>
            <w:pPr>
              <w:keepNext w:val="0"/>
              <w:keepLines w:val="0"/>
              <w:pageBreakBefore w:val="0"/>
              <w:widowControl w:val="0"/>
              <w:numPr>
                <w:ilvl w:val="0"/>
                <w:numId w:val="0"/>
              </w:numPr>
              <w:kinsoku/>
              <w:wordWrap/>
              <w:overflowPunct/>
              <w:topLinePunct w:val="0"/>
              <w:autoSpaceDE/>
              <w:autoSpaceDN/>
              <w:bidi w:val="0"/>
              <w:adjustRightInd/>
              <w:snapToGrid/>
              <w:ind w:left="0" w:leftChars="0" w:firstLine="0" w:firstLineChars="0"/>
              <w:jc w:val="center"/>
              <w:textAlignment w:val="auto"/>
              <w:rPr>
                <w:rFonts w:hint="default" w:ascii="Times New Roman" w:hAnsi="Times New Roman" w:eastAsia="宋体" w:cs="Times New Roman"/>
                <w:b/>
                <w:bCs w:val="0"/>
                <w:color w:val="000000"/>
                <w:kern w:val="0"/>
                <w:sz w:val="21"/>
                <w:szCs w:val="21"/>
                <w:vertAlign w:val="baseline"/>
                <w:lang w:val="en-US" w:eastAsia="zh-CN"/>
              </w:rPr>
            </w:pPr>
            <w:r>
              <w:rPr>
                <w:rFonts w:hint="default" w:ascii="Times New Roman" w:hAnsi="Times New Roman" w:eastAsia="宋体" w:cs="Times New Roman"/>
                <w:b w:val="0"/>
                <w:bCs/>
                <w:color w:val="000000"/>
                <w:kern w:val="0"/>
                <w:sz w:val="21"/>
                <w:szCs w:val="21"/>
                <w:vertAlign w:val="baseline"/>
                <w:lang w:val="en-US"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918" w:type="dxa"/>
            <w:gridSpan w:val="2"/>
            <w:vMerge w:val="continue"/>
            <w:vAlign w:val="center"/>
          </w:tcPr>
          <w:p>
            <w:pPr>
              <w:keepNext w:val="0"/>
              <w:keepLines w:val="0"/>
              <w:pageBreakBefore w:val="0"/>
              <w:widowControl w:val="0"/>
              <w:numPr>
                <w:ilvl w:val="0"/>
                <w:numId w:val="0"/>
              </w:numPr>
              <w:kinsoku/>
              <w:wordWrap/>
              <w:overflowPunct/>
              <w:topLinePunct w:val="0"/>
              <w:autoSpaceDE/>
              <w:autoSpaceDN/>
              <w:bidi w:val="0"/>
              <w:adjustRightInd/>
              <w:snapToGrid/>
              <w:ind w:left="0" w:leftChars="0" w:firstLine="0" w:firstLineChars="0"/>
              <w:jc w:val="center"/>
              <w:textAlignment w:val="auto"/>
              <w:rPr>
                <w:rFonts w:hint="default" w:ascii="Times New Roman" w:hAnsi="Times New Roman" w:eastAsia="宋体" w:cs="Times New Roman"/>
                <w:b w:val="0"/>
                <w:bCs/>
                <w:color w:val="000000"/>
                <w:kern w:val="0"/>
                <w:sz w:val="21"/>
                <w:szCs w:val="21"/>
                <w:vertAlign w:val="baseline"/>
                <w:lang w:val="en-US" w:eastAsia="zh-CN"/>
              </w:rPr>
            </w:pPr>
          </w:p>
        </w:tc>
        <w:tc>
          <w:tcPr>
            <w:tcW w:w="1886" w:type="dxa"/>
            <w:gridSpan w:val="2"/>
            <w:vAlign w:val="center"/>
          </w:tcPr>
          <w:p>
            <w:pPr>
              <w:keepNext w:val="0"/>
              <w:keepLines w:val="0"/>
              <w:pageBreakBefore w:val="0"/>
              <w:widowControl w:val="0"/>
              <w:numPr>
                <w:ilvl w:val="0"/>
                <w:numId w:val="0"/>
              </w:numPr>
              <w:kinsoku/>
              <w:wordWrap/>
              <w:overflowPunct/>
              <w:topLinePunct w:val="0"/>
              <w:autoSpaceDE/>
              <w:autoSpaceDN/>
              <w:bidi w:val="0"/>
              <w:adjustRightInd/>
              <w:snapToGrid/>
              <w:ind w:left="0" w:leftChars="0" w:firstLine="0" w:firstLineChars="0"/>
              <w:jc w:val="center"/>
              <w:textAlignment w:val="auto"/>
              <w:rPr>
                <w:rFonts w:hint="default" w:ascii="Times New Roman" w:hAnsi="Times New Roman" w:eastAsia="宋体" w:cs="Times New Roman"/>
                <w:b w:val="0"/>
                <w:bCs/>
                <w:color w:val="000000"/>
                <w:kern w:val="0"/>
                <w:sz w:val="21"/>
                <w:szCs w:val="21"/>
                <w:vertAlign w:val="baseline"/>
                <w:lang w:val="en-US" w:eastAsia="zh-CN"/>
              </w:rPr>
            </w:pPr>
            <w:r>
              <w:rPr>
                <w:rFonts w:hint="default" w:ascii="Times New Roman" w:hAnsi="Times New Roman" w:eastAsia="宋体" w:cs="Times New Roman"/>
                <w:b w:val="0"/>
                <w:bCs/>
                <w:color w:val="000000"/>
                <w:kern w:val="0"/>
                <w:sz w:val="21"/>
                <w:szCs w:val="21"/>
                <w:vertAlign w:val="baseline"/>
                <w:lang w:val="en-US" w:eastAsia="zh-CN"/>
              </w:rPr>
              <w:t>0.13</w:t>
            </w:r>
          </w:p>
        </w:tc>
        <w:tc>
          <w:tcPr>
            <w:tcW w:w="1828" w:type="dxa"/>
            <w:gridSpan w:val="2"/>
            <w:vMerge w:val="continue"/>
            <w:vAlign w:val="center"/>
          </w:tcPr>
          <w:p>
            <w:pPr>
              <w:keepNext w:val="0"/>
              <w:keepLines w:val="0"/>
              <w:pageBreakBefore w:val="0"/>
              <w:widowControl w:val="0"/>
              <w:numPr>
                <w:ilvl w:val="0"/>
                <w:numId w:val="0"/>
              </w:numPr>
              <w:kinsoku/>
              <w:wordWrap/>
              <w:overflowPunct/>
              <w:topLinePunct w:val="0"/>
              <w:autoSpaceDE/>
              <w:autoSpaceDN/>
              <w:bidi w:val="0"/>
              <w:adjustRightInd/>
              <w:snapToGrid/>
              <w:ind w:left="0" w:leftChars="0" w:firstLine="0" w:firstLineChars="0"/>
              <w:jc w:val="center"/>
              <w:textAlignment w:val="auto"/>
              <w:rPr>
                <w:rFonts w:hint="default" w:ascii="Times New Roman" w:hAnsi="Times New Roman" w:eastAsia="宋体" w:cs="Times New Roman"/>
                <w:b/>
                <w:bCs w:val="0"/>
                <w:color w:val="000000"/>
                <w:kern w:val="0"/>
                <w:sz w:val="21"/>
                <w:szCs w:val="21"/>
                <w:vertAlign w:val="baseline"/>
                <w:lang w:val="en-US" w:eastAsia="zh-CN"/>
              </w:rPr>
            </w:pPr>
          </w:p>
        </w:tc>
        <w:tc>
          <w:tcPr>
            <w:tcW w:w="1833" w:type="dxa"/>
            <w:gridSpan w:val="2"/>
            <w:vMerge w:val="continue"/>
            <w:vAlign w:val="center"/>
          </w:tcPr>
          <w:p>
            <w:pPr>
              <w:keepNext w:val="0"/>
              <w:keepLines w:val="0"/>
              <w:pageBreakBefore w:val="0"/>
              <w:widowControl w:val="0"/>
              <w:numPr>
                <w:ilvl w:val="0"/>
                <w:numId w:val="0"/>
              </w:numPr>
              <w:kinsoku/>
              <w:wordWrap/>
              <w:overflowPunct/>
              <w:topLinePunct w:val="0"/>
              <w:autoSpaceDE/>
              <w:autoSpaceDN/>
              <w:bidi w:val="0"/>
              <w:adjustRightInd/>
              <w:snapToGrid/>
              <w:ind w:left="0" w:leftChars="0" w:firstLine="0" w:firstLineChars="0"/>
              <w:jc w:val="center"/>
              <w:textAlignment w:val="auto"/>
              <w:rPr>
                <w:rFonts w:hint="default" w:ascii="Times New Roman" w:hAnsi="Times New Roman" w:eastAsia="宋体" w:cs="Times New Roman"/>
                <w:b/>
                <w:bCs w:val="0"/>
                <w:color w:val="000000"/>
                <w:kern w:val="0"/>
                <w:sz w:val="21"/>
                <w:szCs w:val="21"/>
                <w:vertAlign w:val="baseline"/>
                <w:lang w:val="en-US" w:eastAsia="zh-CN"/>
              </w:rPr>
            </w:pPr>
          </w:p>
        </w:tc>
        <w:tc>
          <w:tcPr>
            <w:tcW w:w="2491" w:type="dxa"/>
            <w:gridSpan w:val="2"/>
            <w:vMerge w:val="continue"/>
            <w:vAlign w:val="center"/>
          </w:tcPr>
          <w:p>
            <w:pPr>
              <w:keepNext w:val="0"/>
              <w:keepLines w:val="0"/>
              <w:pageBreakBefore w:val="0"/>
              <w:widowControl w:val="0"/>
              <w:numPr>
                <w:ilvl w:val="0"/>
                <w:numId w:val="0"/>
              </w:numPr>
              <w:kinsoku/>
              <w:wordWrap/>
              <w:overflowPunct/>
              <w:topLinePunct w:val="0"/>
              <w:autoSpaceDE/>
              <w:autoSpaceDN/>
              <w:bidi w:val="0"/>
              <w:adjustRightInd/>
              <w:snapToGrid/>
              <w:ind w:left="0" w:leftChars="0" w:firstLine="0" w:firstLineChars="0"/>
              <w:jc w:val="center"/>
              <w:textAlignment w:val="auto"/>
              <w:rPr>
                <w:rFonts w:hint="default" w:ascii="Times New Roman" w:hAnsi="Times New Roman" w:eastAsia="宋体" w:cs="Times New Roman"/>
                <w:b/>
                <w:bCs w:val="0"/>
                <w:color w:val="000000"/>
                <w:kern w:val="0"/>
                <w:sz w:val="21"/>
                <w:szCs w:val="21"/>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918" w:type="dxa"/>
            <w:gridSpan w:val="2"/>
            <w:vMerge w:val="restart"/>
            <w:vAlign w:val="center"/>
          </w:tcPr>
          <w:p>
            <w:pPr>
              <w:keepNext w:val="0"/>
              <w:keepLines w:val="0"/>
              <w:pageBreakBefore w:val="0"/>
              <w:widowControl w:val="0"/>
              <w:numPr>
                <w:ilvl w:val="0"/>
                <w:numId w:val="0"/>
              </w:numPr>
              <w:kinsoku/>
              <w:wordWrap/>
              <w:overflowPunct/>
              <w:topLinePunct w:val="0"/>
              <w:autoSpaceDE/>
              <w:autoSpaceDN/>
              <w:bidi w:val="0"/>
              <w:adjustRightInd/>
              <w:snapToGrid/>
              <w:ind w:left="0" w:leftChars="0" w:firstLine="0" w:firstLineChars="0"/>
              <w:jc w:val="center"/>
              <w:textAlignment w:val="auto"/>
              <w:rPr>
                <w:rFonts w:hint="default" w:ascii="Times New Roman" w:hAnsi="Times New Roman" w:eastAsia="宋体" w:cs="Times New Roman"/>
                <w:b w:val="0"/>
                <w:bCs/>
                <w:color w:val="000000"/>
                <w:kern w:val="0"/>
                <w:sz w:val="21"/>
                <w:szCs w:val="21"/>
                <w:vertAlign w:val="baseline"/>
                <w:lang w:val="en-US" w:eastAsia="zh-CN"/>
              </w:rPr>
            </w:pPr>
            <w:r>
              <w:rPr>
                <w:rFonts w:hint="default" w:ascii="Times New Roman" w:hAnsi="Times New Roman" w:eastAsia="宋体" w:cs="Times New Roman"/>
                <w:b w:val="0"/>
                <w:bCs/>
                <w:color w:val="000000"/>
                <w:kern w:val="0"/>
                <w:sz w:val="21"/>
                <w:szCs w:val="21"/>
                <w:vertAlign w:val="baseline"/>
                <w:lang w:val="en-US" w:eastAsia="zh-CN"/>
              </w:rPr>
              <w:t>硫化氢</w:t>
            </w:r>
          </w:p>
        </w:tc>
        <w:tc>
          <w:tcPr>
            <w:tcW w:w="1886" w:type="dxa"/>
            <w:gridSpan w:val="2"/>
            <w:vAlign w:val="center"/>
          </w:tcPr>
          <w:p>
            <w:pPr>
              <w:keepNext w:val="0"/>
              <w:keepLines w:val="0"/>
              <w:pageBreakBefore w:val="0"/>
              <w:widowControl w:val="0"/>
              <w:numPr>
                <w:ilvl w:val="0"/>
                <w:numId w:val="0"/>
              </w:numPr>
              <w:kinsoku/>
              <w:wordWrap/>
              <w:overflowPunct/>
              <w:topLinePunct w:val="0"/>
              <w:autoSpaceDE/>
              <w:autoSpaceDN/>
              <w:bidi w:val="0"/>
              <w:adjustRightInd/>
              <w:snapToGrid/>
              <w:ind w:left="0" w:leftChars="0" w:firstLine="0" w:firstLineChars="0"/>
              <w:jc w:val="center"/>
              <w:textAlignment w:val="auto"/>
              <w:rPr>
                <w:rFonts w:hint="default" w:ascii="Times New Roman" w:hAnsi="Times New Roman" w:eastAsia="宋体" w:cs="Times New Roman"/>
                <w:b w:val="0"/>
                <w:bCs/>
                <w:color w:val="000000"/>
                <w:kern w:val="0"/>
                <w:sz w:val="21"/>
                <w:szCs w:val="21"/>
                <w:vertAlign w:val="baseline"/>
                <w:lang w:val="en-US" w:eastAsia="zh-CN"/>
              </w:rPr>
            </w:pPr>
            <w:r>
              <w:rPr>
                <w:rFonts w:hint="default" w:ascii="Times New Roman" w:hAnsi="Times New Roman" w:eastAsia="宋体" w:cs="Times New Roman"/>
                <w:b w:val="0"/>
                <w:bCs/>
                <w:color w:val="000000"/>
                <w:kern w:val="0"/>
                <w:sz w:val="21"/>
                <w:szCs w:val="21"/>
                <w:vertAlign w:val="baseline"/>
                <w:lang w:val="en-US" w:eastAsia="zh-CN"/>
              </w:rPr>
              <w:t>0.031</w:t>
            </w:r>
          </w:p>
        </w:tc>
        <w:tc>
          <w:tcPr>
            <w:tcW w:w="1828" w:type="dxa"/>
            <w:gridSpan w:val="2"/>
            <w:vMerge w:val="restart"/>
            <w:vAlign w:val="center"/>
          </w:tcPr>
          <w:p>
            <w:pPr>
              <w:keepNext w:val="0"/>
              <w:keepLines w:val="0"/>
              <w:widowControl/>
              <w:suppressLineNumbers w:val="0"/>
              <w:jc w:val="center"/>
              <w:textAlignment w:val="center"/>
              <w:rPr>
                <w:rFonts w:hint="default" w:ascii="Times New Roman" w:hAnsi="Times New Roman" w:eastAsia="宋体" w:cs="Times New Roman"/>
                <w:b/>
                <w:bCs w:val="0"/>
                <w:color w:val="000000"/>
                <w:kern w:val="0"/>
                <w:sz w:val="21"/>
                <w:szCs w:val="21"/>
                <w:vertAlign w:val="baseli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 xml:space="preserve">1.64 </w:t>
            </w:r>
          </w:p>
        </w:tc>
        <w:tc>
          <w:tcPr>
            <w:tcW w:w="1833" w:type="dxa"/>
            <w:gridSpan w:val="2"/>
            <w:vMerge w:val="restart"/>
            <w:vAlign w:val="center"/>
          </w:tcPr>
          <w:p>
            <w:pPr>
              <w:keepNext w:val="0"/>
              <w:keepLines w:val="0"/>
              <w:pageBreakBefore w:val="0"/>
              <w:widowControl w:val="0"/>
              <w:numPr>
                <w:ilvl w:val="0"/>
                <w:numId w:val="0"/>
              </w:numPr>
              <w:kinsoku/>
              <w:wordWrap/>
              <w:overflowPunct/>
              <w:topLinePunct w:val="0"/>
              <w:autoSpaceDE/>
              <w:autoSpaceDN/>
              <w:bidi w:val="0"/>
              <w:adjustRightInd/>
              <w:snapToGrid/>
              <w:ind w:left="0" w:leftChars="0" w:firstLine="0" w:firstLineChars="0"/>
              <w:jc w:val="center"/>
              <w:textAlignment w:val="auto"/>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b w:val="0"/>
                <w:bCs/>
                <w:color w:val="000000"/>
                <w:kern w:val="0"/>
                <w:sz w:val="21"/>
                <w:szCs w:val="21"/>
                <w:vertAlign w:val="baseline"/>
                <w:lang w:val="en-US" w:eastAsia="zh-CN"/>
              </w:rPr>
              <w:t>15</w:t>
            </w:r>
          </w:p>
        </w:tc>
        <w:tc>
          <w:tcPr>
            <w:tcW w:w="2491" w:type="dxa"/>
            <w:gridSpan w:val="2"/>
            <w:vMerge w:val="restart"/>
            <w:vAlign w:val="center"/>
          </w:tcPr>
          <w:p>
            <w:pPr>
              <w:keepNext w:val="0"/>
              <w:keepLines w:val="0"/>
              <w:pageBreakBefore w:val="0"/>
              <w:widowControl w:val="0"/>
              <w:numPr>
                <w:ilvl w:val="0"/>
                <w:numId w:val="0"/>
              </w:numPr>
              <w:kinsoku/>
              <w:wordWrap/>
              <w:overflowPunct/>
              <w:topLinePunct w:val="0"/>
              <w:autoSpaceDE/>
              <w:autoSpaceDN/>
              <w:bidi w:val="0"/>
              <w:adjustRightInd/>
              <w:snapToGrid/>
              <w:ind w:left="0" w:leftChars="0" w:firstLine="0" w:firstLineChars="0"/>
              <w:jc w:val="center"/>
              <w:textAlignment w:val="auto"/>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b w:val="0"/>
                <w:bCs/>
                <w:color w:val="000000"/>
                <w:kern w:val="0"/>
                <w:sz w:val="21"/>
                <w:szCs w:val="21"/>
                <w:vertAlign w:val="baseline"/>
                <w:lang w:val="en-US"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918" w:type="dxa"/>
            <w:gridSpan w:val="2"/>
            <w:vMerge w:val="continue"/>
            <w:vAlign w:val="center"/>
          </w:tcPr>
          <w:p>
            <w:pPr>
              <w:keepNext w:val="0"/>
              <w:keepLines w:val="0"/>
              <w:pageBreakBefore w:val="0"/>
              <w:widowControl w:val="0"/>
              <w:numPr>
                <w:ilvl w:val="0"/>
                <w:numId w:val="0"/>
              </w:numPr>
              <w:kinsoku/>
              <w:wordWrap/>
              <w:overflowPunct/>
              <w:topLinePunct w:val="0"/>
              <w:autoSpaceDE/>
              <w:autoSpaceDN/>
              <w:bidi w:val="0"/>
              <w:adjustRightInd/>
              <w:snapToGrid/>
              <w:ind w:left="0" w:leftChars="0" w:firstLine="0" w:firstLineChars="0"/>
              <w:jc w:val="center"/>
              <w:textAlignment w:val="auto"/>
              <w:rPr>
                <w:rFonts w:hint="default" w:ascii="Times New Roman" w:hAnsi="Times New Roman" w:eastAsia="宋体" w:cs="Times New Roman"/>
                <w:b w:val="0"/>
                <w:bCs/>
                <w:color w:val="000000"/>
                <w:kern w:val="0"/>
                <w:sz w:val="21"/>
                <w:szCs w:val="21"/>
                <w:vertAlign w:val="baseline"/>
                <w:lang w:val="en-US" w:eastAsia="zh-CN"/>
              </w:rPr>
            </w:pPr>
          </w:p>
        </w:tc>
        <w:tc>
          <w:tcPr>
            <w:tcW w:w="1886" w:type="dxa"/>
            <w:gridSpan w:val="2"/>
            <w:vAlign w:val="center"/>
          </w:tcPr>
          <w:p>
            <w:pPr>
              <w:keepNext w:val="0"/>
              <w:keepLines w:val="0"/>
              <w:pageBreakBefore w:val="0"/>
              <w:widowControl w:val="0"/>
              <w:numPr>
                <w:ilvl w:val="0"/>
                <w:numId w:val="0"/>
              </w:numPr>
              <w:kinsoku/>
              <w:wordWrap/>
              <w:overflowPunct/>
              <w:topLinePunct w:val="0"/>
              <w:autoSpaceDE/>
              <w:autoSpaceDN/>
              <w:bidi w:val="0"/>
              <w:adjustRightInd/>
              <w:snapToGrid/>
              <w:ind w:left="0" w:leftChars="0" w:firstLine="0" w:firstLineChars="0"/>
              <w:jc w:val="center"/>
              <w:textAlignment w:val="auto"/>
              <w:rPr>
                <w:rFonts w:hint="default" w:ascii="Times New Roman" w:hAnsi="Times New Roman" w:eastAsia="宋体" w:cs="Times New Roman"/>
                <w:b w:val="0"/>
                <w:bCs/>
                <w:color w:val="000000"/>
                <w:kern w:val="0"/>
                <w:sz w:val="21"/>
                <w:szCs w:val="21"/>
                <w:vertAlign w:val="baseline"/>
                <w:lang w:val="en-US" w:eastAsia="zh-CN"/>
              </w:rPr>
            </w:pPr>
            <w:r>
              <w:rPr>
                <w:rFonts w:hint="default" w:ascii="Times New Roman" w:hAnsi="Times New Roman" w:eastAsia="宋体" w:cs="Times New Roman"/>
                <w:b w:val="0"/>
                <w:bCs/>
                <w:color w:val="000000"/>
                <w:kern w:val="0"/>
                <w:sz w:val="21"/>
                <w:szCs w:val="21"/>
                <w:vertAlign w:val="baseline"/>
                <w:lang w:val="en-US" w:eastAsia="zh-CN"/>
              </w:rPr>
              <w:t>0.030</w:t>
            </w:r>
          </w:p>
        </w:tc>
        <w:tc>
          <w:tcPr>
            <w:tcW w:w="1828" w:type="dxa"/>
            <w:gridSpan w:val="2"/>
            <w:vMerge w:val="continue"/>
            <w:vAlign w:val="center"/>
          </w:tcPr>
          <w:p>
            <w:pPr>
              <w:keepNext w:val="0"/>
              <w:keepLines w:val="0"/>
              <w:pageBreakBefore w:val="0"/>
              <w:widowControl w:val="0"/>
              <w:numPr>
                <w:ilvl w:val="0"/>
                <w:numId w:val="0"/>
              </w:numPr>
              <w:kinsoku/>
              <w:wordWrap/>
              <w:overflowPunct/>
              <w:topLinePunct w:val="0"/>
              <w:autoSpaceDE/>
              <w:autoSpaceDN/>
              <w:bidi w:val="0"/>
              <w:adjustRightInd/>
              <w:snapToGrid/>
              <w:ind w:left="0" w:leftChars="0" w:firstLine="0" w:firstLineChars="0"/>
              <w:jc w:val="center"/>
              <w:textAlignment w:val="auto"/>
              <w:rPr>
                <w:rFonts w:hint="default" w:ascii="Times New Roman" w:hAnsi="Times New Roman" w:eastAsia="宋体" w:cs="Times New Roman"/>
                <w:b/>
                <w:bCs w:val="0"/>
                <w:color w:val="000000"/>
                <w:kern w:val="0"/>
                <w:sz w:val="21"/>
                <w:szCs w:val="21"/>
                <w:vertAlign w:val="baseline"/>
                <w:lang w:val="en-US" w:eastAsia="zh-CN"/>
              </w:rPr>
            </w:pPr>
          </w:p>
        </w:tc>
        <w:tc>
          <w:tcPr>
            <w:tcW w:w="1833" w:type="dxa"/>
            <w:gridSpan w:val="2"/>
            <w:vMerge w:val="continue"/>
            <w:vAlign w:val="center"/>
          </w:tcPr>
          <w:p>
            <w:pPr>
              <w:keepNext w:val="0"/>
              <w:keepLines w:val="0"/>
              <w:pageBreakBefore w:val="0"/>
              <w:widowControl w:val="0"/>
              <w:numPr>
                <w:ilvl w:val="0"/>
                <w:numId w:val="0"/>
              </w:numPr>
              <w:kinsoku/>
              <w:wordWrap/>
              <w:overflowPunct/>
              <w:topLinePunct w:val="0"/>
              <w:autoSpaceDE/>
              <w:autoSpaceDN/>
              <w:bidi w:val="0"/>
              <w:adjustRightInd/>
              <w:snapToGrid/>
              <w:ind w:left="0" w:leftChars="0" w:firstLine="0" w:firstLineChars="0"/>
              <w:jc w:val="center"/>
              <w:textAlignment w:val="auto"/>
              <w:rPr>
                <w:rFonts w:hint="default" w:ascii="Times New Roman" w:hAnsi="Times New Roman" w:eastAsia="宋体" w:cs="Times New Roman"/>
                <w:b/>
                <w:bCs w:val="0"/>
                <w:color w:val="000000"/>
                <w:kern w:val="0"/>
                <w:sz w:val="21"/>
                <w:szCs w:val="21"/>
                <w:vertAlign w:val="baseline"/>
                <w:lang w:val="en-US" w:eastAsia="zh-CN"/>
              </w:rPr>
            </w:pPr>
          </w:p>
        </w:tc>
        <w:tc>
          <w:tcPr>
            <w:tcW w:w="2491" w:type="dxa"/>
            <w:gridSpan w:val="2"/>
            <w:vMerge w:val="continue"/>
            <w:vAlign w:val="center"/>
          </w:tcPr>
          <w:p>
            <w:pPr>
              <w:keepNext w:val="0"/>
              <w:keepLines w:val="0"/>
              <w:pageBreakBefore w:val="0"/>
              <w:widowControl w:val="0"/>
              <w:numPr>
                <w:ilvl w:val="0"/>
                <w:numId w:val="0"/>
              </w:numPr>
              <w:kinsoku/>
              <w:wordWrap/>
              <w:overflowPunct/>
              <w:topLinePunct w:val="0"/>
              <w:autoSpaceDE/>
              <w:autoSpaceDN/>
              <w:bidi w:val="0"/>
              <w:adjustRightInd/>
              <w:snapToGrid/>
              <w:ind w:left="0" w:leftChars="0" w:firstLine="0" w:firstLineChars="0"/>
              <w:jc w:val="center"/>
              <w:textAlignment w:val="auto"/>
              <w:rPr>
                <w:rFonts w:hint="default" w:ascii="Times New Roman" w:hAnsi="Times New Roman" w:eastAsia="宋体" w:cs="Times New Roman"/>
                <w:b/>
                <w:bCs w:val="0"/>
                <w:color w:val="000000"/>
                <w:kern w:val="0"/>
                <w:sz w:val="21"/>
                <w:szCs w:val="21"/>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918" w:type="dxa"/>
            <w:gridSpan w:val="2"/>
            <w:vMerge w:val="restart"/>
            <w:vAlign w:val="center"/>
          </w:tcPr>
          <w:p>
            <w:pPr>
              <w:keepNext w:val="0"/>
              <w:keepLines w:val="0"/>
              <w:pageBreakBefore w:val="0"/>
              <w:widowControl w:val="0"/>
              <w:numPr>
                <w:ilvl w:val="0"/>
                <w:numId w:val="0"/>
              </w:numPr>
              <w:kinsoku/>
              <w:wordWrap/>
              <w:overflowPunct/>
              <w:topLinePunct w:val="0"/>
              <w:autoSpaceDE/>
              <w:autoSpaceDN/>
              <w:bidi w:val="0"/>
              <w:adjustRightInd/>
              <w:snapToGrid/>
              <w:ind w:left="0" w:leftChars="0" w:firstLine="0" w:firstLineChars="0"/>
              <w:jc w:val="center"/>
              <w:textAlignment w:val="auto"/>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b w:val="0"/>
                <w:bCs/>
                <w:color w:val="000000"/>
                <w:kern w:val="0"/>
                <w:sz w:val="21"/>
                <w:szCs w:val="21"/>
                <w:vertAlign w:val="baseline"/>
                <w:lang w:val="en-US" w:eastAsia="zh-CN"/>
              </w:rPr>
              <w:t>硫化氢</w:t>
            </w:r>
          </w:p>
        </w:tc>
        <w:tc>
          <w:tcPr>
            <w:tcW w:w="1886" w:type="dxa"/>
            <w:gridSpan w:val="2"/>
            <w:vAlign w:val="center"/>
          </w:tcPr>
          <w:p>
            <w:pPr>
              <w:keepNext w:val="0"/>
              <w:keepLines w:val="0"/>
              <w:pageBreakBefore w:val="0"/>
              <w:widowControl w:val="0"/>
              <w:numPr>
                <w:ilvl w:val="0"/>
                <w:numId w:val="0"/>
              </w:numPr>
              <w:kinsoku/>
              <w:wordWrap/>
              <w:overflowPunct/>
              <w:topLinePunct w:val="0"/>
              <w:autoSpaceDE/>
              <w:autoSpaceDN/>
              <w:bidi w:val="0"/>
              <w:adjustRightInd/>
              <w:snapToGrid/>
              <w:ind w:left="0" w:leftChars="0" w:firstLine="0" w:firstLineChars="0"/>
              <w:jc w:val="center"/>
              <w:textAlignment w:val="auto"/>
              <w:rPr>
                <w:rFonts w:hint="default" w:ascii="Times New Roman" w:hAnsi="Times New Roman" w:eastAsia="宋体" w:cs="Times New Roman"/>
                <w:b w:val="0"/>
                <w:bCs/>
                <w:color w:val="000000"/>
                <w:kern w:val="0"/>
                <w:sz w:val="21"/>
                <w:szCs w:val="21"/>
                <w:vertAlign w:val="baseline"/>
                <w:lang w:val="en-US" w:eastAsia="zh-CN"/>
              </w:rPr>
            </w:pPr>
            <w:r>
              <w:rPr>
                <w:rFonts w:hint="default" w:ascii="Times New Roman" w:hAnsi="Times New Roman" w:eastAsia="宋体" w:cs="Times New Roman"/>
                <w:b w:val="0"/>
                <w:bCs/>
                <w:color w:val="000000"/>
                <w:kern w:val="0"/>
                <w:sz w:val="21"/>
                <w:szCs w:val="21"/>
                <w:vertAlign w:val="baseline"/>
                <w:lang w:val="en-US" w:eastAsia="zh-CN"/>
              </w:rPr>
              <w:t>0.034</w:t>
            </w:r>
          </w:p>
        </w:tc>
        <w:tc>
          <w:tcPr>
            <w:tcW w:w="1828" w:type="dxa"/>
            <w:gridSpan w:val="2"/>
            <w:vMerge w:val="restart"/>
            <w:vAlign w:val="center"/>
          </w:tcPr>
          <w:p>
            <w:pPr>
              <w:keepNext w:val="0"/>
              <w:keepLines w:val="0"/>
              <w:widowControl/>
              <w:suppressLineNumbers w:val="0"/>
              <w:jc w:val="center"/>
              <w:textAlignment w:val="center"/>
              <w:rPr>
                <w:rFonts w:hint="default" w:ascii="Times New Roman" w:hAnsi="Times New Roman" w:eastAsia="宋体" w:cs="Times New Roman"/>
                <w:b/>
                <w:bCs w:val="0"/>
                <w:color w:val="000000"/>
                <w:kern w:val="0"/>
                <w:sz w:val="21"/>
                <w:szCs w:val="21"/>
                <w:vertAlign w:val="baseli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 xml:space="preserve">1.45 </w:t>
            </w:r>
          </w:p>
        </w:tc>
        <w:tc>
          <w:tcPr>
            <w:tcW w:w="1833" w:type="dxa"/>
            <w:gridSpan w:val="2"/>
            <w:vMerge w:val="restart"/>
            <w:vAlign w:val="center"/>
          </w:tcPr>
          <w:p>
            <w:pPr>
              <w:keepNext w:val="0"/>
              <w:keepLines w:val="0"/>
              <w:pageBreakBefore w:val="0"/>
              <w:widowControl w:val="0"/>
              <w:numPr>
                <w:ilvl w:val="0"/>
                <w:numId w:val="0"/>
              </w:numPr>
              <w:kinsoku/>
              <w:wordWrap/>
              <w:overflowPunct/>
              <w:topLinePunct w:val="0"/>
              <w:autoSpaceDE/>
              <w:autoSpaceDN/>
              <w:bidi w:val="0"/>
              <w:adjustRightInd/>
              <w:snapToGrid/>
              <w:ind w:left="0" w:leftChars="0" w:firstLine="0" w:firstLineChars="0"/>
              <w:jc w:val="center"/>
              <w:textAlignment w:val="auto"/>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b w:val="0"/>
                <w:bCs/>
                <w:color w:val="000000"/>
                <w:kern w:val="0"/>
                <w:sz w:val="21"/>
                <w:szCs w:val="21"/>
                <w:vertAlign w:val="baseline"/>
                <w:lang w:val="en-US" w:eastAsia="zh-CN"/>
              </w:rPr>
              <w:t>15</w:t>
            </w:r>
          </w:p>
        </w:tc>
        <w:tc>
          <w:tcPr>
            <w:tcW w:w="2491" w:type="dxa"/>
            <w:gridSpan w:val="2"/>
            <w:vMerge w:val="restart"/>
            <w:vAlign w:val="center"/>
          </w:tcPr>
          <w:p>
            <w:pPr>
              <w:keepNext w:val="0"/>
              <w:keepLines w:val="0"/>
              <w:pageBreakBefore w:val="0"/>
              <w:widowControl w:val="0"/>
              <w:numPr>
                <w:ilvl w:val="0"/>
                <w:numId w:val="0"/>
              </w:numPr>
              <w:kinsoku/>
              <w:wordWrap/>
              <w:overflowPunct/>
              <w:topLinePunct w:val="0"/>
              <w:autoSpaceDE/>
              <w:autoSpaceDN/>
              <w:bidi w:val="0"/>
              <w:adjustRightInd/>
              <w:snapToGrid/>
              <w:ind w:left="0" w:leftChars="0" w:firstLine="0" w:firstLineChars="0"/>
              <w:jc w:val="center"/>
              <w:textAlignment w:val="auto"/>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b w:val="0"/>
                <w:bCs/>
                <w:color w:val="000000"/>
                <w:kern w:val="0"/>
                <w:sz w:val="21"/>
                <w:szCs w:val="21"/>
                <w:vertAlign w:val="baseline"/>
                <w:lang w:val="en-US"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918" w:type="dxa"/>
            <w:gridSpan w:val="2"/>
            <w:vMerge w:val="continue"/>
            <w:vAlign w:val="center"/>
          </w:tcPr>
          <w:p>
            <w:pPr>
              <w:keepNext w:val="0"/>
              <w:keepLines w:val="0"/>
              <w:pageBreakBefore w:val="0"/>
              <w:widowControl w:val="0"/>
              <w:numPr>
                <w:ilvl w:val="0"/>
                <w:numId w:val="0"/>
              </w:numPr>
              <w:kinsoku/>
              <w:wordWrap/>
              <w:overflowPunct/>
              <w:topLinePunct w:val="0"/>
              <w:autoSpaceDE/>
              <w:autoSpaceDN/>
              <w:bidi w:val="0"/>
              <w:adjustRightInd/>
              <w:snapToGrid/>
              <w:ind w:left="0" w:leftChars="0" w:firstLine="0" w:firstLineChars="0"/>
              <w:jc w:val="center"/>
              <w:textAlignment w:val="auto"/>
              <w:rPr>
                <w:rFonts w:hint="default" w:ascii="Times New Roman" w:hAnsi="Times New Roman" w:eastAsia="宋体" w:cs="Times New Roman"/>
                <w:b w:val="0"/>
                <w:bCs/>
                <w:color w:val="000000"/>
                <w:kern w:val="0"/>
                <w:sz w:val="21"/>
                <w:szCs w:val="21"/>
                <w:vertAlign w:val="baseline"/>
                <w:lang w:val="en-US" w:eastAsia="zh-CN"/>
              </w:rPr>
            </w:pPr>
          </w:p>
        </w:tc>
        <w:tc>
          <w:tcPr>
            <w:tcW w:w="1886" w:type="dxa"/>
            <w:gridSpan w:val="2"/>
            <w:vAlign w:val="center"/>
          </w:tcPr>
          <w:p>
            <w:pPr>
              <w:keepNext w:val="0"/>
              <w:keepLines w:val="0"/>
              <w:pageBreakBefore w:val="0"/>
              <w:widowControl w:val="0"/>
              <w:numPr>
                <w:ilvl w:val="0"/>
                <w:numId w:val="0"/>
              </w:numPr>
              <w:kinsoku/>
              <w:wordWrap/>
              <w:overflowPunct/>
              <w:topLinePunct w:val="0"/>
              <w:autoSpaceDE/>
              <w:autoSpaceDN/>
              <w:bidi w:val="0"/>
              <w:adjustRightInd/>
              <w:snapToGrid/>
              <w:ind w:left="0" w:leftChars="0" w:firstLine="0" w:firstLineChars="0"/>
              <w:jc w:val="center"/>
              <w:textAlignment w:val="auto"/>
              <w:rPr>
                <w:rFonts w:hint="default" w:ascii="Times New Roman" w:hAnsi="Times New Roman" w:eastAsia="宋体" w:cs="Times New Roman"/>
                <w:b w:val="0"/>
                <w:bCs/>
                <w:color w:val="000000"/>
                <w:kern w:val="0"/>
                <w:sz w:val="21"/>
                <w:szCs w:val="21"/>
                <w:vertAlign w:val="baseline"/>
                <w:lang w:val="en-US" w:eastAsia="zh-CN"/>
              </w:rPr>
            </w:pPr>
            <w:r>
              <w:rPr>
                <w:rFonts w:hint="default" w:ascii="Times New Roman" w:hAnsi="Times New Roman" w:eastAsia="宋体" w:cs="Times New Roman"/>
                <w:b w:val="0"/>
                <w:bCs/>
                <w:color w:val="000000"/>
                <w:kern w:val="0"/>
                <w:sz w:val="21"/>
                <w:szCs w:val="21"/>
                <w:vertAlign w:val="baseline"/>
                <w:lang w:val="en-US" w:eastAsia="zh-CN"/>
              </w:rPr>
              <w:t>0.035</w:t>
            </w:r>
          </w:p>
        </w:tc>
        <w:tc>
          <w:tcPr>
            <w:tcW w:w="1828" w:type="dxa"/>
            <w:gridSpan w:val="2"/>
            <w:vMerge w:val="continue"/>
            <w:vAlign w:val="center"/>
          </w:tcPr>
          <w:p>
            <w:pPr>
              <w:keepNext w:val="0"/>
              <w:keepLines w:val="0"/>
              <w:pageBreakBefore w:val="0"/>
              <w:widowControl w:val="0"/>
              <w:numPr>
                <w:ilvl w:val="0"/>
                <w:numId w:val="0"/>
              </w:numPr>
              <w:kinsoku/>
              <w:wordWrap/>
              <w:overflowPunct/>
              <w:topLinePunct w:val="0"/>
              <w:autoSpaceDE/>
              <w:autoSpaceDN/>
              <w:bidi w:val="0"/>
              <w:adjustRightInd/>
              <w:snapToGrid/>
              <w:ind w:left="0" w:leftChars="0" w:firstLine="0" w:firstLineChars="0"/>
              <w:jc w:val="center"/>
              <w:textAlignment w:val="auto"/>
              <w:rPr>
                <w:rFonts w:hint="default" w:ascii="Times New Roman" w:hAnsi="Times New Roman" w:eastAsia="宋体" w:cs="Times New Roman"/>
                <w:b/>
                <w:bCs w:val="0"/>
                <w:color w:val="000000"/>
                <w:kern w:val="0"/>
                <w:sz w:val="21"/>
                <w:szCs w:val="21"/>
                <w:vertAlign w:val="baseline"/>
                <w:lang w:val="en-US" w:eastAsia="zh-CN"/>
              </w:rPr>
            </w:pPr>
          </w:p>
        </w:tc>
        <w:tc>
          <w:tcPr>
            <w:tcW w:w="1833" w:type="dxa"/>
            <w:gridSpan w:val="2"/>
            <w:vMerge w:val="continue"/>
            <w:vAlign w:val="center"/>
          </w:tcPr>
          <w:p>
            <w:pPr>
              <w:keepNext w:val="0"/>
              <w:keepLines w:val="0"/>
              <w:pageBreakBefore w:val="0"/>
              <w:widowControl w:val="0"/>
              <w:numPr>
                <w:ilvl w:val="0"/>
                <w:numId w:val="0"/>
              </w:numPr>
              <w:kinsoku/>
              <w:wordWrap/>
              <w:overflowPunct/>
              <w:topLinePunct w:val="0"/>
              <w:autoSpaceDE/>
              <w:autoSpaceDN/>
              <w:bidi w:val="0"/>
              <w:adjustRightInd/>
              <w:snapToGrid/>
              <w:ind w:left="0" w:leftChars="0" w:firstLine="0" w:firstLineChars="0"/>
              <w:jc w:val="center"/>
              <w:textAlignment w:val="auto"/>
              <w:rPr>
                <w:rFonts w:hint="default" w:ascii="Times New Roman" w:hAnsi="Times New Roman" w:eastAsia="宋体" w:cs="Times New Roman"/>
                <w:b/>
                <w:bCs w:val="0"/>
                <w:color w:val="000000"/>
                <w:kern w:val="0"/>
                <w:sz w:val="21"/>
                <w:szCs w:val="21"/>
                <w:vertAlign w:val="baseline"/>
                <w:lang w:val="en-US" w:eastAsia="zh-CN"/>
              </w:rPr>
            </w:pPr>
          </w:p>
        </w:tc>
        <w:tc>
          <w:tcPr>
            <w:tcW w:w="2491" w:type="dxa"/>
            <w:gridSpan w:val="2"/>
            <w:vMerge w:val="continue"/>
            <w:vAlign w:val="center"/>
          </w:tcPr>
          <w:p>
            <w:pPr>
              <w:keepNext w:val="0"/>
              <w:keepLines w:val="0"/>
              <w:pageBreakBefore w:val="0"/>
              <w:widowControl w:val="0"/>
              <w:numPr>
                <w:ilvl w:val="0"/>
                <w:numId w:val="0"/>
              </w:numPr>
              <w:kinsoku/>
              <w:wordWrap/>
              <w:overflowPunct/>
              <w:topLinePunct w:val="0"/>
              <w:autoSpaceDE/>
              <w:autoSpaceDN/>
              <w:bidi w:val="0"/>
              <w:adjustRightInd/>
              <w:snapToGrid/>
              <w:ind w:left="0" w:leftChars="0" w:firstLine="0" w:firstLineChars="0"/>
              <w:jc w:val="center"/>
              <w:textAlignment w:val="auto"/>
              <w:rPr>
                <w:rFonts w:hint="default" w:ascii="Times New Roman" w:hAnsi="Times New Roman" w:eastAsia="宋体" w:cs="Times New Roman"/>
                <w:b/>
                <w:bCs w:val="0"/>
                <w:color w:val="000000"/>
                <w:kern w:val="0"/>
                <w:sz w:val="21"/>
                <w:szCs w:val="21"/>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918" w:type="dxa"/>
            <w:gridSpan w:val="2"/>
            <w:vMerge w:val="restart"/>
            <w:vAlign w:val="center"/>
          </w:tcPr>
          <w:p>
            <w:pPr>
              <w:keepNext w:val="0"/>
              <w:keepLines w:val="0"/>
              <w:pageBreakBefore w:val="0"/>
              <w:widowControl w:val="0"/>
              <w:numPr>
                <w:ilvl w:val="0"/>
                <w:numId w:val="0"/>
              </w:numPr>
              <w:kinsoku/>
              <w:wordWrap/>
              <w:overflowPunct/>
              <w:topLinePunct w:val="0"/>
              <w:autoSpaceDE/>
              <w:autoSpaceDN/>
              <w:bidi w:val="0"/>
              <w:adjustRightInd/>
              <w:snapToGrid/>
              <w:ind w:left="0" w:leftChars="0" w:firstLine="0" w:firstLineChars="0"/>
              <w:jc w:val="center"/>
              <w:textAlignment w:val="auto"/>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b w:val="0"/>
                <w:bCs/>
                <w:color w:val="000000"/>
                <w:kern w:val="0"/>
                <w:sz w:val="21"/>
                <w:szCs w:val="21"/>
                <w:vertAlign w:val="baseline"/>
                <w:lang w:val="en-US" w:eastAsia="zh-CN"/>
              </w:rPr>
              <w:t>硫化氢</w:t>
            </w:r>
          </w:p>
        </w:tc>
        <w:tc>
          <w:tcPr>
            <w:tcW w:w="1886" w:type="dxa"/>
            <w:gridSpan w:val="2"/>
            <w:vAlign w:val="center"/>
          </w:tcPr>
          <w:p>
            <w:pPr>
              <w:keepNext w:val="0"/>
              <w:keepLines w:val="0"/>
              <w:pageBreakBefore w:val="0"/>
              <w:widowControl w:val="0"/>
              <w:numPr>
                <w:ilvl w:val="0"/>
                <w:numId w:val="0"/>
              </w:numPr>
              <w:kinsoku/>
              <w:wordWrap/>
              <w:overflowPunct/>
              <w:topLinePunct w:val="0"/>
              <w:autoSpaceDE/>
              <w:autoSpaceDN/>
              <w:bidi w:val="0"/>
              <w:adjustRightInd/>
              <w:snapToGrid/>
              <w:ind w:left="0" w:leftChars="0" w:firstLine="0" w:firstLineChars="0"/>
              <w:jc w:val="center"/>
              <w:textAlignment w:val="auto"/>
              <w:rPr>
                <w:rFonts w:hint="default" w:ascii="Times New Roman" w:hAnsi="Times New Roman" w:eastAsia="宋体" w:cs="Times New Roman"/>
                <w:b w:val="0"/>
                <w:bCs/>
                <w:color w:val="000000"/>
                <w:kern w:val="0"/>
                <w:sz w:val="21"/>
                <w:szCs w:val="21"/>
                <w:vertAlign w:val="baseline"/>
                <w:lang w:val="en-US" w:eastAsia="zh-CN"/>
              </w:rPr>
            </w:pPr>
            <w:r>
              <w:rPr>
                <w:rFonts w:hint="default" w:ascii="Times New Roman" w:hAnsi="Times New Roman" w:eastAsia="宋体" w:cs="Times New Roman"/>
                <w:b w:val="0"/>
                <w:bCs/>
                <w:color w:val="000000"/>
                <w:kern w:val="0"/>
                <w:sz w:val="21"/>
                <w:szCs w:val="21"/>
                <w:vertAlign w:val="baseline"/>
                <w:lang w:val="en-US" w:eastAsia="zh-CN"/>
              </w:rPr>
              <w:t>0.018</w:t>
            </w:r>
          </w:p>
        </w:tc>
        <w:tc>
          <w:tcPr>
            <w:tcW w:w="1828" w:type="dxa"/>
            <w:gridSpan w:val="2"/>
            <w:vMerge w:val="restart"/>
            <w:vAlign w:val="center"/>
          </w:tcPr>
          <w:p>
            <w:pPr>
              <w:keepNext w:val="0"/>
              <w:keepLines w:val="0"/>
              <w:widowControl/>
              <w:suppressLineNumbers w:val="0"/>
              <w:jc w:val="center"/>
              <w:textAlignment w:val="center"/>
              <w:rPr>
                <w:rFonts w:hint="default" w:ascii="Times New Roman" w:hAnsi="Times New Roman" w:eastAsia="宋体" w:cs="Times New Roman"/>
                <w:b/>
                <w:bCs w:val="0"/>
                <w:color w:val="000000"/>
                <w:kern w:val="0"/>
                <w:sz w:val="21"/>
                <w:szCs w:val="21"/>
                <w:vertAlign w:val="baseli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 xml:space="preserve">2.70 </w:t>
            </w:r>
          </w:p>
        </w:tc>
        <w:tc>
          <w:tcPr>
            <w:tcW w:w="1833" w:type="dxa"/>
            <w:gridSpan w:val="2"/>
            <w:vMerge w:val="restart"/>
            <w:vAlign w:val="center"/>
          </w:tcPr>
          <w:p>
            <w:pPr>
              <w:keepNext w:val="0"/>
              <w:keepLines w:val="0"/>
              <w:pageBreakBefore w:val="0"/>
              <w:widowControl w:val="0"/>
              <w:numPr>
                <w:ilvl w:val="0"/>
                <w:numId w:val="0"/>
              </w:numPr>
              <w:kinsoku/>
              <w:wordWrap/>
              <w:overflowPunct/>
              <w:topLinePunct w:val="0"/>
              <w:autoSpaceDE/>
              <w:autoSpaceDN/>
              <w:bidi w:val="0"/>
              <w:adjustRightInd/>
              <w:snapToGrid/>
              <w:ind w:left="0" w:leftChars="0" w:firstLine="0" w:firstLineChars="0"/>
              <w:jc w:val="center"/>
              <w:textAlignment w:val="auto"/>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b w:val="0"/>
                <w:bCs/>
                <w:color w:val="000000"/>
                <w:kern w:val="0"/>
                <w:sz w:val="21"/>
                <w:szCs w:val="21"/>
                <w:vertAlign w:val="baseline"/>
                <w:lang w:val="en-US" w:eastAsia="zh-CN"/>
              </w:rPr>
              <w:t>15</w:t>
            </w:r>
          </w:p>
        </w:tc>
        <w:tc>
          <w:tcPr>
            <w:tcW w:w="2491" w:type="dxa"/>
            <w:gridSpan w:val="2"/>
            <w:vMerge w:val="restart"/>
            <w:vAlign w:val="center"/>
          </w:tcPr>
          <w:p>
            <w:pPr>
              <w:keepNext w:val="0"/>
              <w:keepLines w:val="0"/>
              <w:pageBreakBefore w:val="0"/>
              <w:widowControl w:val="0"/>
              <w:numPr>
                <w:ilvl w:val="0"/>
                <w:numId w:val="0"/>
              </w:numPr>
              <w:kinsoku/>
              <w:wordWrap/>
              <w:overflowPunct/>
              <w:topLinePunct w:val="0"/>
              <w:autoSpaceDE/>
              <w:autoSpaceDN/>
              <w:bidi w:val="0"/>
              <w:adjustRightInd/>
              <w:snapToGrid/>
              <w:ind w:left="0" w:leftChars="0" w:firstLine="0" w:firstLineChars="0"/>
              <w:jc w:val="center"/>
              <w:textAlignment w:val="auto"/>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b w:val="0"/>
                <w:bCs/>
                <w:color w:val="000000"/>
                <w:kern w:val="0"/>
                <w:sz w:val="21"/>
                <w:szCs w:val="21"/>
                <w:vertAlign w:val="baseline"/>
                <w:lang w:val="en-US"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918" w:type="dxa"/>
            <w:gridSpan w:val="2"/>
            <w:vMerge w:val="continue"/>
            <w:vAlign w:val="center"/>
          </w:tcPr>
          <w:p>
            <w:pPr>
              <w:keepNext w:val="0"/>
              <w:keepLines w:val="0"/>
              <w:pageBreakBefore w:val="0"/>
              <w:widowControl w:val="0"/>
              <w:numPr>
                <w:ilvl w:val="0"/>
                <w:numId w:val="0"/>
              </w:numPr>
              <w:kinsoku/>
              <w:wordWrap/>
              <w:overflowPunct/>
              <w:topLinePunct w:val="0"/>
              <w:autoSpaceDE/>
              <w:autoSpaceDN/>
              <w:bidi w:val="0"/>
              <w:adjustRightInd/>
              <w:snapToGrid/>
              <w:ind w:left="0" w:leftChars="0" w:firstLine="0" w:firstLineChars="0"/>
              <w:jc w:val="center"/>
              <w:textAlignment w:val="auto"/>
              <w:rPr>
                <w:rFonts w:hint="default" w:ascii="Times New Roman" w:hAnsi="Times New Roman" w:eastAsia="宋体" w:cs="Times New Roman"/>
                <w:b w:val="0"/>
                <w:bCs/>
                <w:color w:val="000000"/>
                <w:kern w:val="0"/>
                <w:sz w:val="21"/>
                <w:szCs w:val="21"/>
                <w:vertAlign w:val="baseline"/>
                <w:lang w:val="en-US" w:eastAsia="zh-CN"/>
              </w:rPr>
            </w:pPr>
          </w:p>
        </w:tc>
        <w:tc>
          <w:tcPr>
            <w:tcW w:w="1886" w:type="dxa"/>
            <w:gridSpan w:val="2"/>
            <w:vAlign w:val="center"/>
          </w:tcPr>
          <w:p>
            <w:pPr>
              <w:keepNext w:val="0"/>
              <w:keepLines w:val="0"/>
              <w:pageBreakBefore w:val="0"/>
              <w:widowControl w:val="0"/>
              <w:numPr>
                <w:ilvl w:val="0"/>
                <w:numId w:val="0"/>
              </w:numPr>
              <w:kinsoku/>
              <w:wordWrap/>
              <w:overflowPunct/>
              <w:topLinePunct w:val="0"/>
              <w:autoSpaceDE/>
              <w:autoSpaceDN/>
              <w:bidi w:val="0"/>
              <w:adjustRightInd/>
              <w:snapToGrid/>
              <w:ind w:left="0" w:leftChars="0" w:firstLine="0" w:firstLineChars="0"/>
              <w:jc w:val="center"/>
              <w:textAlignment w:val="auto"/>
              <w:rPr>
                <w:rFonts w:hint="default" w:ascii="Times New Roman" w:hAnsi="Times New Roman" w:eastAsia="宋体" w:cs="Times New Roman"/>
                <w:b w:val="0"/>
                <w:bCs/>
                <w:color w:val="000000"/>
                <w:kern w:val="0"/>
                <w:sz w:val="21"/>
                <w:szCs w:val="21"/>
                <w:vertAlign w:val="baseline"/>
                <w:lang w:val="en-US" w:eastAsia="zh-CN"/>
              </w:rPr>
            </w:pPr>
            <w:r>
              <w:rPr>
                <w:rFonts w:hint="default" w:ascii="Times New Roman" w:hAnsi="Times New Roman" w:eastAsia="宋体" w:cs="Times New Roman"/>
                <w:b w:val="0"/>
                <w:bCs/>
                <w:color w:val="000000"/>
                <w:kern w:val="0"/>
                <w:sz w:val="21"/>
                <w:szCs w:val="21"/>
                <w:vertAlign w:val="baseline"/>
                <w:lang w:val="en-US" w:eastAsia="zh-CN"/>
              </w:rPr>
              <w:t>0.019</w:t>
            </w:r>
          </w:p>
        </w:tc>
        <w:tc>
          <w:tcPr>
            <w:tcW w:w="1828" w:type="dxa"/>
            <w:gridSpan w:val="2"/>
            <w:vMerge w:val="continue"/>
            <w:vAlign w:val="center"/>
          </w:tcPr>
          <w:p>
            <w:pPr>
              <w:keepNext w:val="0"/>
              <w:keepLines w:val="0"/>
              <w:pageBreakBefore w:val="0"/>
              <w:widowControl w:val="0"/>
              <w:numPr>
                <w:ilvl w:val="0"/>
                <w:numId w:val="0"/>
              </w:numPr>
              <w:kinsoku/>
              <w:wordWrap/>
              <w:overflowPunct/>
              <w:topLinePunct w:val="0"/>
              <w:autoSpaceDE/>
              <w:autoSpaceDN/>
              <w:bidi w:val="0"/>
              <w:adjustRightInd/>
              <w:snapToGrid/>
              <w:ind w:left="0" w:leftChars="0" w:firstLine="0" w:firstLineChars="0"/>
              <w:jc w:val="center"/>
              <w:textAlignment w:val="auto"/>
              <w:rPr>
                <w:rFonts w:hint="default" w:ascii="Times New Roman" w:hAnsi="Times New Roman" w:eastAsia="宋体" w:cs="Times New Roman"/>
                <w:b/>
                <w:bCs w:val="0"/>
                <w:color w:val="000000"/>
                <w:kern w:val="0"/>
                <w:sz w:val="21"/>
                <w:szCs w:val="21"/>
                <w:vertAlign w:val="baseline"/>
                <w:lang w:val="en-US" w:eastAsia="zh-CN"/>
              </w:rPr>
            </w:pPr>
          </w:p>
        </w:tc>
        <w:tc>
          <w:tcPr>
            <w:tcW w:w="1833" w:type="dxa"/>
            <w:gridSpan w:val="2"/>
            <w:vMerge w:val="continue"/>
            <w:vAlign w:val="center"/>
          </w:tcPr>
          <w:p>
            <w:pPr>
              <w:keepNext w:val="0"/>
              <w:keepLines w:val="0"/>
              <w:pageBreakBefore w:val="0"/>
              <w:widowControl w:val="0"/>
              <w:numPr>
                <w:ilvl w:val="0"/>
                <w:numId w:val="0"/>
              </w:numPr>
              <w:kinsoku/>
              <w:wordWrap/>
              <w:overflowPunct/>
              <w:topLinePunct w:val="0"/>
              <w:autoSpaceDE/>
              <w:autoSpaceDN/>
              <w:bidi w:val="0"/>
              <w:adjustRightInd/>
              <w:snapToGrid/>
              <w:ind w:left="0" w:leftChars="0" w:firstLine="0" w:firstLineChars="0"/>
              <w:jc w:val="center"/>
              <w:textAlignment w:val="auto"/>
              <w:rPr>
                <w:rFonts w:hint="default" w:ascii="Times New Roman" w:hAnsi="Times New Roman" w:eastAsia="宋体" w:cs="Times New Roman"/>
                <w:b/>
                <w:bCs w:val="0"/>
                <w:color w:val="000000"/>
                <w:kern w:val="0"/>
                <w:sz w:val="21"/>
                <w:szCs w:val="21"/>
                <w:vertAlign w:val="baseline"/>
                <w:lang w:val="en-US" w:eastAsia="zh-CN"/>
              </w:rPr>
            </w:pPr>
          </w:p>
        </w:tc>
        <w:tc>
          <w:tcPr>
            <w:tcW w:w="2491" w:type="dxa"/>
            <w:gridSpan w:val="2"/>
            <w:vMerge w:val="continue"/>
            <w:vAlign w:val="center"/>
          </w:tcPr>
          <w:p>
            <w:pPr>
              <w:keepNext w:val="0"/>
              <w:keepLines w:val="0"/>
              <w:pageBreakBefore w:val="0"/>
              <w:widowControl w:val="0"/>
              <w:numPr>
                <w:ilvl w:val="0"/>
                <w:numId w:val="0"/>
              </w:numPr>
              <w:kinsoku/>
              <w:wordWrap/>
              <w:overflowPunct/>
              <w:topLinePunct w:val="0"/>
              <w:autoSpaceDE/>
              <w:autoSpaceDN/>
              <w:bidi w:val="0"/>
              <w:adjustRightInd/>
              <w:snapToGrid/>
              <w:ind w:left="0" w:leftChars="0" w:firstLine="0" w:firstLineChars="0"/>
              <w:jc w:val="center"/>
              <w:textAlignment w:val="auto"/>
              <w:rPr>
                <w:rFonts w:hint="default" w:ascii="Times New Roman" w:hAnsi="Times New Roman" w:eastAsia="宋体" w:cs="Times New Roman"/>
                <w:b/>
                <w:bCs w:val="0"/>
                <w:color w:val="000000"/>
                <w:kern w:val="0"/>
                <w:sz w:val="21"/>
                <w:szCs w:val="21"/>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918" w:type="dxa"/>
            <w:gridSpan w:val="2"/>
            <w:vMerge w:val="restart"/>
            <w:vAlign w:val="center"/>
          </w:tcPr>
          <w:p>
            <w:pPr>
              <w:keepNext w:val="0"/>
              <w:keepLines w:val="0"/>
              <w:pageBreakBefore w:val="0"/>
              <w:widowControl w:val="0"/>
              <w:numPr>
                <w:ilvl w:val="0"/>
                <w:numId w:val="0"/>
              </w:numPr>
              <w:kinsoku/>
              <w:wordWrap/>
              <w:overflowPunct/>
              <w:topLinePunct w:val="0"/>
              <w:autoSpaceDE/>
              <w:autoSpaceDN/>
              <w:bidi w:val="0"/>
              <w:adjustRightInd/>
              <w:snapToGrid/>
              <w:ind w:left="0" w:leftChars="0" w:firstLine="0" w:firstLineChars="0"/>
              <w:jc w:val="center"/>
              <w:textAlignment w:val="auto"/>
              <w:rPr>
                <w:rFonts w:hint="default" w:ascii="Times New Roman" w:hAnsi="Times New Roman" w:eastAsia="宋体" w:cs="Times New Roman"/>
                <w:b w:val="0"/>
                <w:bCs/>
                <w:color w:val="000000"/>
                <w:kern w:val="0"/>
                <w:sz w:val="21"/>
                <w:szCs w:val="21"/>
                <w:vertAlign w:val="baseline"/>
                <w:lang w:val="en-US" w:eastAsia="zh-CN"/>
              </w:rPr>
            </w:pPr>
            <w:r>
              <w:rPr>
                <w:rFonts w:hint="default" w:ascii="Times New Roman" w:hAnsi="Times New Roman" w:eastAsia="宋体" w:cs="Times New Roman"/>
                <w:b w:val="0"/>
                <w:bCs/>
                <w:color w:val="000000"/>
                <w:kern w:val="0"/>
                <w:sz w:val="21"/>
                <w:szCs w:val="21"/>
                <w:vertAlign w:val="baseline"/>
                <w:lang w:val="en-US" w:eastAsia="zh-CN"/>
              </w:rPr>
              <w:t>硫化氢</w:t>
            </w:r>
          </w:p>
        </w:tc>
        <w:tc>
          <w:tcPr>
            <w:tcW w:w="1886" w:type="dxa"/>
            <w:gridSpan w:val="2"/>
            <w:vAlign w:val="center"/>
          </w:tcPr>
          <w:p>
            <w:pPr>
              <w:keepNext w:val="0"/>
              <w:keepLines w:val="0"/>
              <w:pageBreakBefore w:val="0"/>
              <w:widowControl w:val="0"/>
              <w:numPr>
                <w:ilvl w:val="0"/>
                <w:numId w:val="0"/>
              </w:numPr>
              <w:kinsoku/>
              <w:wordWrap/>
              <w:overflowPunct/>
              <w:topLinePunct w:val="0"/>
              <w:autoSpaceDE/>
              <w:autoSpaceDN/>
              <w:bidi w:val="0"/>
              <w:adjustRightInd/>
              <w:snapToGrid/>
              <w:ind w:left="0" w:leftChars="0" w:firstLine="0" w:firstLineChars="0"/>
              <w:jc w:val="center"/>
              <w:textAlignment w:val="auto"/>
              <w:rPr>
                <w:rFonts w:hint="default" w:ascii="Times New Roman" w:hAnsi="Times New Roman" w:eastAsia="宋体" w:cs="Times New Roman"/>
                <w:b w:val="0"/>
                <w:bCs/>
                <w:color w:val="000000"/>
                <w:kern w:val="0"/>
                <w:sz w:val="21"/>
                <w:szCs w:val="21"/>
                <w:vertAlign w:val="baseline"/>
                <w:lang w:val="en-US" w:eastAsia="zh-CN"/>
              </w:rPr>
            </w:pPr>
            <w:r>
              <w:rPr>
                <w:rFonts w:hint="default" w:ascii="Times New Roman" w:hAnsi="Times New Roman" w:eastAsia="宋体" w:cs="Times New Roman"/>
                <w:b w:val="0"/>
                <w:bCs/>
                <w:color w:val="000000"/>
                <w:kern w:val="0"/>
                <w:sz w:val="21"/>
                <w:szCs w:val="21"/>
                <w:vertAlign w:val="baseline"/>
                <w:lang w:val="en-US" w:eastAsia="zh-CN"/>
              </w:rPr>
              <w:t>0.033</w:t>
            </w:r>
          </w:p>
        </w:tc>
        <w:tc>
          <w:tcPr>
            <w:tcW w:w="1828" w:type="dxa"/>
            <w:gridSpan w:val="2"/>
            <w:vMerge w:val="restart"/>
            <w:vAlign w:val="center"/>
          </w:tcPr>
          <w:p>
            <w:pPr>
              <w:keepNext w:val="0"/>
              <w:keepLines w:val="0"/>
              <w:widowControl/>
              <w:suppressLineNumbers w:val="0"/>
              <w:jc w:val="center"/>
              <w:textAlignment w:val="center"/>
              <w:rPr>
                <w:rFonts w:hint="default" w:ascii="Times New Roman" w:hAnsi="Times New Roman" w:eastAsia="宋体" w:cs="Times New Roman"/>
                <w:b/>
                <w:bCs w:val="0"/>
                <w:color w:val="000000"/>
                <w:kern w:val="0"/>
                <w:sz w:val="21"/>
                <w:szCs w:val="21"/>
                <w:vertAlign w:val="baseli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 xml:space="preserve">1.54 </w:t>
            </w:r>
          </w:p>
        </w:tc>
        <w:tc>
          <w:tcPr>
            <w:tcW w:w="1833" w:type="dxa"/>
            <w:gridSpan w:val="2"/>
            <w:vMerge w:val="restart"/>
            <w:vAlign w:val="center"/>
          </w:tcPr>
          <w:p>
            <w:pPr>
              <w:keepNext w:val="0"/>
              <w:keepLines w:val="0"/>
              <w:pageBreakBefore w:val="0"/>
              <w:widowControl w:val="0"/>
              <w:numPr>
                <w:ilvl w:val="0"/>
                <w:numId w:val="0"/>
              </w:numPr>
              <w:kinsoku/>
              <w:wordWrap/>
              <w:overflowPunct/>
              <w:topLinePunct w:val="0"/>
              <w:autoSpaceDE/>
              <w:autoSpaceDN/>
              <w:bidi w:val="0"/>
              <w:adjustRightInd/>
              <w:snapToGrid/>
              <w:ind w:left="0" w:leftChars="0" w:firstLine="0" w:firstLineChars="0"/>
              <w:jc w:val="center"/>
              <w:textAlignment w:val="auto"/>
              <w:rPr>
                <w:rFonts w:hint="default" w:ascii="Times New Roman" w:hAnsi="Times New Roman" w:eastAsia="宋体" w:cs="Times New Roman"/>
                <w:b/>
                <w:bCs w:val="0"/>
                <w:color w:val="000000"/>
                <w:kern w:val="0"/>
                <w:sz w:val="21"/>
                <w:szCs w:val="21"/>
                <w:vertAlign w:val="baseline"/>
                <w:lang w:val="en-US" w:eastAsia="zh-CN"/>
              </w:rPr>
            </w:pPr>
            <w:r>
              <w:rPr>
                <w:rFonts w:hint="default" w:ascii="Times New Roman" w:hAnsi="Times New Roman" w:eastAsia="宋体" w:cs="Times New Roman"/>
                <w:b w:val="0"/>
                <w:bCs/>
                <w:color w:val="000000"/>
                <w:kern w:val="0"/>
                <w:sz w:val="21"/>
                <w:szCs w:val="21"/>
                <w:vertAlign w:val="baseline"/>
                <w:lang w:val="en-US" w:eastAsia="zh-CN"/>
              </w:rPr>
              <w:t>15</w:t>
            </w:r>
          </w:p>
        </w:tc>
        <w:tc>
          <w:tcPr>
            <w:tcW w:w="2491" w:type="dxa"/>
            <w:gridSpan w:val="2"/>
            <w:vMerge w:val="restart"/>
            <w:vAlign w:val="center"/>
          </w:tcPr>
          <w:p>
            <w:pPr>
              <w:keepNext w:val="0"/>
              <w:keepLines w:val="0"/>
              <w:pageBreakBefore w:val="0"/>
              <w:widowControl w:val="0"/>
              <w:numPr>
                <w:ilvl w:val="0"/>
                <w:numId w:val="0"/>
              </w:numPr>
              <w:kinsoku/>
              <w:wordWrap/>
              <w:overflowPunct/>
              <w:topLinePunct w:val="0"/>
              <w:autoSpaceDE/>
              <w:autoSpaceDN/>
              <w:bidi w:val="0"/>
              <w:adjustRightInd/>
              <w:snapToGrid/>
              <w:ind w:left="0" w:leftChars="0" w:firstLine="0" w:firstLineChars="0"/>
              <w:jc w:val="center"/>
              <w:textAlignment w:val="auto"/>
              <w:rPr>
                <w:rFonts w:hint="default" w:ascii="Times New Roman" w:hAnsi="Times New Roman" w:eastAsia="宋体" w:cs="Times New Roman"/>
                <w:b/>
                <w:bCs w:val="0"/>
                <w:color w:val="000000"/>
                <w:kern w:val="0"/>
                <w:sz w:val="21"/>
                <w:szCs w:val="21"/>
                <w:vertAlign w:val="baseline"/>
                <w:lang w:val="en-US" w:eastAsia="zh-CN"/>
              </w:rPr>
            </w:pPr>
            <w:r>
              <w:rPr>
                <w:rFonts w:hint="default" w:ascii="Times New Roman" w:hAnsi="Times New Roman" w:eastAsia="宋体" w:cs="Times New Roman"/>
                <w:b w:val="0"/>
                <w:bCs/>
                <w:color w:val="000000"/>
                <w:kern w:val="0"/>
                <w:sz w:val="21"/>
                <w:szCs w:val="21"/>
                <w:vertAlign w:val="baseline"/>
                <w:lang w:val="en-US"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918" w:type="dxa"/>
            <w:gridSpan w:val="2"/>
            <w:vMerge w:val="continue"/>
            <w:vAlign w:val="center"/>
          </w:tcPr>
          <w:p>
            <w:pPr>
              <w:keepNext w:val="0"/>
              <w:keepLines w:val="0"/>
              <w:pageBreakBefore w:val="0"/>
              <w:widowControl w:val="0"/>
              <w:numPr>
                <w:ilvl w:val="0"/>
                <w:numId w:val="0"/>
              </w:numPr>
              <w:kinsoku/>
              <w:wordWrap/>
              <w:overflowPunct/>
              <w:topLinePunct w:val="0"/>
              <w:autoSpaceDE/>
              <w:autoSpaceDN/>
              <w:bidi w:val="0"/>
              <w:adjustRightInd/>
              <w:snapToGrid/>
              <w:ind w:left="0" w:leftChars="0" w:firstLine="0" w:firstLineChars="0"/>
              <w:jc w:val="center"/>
              <w:textAlignment w:val="auto"/>
              <w:rPr>
                <w:rFonts w:hint="default" w:ascii="Times New Roman" w:hAnsi="Times New Roman" w:eastAsia="宋体" w:cs="Times New Roman"/>
                <w:b w:val="0"/>
                <w:bCs/>
                <w:color w:val="000000"/>
                <w:kern w:val="0"/>
                <w:sz w:val="21"/>
                <w:szCs w:val="21"/>
                <w:vertAlign w:val="baseline"/>
                <w:lang w:val="en-US" w:eastAsia="zh-CN"/>
              </w:rPr>
            </w:pPr>
          </w:p>
        </w:tc>
        <w:tc>
          <w:tcPr>
            <w:tcW w:w="1886" w:type="dxa"/>
            <w:gridSpan w:val="2"/>
            <w:vAlign w:val="center"/>
          </w:tcPr>
          <w:p>
            <w:pPr>
              <w:keepNext w:val="0"/>
              <w:keepLines w:val="0"/>
              <w:pageBreakBefore w:val="0"/>
              <w:widowControl w:val="0"/>
              <w:numPr>
                <w:ilvl w:val="0"/>
                <w:numId w:val="0"/>
              </w:numPr>
              <w:kinsoku/>
              <w:wordWrap/>
              <w:overflowPunct/>
              <w:topLinePunct w:val="0"/>
              <w:autoSpaceDE/>
              <w:autoSpaceDN/>
              <w:bidi w:val="0"/>
              <w:adjustRightInd/>
              <w:snapToGrid/>
              <w:ind w:left="0" w:leftChars="0" w:firstLine="0" w:firstLineChars="0"/>
              <w:jc w:val="center"/>
              <w:textAlignment w:val="auto"/>
              <w:rPr>
                <w:rFonts w:hint="default" w:ascii="Times New Roman" w:hAnsi="Times New Roman" w:eastAsia="宋体" w:cs="Times New Roman"/>
                <w:b w:val="0"/>
                <w:bCs/>
                <w:color w:val="000000"/>
                <w:kern w:val="0"/>
                <w:sz w:val="21"/>
                <w:szCs w:val="21"/>
                <w:vertAlign w:val="baseline"/>
                <w:lang w:val="en-US" w:eastAsia="zh-CN"/>
              </w:rPr>
            </w:pPr>
            <w:r>
              <w:rPr>
                <w:rFonts w:hint="default" w:ascii="Times New Roman" w:hAnsi="Times New Roman" w:eastAsia="宋体" w:cs="Times New Roman"/>
                <w:b w:val="0"/>
                <w:bCs/>
                <w:color w:val="000000"/>
                <w:kern w:val="0"/>
                <w:sz w:val="21"/>
                <w:szCs w:val="21"/>
                <w:vertAlign w:val="baseline"/>
                <w:lang w:val="en-US" w:eastAsia="zh-CN"/>
              </w:rPr>
              <w:t>0.032</w:t>
            </w:r>
          </w:p>
        </w:tc>
        <w:tc>
          <w:tcPr>
            <w:tcW w:w="1828" w:type="dxa"/>
            <w:gridSpan w:val="2"/>
            <w:vMerge w:val="continue"/>
            <w:vAlign w:val="center"/>
          </w:tcPr>
          <w:p>
            <w:pPr>
              <w:keepNext w:val="0"/>
              <w:keepLines w:val="0"/>
              <w:pageBreakBefore w:val="0"/>
              <w:widowControl w:val="0"/>
              <w:numPr>
                <w:ilvl w:val="0"/>
                <w:numId w:val="0"/>
              </w:numPr>
              <w:kinsoku/>
              <w:wordWrap/>
              <w:overflowPunct/>
              <w:topLinePunct w:val="0"/>
              <w:autoSpaceDE/>
              <w:autoSpaceDN/>
              <w:bidi w:val="0"/>
              <w:adjustRightInd/>
              <w:snapToGrid/>
              <w:ind w:left="0" w:leftChars="0" w:firstLine="0" w:firstLineChars="0"/>
              <w:jc w:val="center"/>
              <w:textAlignment w:val="auto"/>
              <w:rPr>
                <w:rFonts w:hint="default" w:ascii="Times New Roman" w:hAnsi="Times New Roman" w:eastAsia="宋体" w:cs="Times New Roman"/>
                <w:b/>
                <w:bCs w:val="0"/>
                <w:color w:val="000000"/>
                <w:kern w:val="0"/>
                <w:sz w:val="21"/>
                <w:szCs w:val="21"/>
                <w:vertAlign w:val="baseline"/>
                <w:lang w:val="en-US" w:eastAsia="zh-CN"/>
              </w:rPr>
            </w:pPr>
          </w:p>
        </w:tc>
        <w:tc>
          <w:tcPr>
            <w:tcW w:w="1833" w:type="dxa"/>
            <w:gridSpan w:val="2"/>
            <w:vMerge w:val="continue"/>
            <w:vAlign w:val="center"/>
          </w:tcPr>
          <w:p>
            <w:pPr>
              <w:keepNext w:val="0"/>
              <w:keepLines w:val="0"/>
              <w:pageBreakBefore w:val="0"/>
              <w:widowControl w:val="0"/>
              <w:numPr>
                <w:ilvl w:val="0"/>
                <w:numId w:val="0"/>
              </w:numPr>
              <w:kinsoku/>
              <w:wordWrap/>
              <w:overflowPunct/>
              <w:topLinePunct w:val="0"/>
              <w:autoSpaceDE/>
              <w:autoSpaceDN/>
              <w:bidi w:val="0"/>
              <w:adjustRightInd/>
              <w:snapToGrid/>
              <w:ind w:left="0" w:leftChars="0" w:firstLine="0" w:firstLineChars="0"/>
              <w:jc w:val="center"/>
              <w:textAlignment w:val="auto"/>
              <w:rPr>
                <w:rFonts w:hint="default" w:ascii="Times New Roman" w:hAnsi="Times New Roman" w:eastAsia="宋体" w:cs="Times New Roman"/>
                <w:b/>
                <w:bCs w:val="0"/>
                <w:color w:val="000000"/>
                <w:kern w:val="0"/>
                <w:sz w:val="21"/>
                <w:szCs w:val="21"/>
                <w:vertAlign w:val="baseline"/>
                <w:lang w:val="en-US" w:eastAsia="zh-CN"/>
              </w:rPr>
            </w:pPr>
          </w:p>
        </w:tc>
        <w:tc>
          <w:tcPr>
            <w:tcW w:w="2491" w:type="dxa"/>
            <w:gridSpan w:val="2"/>
            <w:vMerge w:val="continue"/>
            <w:vAlign w:val="center"/>
          </w:tcPr>
          <w:p>
            <w:pPr>
              <w:keepNext w:val="0"/>
              <w:keepLines w:val="0"/>
              <w:pageBreakBefore w:val="0"/>
              <w:widowControl w:val="0"/>
              <w:numPr>
                <w:ilvl w:val="0"/>
                <w:numId w:val="0"/>
              </w:numPr>
              <w:kinsoku/>
              <w:wordWrap/>
              <w:overflowPunct/>
              <w:topLinePunct w:val="0"/>
              <w:autoSpaceDE/>
              <w:autoSpaceDN/>
              <w:bidi w:val="0"/>
              <w:adjustRightInd/>
              <w:snapToGrid/>
              <w:ind w:left="0" w:leftChars="0" w:firstLine="0" w:firstLineChars="0"/>
              <w:jc w:val="center"/>
              <w:textAlignment w:val="auto"/>
              <w:rPr>
                <w:rFonts w:hint="default" w:ascii="Times New Roman" w:hAnsi="Times New Roman" w:eastAsia="宋体" w:cs="Times New Roman"/>
                <w:b/>
                <w:bCs w:val="0"/>
                <w:color w:val="000000"/>
                <w:kern w:val="0"/>
                <w:sz w:val="21"/>
                <w:szCs w:val="21"/>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9956" w:type="dxa"/>
            <w:gridSpan w:val="1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color w:val="000000"/>
                <w:kern w:val="0"/>
                <w:sz w:val="21"/>
                <w:szCs w:val="21"/>
                <w:vertAlign w:val="baseline"/>
                <w:lang w:val="en-US" w:eastAsia="zh-CN"/>
              </w:rPr>
            </w:pPr>
            <w:r>
              <w:rPr>
                <w:rFonts w:hint="default" w:ascii="Times New Roman" w:hAnsi="Times New Roman" w:eastAsia="宋体" w:cs="Times New Roman"/>
                <w:b/>
                <w:bCs w:val="0"/>
                <w:color w:val="000000"/>
                <w:kern w:val="0"/>
                <w:sz w:val="21"/>
                <w:szCs w:val="21"/>
                <w:vertAlign w:val="baseline"/>
                <w:lang w:val="en-US" w:eastAsia="zh-CN"/>
              </w:rPr>
              <w:t>质控样结果评价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637" w:type="dxa"/>
            <w:vAlign w:val="center"/>
          </w:tcPr>
          <w:p>
            <w:pPr>
              <w:keepNext w:val="0"/>
              <w:keepLines w:val="0"/>
              <w:pageBreakBefore w:val="0"/>
              <w:widowControl w:val="0"/>
              <w:numPr>
                <w:ilvl w:val="0"/>
                <w:numId w:val="0"/>
              </w:numPr>
              <w:kinsoku/>
              <w:wordWrap/>
              <w:overflowPunct/>
              <w:topLinePunct w:val="0"/>
              <w:autoSpaceDE/>
              <w:autoSpaceDN/>
              <w:bidi w:val="0"/>
              <w:adjustRightInd/>
              <w:snapToGrid/>
              <w:ind w:left="0" w:leftChars="0" w:firstLine="0" w:firstLineChars="0"/>
              <w:jc w:val="center"/>
              <w:textAlignment w:val="auto"/>
              <w:rPr>
                <w:rFonts w:hint="default" w:ascii="Times New Roman" w:hAnsi="Times New Roman" w:eastAsia="宋体" w:cs="Times New Roman"/>
                <w:b/>
                <w:bCs w:val="0"/>
                <w:color w:val="000000"/>
                <w:kern w:val="0"/>
                <w:sz w:val="21"/>
                <w:szCs w:val="21"/>
                <w:vertAlign w:val="baseline"/>
                <w:lang w:val="en-US" w:eastAsia="zh-CN" w:bidi="ar-SA"/>
              </w:rPr>
            </w:pPr>
            <w:r>
              <w:rPr>
                <w:rFonts w:hint="default" w:ascii="Times New Roman" w:hAnsi="Times New Roman" w:eastAsia="宋体" w:cs="Times New Roman"/>
                <w:b/>
                <w:bCs w:val="0"/>
                <w:color w:val="000000"/>
                <w:kern w:val="0"/>
                <w:sz w:val="21"/>
                <w:szCs w:val="21"/>
                <w:vertAlign w:val="baseline"/>
                <w:lang w:val="en-US" w:eastAsia="zh-CN"/>
              </w:rPr>
              <w:t>分析项目</w:t>
            </w:r>
          </w:p>
        </w:tc>
        <w:tc>
          <w:tcPr>
            <w:tcW w:w="1828" w:type="dxa"/>
            <w:gridSpan w:val="2"/>
            <w:vAlign w:val="center"/>
          </w:tcPr>
          <w:p>
            <w:pPr>
              <w:keepNext w:val="0"/>
              <w:keepLines w:val="0"/>
              <w:pageBreakBefore w:val="0"/>
              <w:widowControl w:val="0"/>
              <w:numPr>
                <w:ilvl w:val="0"/>
                <w:numId w:val="0"/>
              </w:numPr>
              <w:kinsoku/>
              <w:wordWrap/>
              <w:overflowPunct/>
              <w:topLinePunct w:val="0"/>
              <w:autoSpaceDE/>
              <w:autoSpaceDN/>
              <w:bidi w:val="0"/>
              <w:adjustRightInd/>
              <w:snapToGrid/>
              <w:ind w:left="0" w:leftChars="0" w:firstLine="0" w:firstLineChars="0"/>
              <w:jc w:val="center"/>
              <w:textAlignment w:val="auto"/>
              <w:rPr>
                <w:rFonts w:hint="default" w:ascii="Times New Roman" w:hAnsi="Times New Roman" w:eastAsia="宋体" w:cs="Times New Roman"/>
                <w:b/>
                <w:bCs w:val="0"/>
                <w:color w:val="000000"/>
                <w:kern w:val="0"/>
                <w:sz w:val="21"/>
                <w:szCs w:val="21"/>
                <w:vertAlign w:val="baseline"/>
                <w:lang w:val="en-US" w:eastAsia="zh-CN" w:bidi="ar-SA"/>
              </w:rPr>
            </w:pPr>
            <w:r>
              <w:rPr>
                <w:rFonts w:hint="default" w:ascii="Times New Roman" w:hAnsi="Times New Roman" w:eastAsia="宋体" w:cs="Times New Roman"/>
                <w:b/>
                <w:bCs w:val="0"/>
                <w:color w:val="000000"/>
                <w:kern w:val="0"/>
                <w:sz w:val="21"/>
                <w:szCs w:val="21"/>
                <w:vertAlign w:val="baseline"/>
                <w:lang w:val="en-US" w:eastAsia="zh-CN"/>
              </w:rPr>
              <w:t>自配标液浓度（</w:t>
            </w:r>
            <w:r>
              <w:rPr>
                <w:rFonts w:hint="default" w:ascii="Times New Roman" w:hAnsi="Times New Roman" w:eastAsia="宋体" w:cs="Times New Roman"/>
                <w:b w:val="0"/>
                <w:bCs/>
                <w:color w:val="000000"/>
                <w:kern w:val="0"/>
                <w:sz w:val="21"/>
                <w:szCs w:val="21"/>
                <w:vertAlign w:val="baseline"/>
                <w:lang w:val="en-US" w:eastAsia="zh-CN"/>
              </w:rPr>
              <w:t>mg/m</w:t>
            </w:r>
            <w:r>
              <w:rPr>
                <w:rFonts w:hint="default" w:ascii="Times New Roman" w:hAnsi="Times New Roman" w:eastAsia="宋体" w:cs="Times New Roman"/>
                <w:b w:val="0"/>
                <w:bCs/>
                <w:color w:val="000000"/>
                <w:kern w:val="0"/>
                <w:sz w:val="21"/>
                <w:szCs w:val="21"/>
                <w:vertAlign w:val="superscript"/>
                <w:lang w:val="en-US" w:eastAsia="zh-CN"/>
              </w:rPr>
              <w:t>3</w:t>
            </w:r>
            <w:r>
              <w:rPr>
                <w:rFonts w:hint="default" w:ascii="Times New Roman" w:hAnsi="Times New Roman" w:eastAsia="宋体" w:cs="Times New Roman"/>
                <w:b/>
                <w:bCs w:val="0"/>
                <w:color w:val="000000"/>
                <w:kern w:val="0"/>
                <w:sz w:val="21"/>
                <w:szCs w:val="21"/>
                <w:vertAlign w:val="baseline"/>
                <w:lang w:val="en-US" w:eastAsia="zh-CN"/>
              </w:rPr>
              <w:t>）</w:t>
            </w:r>
          </w:p>
        </w:tc>
        <w:tc>
          <w:tcPr>
            <w:tcW w:w="1828" w:type="dxa"/>
            <w:gridSpan w:val="2"/>
            <w:vAlign w:val="center"/>
          </w:tcPr>
          <w:p>
            <w:pPr>
              <w:keepNext w:val="0"/>
              <w:keepLines w:val="0"/>
              <w:pageBreakBefore w:val="0"/>
              <w:widowControl w:val="0"/>
              <w:numPr>
                <w:ilvl w:val="0"/>
                <w:numId w:val="0"/>
              </w:numPr>
              <w:kinsoku/>
              <w:wordWrap/>
              <w:overflowPunct/>
              <w:topLinePunct w:val="0"/>
              <w:autoSpaceDE/>
              <w:autoSpaceDN/>
              <w:bidi w:val="0"/>
              <w:adjustRightInd/>
              <w:snapToGrid/>
              <w:ind w:left="0" w:leftChars="0" w:firstLine="0" w:firstLineChars="0"/>
              <w:jc w:val="center"/>
              <w:textAlignment w:val="auto"/>
              <w:rPr>
                <w:rFonts w:hint="default" w:ascii="Times New Roman" w:hAnsi="Times New Roman" w:eastAsia="宋体" w:cs="Times New Roman"/>
                <w:b/>
                <w:bCs w:val="0"/>
                <w:color w:val="000000"/>
                <w:kern w:val="0"/>
                <w:sz w:val="21"/>
                <w:szCs w:val="21"/>
                <w:vertAlign w:val="baseline"/>
                <w:lang w:val="en-US" w:eastAsia="zh-CN" w:bidi="ar-SA"/>
              </w:rPr>
            </w:pPr>
            <w:r>
              <w:rPr>
                <w:rFonts w:hint="default" w:ascii="Times New Roman" w:hAnsi="Times New Roman" w:eastAsia="宋体" w:cs="Times New Roman"/>
                <w:b/>
                <w:bCs w:val="0"/>
                <w:color w:val="000000"/>
                <w:kern w:val="0"/>
                <w:sz w:val="21"/>
                <w:szCs w:val="21"/>
                <w:vertAlign w:val="baseline"/>
                <w:lang w:val="en-US" w:eastAsia="zh-CN"/>
              </w:rPr>
              <w:t>测定浓度（</w:t>
            </w:r>
            <w:r>
              <w:rPr>
                <w:rFonts w:hint="default" w:ascii="Times New Roman" w:hAnsi="Times New Roman" w:eastAsia="宋体" w:cs="Times New Roman"/>
                <w:b w:val="0"/>
                <w:bCs/>
                <w:color w:val="000000"/>
                <w:kern w:val="0"/>
                <w:sz w:val="21"/>
                <w:szCs w:val="21"/>
                <w:vertAlign w:val="baseline"/>
                <w:lang w:val="en-US" w:eastAsia="zh-CN"/>
              </w:rPr>
              <w:t>mg/m</w:t>
            </w:r>
            <w:r>
              <w:rPr>
                <w:rFonts w:hint="default" w:ascii="Times New Roman" w:hAnsi="Times New Roman" w:eastAsia="宋体" w:cs="Times New Roman"/>
                <w:b w:val="0"/>
                <w:bCs/>
                <w:color w:val="000000"/>
                <w:kern w:val="0"/>
                <w:sz w:val="21"/>
                <w:szCs w:val="21"/>
                <w:vertAlign w:val="superscript"/>
                <w:lang w:val="en-US" w:eastAsia="zh-CN"/>
              </w:rPr>
              <w:t>3</w:t>
            </w:r>
            <w:r>
              <w:rPr>
                <w:rFonts w:hint="default" w:ascii="Times New Roman" w:hAnsi="Times New Roman" w:eastAsia="宋体" w:cs="Times New Roman"/>
                <w:b/>
                <w:bCs w:val="0"/>
                <w:color w:val="000000"/>
                <w:kern w:val="0"/>
                <w:sz w:val="21"/>
                <w:szCs w:val="21"/>
                <w:vertAlign w:val="baseline"/>
                <w:lang w:val="en-US" w:eastAsia="zh-CN"/>
              </w:rPr>
              <w:t>）</w:t>
            </w:r>
          </w:p>
        </w:tc>
        <w:tc>
          <w:tcPr>
            <w:tcW w:w="1380" w:type="dxa"/>
            <w:gridSpan w:val="2"/>
            <w:vAlign w:val="center"/>
          </w:tcPr>
          <w:p>
            <w:pPr>
              <w:keepNext w:val="0"/>
              <w:keepLines w:val="0"/>
              <w:pageBreakBefore w:val="0"/>
              <w:widowControl w:val="0"/>
              <w:numPr>
                <w:ilvl w:val="0"/>
                <w:numId w:val="0"/>
              </w:numPr>
              <w:kinsoku/>
              <w:wordWrap/>
              <w:overflowPunct/>
              <w:topLinePunct w:val="0"/>
              <w:autoSpaceDE/>
              <w:autoSpaceDN/>
              <w:bidi w:val="0"/>
              <w:adjustRightInd/>
              <w:snapToGrid/>
              <w:ind w:left="0" w:leftChars="0" w:firstLine="0" w:firstLineChars="0"/>
              <w:jc w:val="center"/>
              <w:textAlignment w:val="auto"/>
              <w:rPr>
                <w:rFonts w:hint="default" w:ascii="Times New Roman" w:hAnsi="Times New Roman" w:eastAsia="宋体" w:cs="Times New Roman"/>
                <w:b/>
                <w:bCs w:val="0"/>
                <w:color w:val="000000"/>
                <w:kern w:val="0"/>
                <w:sz w:val="21"/>
                <w:szCs w:val="21"/>
                <w:vertAlign w:val="baseline"/>
                <w:lang w:val="en-US" w:eastAsia="zh-CN" w:bidi="ar-SA"/>
              </w:rPr>
            </w:pPr>
            <w:r>
              <w:rPr>
                <w:rFonts w:hint="default" w:ascii="Times New Roman" w:hAnsi="Times New Roman" w:eastAsia="宋体" w:cs="Times New Roman"/>
                <w:b/>
                <w:bCs w:val="0"/>
                <w:color w:val="000000"/>
                <w:kern w:val="0"/>
                <w:sz w:val="21"/>
                <w:szCs w:val="21"/>
                <w:vertAlign w:val="baseline"/>
                <w:lang w:val="en-US" w:eastAsia="zh-CN" w:bidi="ar-SA"/>
              </w:rPr>
              <w:t>相对误差</w:t>
            </w:r>
            <w:r>
              <w:rPr>
                <w:rFonts w:hint="default" w:ascii="Times New Roman" w:hAnsi="Times New Roman" w:eastAsia="宋体" w:cs="Times New Roman"/>
                <w:b/>
                <w:bCs w:val="0"/>
                <w:color w:val="000000"/>
                <w:kern w:val="0"/>
                <w:sz w:val="21"/>
                <w:szCs w:val="21"/>
                <w:vertAlign w:val="baseline"/>
                <w:lang w:val="en-US" w:eastAsia="zh-CN"/>
              </w:rPr>
              <w:t>%</w:t>
            </w:r>
          </w:p>
        </w:tc>
        <w:tc>
          <w:tcPr>
            <w:tcW w:w="1754" w:type="dxa"/>
            <w:gridSpan w:val="2"/>
            <w:vAlign w:val="center"/>
          </w:tcPr>
          <w:p>
            <w:pPr>
              <w:keepNext w:val="0"/>
              <w:keepLines w:val="0"/>
              <w:pageBreakBefore w:val="0"/>
              <w:widowControl w:val="0"/>
              <w:numPr>
                <w:ilvl w:val="0"/>
                <w:numId w:val="0"/>
              </w:numPr>
              <w:kinsoku/>
              <w:wordWrap/>
              <w:overflowPunct/>
              <w:topLinePunct w:val="0"/>
              <w:autoSpaceDE/>
              <w:autoSpaceDN/>
              <w:bidi w:val="0"/>
              <w:adjustRightInd/>
              <w:snapToGrid/>
              <w:ind w:left="0" w:leftChars="0" w:firstLine="0" w:firstLineChars="0"/>
              <w:jc w:val="center"/>
              <w:textAlignment w:val="auto"/>
              <w:rPr>
                <w:rFonts w:hint="default" w:ascii="Times New Roman" w:hAnsi="Times New Roman" w:eastAsia="宋体" w:cs="Times New Roman"/>
                <w:b/>
                <w:bCs w:val="0"/>
                <w:color w:val="000000"/>
                <w:kern w:val="0"/>
                <w:sz w:val="21"/>
                <w:szCs w:val="21"/>
                <w:vertAlign w:val="baseline"/>
                <w:lang w:val="en-US" w:eastAsia="zh-CN" w:bidi="ar-SA"/>
              </w:rPr>
            </w:pPr>
            <w:r>
              <w:rPr>
                <w:rFonts w:hint="default" w:ascii="Times New Roman" w:hAnsi="Times New Roman" w:eastAsia="宋体" w:cs="Times New Roman"/>
                <w:b/>
                <w:bCs w:val="0"/>
                <w:color w:val="000000"/>
                <w:kern w:val="0"/>
                <w:sz w:val="21"/>
                <w:szCs w:val="21"/>
                <w:vertAlign w:val="baseline"/>
                <w:lang w:val="en-US" w:eastAsia="zh-CN"/>
              </w:rPr>
              <w:t>允许相对</w:t>
            </w:r>
            <w:r>
              <w:rPr>
                <w:rFonts w:hint="default" w:ascii="Times New Roman" w:hAnsi="Times New Roman" w:eastAsia="宋体" w:cs="Times New Roman"/>
                <w:b/>
                <w:bCs w:val="0"/>
                <w:color w:val="000000"/>
                <w:kern w:val="0"/>
                <w:sz w:val="21"/>
                <w:szCs w:val="21"/>
                <w:vertAlign w:val="baseline"/>
                <w:lang w:val="en-US" w:eastAsia="zh-CN" w:bidi="ar-SA"/>
              </w:rPr>
              <w:t>误差</w:t>
            </w:r>
            <w:r>
              <w:rPr>
                <w:rFonts w:hint="default" w:ascii="Times New Roman" w:hAnsi="Times New Roman" w:eastAsia="宋体" w:cs="Times New Roman"/>
                <w:b/>
                <w:bCs w:val="0"/>
                <w:color w:val="000000"/>
                <w:kern w:val="0"/>
                <w:sz w:val="21"/>
                <w:szCs w:val="21"/>
                <w:vertAlign w:val="baseline"/>
                <w:lang w:val="en-US" w:eastAsia="zh-CN"/>
              </w:rPr>
              <w:t>%</w:t>
            </w:r>
          </w:p>
        </w:tc>
        <w:tc>
          <w:tcPr>
            <w:tcW w:w="1529" w:type="dxa"/>
            <w:vAlign w:val="center"/>
          </w:tcPr>
          <w:p>
            <w:pPr>
              <w:keepNext w:val="0"/>
              <w:keepLines w:val="0"/>
              <w:pageBreakBefore w:val="0"/>
              <w:widowControl w:val="0"/>
              <w:numPr>
                <w:ilvl w:val="0"/>
                <w:numId w:val="0"/>
              </w:numPr>
              <w:kinsoku/>
              <w:wordWrap/>
              <w:overflowPunct/>
              <w:topLinePunct w:val="0"/>
              <w:autoSpaceDE/>
              <w:autoSpaceDN/>
              <w:bidi w:val="0"/>
              <w:adjustRightInd/>
              <w:snapToGrid/>
              <w:ind w:left="0" w:leftChars="0" w:firstLine="0" w:firstLineChars="0"/>
              <w:jc w:val="center"/>
              <w:textAlignment w:val="auto"/>
              <w:rPr>
                <w:rFonts w:hint="default" w:ascii="Times New Roman" w:hAnsi="Times New Roman" w:eastAsia="宋体" w:cs="Times New Roman"/>
                <w:b/>
                <w:bCs w:val="0"/>
                <w:color w:val="000000"/>
                <w:kern w:val="0"/>
                <w:sz w:val="21"/>
                <w:szCs w:val="21"/>
                <w:vertAlign w:val="baseline"/>
                <w:lang w:val="en-US" w:eastAsia="zh-CN"/>
              </w:rPr>
            </w:pPr>
            <w:r>
              <w:rPr>
                <w:rFonts w:hint="default" w:ascii="Times New Roman" w:hAnsi="Times New Roman" w:eastAsia="宋体" w:cs="Times New Roman"/>
                <w:b/>
                <w:bCs w:val="0"/>
                <w:color w:val="000000"/>
                <w:kern w:val="0"/>
                <w:sz w:val="21"/>
                <w:szCs w:val="21"/>
                <w:vertAlign w:val="baseline"/>
                <w:lang w:val="en-US" w:eastAsia="zh-CN"/>
              </w:rPr>
              <w:t>结果评价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637" w:type="dxa"/>
            <w:vAlign w:val="center"/>
          </w:tcPr>
          <w:p>
            <w:pPr>
              <w:keepNext w:val="0"/>
              <w:keepLines w:val="0"/>
              <w:pageBreakBefore w:val="0"/>
              <w:widowControl w:val="0"/>
              <w:numPr>
                <w:ilvl w:val="0"/>
                <w:numId w:val="0"/>
              </w:numPr>
              <w:kinsoku/>
              <w:wordWrap/>
              <w:overflowPunct/>
              <w:topLinePunct w:val="0"/>
              <w:autoSpaceDE/>
              <w:autoSpaceDN/>
              <w:bidi w:val="0"/>
              <w:adjustRightInd/>
              <w:snapToGrid/>
              <w:ind w:left="0" w:leftChars="0" w:firstLine="0" w:firstLineChars="0"/>
              <w:jc w:val="center"/>
              <w:textAlignment w:val="auto"/>
              <w:rPr>
                <w:rFonts w:hint="default" w:ascii="Times New Roman" w:hAnsi="Times New Roman" w:eastAsia="宋体" w:cs="Times New Roman"/>
                <w:b w:val="0"/>
                <w:bCs/>
                <w:color w:val="000000"/>
                <w:kern w:val="0"/>
                <w:sz w:val="21"/>
                <w:szCs w:val="21"/>
                <w:vertAlign w:val="baseline"/>
                <w:lang w:val="en-US" w:eastAsia="zh-CN"/>
              </w:rPr>
            </w:pPr>
            <w:r>
              <w:rPr>
                <w:rFonts w:hint="default" w:ascii="Times New Roman" w:hAnsi="Times New Roman" w:eastAsia="宋体" w:cs="Times New Roman"/>
                <w:b w:val="0"/>
                <w:bCs/>
                <w:color w:val="000000"/>
                <w:kern w:val="0"/>
                <w:sz w:val="21"/>
                <w:szCs w:val="21"/>
                <w:vertAlign w:val="baseline"/>
                <w:lang w:val="en-US" w:eastAsia="zh-CN"/>
              </w:rPr>
              <w:t>氨</w:t>
            </w:r>
          </w:p>
        </w:tc>
        <w:tc>
          <w:tcPr>
            <w:tcW w:w="1828" w:type="dxa"/>
            <w:gridSpan w:val="2"/>
            <w:vAlign w:val="center"/>
          </w:tcPr>
          <w:p>
            <w:pPr>
              <w:keepNext w:val="0"/>
              <w:keepLines w:val="0"/>
              <w:pageBreakBefore w:val="0"/>
              <w:widowControl w:val="0"/>
              <w:numPr>
                <w:ilvl w:val="0"/>
                <w:numId w:val="0"/>
              </w:numPr>
              <w:kinsoku/>
              <w:wordWrap/>
              <w:overflowPunct/>
              <w:topLinePunct w:val="0"/>
              <w:autoSpaceDE/>
              <w:autoSpaceDN/>
              <w:bidi w:val="0"/>
              <w:adjustRightInd/>
              <w:snapToGrid/>
              <w:ind w:left="0" w:leftChars="0" w:firstLine="0" w:firstLineChars="0"/>
              <w:jc w:val="center"/>
              <w:textAlignment w:val="auto"/>
              <w:rPr>
                <w:rFonts w:hint="default" w:ascii="Times New Roman" w:hAnsi="Times New Roman" w:eastAsia="宋体" w:cs="Times New Roman"/>
                <w:b w:val="0"/>
                <w:bCs/>
                <w:color w:val="000000"/>
                <w:kern w:val="0"/>
                <w:sz w:val="21"/>
                <w:szCs w:val="21"/>
                <w:vertAlign w:val="baseline"/>
                <w:lang w:val="en-US" w:eastAsia="zh-CN"/>
              </w:rPr>
            </w:pPr>
            <w:r>
              <w:rPr>
                <w:rFonts w:hint="default" w:ascii="Times New Roman" w:hAnsi="Times New Roman" w:eastAsia="宋体" w:cs="Times New Roman"/>
                <w:b w:val="0"/>
                <w:bCs/>
                <w:color w:val="000000"/>
                <w:kern w:val="0"/>
                <w:sz w:val="21"/>
                <w:szCs w:val="21"/>
                <w:vertAlign w:val="baseline"/>
                <w:lang w:val="en-US" w:eastAsia="zh-CN"/>
              </w:rPr>
              <w:t>2.00</w:t>
            </w:r>
          </w:p>
        </w:tc>
        <w:tc>
          <w:tcPr>
            <w:tcW w:w="1828" w:type="dxa"/>
            <w:gridSpan w:val="2"/>
            <w:vAlign w:val="center"/>
          </w:tcPr>
          <w:p>
            <w:pPr>
              <w:keepNext w:val="0"/>
              <w:keepLines w:val="0"/>
              <w:pageBreakBefore w:val="0"/>
              <w:widowControl w:val="0"/>
              <w:numPr>
                <w:ilvl w:val="0"/>
                <w:numId w:val="0"/>
              </w:numPr>
              <w:kinsoku/>
              <w:wordWrap/>
              <w:overflowPunct/>
              <w:topLinePunct w:val="0"/>
              <w:autoSpaceDE/>
              <w:autoSpaceDN/>
              <w:bidi w:val="0"/>
              <w:adjustRightInd/>
              <w:snapToGrid/>
              <w:ind w:left="0" w:leftChars="0" w:firstLine="0" w:firstLineChars="0"/>
              <w:jc w:val="center"/>
              <w:textAlignment w:val="auto"/>
              <w:rPr>
                <w:rFonts w:hint="default" w:ascii="Times New Roman" w:hAnsi="Times New Roman" w:eastAsia="宋体" w:cs="Times New Roman"/>
                <w:b w:val="0"/>
                <w:bCs/>
                <w:color w:val="000000"/>
                <w:kern w:val="0"/>
                <w:sz w:val="21"/>
                <w:szCs w:val="21"/>
                <w:vertAlign w:val="baseline"/>
                <w:lang w:val="en-US" w:eastAsia="zh-CN"/>
              </w:rPr>
            </w:pPr>
            <w:r>
              <w:rPr>
                <w:rFonts w:hint="default" w:ascii="Times New Roman" w:hAnsi="Times New Roman" w:eastAsia="宋体" w:cs="Times New Roman"/>
                <w:b w:val="0"/>
                <w:bCs/>
                <w:color w:val="000000"/>
                <w:kern w:val="0"/>
                <w:sz w:val="21"/>
                <w:szCs w:val="21"/>
                <w:vertAlign w:val="baseline"/>
                <w:lang w:val="en-US" w:eastAsia="zh-CN"/>
              </w:rPr>
              <w:t>1.98</w:t>
            </w:r>
          </w:p>
        </w:tc>
        <w:tc>
          <w:tcPr>
            <w:tcW w:w="1380" w:type="dxa"/>
            <w:gridSpan w:val="2"/>
            <w:vAlign w:val="center"/>
          </w:tcPr>
          <w:p>
            <w:pPr>
              <w:keepNext w:val="0"/>
              <w:keepLines w:val="0"/>
              <w:pageBreakBefore w:val="0"/>
              <w:widowControl w:val="0"/>
              <w:numPr>
                <w:ilvl w:val="0"/>
                <w:numId w:val="0"/>
              </w:numPr>
              <w:kinsoku/>
              <w:wordWrap/>
              <w:overflowPunct/>
              <w:topLinePunct w:val="0"/>
              <w:autoSpaceDE/>
              <w:autoSpaceDN/>
              <w:bidi w:val="0"/>
              <w:adjustRightInd/>
              <w:snapToGrid/>
              <w:ind w:left="0" w:leftChars="0" w:firstLine="0" w:firstLineChars="0"/>
              <w:jc w:val="center"/>
              <w:textAlignment w:val="auto"/>
              <w:rPr>
                <w:rFonts w:hint="default" w:ascii="Times New Roman" w:hAnsi="Times New Roman" w:eastAsia="宋体" w:cs="Times New Roman"/>
                <w:b w:val="0"/>
                <w:bCs/>
                <w:color w:val="000000"/>
                <w:kern w:val="0"/>
                <w:sz w:val="21"/>
                <w:szCs w:val="21"/>
                <w:vertAlign w:val="superscript"/>
                <w:lang w:val="en-US" w:eastAsia="zh-CN"/>
              </w:rPr>
            </w:pPr>
            <w:r>
              <w:rPr>
                <w:rFonts w:hint="default" w:ascii="Times New Roman" w:hAnsi="Times New Roman" w:eastAsia="宋体" w:cs="Times New Roman"/>
                <w:b w:val="0"/>
                <w:bCs/>
                <w:color w:val="000000"/>
                <w:kern w:val="0"/>
                <w:sz w:val="21"/>
                <w:szCs w:val="21"/>
                <w:vertAlign w:val="baseline"/>
                <w:lang w:val="en-US" w:eastAsia="zh-CN"/>
              </w:rPr>
              <w:t>-1.00</w:t>
            </w:r>
          </w:p>
        </w:tc>
        <w:tc>
          <w:tcPr>
            <w:tcW w:w="1754" w:type="dxa"/>
            <w:gridSpan w:val="2"/>
            <w:vAlign w:val="center"/>
          </w:tcPr>
          <w:p>
            <w:pPr>
              <w:keepNext w:val="0"/>
              <w:keepLines w:val="0"/>
              <w:pageBreakBefore w:val="0"/>
              <w:widowControl w:val="0"/>
              <w:numPr>
                <w:ilvl w:val="0"/>
                <w:numId w:val="0"/>
              </w:numPr>
              <w:kinsoku/>
              <w:wordWrap/>
              <w:overflowPunct/>
              <w:topLinePunct w:val="0"/>
              <w:autoSpaceDE/>
              <w:autoSpaceDN/>
              <w:bidi w:val="0"/>
              <w:adjustRightInd/>
              <w:snapToGrid/>
              <w:ind w:left="0" w:leftChars="0" w:firstLine="0" w:firstLineChars="0"/>
              <w:jc w:val="center"/>
              <w:textAlignment w:val="auto"/>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±5</w:t>
            </w:r>
          </w:p>
        </w:tc>
        <w:tc>
          <w:tcPr>
            <w:tcW w:w="1529" w:type="dxa"/>
            <w:vAlign w:val="center"/>
          </w:tcPr>
          <w:p>
            <w:pPr>
              <w:keepNext w:val="0"/>
              <w:keepLines w:val="0"/>
              <w:pageBreakBefore w:val="0"/>
              <w:widowControl w:val="0"/>
              <w:numPr>
                <w:ilvl w:val="0"/>
                <w:numId w:val="0"/>
              </w:numPr>
              <w:kinsoku/>
              <w:wordWrap/>
              <w:overflowPunct/>
              <w:topLinePunct w:val="0"/>
              <w:autoSpaceDE/>
              <w:autoSpaceDN/>
              <w:bidi w:val="0"/>
              <w:adjustRightInd/>
              <w:snapToGrid/>
              <w:ind w:left="0" w:leftChars="0" w:firstLine="0" w:firstLineChars="0"/>
              <w:jc w:val="center"/>
              <w:textAlignment w:val="auto"/>
              <w:rPr>
                <w:rFonts w:hint="default" w:ascii="Times New Roman" w:hAnsi="Times New Roman" w:eastAsia="宋体" w:cs="Times New Roman"/>
                <w:b w:val="0"/>
                <w:bCs/>
                <w:color w:val="000000"/>
                <w:kern w:val="0"/>
                <w:sz w:val="21"/>
                <w:szCs w:val="21"/>
                <w:vertAlign w:val="baseline"/>
                <w:lang w:val="en-US" w:eastAsia="zh-CN"/>
              </w:rPr>
            </w:pPr>
            <w:r>
              <w:rPr>
                <w:rFonts w:hint="default" w:ascii="Times New Roman" w:hAnsi="Times New Roman" w:eastAsia="宋体" w:cs="Times New Roman"/>
                <w:b w:val="0"/>
                <w:bCs/>
                <w:color w:val="000000"/>
                <w:kern w:val="0"/>
                <w:sz w:val="21"/>
                <w:szCs w:val="21"/>
                <w:vertAlign w:val="baseline"/>
                <w:lang w:val="en-US"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637" w:type="dxa"/>
            <w:vAlign w:val="center"/>
          </w:tcPr>
          <w:p>
            <w:pPr>
              <w:keepNext w:val="0"/>
              <w:keepLines w:val="0"/>
              <w:pageBreakBefore w:val="0"/>
              <w:widowControl w:val="0"/>
              <w:numPr>
                <w:ilvl w:val="0"/>
                <w:numId w:val="0"/>
              </w:numPr>
              <w:kinsoku/>
              <w:wordWrap/>
              <w:overflowPunct/>
              <w:topLinePunct w:val="0"/>
              <w:autoSpaceDE/>
              <w:autoSpaceDN/>
              <w:bidi w:val="0"/>
              <w:adjustRightInd/>
              <w:snapToGrid/>
              <w:ind w:left="0" w:leftChars="0" w:firstLine="0" w:firstLineChars="0"/>
              <w:jc w:val="center"/>
              <w:textAlignment w:val="auto"/>
              <w:rPr>
                <w:rFonts w:hint="default" w:ascii="Times New Roman" w:hAnsi="Times New Roman" w:eastAsia="宋体" w:cs="Times New Roman"/>
                <w:b w:val="0"/>
                <w:bCs/>
                <w:color w:val="000000"/>
                <w:kern w:val="0"/>
                <w:sz w:val="21"/>
                <w:szCs w:val="21"/>
                <w:vertAlign w:val="baseline"/>
                <w:lang w:val="en-US" w:eastAsia="zh-CN"/>
              </w:rPr>
            </w:pPr>
            <w:r>
              <w:rPr>
                <w:rFonts w:hint="default" w:ascii="Times New Roman" w:hAnsi="Times New Roman" w:eastAsia="宋体" w:cs="Times New Roman"/>
                <w:b w:val="0"/>
                <w:bCs/>
                <w:color w:val="000000"/>
                <w:kern w:val="0"/>
                <w:sz w:val="21"/>
                <w:szCs w:val="21"/>
                <w:vertAlign w:val="baseline"/>
                <w:lang w:val="en-US" w:eastAsia="zh-CN"/>
              </w:rPr>
              <w:t>氨</w:t>
            </w:r>
          </w:p>
        </w:tc>
        <w:tc>
          <w:tcPr>
            <w:tcW w:w="1828" w:type="dxa"/>
            <w:gridSpan w:val="2"/>
            <w:vAlign w:val="center"/>
          </w:tcPr>
          <w:p>
            <w:pPr>
              <w:keepNext w:val="0"/>
              <w:keepLines w:val="0"/>
              <w:pageBreakBefore w:val="0"/>
              <w:widowControl w:val="0"/>
              <w:numPr>
                <w:ilvl w:val="0"/>
                <w:numId w:val="0"/>
              </w:numPr>
              <w:kinsoku/>
              <w:wordWrap/>
              <w:overflowPunct/>
              <w:topLinePunct w:val="0"/>
              <w:autoSpaceDE/>
              <w:autoSpaceDN/>
              <w:bidi w:val="0"/>
              <w:adjustRightInd/>
              <w:snapToGrid/>
              <w:ind w:left="0" w:leftChars="0" w:firstLine="0" w:firstLineChars="0"/>
              <w:jc w:val="center"/>
              <w:textAlignment w:val="auto"/>
              <w:rPr>
                <w:rFonts w:hint="default" w:ascii="Times New Roman" w:hAnsi="Times New Roman" w:eastAsia="宋体" w:cs="Times New Roman"/>
                <w:b w:val="0"/>
                <w:bCs/>
                <w:color w:val="000000"/>
                <w:kern w:val="0"/>
                <w:sz w:val="21"/>
                <w:szCs w:val="21"/>
                <w:vertAlign w:val="baseline"/>
                <w:lang w:val="en-US" w:eastAsia="zh-CN"/>
              </w:rPr>
            </w:pPr>
            <w:r>
              <w:rPr>
                <w:rFonts w:hint="default" w:ascii="Times New Roman" w:hAnsi="Times New Roman" w:eastAsia="宋体" w:cs="Times New Roman"/>
                <w:b w:val="0"/>
                <w:bCs/>
                <w:color w:val="000000"/>
                <w:kern w:val="0"/>
                <w:sz w:val="21"/>
                <w:szCs w:val="21"/>
                <w:vertAlign w:val="baseline"/>
                <w:lang w:val="en-US" w:eastAsia="zh-CN"/>
              </w:rPr>
              <w:t>2.00</w:t>
            </w:r>
          </w:p>
        </w:tc>
        <w:tc>
          <w:tcPr>
            <w:tcW w:w="1828" w:type="dxa"/>
            <w:gridSpan w:val="2"/>
            <w:vAlign w:val="center"/>
          </w:tcPr>
          <w:p>
            <w:pPr>
              <w:keepNext w:val="0"/>
              <w:keepLines w:val="0"/>
              <w:pageBreakBefore w:val="0"/>
              <w:widowControl w:val="0"/>
              <w:numPr>
                <w:ilvl w:val="0"/>
                <w:numId w:val="0"/>
              </w:numPr>
              <w:kinsoku/>
              <w:wordWrap/>
              <w:overflowPunct/>
              <w:topLinePunct w:val="0"/>
              <w:autoSpaceDE/>
              <w:autoSpaceDN/>
              <w:bidi w:val="0"/>
              <w:adjustRightInd/>
              <w:snapToGrid/>
              <w:ind w:left="0" w:leftChars="0" w:firstLine="0" w:firstLineChars="0"/>
              <w:jc w:val="center"/>
              <w:textAlignment w:val="auto"/>
              <w:rPr>
                <w:rFonts w:hint="default" w:ascii="Times New Roman" w:hAnsi="Times New Roman" w:eastAsia="宋体" w:cs="Times New Roman"/>
                <w:b w:val="0"/>
                <w:bCs/>
                <w:color w:val="000000"/>
                <w:kern w:val="0"/>
                <w:sz w:val="21"/>
                <w:szCs w:val="21"/>
                <w:vertAlign w:val="baseline"/>
                <w:lang w:val="en-US" w:eastAsia="zh-CN"/>
              </w:rPr>
            </w:pPr>
            <w:r>
              <w:rPr>
                <w:rFonts w:hint="default" w:ascii="Times New Roman" w:hAnsi="Times New Roman" w:eastAsia="宋体" w:cs="Times New Roman"/>
                <w:b w:val="0"/>
                <w:bCs/>
                <w:color w:val="000000"/>
                <w:kern w:val="0"/>
                <w:sz w:val="21"/>
                <w:szCs w:val="21"/>
                <w:vertAlign w:val="baseline"/>
                <w:lang w:val="en-US" w:eastAsia="zh-CN"/>
              </w:rPr>
              <w:t>1.98</w:t>
            </w:r>
          </w:p>
        </w:tc>
        <w:tc>
          <w:tcPr>
            <w:tcW w:w="1380" w:type="dxa"/>
            <w:gridSpan w:val="2"/>
            <w:vAlign w:val="center"/>
          </w:tcPr>
          <w:p>
            <w:pPr>
              <w:keepNext w:val="0"/>
              <w:keepLines w:val="0"/>
              <w:pageBreakBefore w:val="0"/>
              <w:widowControl w:val="0"/>
              <w:numPr>
                <w:ilvl w:val="0"/>
                <w:numId w:val="0"/>
              </w:numPr>
              <w:kinsoku/>
              <w:wordWrap/>
              <w:overflowPunct/>
              <w:topLinePunct w:val="0"/>
              <w:autoSpaceDE/>
              <w:autoSpaceDN/>
              <w:bidi w:val="0"/>
              <w:adjustRightInd/>
              <w:snapToGrid/>
              <w:ind w:left="0" w:leftChars="0" w:firstLine="0" w:firstLineChars="0"/>
              <w:jc w:val="center"/>
              <w:textAlignment w:val="auto"/>
              <w:rPr>
                <w:rFonts w:hint="default" w:ascii="Times New Roman" w:hAnsi="Times New Roman" w:eastAsia="宋体" w:cs="Times New Roman"/>
                <w:b w:val="0"/>
                <w:bCs/>
                <w:color w:val="000000"/>
                <w:kern w:val="0"/>
                <w:sz w:val="21"/>
                <w:szCs w:val="21"/>
                <w:vertAlign w:val="baseline"/>
                <w:lang w:val="en-US" w:eastAsia="zh-CN"/>
              </w:rPr>
            </w:pPr>
            <w:r>
              <w:rPr>
                <w:rFonts w:hint="default" w:ascii="Times New Roman" w:hAnsi="Times New Roman" w:eastAsia="宋体" w:cs="Times New Roman"/>
                <w:b w:val="0"/>
                <w:bCs/>
                <w:color w:val="000000"/>
                <w:kern w:val="0"/>
                <w:sz w:val="21"/>
                <w:szCs w:val="21"/>
                <w:vertAlign w:val="baseline"/>
                <w:lang w:val="en-US" w:eastAsia="zh-CN"/>
              </w:rPr>
              <w:t>-1.00</w:t>
            </w:r>
          </w:p>
        </w:tc>
        <w:tc>
          <w:tcPr>
            <w:tcW w:w="1754" w:type="dxa"/>
            <w:gridSpan w:val="2"/>
            <w:vAlign w:val="center"/>
          </w:tcPr>
          <w:p>
            <w:pPr>
              <w:keepNext w:val="0"/>
              <w:keepLines w:val="0"/>
              <w:pageBreakBefore w:val="0"/>
              <w:widowControl w:val="0"/>
              <w:numPr>
                <w:ilvl w:val="0"/>
                <w:numId w:val="0"/>
              </w:numPr>
              <w:kinsoku/>
              <w:wordWrap/>
              <w:overflowPunct/>
              <w:topLinePunct w:val="0"/>
              <w:autoSpaceDE/>
              <w:autoSpaceDN/>
              <w:bidi w:val="0"/>
              <w:adjustRightInd/>
              <w:snapToGrid/>
              <w:ind w:left="0" w:leftChars="0" w:firstLine="0" w:firstLineChars="0"/>
              <w:jc w:val="center"/>
              <w:textAlignment w:val="auto"/>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±5</w:t>
            </w:r>
          </w:p>
        </w:tc>
        <w:tc>
          <w:tcPr>
            <w:tcW w:w="1529" w:type="dxa"/>
            <w:vAlign w:val="center"/>
          </w:tcPr>
          <w:p>
            <w:pPr>
              <w:keepNext w:val="0"/>
              <w:keepLines w:val="0"/>
              <w:pageBreakBefore w:val="0"/>
              <w:widowControl w:val="0"/>
              <w:numPr>
                <w:ilvl w:val="0"/>
                <w:numId w:val="0"/>
              </w:numPr>
              <w:kinsoku/>
              <w:wordWrap/>
              <w:overflowPunct/>
              <w:topLinePunct w:val="0"/>
              <w:autoSpaceDE/>
              <w:autoSpaceDN/>
              <w:bidi w:val="0"/>
              <w:adjustRightInd/>
              <w:snapToGrid/>
              <w:ind w:left="0" w:leftChars="0" w:firstLine="0" w:firstLineChars="0"/>
              <w:jc w:val="center"/>
              <w:textAlignment w:val="auto"/>
              <w:rPr>
                <w:rFonts w:hint="default" w:ascii="Times New Roman" w:hAnsi="Times New Roman" w:eastAsia="宋体" w:cs="Times New Roman"/>
                <w:b w:val="0"/>
                <w:bCs/>
                <w:color w:val="000000"/>
                <w:kern w:val="0"/>
                <w:sz w:val="21"/>
                <w:szCs w:val="21"/>
                <w:vertAlign w:val="baseline"/>
                <w:lang w:val="en-US" w:eastAsia="zh-CN"/>
              </w:rPr>
            </w:pPr>
            <w:r>
              <w:rPr>
                <w:rFonts w:hint="default" w:ascii="Times New Roman" w:hAnsi="Times New Roman" w:eastAsia="宋体" w:cs="Times New Roman"/>
                <w:b w:val="0"/>
                <w:bCs/>
                <w:color w:val="000000"/>
                <w:kern w:val="0"/>
                <w:sz w:val="21"/>
                <w:szCs w:val="21"/>
                <w:vertAlign w:val="baseline"/>
                <w:lang w:val="en-US"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637" w:type="dxa"/>
            <w:vAlign w:val="center"/>
          </w:tcPr>
          <w:p>
            <w:pPr>
              <w:keepNext w:val="0"/>
              <w:keepLines w:val="0"/>
              <w:pageBreakBefore w:val="0"/>
              <w:widowControl w:val="0"/>
              <w:numPr>
                <w:ilvl w:val="0"/>
                <w:numId w:val="0"/>
              </w:numPr>
              <w:kinsoku/>
              <w:wordWrap/>
              <w:overflowPunct/>
              <w:topLinePunct w:val="0"/>
              <w:autoSpaceDE/>
              <w:autoSpaceDN/>
              <w:bidi w:val="0"/>
              <w:adjustRightInd/>
              <w:snapToGrid/>
              <w:ind w:left="0" w:leftChars="0" w:firstLine="0" w:firstLineChars="0"/>
              <w:jc w:val="center"/>
              <w:textAlignment w:val="auto"/>
              <w:rPr>
                <w:rFonts w:hint="default" w:ascii="Times New Roman" w:hAnsi="Times New Roman" w:eastAsia="宋体" w:cs="Times New Roman"/>
                <w:b w:val="0"/>
                <w:bCs/>
                <w:color w:val="000000"/>
                <w:kern w:val="0"/>
                <w:sz w:val="21"/>
                <w:szCs w:val="21"/>
                <w:vertAlign w:val="baseline"/>
                <w:lang w:val="en-US" w:eastAsia="zh-CN" w:bidi="ar-SA"/>
              </w:rPr>
            </w:pPr>
            <w:r>
              <w:rPr>
                <w:rFonts w:hint="default" w:ascii="Times New Roman" w:hAnsi="Times New Roman" w:eastAsia="宋体" w:cs="Times New Roman"/>
                <w:b w:val="0"/>
                <w:bCs/>
                <w:color w:val="000000"/>
                <w:kern w:val="0"/>
                <w:sz w:val="21"/>
                <w:szCs w:val="21"/>
                <w:vertAlign w:val="baseline"/>
                <w:lang w:val="en-US" w:eastAsia="zh-CN"/>
              </w:rPr>
              <w:t>硫化氢</w:t>
            </w:r>
          </w:p>
        </w:tc>
        <w:tc>
          <w:tcPr>
            <w:tcW w:w="1828" w:type="dxa"/>
            <w:gridSpan w:val="2"/>
            <w:vAlign w:val="center"/>
          </w:tcPr>
          <w:p>
            <w:pPr>
              <w:keepNext w:val="0"/>
              <w:keepLines w:val="0"/>
              <w:pageBreakBefore w:val="0"/>
              <w:widowControl w:val="0"/>
              <w:numPr>
                <w:ilvl w:val="0"/>
                <w:numId w:val="0"/>
              </w:numPr>
              <w:kinsoku/>
              <w:wordWrap/>
              <w:overflowPunct/>
              <w:topLinePunct w:val="0"/>
              <w:autoSpaceDE/>
              <w:autoSpaceDN/>
              <w:bidi w:val="0"/>
              <w:adjustRightInd/>
              <w:snapToGrid/>
              <w:ind w:left="0" w:leftChars="0" w:firstLine="0" w:firstLineChars="0"/>
              <w:jc w:val="center"/>
              <w:textAlignment w:val="auto"/>
              <w:rPr>
                <w:rFonts w:hint="default" w:ascii="Times New Roman" w:hAnsi="Times New Roman" w:eastAsia="宋体" w:cs="Times New Roman"/>
                <w:b w:val="0"/>
                <w:bCs/>
                <w:color w:val="000000"/>
                <w:kern w:val="0"/>
                <w:sz w:val="21"/>
                <w:szCs w:val="21"/>
                <w:vertAlign w:val="baseline"/>
                <w:lang w:val="en-US" w:eastAsia="zh-CN" w:bidi="ar-SA"/>
              </w:rPr>
            </w:pPr>
            <w:r>
              <w:rPr>
                <w:rFonts w:hint="default" w:ascii="Times New Roman" w:hAnsi="Times New Roman" w:eastAsia="宋体" w:cs="Times New Roman"/>
                <w:b w:val="0"/>
                <w:bCs/>
                <w:color w:val="000000"/>
                <w:kern w:val="0"/>
                <w:sz w:val="21"/>
                <w:szCs w:val="21"/>
                <w:vertAlign w:val="baseline"/>
                <w:lang w:val="en-US" w:eastAsia="zh-CN"/>
              </w:rPr>
              <w:t>0.200</w:t>
            </w:r>
          </w:p>
        </w:tc>
        <w:tc>
          <w:tcPr>
            <w:tcW w:w="1828" w:type="dxa"/>
            <w:gridSpan w:val="2"/>
            <w:vAlign w:val="center"/>
          </w:tcPr>
          <w:p>
            <w:pPr>
              <w:keepNext w:val="0"/>
              <w:keepLines w:val="0"/>
              <w:pageBreakBefore w:val="0"/>
              <w:widowControl w:val="0"/>
              <w:numPr>
                <w:ilvl w:val="0"/>
                <w:numId w:val="0"/>
              </w:numPr>
              <w:kinsoku/>
              <w:wordWrap/>
              <w:overflowPunct/>
              <w:topLinePunct w:val="0"/>
              <w:autoSpaceDE/>
              <w:autoSpaceDN/>
              <w:bidi w:val="0"/>
              <w:adjustRightInd/>
              <w:snapToGrid/>
              <w:ind w:left="0" w:leftChars="0" w:firstLine="0" w:firstLineChars="0"/>
              <w:jc w:val="center"/>
              <w:textAlignment w:val="auto"/>
              <w:rPr>
                <w:rFonts w:hint="default" w:ascii="Times New Roman" w:hAnsi="Times New Roman" w:eastAsia="宋体" w:cs="Times New Roman"/>
                <w:b w:val="0"/>
                <w:bCs/>
                <w:color w:val="000000"/>
                <w:kern w:val="0"/>
                <w:sz w:val="21"/>
                <w:szCs w:val="21"/>
                <w:vertAlign w:val="baseline"/>
                <w:lang w:val="en-US" w:eastAsia="zh-CN" w:bidi="ar-SA"/>
              </w:rPr>
            </w:pPr>
            <w:r>
              <w:rPr>
                <w:rFonts w:hint="default" w:ascii="Times New Roman" w:hAnsi="Times New Roman" w:eastAsia="宋体" w:cs="Times New Roman"/>
                <w:b w:val="0"/>
                <w:bCs/>
                <w:color w:val="000000"/>
                <w:kern w:val="0"/>
                <w:sz w:val="21"/>
                <w:szCs w:val="21"/>
                <w:vertAlign w:val="baseline"/>
                <w:lang w:val="en-US" w:eastAsia="zh-CN"/>
              </w:rPr>
              <w:t>0.205</w:t>
            </w:r>
          </w:p>
        </w:tc>
        <w:tc>
          <w:tcPr>
            <w:tcW w:w="1380" w:type="dxa"/>
            <w:gridSpan w:val="2"/>
            <w:vAlign w:val="center"/>
          </w:tcPr>
          <w:p>
            <w:pPr>
              <w:keepNext w:val="0"/>
              <w:keepLines w:val="0"/>
              <w:pageBreakBefore w:val="0"/>
              <w:widowControl w:val="0"/>
              <w:numPr>
                <w:ilvl w:val="0"/>
                <w:numId w:val="0"/>
              </w:numPr>
              <w:kinsoku/>
              <w:wordWrap/>
              <w:overflowPunct/>
              <w:topLinePunct w:val="0"/>
              <w:autoSpaceDE/>
              <w:autoSpaceDN/>
              <w:bidi w:val="0"/>
              <w:adjustRightInd/>
              <w:snapToGrid/>
              <w:ind w:left="0" w:leftChars="0" w:firstLine="0" w:firstLineChars="0"/>
              <w:jc w:val="center"/>
              <w:textAlignment w:val="auto"/>
              <w:rPr>
                <w:rFonts w:hint="default" w:ascii="Times New Roman" w:hAnsi="Times New Roman" w:eastAsia="宋体" w:cs="Times New Roman"/>
                <w:b w:val="0"/>
                <w:bCs/>
                <w:color w:val="000000"/>
                <w:kern w:val="0"/>
                <w:sz w:val="21"/>
                <w:szCs w:val="21"/>
                <w:vertAlign w:val="baseline"/>
                <w:lang w:val="en-US" w:eastAsia="zh-CN" w:bidi="ar-SA"/>
              </w:rPr>
            </w:pPr>
            <w:r>
              <w:rPr>
                <w:rFonts w:hint="default" w:ascii="Times New Roman" w:hAnsi="Times New Roman" w:eastAsia="宋体" w:cs="Times New Roman"/>
                <w:b w:val="0"/>
                <w:bCs/>
                <w:color w:val="000000"/>
                <w:kern w:val="0"/>
                <w:sz w:val="21"/>
                <w:szCs w:val="21"/>
                <w:vertAlign w:val="baseline"/>
                <w:lang w:val="en-US" w:eastAsia="zh-CN"/>
              </w:rPr>
              <w:t>2.50</w:t>
            </w:r>
          </w:p>
        </w:tc>
        <w:tc>
          <w:tcPr>
            <w:tcW w:w="1754" w:type="dxa"/>
            <w:gridSpan w:val="2"/>
            <w:vAlign w:val="center"/>
          </w:tcPr>
          <w:p>
            <w:pPr>
              <w:keepNext w:val="0"/>
              <w:keepLines w:val="0"/>
              <w:pageBreakBefore w:val="0"/>
              <w:widowControl w:val="0"/>
              <w:numPr>
                <w:ilvl w:val="0"/>
                <w:numId w:val="0"/>
              </w:numPr>
              <w:kinsoku/>
              <w:wordWrap/>
              <w:overflowPunct/>
              <w:topLinePunct w:val="0"/>
              <w:autoSpaceDE/>
              <w:autoSpaceDN/>
              <w:bidi w:val="0"/>
              <w:adjustRightInd/>
              <w:snapToGrid/>
              <w:ind w:left="0" w:leftChars="0" w:firstLine="0" w:firstLineChars="0"/>
              <w:jc w:val="center"/>
              <w:textAlignment w:val="auto"/>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sz w:val="21"/>
                <w:szCs w:val="21"/>
                <w:lang w:val="en-US" w:eastAsia="zh-CN"/>
              </w:rPr>
              <w:t>±5</w:t>
            </w:r>
          </w:p>
        </w:tc>
        <w:tc>
          <w:tcPr>
            <w:tcW w:w="1529" w:type="dxa"/>
            <w:vAlign w:val="center"/>
          </w:tcPr>
          <w:p>
            <w:pPr>
              <w:keepNext w:val="0"/>
              <w:keepLines w:val="0"/>
              <w:pageBreakBefore w:val="0"/>
              <w:widowControl w:val="0"/>
              <w:numPr>
                <w:ilvl w:val="0"/>
                <w:numId w:val="0"/>
              </w:numPr>
              <w:kinsoku/>
              <w:wordWrap/>
              <w:overflowPunct/>
              <w:topLinePunct w:val="0"/>
              <w:autoSpaceDE/>
              <w:autoSpaceDN/>
              <w:bidi w:val="0"/>
              <w:adjustRightInd/>
              <w:snapToGrid/>
              <w:ind w:left="0" w:leftChars="0" w:firstLine="0" w:firstLineChars="0"/>
              <w:jc w:val="center"/>
              <w:textAlignment w:val="auto"/>
              <w:rPr>
                <w:rFonts w:hint="default" w:ascii="Times New Roman" w:hAnsi="Times New Roman" w:eastAsia="宋体" w:cs="Times New Roman"/>
                <w:b w:val="0"/>
                <w:bCs/>
                <w:color w:val="000000"/>
                <w:kern w:val="0"/>
                <w:sz w:val="21"/>
                <w:szCs w:val="21"/>
                <w:vertAlign w:val="baseline"/>
                <w:lang w:val="en-US" w:eastAsia="zh-CN" w:bidi="ar-SA"/>
              </w:rPr>
            </w:pPr>
            <w:r>
              <w:rPr>
                <w:rFonts w:hint="default" w:ascii="Times New Roman" w:hAnsi="Times New Roman" w:eastAsia="宋体" w:cs="Times New Roman"/>
                <w:b w:val="0"/>
                <w:bCs/>
                <w:color w:val="000000"/>
                <w:kern w:val="0"/>
                <w:sz w:val="21"/>
                <w:szCs w:val="21"/>
                <w:vertAlign w:val="baseline"/>
                <w:lang w:val="en-US"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637" w:type="dxa"/>
            <w:vAlign w:val="center"/>
          </w:tcPr>
          <w:p>
            <w:pPr>
              <w:keepNext w:val="0"/>
              <w:keepLines w:val="0"/>
              <w:pageBreakBefore w:val="0"/>
              <w:widowControl w:val="0"/>
              <w:numPr>
                <w:ilvl w:val="0"/>
                <w:numId w:val="0"/>
              </w:numPr>
              <w:kinsoku/>
              <w:wordWrap/>
              <w:overflowPunct/>
              <w:topLinePunct w:val="0"/>
              <w:autoSpaceDE/>
              <w:autoSpaceDN/>
              <w:bidi w:val="0"/>
              <w:adjustRightInd/>
              <w:snapToGrid/>
              <w:ind w:left="0" w:leftChars="0" w:firstLine="0" w:firstLineChars="0"/>
              <w:jc w:val="center"/>
              <w:textAlignment w:val="auto"/>
              <w:rPr>
                <w:rFonts w:hint="default" w:ascii="Times New Roman" w:hAnsi="Times New Roman" w:eastAsia="宋体" w:cs="Times New Roman"/>
                <w:b w:val="0"/>
                <w:bCs/>
                <w:color w:val="000000"/>
                <w:kern w:val="0"/>
                <w:sz w:val="21"/>
                <w:szCs w:val="21"/>
                <w:vertAlign w:val="baseline"/>
                <w:lang w:val="en-US" w:eastAsia="zh-CN"/>
              </w:rPr>
            </w:pPr>
            <w:r>
              <w:rPr>
                <w:rFonts w:hint="default" w:ascii="Times New Roman" w:hAnsi="Times New Roman" w:eastAsia="宋体" w:cs="Times New Roman"/>
                <w:b w:val="0"/>
                <w:bCs/>
                <w:color w:val="000000"/>
                <w:kern w:val="0"/>
                <w:sz w:val="21"/>
                <w:szCs w:val="21"/>
                <w:vertAlign w:val="baseline"/>
                <w:lang w:val="en-US" w:eastAsia="zh-CN"/>
              </w:rPr>
              <w:t>硫化氢</w:t>
            </w:r>
          </w:p>
        </w:tc>
        <w:tc>
          <w:tcPr>
            <w:tcW w:w="1828" w:type="dxa"/>
            <w:gridSpan w:val="2"/>
            <w:vAlign w:val="center"/>
          </w:tcPr>
          <w:p>
            <w:pPr>
              <w:keepNext w:val="0"/>
              <w:keepLines w:val="0"/>
              <w:pageBreakBefore w:val="0"/>
              <w:widowControl w:val="0"/>
              <w:numPr>
                <w:ilvl w:val="0"/>
                <w:numId w:val="0"/>
              </w:numPr>
              <w:kinsoku/>
              <w:wordWrap/>
              <w:overflowPunct/>
              <w:topLinePunct w:val="0"/>
              <w:autoSpaceDE/>
              <w:autoSpaceDN/>
              <w:bidi w:val="0"/>
              <w:adjustRightInd/>
              <w:snapToGrid/>
              <w:ind w:left="0" w:leftChars="0" w:firstLine="0" w:firstLineChars="0"/>
              <w:jc w:val="center"/>
              <w:textAlignment w:val="auto"/>
              <w:rPr>
                <w:rFonts w:hint="default" w:ascii="Times New Roman" w:hAnsi="Times New Roman" w:eastAsia="宋体" w:cs="Times New Roman"/>
                <w:b w:val="0"/>
                <w:bCs/>
                <w:color w:val="000000"/>
                <w:kern w:val="0"/>
                <w:sz w:val="21"/>
                <w:szCs w:val="21"/>
                <w:vertAlign w:val="baseline"/>
                <w:lang w:val="en-US" w:eastAsia="zh-CN"/>
              </w:rPr>
            </w:pPr>
            <w:r>
              <w:rPr>
                <w:rFonts w:hint="default" w:ascii="Times New Roman" w:hAnsi="Times New Roman" w:eastAsia="宋体" w:cs="Times New Roman"/>
                <w:b w:val="0"/>
                <w:bCs/>
                <w:color w:val="000000"/>
                <w:kern w:val="0"/>
                <w:sz w:val="21"/>
                <w:szCs w:val="21"/>
                <w:vertAlign w:val="baseline"/>
                <w:lang w:val="en-US" w:eastAsia="zh-CN"/>
              </w:rPr>
              <w:t>0.200</w:t>
            </w:r>
          </w:p>
        </w:tc>
        <w:tc>
          <w:tcPr>
            <w:tcW w:w="1828" w:type="dxa"/>
            <w:gridSpan w:val="2"/>
            <w:vAlign w:val="center"/>
          </w:tcPr>
          <w:p>
            <w:pPr>
              <w:keepNext w:val="0"/>
              <w:keepLines w:val="0"/>
              <w:pageBreakBefore w:val="0"/>
              <w:widowControl w:val="0"/>
              <w:numPr>
                <w:ilvl w:val="0"/>
                <w:numId w:val="0"/>
              </w:numPr>
              <w:kinsoku/>
              <w:wordWrap/>
              <w:overflowPunct/>
              <w:topLinePunct w:val="0"/>
              <w:autoSpaceDE/>
              <w:autoSpaceDN/>
              <w:bidi w:val="0"/>
              <w:adjustRightInd/>
              <w:snapToGrid/>
              <w:ind w:left="0" w:leftChars="0" w:firstLine="0" w:firstLineChars="0"/>
              <w:jc w:val="center"/>
              <w:textAlignment w:val="auto"/>
              <w:rPr>
                <w:rFonts w:hint="default" w:ascii="Times New Roman" w:hAnsi="Times New Roman" w:eastAsia="宋体" w:cs="Times New Roman"/>
                <w:b w:val="0"/>
                <w:bCs/>
                <w:color w:val="000000"/>
                <w:kern w:val="0"/>
                <w:sz w:val="21"/>
                <w:szCs w:val="21"/>
                <w:vertAlign w:val="baseline"/>
                <w:lang w:val="en-US" w:eastAsia="zh-CN"/>
              </w:rPr>
            </w:pPr>
            <w:r>
              <w:rPr>
                <w:rFonts w:hint="default" w:ascii="Times New Roman" w:hAnsi="Times New Roman" w:eastAsia="宋体" w:cs="Times New Roman"/>
                <w:b w:val="0"/>
                <w:bCs/>
                <w:color w:val="000000"/>
                <w:kern w:val="0"/>
                <w:sz w:val="21"/>
                <w:szCs w:val="21"/>
                <w:vertAlign w:val="baseline"/>
                <w:lang w:val="en-US" w:eastAsia="zh-CN"/>
              </w:rPr>
              <w:t>0.196</w:t>
            </w:r>
          </w:p>
        </w:tc>
        <w:tc>
          <w:tcPr>
            <w:tcW w:w="1380" w:type="dxa"/>
            <w:gridSpan w:val="2"/>
            <w:vAlign w:val="center"/>
          </w:tcPr>
          <w:p>
            <w:pPr>
              <w:keepNext w:val="0"/>
              <w:keepLines w:val="0"/>
              <w:pageBreakBefore w:val="0"/>
              <w:widowControl w:val="0"/>
              <w:numPr>
                <w:ilvl w:val="0"/>
                <w:numId w:val="0"/>
              </w:numPr>
              <w:kinsoku/>
              <w:wordWrap/>
              <w:overflowPunct/>
              <w:topLinePunct w:val="0"/>
              <w:autoSpaceDE/>
              <w:autoSpaceDN/>
              <w:bidi w:val="0"/>
              <w:adjustRightInd/>
              <w:snapToGrid/>
              <w:ind w:left="0" w:leftChars="0" w:firstLine="0" w:firstLineChars="0"/>
              <w:jc w:val="center"/>
              <w:textAlignment w:val="auto"/>
              <w:rPr>
                <w:rFonts w:hint="default" w:ascii="Times New Roman" w:hAnsi="Times New Roman" w:eastAsia="宋体" w:cs="Times New Roman"/>
                <w:b w:val="0"/>
                <w:bCs/>
                <w:color w:val="000000"/>
                <w:kern w:val="0"/>
                <w:sz w:val="21"/>
                <w:szCs w:val="21"/>
                <w:vertAlign w:val="baseline"/>
                <w:lang w:val="en-US" w:eastAsia="zh-CN"/>
              </w:rPr>
            </w:pPr>
            <w:r>
              <w:rPr>
                <w:rFonts w:hint="default" w:ascii="Times New Roman" w:hAnsi="Times New Roman" w:eastAsia="宋体" w:cs="Times New Roman"/>
                <w:b w:val="0"/>
                <w:bCs/>
                <w:color w:val="000000"/>
                <w:kern w:val="0"/>
                <w:sz w:val="21"/>
                <w:szCs w:val="21"/>
                <w:vertAlign w:val="baseline"/>
                <w:lang w:val="en-US" w:eastAsia="zh-CN"/>
              </w:rPr>
              <w:t>-2.00</w:t>
            </w:r>
          </w:p>
        </w:tc>
        <w:tc>
          <w:tcPr>
            <w:tcW w:w="1754" w:type="dxa"/>
            <w:gridSpan w:val="2"/>
            <w:vAlign w:val="center"/>
          </w:tcPr>
          <w:p>
            <w:pPr>
              <w:keepNext w:val="0"/>
              <w:keepLines w:val="0"/>
              <w:pageBreakBefore w:val="0"/>
              <w:widowControl w:val="0"/>
              <w:numPr>
                <w:ilvl w:val="0"/>
                <w:numId w:val="0"/>
              </w:numPr>
              <w:kinsoku/>
              <w:wordWrap/>
              <w:overflowPunct/>
              <w:topLinePunct w:val="0"/>
              <w:autoSpaceDE/>
              <w:autoSpaceDN/>
              <w:bidi w:val="0"/>
              <w:adjustRightInd/>
              <w:snapToGrid/>
              <w:ind w:left="0" w:leftChars="0" w:firstLine="0" w:firstLineChars="0"/>
              <w:jc w:val="center"/>
              <w:textAlignment w:val="auto"/>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±5</w:t>
            </w:r>
          </w:p>
        </w:tc>
        <w:tc>
          <w:tcPr>
            <w:tcW w:w="1529" w:type="dxa"/>
            <w:vAlign w:val="center"/>
          </w:tcPr>
          <w:p>
            <w:pPr>
              <w:keepNext w:val="0"/>
              <w:keepLines w:val="0"/>
              <w:pageBreakBefore w:val="0"/>
              <w:widowControl w:val="0"/>
              <w:numPr>
                <w:ilvl w:val="0"/>
                <w:numId w:val="0"/>
              </w:numPr>
              <w:kinsoku/>
              <w:wordWrap/>
              <w:overflowPunct/>
              <w:topLinePunct w:val="0"/>
              <w:autoSpaceDE/>
              <w:autoSpaceDN/>
              <w:bidi w:val="0"/>
              <w:adjustRightInd/>
              <w:snapToGrid/>
              <w:ind w:left="0" w:leftChars="0" w:firstLine="0" w:firstLineChars="0"/>
              <w:jc w:val="center"/>
              <w:textAlignment w:val="auto"/>
              <w:rPr>
                <w:rFonts w:hint="default" w:ascii="Times New Roman" w:hAnsi="Times New Roman" w:eastAsia="宋体" w:cs="Times New Roman"/>
                <w:b w:val="0"/>
                <w:bCs/>
                <w:color w:val="000000"/>
                <w:kern w:val="0"/>
                <w:sz w:val="21"/>
                <w:szCs w:val="21"/>
                <w:vertAlign w:val="baseline"/>
                <w:lang w:val="en-US" w:eastAsia="zh-CN"/>
              </w:rPr>
            </w:pPr>
            <w:r>
              <w:rPr>
                <w:rFonts w:hint="default" w:ascii="Times New Roman" w:hAnsi="Times New Roman" w:eastAsia="宋体" w:cs="Times New Roman"/>
                <w:b w:val="0"/>
                <w:bCs/>
                <w:color w:val="000000"/>
                <w:kern w:val="0"/>
                <w:sz w:val="21"/>
                <w:szCs w:val="21"/>
                <w:vertAlign w:val="baseline"/>
                <w:lang w:val="en-US" w:eastAsia="zh-CN"/>
              </w:rPr>
              <w:t>符合</w:t>
            </w:r>
          </w:p>
        </w:tc>
      </w:tr>
    </w:tbl>
    <w:p>
      <w:pPr>
        <w:spacing w:line="348" w:lineRule="auto"/>
        <w:rPr>
          <w:rFonts w:hint="default" w:ascii="Times New Roman" w:hAnsi="Times New Roman" w:eastAsia="宋体" w:cs="Times New Roman"/>
          <w:b/>
          <w:bCs/>
          <w:color w:val="auto"/>
          <w:sz w:val="28"/>
          <w:szCs w:val="28"/>
        </w:rPr>
      </w:pPr>
      <w:r>
        <w:rPr>
          <w:rFonts w:hint="default" w:ascii="Times New Roman" w:hAnsi="Times New Roman" w:eastAsia="宋体" w:cs="Times New Roman"/>
          <w:b/>
          <w:bCs/>
          <w:color w:val="auto"/>
          <w:sz w:val="28"/>
          <w:szCs w:val="28"/>
          <w:highlight w:val="none"/>
        </w:rPr>
        <w:t>8.</w:t>
      </w:r>
      <w:r>
        <w:rPr>
          <w:rFonts w:hint="default" w:ascii="Times New Roman" w:hAnsi="Times New Roman" w:eastAsia="宋体" w:cs="Times New Roman"/>
          <w:b/>
          <w:bCs/>
          <w:color w:val="auto"/>
          <w:sz w:val="28"/>
          <w:szCs w:val="28"/>
          <w:highlight w:val="none"/>
          <w:lang w:val="en-US" w:eastAsia="zh-CN"/>
        </w:rPr>
        <w:t>3.2</w:t>
      </w:r>
      <w:r>
        <w:rPr>
          <w:rFonts w:hint="default" w:ascii="Times New Roman" w:hAnsi="Times New Roman" w:eastAsia="宋体" w:cs="Times New Roman"/>
          <w:b/>
          <w:bCs/>
          <w:color w:val="auto"/>
          <w:sz w:val="28"/>
          <w:szCs w:val="28"/>
        </w:rPr>
        <w:t>噪声监测分析过程中的质量保证和质量控制</w:t>
      </w:r>
    </w:p>
    <w:p>
      <w:pPr>
        <w:spacing w:line="348" w:lineRule="auto"/>
        <w:ind w:firstLine="480" w:firstLineChars="20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噪声监测仪器和校准仪器应经计量部门检定合格，并在检定有效期内使用，仪器使用前后必须在现场进行声学校准，其前后校准的测量仪器示值偏差不得大于0.5dB（A）。校准结果见</w:t>
      </w:r>
      <w:r>
        <w:rPr>
          <w:rFonts w:hint="default" w:ascii="Times New Roman" w:hAnsi="Times New Roman" w:eastAsia="宋体" w:cs="Times New Roman"/>
          <w:color w:val="auto"/>
          <w:sz w:val="24"/>
          <w:szCs w:val="24"/>
          <w:lang w:val="en-US" w:eastAsia="zh-CN"/>
        </w:rPr>
        <w:t>下</w:t>
      </w:r>
      <w:r>
        <w:rPr>
          <w:rFonts w:hint="default" w:ascii="Times New Roman" w:hAnsi="Times New Roman" w:eastAsia="宋体" w:cs="Times New Roman"/>
          <w:color w:val="auto"/>
          <w:sz w:val="24"/>
          <w:szCs w:val="24"/>
        </w:rPr>
        <w:t>表。</w:t>
      </w:r>
    </w:p>
    <w:p>
      <w:pPr>
        <w:keepNext/>
        <w:keepLines/>
        <w:pageBreakBefore w:val="0"/>
        <w:widowControl w:val="0"/>
        <w:kinsoku/>
        <w:wordWrap/>
        <w:overflowPunct/>
        <w:topLinePunct w:val="0"/>
        <w:autoSpaceDE/>
        <w:autoSpaceDN/>
        <w:bidi w:val="0"/>
        <w:adjustRightInd w:val="0"/>
        <w:snapToGrid/>
        <w:jc w:val="center"/>
        <w:textAlignment w:val="auto"/>
        <w:outlineLvl w:val="9"/>
        <w:rPr>
          <w:rFonts w:hint="default" w:ascii="Times New Roman" w:hAnsi="Times New Roman" w:eastAsia="宋体" w:cs="Times New Roman"/>
          <w:b/>
          <w:bCs/>
          <w:color w:val="auto"/>
          <w:kern w:val="0"/>
          <w:sz w:val="21"/>
          <w:szCs w:val="21"/>
          <w:lang w:val="en-US" w:eastAsia="zh-CN"/>
        </w:rPr>
      </w:pPr>
      <w:r>
        <w:rPr>
          <w:rFonts w:hint="default" w:ascii="Times New Roman" w:hAnsi="Times New Roman" w:eastAsia="宋体" w:cs="Times New Roman"/>
          <w:b/>
          <w:bCs/>
          <w:color w:val="auto"/>
          <w:kern w:val="0"/>
          <w:sz w:val="21"/>
          <w:szCs w:val="21"/>
          <w:lang w:val="en-US" w:eastAsia="zh-CN"/>
        </w:rPr>
        <w:t>表8-6 噪声校准结果表</w:t>
      </w:r>
    </w:p>
    <w:tbl>
      <w:tblPr>
        <w:tblStyle w:val="3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42"/>
        <w:gridCol w:w="1778"/>
        <w:gridCol w:w="1950"/>
        <w:gridCol w:w="872"/>
        <w:gridCol w:w="872"/>
        <w:gridCol w:w="1056"/>
        <w:gridCol w:w="95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296" w:type="dxa"/>
            <w:vMerge w:val="restart"/>
            <w:vAlign w:val="center"/>
          </w:tcPr>
          <w:p>
            <w:pPr>
              <w:numPr>
                <w:ilvl w:val="0"/>
                <w:numId w:val="0"/>
              </w:numPr>
              <w:jc w:val="center"/>
              <w:rPr>
                <w:rFonts w:hint="default" w:ascii="Times New Roman" w:hAnsi="Times New Roman" w:eastAsia="宋体" w:cs="Times New Roman"/>
                <w:b/>
                <w:bCs w:val="0"/>
                <w:color w:val="auto"/>
                <w:kern w:val="0"/>
                <w:sz w:val="21"/>
                <w:szCs w:val="21"/>
                <w:vertAlign w:val="baseline"/>
                <w:lang w:val="en-US" w:eastAsia="zh-CN"/>
              </w:rPr>
            </w:pPr>
            <w:r>
              <w:rPr>
                <w:rFonts w:hint="default" w:ascii="Times New Roman" w:hAnsi="Times New Roman" w:eastAsia="宋体" w:cs="Times New Roman"/>
                <w:b/>
                <w:bCs w:val="0"/>
                <w:color w:val="auto"/>
                <w:kern w:val="0"/>
                <w:sz w:val="21"/>
                <w:szCs w:val="21"/>
                <w:vertAlign w:val="baseline"/>
                <w:lang w:val="en-US" w:eastAsia="zh-CN"/>
              </w:rPr>
              <w:t>仪器名称</w:t>
            </w:r>
          </w:p>
        </w:tc>
        <w:tc>
          <w:tcPr>
            <w:tcW w:w="2040" w:type="dxa"/>
            <w:vMerge w:val="restart"/>
            <w:vAlign w:val="center"/>
          </w:tcPr>
          <w:p>
            <w:pPr>
              <w:numPr>
                <w:ilvl w:val="0"/>
                <w:numId w:val="0"/>
              </w:numPr>
              <w:jc w:val="center"/>
              <w:rPr>
                <w:rFonts w:hint="default" w:ascii="Times New Roman" w:hAnsi="Times New Roman" w:eastAsia="宋体" w:cs="Times New Roman"/>
                <w:b/>
                <w:bCs w:val="0"/>
                <w:color w:val="auto"/>
                <w:kern w:val="0"/>
                <w:sz w:val="21"/>
                <w:szCs w:val="21"/>
                <w:vertAlign w:val="baseline"/>
                <w:lang w:val="en-US" w:eastAsia="zh-CN"/>
              </w:rPr>
            </w:pPr>
            <w:r>
              <w:rPr>
                <w:rFonts w:hint="default" w:ascii="Times New Roman" w:hAnsi="Times New Roman" w:eastAsia="宋体" w:cs="Times New Roman"/>
                <w:b/>
                <w:bCs w:val="0"/>
                <w:color w:val="auto"/>
                <w:kern w:val="0"/>
                <w:sz w:val="21"/>
                <w:szCs w:val="21"/>
                <w:vertAlign w:val="baseline"/>
                <w:lang w:val="en-US" w:eastAsia="zh-CN"/>
              </w:rPr>
              <w:t>仪器型号及编号</w:t>
            </w:r>
          </w:p>
        </w:tc>
        <w:tc>
          <w:tcPr>
            <w:tcW w:w="2220" w:type="dxa"/>
            <w:vMerge w:val="restart"/>
            <w:vAlign w:val="center"/>
          </w:tcPr>
          <w:p>
            <w:pPr>
              <w:numPr>
                <w:ilvl w:val="0"/>
                <w:numId w:val="0"/>
              </w:numPr>
              <w:jc w:val="center"/>
              <w:rPr>
                <w:rFonts w:hint="default" w:ascii="Times New Roman" w:hAnsi="Times New Roman" w:eastAsia="宋体" w:cs="Times New Roman"/>
                <w:b/>
                <w:bCs w:val="0"/>
                <w:color w:val="auto"/>
                <w:kern w:val="0"/>
                <w:sz w:val="21"/>
                <w:szCs w:val="21"/>
                <w:vertAlign w:val="baseline"/>
                <w:lang w:val="en-US" w:eastAsia="zh-CN"/>
              </w:rPr>
            </w:pPr>
            <w:r>
              <w:rPr>
                <w:rFonts w:hint="default" w:ascii="Times New Roman" w:hAnsi="Times New Roman" w:eastAsia="宋体" w:cs="Times New Roman"/>
                <w:b/>
                <w:bCs w:val="0"/>
                <w:color w:val="auto"/>
                <w:kern w:val="0"/>
                <w:sz w:val="21"/>
                <w:szCs w:val="21"/>
                <w:vertAlign w:val="baseline"/>
                <w:lang w:val="en-US" w:eastAsia="zh-CN"/>
              </w:rPr>
              <w:t>校准器型号及标准值</w:t>
            </w:r>
          </w:p>
        </w:tc>
        <w:tc>
          <w:tcPr>
            <w:tcW w:w="1980" w:type="dxa"/>
            <w:gridSpan w:val="2"/>
            <w:vAlign w:val="center"/>
          </w:tcPr>
          <w:p>
            <w:pPr>
              <w:numPr>
                <w:ilvl w:val="0"/>
                <w:numId w:val="0"/>
              </w:numPr>
              <w:jc w:val="center"/>
              <w:rPr>
                <w:rFonts w:hint="default" w:ascii="Times New Roman" w:hAnsi="Times New Roman" w:eastAsia="宋体" w:cs="Times New Roman"/>
                <w:b/>
                <w:bCs w:val="0"/>
                <w:color w:val="auto"/>
                <w:kern w:val="0"/>
                <w:sz w:val="21"/>
                <w:szCs w:val="21"/>
                <w:vertAlign w:val="baseline"/>
                <w:lang w:val="en-US" w:eastAsia="zh-CN"/>
              </w:rPr>
            </w:pPr>
            <w:r>
              <w:rPr>
                <w:rFonts w:hint="default" w:ascii="Times New Roman" w:hAnsi="Times New Roman" w:eastAsia="宋体" w:cs="Times New Roman"/>
                <w:b/>
                <w:bCs w:val="0"/>
                <w:color w:val="auto"/>
                <w:kern w:val="0"/>
                <w:sz w:val="21"/>
                <w:szCs w:val="21"/>
                <w:vertAlign w:val="baseline"/>
                <w:lang w:val="en-US" w:eastAsia="zh-CN"/>
              </w:rPr>
              <w:t>校准值dB（A）</w:t>
            </w:r>
          </w:p>
        </w:tc>
        <w:tc>
          <w:tcPr>
            <w:tcW w:w="1245" w:type="dxa"/>
            <w:vMerge w:val="restart"/>
            <w:vAlign w:val="center"/>
          </w:tcPr>
          <w:p>
            <w:pPr>
              <w:numPr>
                <w:ilvl w:val="0"/>
                <w:numId w:val="0"/>
              </w:numPr>
              <w:jc w:val="center"/>
              <w:rPr>
                <w:rFonts w:hint="default" w:ascii="Times New Roman" w:hAnsi="Times New Roman" w:eastAsia="宋体" w:cs="Times New Roman"/>
                <w:b/>
                <w:bCs w:val="0"/>
                <w:color w:val="auto"/>
                <w:kern w:val="0"/>
                <w:sz w:val="21"/>
                <w:szCs w:val="21"/>
                <w:vertAlign w:val="baseline"/>
                <w:lang w:val="en-US" w:eastAsia="zh-CN"/>
              </w:rPr>
            </w:pPr>
            <w:r>
              <w:rPr>
                <w:rFonts w:hint="default" w:ascii="Times New Roman" w:hAnsi="Times New Roman" w:eastAsia="宋体" w:cs="Times New Roman"/>
                <w:b/>
                <w:bCs w:val="0"/>
                <w:color w:val="auto"/>
                <w:kern w:val="0"/>
                <w:sz w:val="21"/>
                <w:szCs w:val="21"/>
                <w:vertAlign w:val="baseline"/>
                <w:lang w:val="en-US" w:eastAsia="zh-CN"/>
              </w:rPr>
              <w:t>允许偏差</w:t>
            </w:r>
          </w:p>
        </w:tc>
        <w:tc>
          <w:tcPr>
            <w:tcW w:w="1175" w:type="dxa"/>
            <w:vMerge w:val="restart"/>
            <w:vAlign w:val="center"/>
          </w:tcPr>
          <w:p>
            <w:pPr>
              <w:numPr>
                <w:ilvl w:val="0"/>
                <w:numId w:val="0"/>
              </w:numPr>
              <w:jc w:val="center"/>
              <w:rPr>
                <w:rFonts w:hint="default" w:ascii="Times New Roman" w:hAnsi="Times New Roman" w:eastAsia="宋体" w:cs="Times New Roman"/>
                <w:b/>
                <w:bCs w:val="0"/>
                <w:color w:val="auto"/>
                <w:kern w:val="0"/>
                <w:sz w:val="21"/>
                <w:szCs w:val="21"/>
                <w:vertAlign w:val="baseline"/>
                <w:lang w:val="en-US" w:eastAsia="zh-CN"/>
              </w:rPr>
            </w:pPr>
            <w:r>
              <w:rPr>
                <w:rFonts w:hint="default" w:ascii="Times New Roman" w:hAnsi="Times New Roman" w:eastAsia="宋体" w:cs="Times New Roman"/>
                <w:b/>
                <w:bCs w:val="0"/>
                <w:color w:val="auto"/>
                <w:kern w:val="0"/>
                <w:sz w:val="21"/>
                <w:szCs w:val="21"/>
                <w:vertAlign w:val="baseline"/>
                <w:lang w:val="en-US" w:eastAsia="zh-CN"/>
              </w:rPr>
              <w:t>结果评价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296" w:type="dxa"/>
            <w:vMerge w:val="continue"/>
            <w:vAlign w:val="center"/>
          </w:tcPr>
          <w:p>
            <w:pPr>
              <w:jc w:val="center"/>
              <w:rPr>
                <w:rFonts w:hint="default" w:ascii="Times New Roman" w:hAnsi="Times New Roman" w:eastAsia="宋体" w:cs="Times New Roman"/>
                <w:color w:val="auto"/>
                <w:sz w:val="21"/>
                <w:szCs w:val="21"/>
              </w:rPr>
            </w:pPr>
          </w:p>
        </w:tc>
        <w:tc>
          <w:tcPr>
            <w:tcW w:w="2040" w:type="dxa"/>
            <w:vMerge w:val="continue"/>
            <w:vAlign w:val="center"/>
          </w:tcPr>
          <w:p>
            <w:pPr>
              <w:jc w:val="center"/>
              <w:rPr>
                <w:rFonts w:hint="default" w:ascii="Times New Roman" w:hAnsi="Times New Roman" w:eastAsia="宋体" w:cs="Times New Roman"/>
                <w:color w:val="auto"/>
                <w:sz w:val="21"/>
                <w:szCs w:val="21"/>
              </w:rPr>
            </w:pPr>
          </w:p>
        </w:tc>
        <w:tc>
          <w:tcPr>
            <w:tcW w:w="2220" w:type="dxa"/>
            <w:vMerge w:val="continue"/>
            <w:vAlign w:val="center"/>
          </w:tcPr>
          <w:p>
            <w:pPr>
              <w:jc w:val="center"/>
              <w:rPr>
                <w:rFonts w:hint="default" w:ascii="Times New Roman" w:hAnsi="Times New Roman" w:eastAsia="宋体" w:cs="Times New Roman"/>
                <w:color w:val="auto"/>
                <w:sz w:val="21"/>
                <w:szCs w:val="21"/>
              </w:rPr>
            </w:pPr>
          </w:p>
        </w:tc>
        <w:tc>
          <w:tcPr>
            <w:tcW w:w="990" w:type="dxa"/>
            <w:vAlign w:val="center"/>
          </w:tcPr>
          <w:p>
            <w:pPr>
              <w:numPr>
                <w:ilvl w:val="0"/>
                <w:numId w:val="0"/>
              </w:numPr>
              <w:jc w:val="center"/>
              <w:rPr>
                <w:rFonts w:hint="default" w:ascii="Times New Roman" w:hAnsi="Times New Roman" w:eastAsia="宋体" w:cs="Times New Roman"/>
                <w:b/>
                <w:bCs/>
                <w:color w:val="auto"/>
                <w:sz w:val="21"/>
                <w:szCs w:val="21"/>
                <w:lang w:val="en-US" w:eastAsia="zh-CN"/>
              </w:rPr>
            </w:pPr>
            <w:r>
              <w:rPr>
                <w:rFonts w:hint="default" w:ascii="Times New Roman" w:hAnsi="Times New Roman" w:eastAsia="宋体" w:cs="Times New Roman"/>
                <w:b/>
                <w:bCs/>
                <w:color w:val="auto"/>
                <w:sz w:val="21"/>
                <w:szCs w:val="21"/>
                <w:lang w:val="en-US" w:eastAsia="zh-CN"/>
              </w:rPr>
              <w:t>测量前</w:t>
            </w:r>
          </w:p>
        </w:tc>
        <w:tc>
          <w:tcPr>
            <w:tcW w:w="990" w:type="dxa"/>
            <w:vAlign w:val="center"/>
          </w:tcPr>
          <w:p>
            <w:pPr>
              <w:numPr>
                <w:ilvl w:val="0"/>
                <w:numId w:val="0"/>
              </w:numPr>
              <w:jc w:val="center"/>
              <w:rPr>
                <w:rFonts w:hint="default" w:ascii="Times New Roman" w:hAnsi="Times New Roman" w:eastAsia="宋体" w:cs="Times New Roman"/>
                <w:b/>
                <w:bCs/>
                <w:color w:val="auto"/>
                <w:sz w:val="21"/>
                <w:szCs w:val="21"/>
                <w:lang w:val="en-US" w:eastAsia="zh-CN"/>
              </w:rPr>
            </w:pPr>
            <w:r>
              <w:rPr>
                <w:rFonts w:hint="default" w:ascii="Times New Roman" w:hAnsi="Times New Roman" w:eastAsia="宋体" w:cs="Times New Roman"/>
                <w:b/>
                <w:bCs/>
                <w:color w:val="auto"/>
                <w:sz w:val="21"/>
                <w:szCs w:val="21"/>
                <w:lang w:val="en-US" w:eastAsia="zh-CN"/>
              </w:rPr>
              <w:t>测量后</w:t>
            </w:r>
          </w:p>
        </w:tc>
        <w:tc>
          <w:tcPr>
            <w:tcW w:w="1245" w:type="dxa"/>
            <w:vMerge w:val="continue"/>
            <w:vAlign w:val="center"/>
          </w:tcPr>
          <w:p>
            <w:pPr>
              <w:jc w:val="center"/>
              <w:rPr>
                <w:rFonts w:hint="default" w:ascii="Times New Roman" w:hAnsi="Times New Roman" w:eastAsia="宋体" w:cs="Times New Roman"/>
                <w:color w:val="auto"/>
                <w:sz w:val="21"/>
                <w:szCs w:val="21"/>
              </w:rPr>
            </w:pPr>
          </w:p>
        </w:tc>
        <w:tc>
          <w:tcPr>
            <w:tcW w:w="1175" w:type="dxa"/>
            <w:vMerge w:val="continue"/>
            <w:vAlign w:val="center"/>
          </w:tcPr>
          <w:p>
            <w:pPr>
              <w:jc w:val="center"/>
              <w:rPr>
                <w:rFonts w:hint="default" w:ascii="Times New Roman" w:hAnsi="Times New Roman" w:eastAsia="宋体" w:cs="Times New Roman"/>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296" w:type="dxa"/>
            <w:vAlign w:val="center"/>
          </w:tcPr>
          <w:p>
            <w:pPr>
              <w:numPr>
                <w:ilvl w:val="0"/>
                <w:numId w:val="0"/>
              </w:numPr>
              <w:jc w:val="center"/>
              <w:rPr>
                <w:rFonts w:hint="default" w:ascii="Times New Roman" w:hAnsi="Times New Roman" w:eastAsia="宋体" w:cs="Times New Roman"/>
                <w:b w:val="0"/>
                <w:bCs/>
                <w:color w:val="auto"/>
                <w:kern w:val="0"/>
                <w:sz w:val="21"/>
                <w:szCs w:val="21"/>
                <w:vertAlign w:val="baseline"/>
                <w:lang w:val="en-US" w:eastAsia="zh-CN"/>
              </w:rPr>
            </w:pPr>
            <w:r>
              <w:rPr>
                <w:rFonts w:hint="default" w:ascii="Times New Roman" w:hAnsi="Times New Roman" w:eastAsia="宋体" w:cs="Times New Roman"/>
                <w:b w:val="0"/>
                <w:bCs/>
                <w:color w:val="auto"/>
                <w:kern w:val="0"/>
                <w:sz w:val="21"/>
                <w:szCs w:val="21"/>
                <w:vertAlign w:val="baseline"/>
                <w:lang w:val="en-US" w:eastAsia="zh-CN"/>
              </w:rPr>
              <w:t>噪声分析仪</w:t>
            </w:r>
          </w:p>
        </w:tc>
        <w:tc>
          <w:tcPr>
            <w:tcW w:w="2040" w:type="dxa"/>
            <w:vAlign w:val="center"/>
          </w:tcPr>
          <w:p>
            <w:pPr>
              <w:numPr>
                <w:ilvl w:val="0"/>
                <w:numId w:val="0"/>
              </w:numPr>
              <w:jc w:val="center"/>
              <w:rPr>
                <w:rFonts w:hint="default" w:ascii="Times New Roman" w:hAnsi="Times New Roman" w:eastAsia="宋体" w:cs="Times New Roman"/>
                <w:b w:val="0"/>
                <w:bCs/>
                <w:color w:val="auto"/>
                <w:kern w:val="0"/>
                <w:sz w:val="21"/>
                <w:szCs w:val="21"/>
                <w:vertAlign w:val="baseline"/>
                <w:lang w:val="en-US" w:eastAsia="zh-CN"/>
              </w:rPr>
            </w:pPr>
            <w:r>
              <w:rPr>
                <w:rFonts w:hint="default" w:ascii="Times New Roman" w:hAnsi="Times New Roman" w:eastAsia="宋体" w:cs="Times New Roman"/>
                <w:b w:val="0"/>
                <w:bCs/>
                <w:color w:val="auto"/>
                <w:kern w:val="0"/>
                <w:sz w:val="21"/>
                <w:szCs w:val="21"/>
                <w:vertAlign w:val="baseline"/>
                <w:lang w:val="en-US" w:eastAsia="zh-CN"/>
              </w:rPr>
              <w:t>AWA6228多功能声级计GCY-153</w:t>
            </w:r>
          </w:p>
        </w:tc>
        <w:tc>
          <w:tcPr>
            <w:tcW w:w="2220" w:type="dxa"/>
            <w:vAlign w:val="center"/>
          </w:tcPr>
          <w:p>
            <w:pPr>
              <w:numPr>
                <w:ilvl w:val="0"/>
                <w:numId w:val="0"/>
              </w:numPr>
              <w:jc w:val="center"/>
              <w:rPr>
                <w:rFonts w:hint="default" w:ascii="Times New Roman" w:hAnsi="Times New Roman" w:eastAsia="宋体" w:cs="Times New Roman"/>
                <w:b w:val="0"/>
                <w:bCs/>
                <w:color w:val="auto"/>
                <w:kern w:val="0"/>
                <w:sz w:val="21"/>
                <w:szCs w:val="21"/>
                <w:vertAlign w:val="baseline"/>
                <w:lang w:val="en-US" w:eastAsia="zh-CN"/>
              </w:rPr>
            </w:pPr>
            <w:r>
              <w:rPr>
                <w:rFonts w:hint="default" w:ascii="Times New Roman" w:hAnsi="Times New Roman" w:eastAsia="宋体" w:cs="Times New Roman"/>
                <w:b w:val="0"/>
                <w:bCs/>
                <w:color w:val="auto"/>
                <w:kern w:val="0"/>
                <w:sz w:val="21"/>
                <w:szCs w:val="21"/>
                <w:vertAlign w:val="baseline"/>
                <w:lang w:val="en-US" w:eastAsia="zh-CN"/>
              </w:rPr>
              <w:t>声校准器AWA6222A  GCY-154 94.0dB（A）</w:t>
            </w:r>
          </w:p>
        </w:tc>
        <w:tc>
          <w:tcPr>
            <w:tcW w:w="990" w:type="dxa"/>
            <w:vAlign w:val="center"/>
          </w:tcPr>
          <w:p>
            <w:pPr>
              <w:numPr>
                <w:ilvl w:val="0"/>
                <w:numId w:val="0"/>
              </w:numPr>
              <w:jc w:val="center"/>
              <w:rPr>
                <w:rFonts w:hint="default" w:ascii="Times New Roman" w:hAnsi="Times New Roman" w:eastAsia="宋体" w:cs="Times New Roman"/>
                <w:b w:val="0"/>
                <w:bCs/>
                <w:color w:val="auto"/>
                <w:kern w:val="0"/>
                <w:sz w:val="21"/>
                <w:szCs w:val="21"/>
                <w:vertAlign w:val="baseline"/>
                <w:lang w:val="en-US" w:eastAsia="zh-CN"/>
              </w:rPr>
            </w:pPr>
            <w:r>
              <w:rPr>
                <w:rFonts w:hint="default" w:ascii="Times New Roman" w:hAnsi="Times New Roman" w:eastAsia="宋体" w:cs="Times New Roman"/>
                <w:b w:val="0"/>
                <w:bCs/>
                <w:color w:val="auto"/>
                <w:kern w:val="0"/>
                <w:sz w:val="21"/>
                <w:szCs w:val="21"/>
                <w:vertAlign w:val="baseline"/>
                <w:lang w:val="en-US" w:eastAsia="zh-CN"/>
              </w:rPr>
              <w:t>93.8</w:t>
            </w:r>
          </w:p>
        </w:tc>
        <w:tc>
          <w:tcPr>
            <w:tcW w:w="990" w:type="dxa"/>
            <w:vAlign w:val="center"/>
          </w:tcPr>
          <w:p>
            <w:pPr>
              <w:numPr>
                <w:ilvl w:val="0"/>
                <w:numId w:val="0"/>
              </w:numPr>
              <w:jc w:val="center"/>
              <w:rPr>
                <w:rFonts w:hint="default" w:ascii="Times New Roman" w:hAnsi="Times New Roman" w:eastAsia="宋体" w:cs="Times New Roman"/>
                <w:b w:val="0"/>
                <w:bCs/>
                <w:color w:val="auto"/>
                <w:kern w:val="0"/>
                <w:sz w:val="21"/>
                <w:szCs w:val="21"/>
                <w:vertAlign w:val="baseline"/>
                <w:lang w:val="en-US" w:eastAsia="zh-CN"/>
              </w:rPr>
            </w:pPr>
            <w:r>
              <w:rPr>
                <w:rFonts w:hint="default" w:ascii="Times New Roman" w:hAnsi="Times New Roman" w:eastAsia="宋体" w:cs="Times New Roman"/>
                <w:b w:val="0"/>
                <w:bCs/>
                <w:color w:val="auto"/>
                <w:kern w:val="0"/>
                <w:sz w:val="21"/>
                <w:szCs w:val="21"/>
                <w:vertAlign w:val="baseline"/>
                <w:lang w:val="en-US" w:eastAsia="zh-CN"/>
              </w:rPr>
              <w:t>93.8</w:t>
            </w:r>
          </w:p>
        </w:tc>
        <w:tc>
          <w:tcPr>
            <w:tcW w:w="1245" w:type="dxa"/>
            <w:vAlign w:val="center"/>
          </w:tcPr>
          <w:p>
            <w:pPr>
              <w:numPr>
                <w:ilvl w:val="0"/>
                <w:numId w:val="0"/>
              </w:numPr>
              <w:jc w:val="center"/>
              <w:rPr>
                <w:rFonts w:hint="default" w:ascii="Times New Roman" w:hAnsi="Times New Roman" w:eastAsia="宋体" w:cs="Times New Roman"/>
                <w:b w:val="0"/>
                <w:bCs/>
                <w:color w:val="auto"/>
                <w:kern w:val="0"/>
                <w:sz w:val="21"/>
                <w:szCs w:val="21"/>
                <w:vertAlign w:val="baseline"/>
                <w:lang w:val="en-US" w:eastAsia="zh-CN"/>
              </w:rPr>
            </w:pPr>
            <w:r>
              <w:rPr>
                <w:rFonts w:hint="default" w:ascii="Times New Roman" w:hAnsi="Times New Roman" w:eastAsia="宋体" w:cs="Times New Roman"/>
                <w:color w:val="auto"/>
                <w:sz w:val="21"/>
                <w:szCs w:val="21"/>
                <w:lang w:val="en-US" w:eastAsia="zh-CN"/>
              </w:rPr>
              <w:t>±0.5</w:t>
            </w:r>
          </w:p>
        </w:tc>
        <w:tc>
          <w:tcPr>
            <w:tcW w:w="1175" w:type="dxa"/>
            <w:vAlign w:val="center"/>
          </w:tcPr>
          <w:p>
            <w:pPr>
              <w:numPr>
                <w:ilvl w:val="0"/>
                <w:numId w:val="0"/>
              </w:numPr>
              <w:jc w:val="center"/>
              <w:rPr>
                <w:rFonts w:hint="default" w:ascii="Times New Roman" w:hAnsi="Times New Roman" w:eastAsia="宋体" w:cs="Times New Roman"/>
                <w:b w:val="0"/>
                <w:bCs/>
                <w:color w:val="auto"/>
                <w:kern w:val="0"/>
                <w:sz w:val="21"/>
                <w:szCs w:val="21"/>
                <w:vertAlign w:val="baseline"/>
                <w:lang w:val="en-US" w:eastAsia="zh-CN"/>
              </w:rPr>
            </w:pPr>
            <w:r>
              <w:rPr>
                <w:rFonts w:hint="default" w:ascii="Times New Roman" w:hAnsi="Times New Roman" w:eastAsia="宋体" w:cs="Times New Roman"/>
                <w:b w:val="0"/>
                <w:bCs/>
                <w:color w:val="auto"/>
                <w:kern w:val="0"/>
                <w:sz w:val="21"/>
                <w:szCs w:val="21"/>
                <w:vertAlign w:val="baseline"/>
                <w:lang w:val="en-US" w:eastAsia="zh-CN"/>
              </w:rPr>
              <w:t>合格</w:t>
            </w:r>
          </w:p>
        </w:tc>
      </w:tr>
    </w:tbl>
    <w:p>
      <w:pPr>
        <w:spacing w:after="120" w:line="360" w:lineRule="auto"/>
        <w:rPr>
          <w:rFonts w:hint="default" w:ascii="Times New Roman" w:hAnsi="Times New Roman" w:eastAsia="宋体" w:cs="Times New Roman"/>
          <w:color w:val="0000FF"/>
          <w:sz w:val="32"/>
          <w:szCs w:val="32"/>
        </w:rPr>
      </w:pPr>
    </w:p>
    <w:p>
      <w:pPr>
        <w:spacing w:after="120" w:line="360" w:lineRule="auto"/>
        <w:rPr>
          <w:rFonts w:hint="default" w:ascii="Times New Roman" w:hAnsi="Times New Roman" w:eastAsia="宋体" w:cs="Times New Roman"/>
          <w:color w:val="0000FF"/>
          <w:sz w:val="32"/>
          <w:szCs w:val="32"/>
        </w:rPr>
        <w:sectPr>
          <w:pgSz w:w="11906" w:h="16838"/>
          <w:pgMar w:top="1440" w:right="1797" w:bottom="1440" w:left="1797" w:header="851" w:footer="992" w:gutter="0"/>
          <w:pgBorders>
            <w:top w:val="none" w:sz="0" w:space="0"/>
            <w:left w:val="none" w:sz="0" w:space="0"/>
            <w:bottom w:val="none" w:sz="0" w:space="0"/>
            <w:right w:val="none" w:sz="0" w:space="0"/>
          </w:pgBorders>
          <w:cols w:space="720" w:num="1"/>
          <w:docGrid w:type="lines" w:linePitch="312" w:charSpace="0"/>
        </w:sectPr>
      </w:pPr>
    </w:p>
    <w:p>
      <w:pPr>
        <w:keepNext/>
        <w:keepLines/>
        <w:jc w:val="center"/>
        <w:outlineLvl w:val="0"/>
        <w:rPr>
          <w:rFonts w:hint="default" w:ascii="Times New Roman" w:hAnsi="Times New Roman" w:eastAsia="宋体" w:cs="Times New Roman"/>
          <w:b/>
          <w:bCs/>
          <w:kern w:val="44"/>
          <w:sz w:val="24"/>
          <w:szCs w:val="24"/>
        </w:rPr>
      </w:pPr>
      <w:bookmarkStart w:id="38" w:name="_Toc28273562"/>
      <w:r>
        <w:rPr>
          <w:rFonts w:hint="default" w:ascii="Times New Roman" w:hAnsi="Times New Roman" w:eastAsia="宋体" w:cs="Times New Roman"/>
          <w:bCs/>
          <w:kern w:val="44"/>
          <w:sz w:val="32"/>
          <w:szCs w:val="32"/>
        </w:rPr>
        <w:t>九、验收监测结果和评价</w:t>
      </w:r>
      <w:bookmarkEnd w:id="38"/>
    </w:p>
    <w:p>
      <w:pPr>
        <w:keepNext/>
        <w:keepLines/>
        <w:pageBreakBefore w:val="0"/>
        <w:widowControl w:val="0"/>
        <w:kinsoku/>
        <w:wordWrap/>
        <w:overflowPunct/>
        <w:topLinePunct w:val="0"/>
        <w:autoSpaceDE/>
        <w:autoSpaceDN/>
        <w:bidi w:val="0"/>
        <w:adjustRightInd w:val="0"/>
        <w:snapToGrid/>
        <w:spacing w:line="360" w:lineRule="auto"/>
        <w:textAlignment w:val="auto"/>
        <w:outlineLvl w:val="1"/>
        <w:rPr>
          <w:rFonts w:hint="default" w:ascii="Times New Roman" w:hAnsi="Times New Roman" w:eastAsia="宋体" w:cs="Times New Roman"/>
          <w:kern w:val="0"/>
          <w:sz w:val="24"/>
          <w:szCs w:val="24"/>
        </w:rPr>
      </w:pPr>
      <w:bookmarkStart w:id="39" w:name="_Toc15759"/>
      <w:bookmarkStart w:id="40" w:name="_Toc517945856"/>
      <w:bookmarkStart w:id="41" w:name="_Toc29266"/>
      <w:r>
        <w:rPr>
          <w:rFonts w:hint="default" w:ascii="Times New Roman" w:hAnsi="Times New Roman" w:eastAsia="宋体" w:cs="Times New Roman"/>
          <w:kern w:val="0"/>
          <w:sz w:val="24"/>
          <w:szCs w:val="24"/>
        </w:rPr>
        <w:t>9.1生产工况</w:t>
      </w:r>
      <w:bookmarkEnd w:id="39"/>
      <w:bookmarkEnd w:id="40"/>
      <w:bookmarkEnd w:id="41"/>
    </w:p>
    <w:p>
      <w:pPr>
        <w:keepNext/>
        <w:keepLines/>
        <w:pageBreakBefore w:val="0"/>
        <w:widowControl w:val="0"/>
        <w:kinsoku/>
        <w:wordWrap/>
        <w:overflowPunct/>
        <w:topLinePunct w:val="0"/>
        <w:autoSpaceDE/>
        <w:autoSpaceDN/>
        <w:bidi w:val="0"/>
        <w:adjustRightInd w:val="0"/>
        <w:snapToGrid/>
        <w:spacing w:line="360" w:lineRule="auto"/>
        <w:ind w:firstLine="480" w:firstLineChars="200"/>
        <w:textAlignment w:val="auto"/>
        <w:outlineLvl w:val="9"/>
        <w:rPr>
          <w:rFonts w:hint="default" w:ascii="Times New Roman" w:hAnsi="Times New Roman" w:eastAsia="宋体" w:cs="Times New Roman"/>
          <w:color w:val="0000FF"/>
          <w:kern w:val="0"/>
          <w:sz w:val="24"/>
          <w:szCs w:val="24"/>
        </w:rPr>
      </w:pPr>
      <w:r>
        <w:rPr>
          <w:rFonts w:hint="default" w:ascii="Times New Roman" w:hAnsi="Times New Roman" w:eastAsia="宋体" w:cs="Times New Roman"/>
          <w:sz w:val="24"/>
          <w:szCs w:val="24"/>
        </w:rPr>
        <w:t>根据浙江省环境保护厅《关于印发〈浙江省环境保护厅建设项目竣工环境保护验收技术管理规定〉的通知》（浙环发[2009]89号）的有关规定和要求，验收监测应在工况稳定、生产达到生产能力的75%或负荷达75%以上的情况下进行。</w:t>
      </w:r>
      <w:r>
        <w:rPr>
          <w:rFonts w:hint="default" w:ascii="Times New Roman" w:hAnsi="Times New Roman" w:eastAsia="宋体" w:cs="Times New Roman"/>
          <w:kern w:val="2"/>
          <w:sz w:val="24"/>
          <w:szCs w:val="24"/>
        </w:rPr>
        <w:t>2022年05月14</w:t>
      </w:r>
      <w:r>
        <w:rPr>
          <w:rFonts w:hint="default" w:ascii="Times New Roman" w:hAnsi="Times New Roman" w:eastAsia="宋体" w:cs="Times New Roman"/>
          <w:color w:val="auto"/>
          <w:kern w:val="0"/>
          <w:sz w:val="24"/>
          <w:szCs w:val="24"/>
        </w:rPr>
        <w:t>日</w:t>
      </w:r>
      <w:r>
        <w:rPr>
          <w:rFonts w:hint="default" w:ascii="Times New Roman" w:hAnsi="Times New Roman" w:eastAsia="宋体" w:cs="Times New Roman"/>
          <w:color w:val="auto"/>
          <w:kern w:val="0"/>
          <w:sz w:val="24"/>
          <w:szCs w:val="24"/>
          <w:lang w:val="en-US" w:eastAsia="zh-CN"/>
        </w:rPr>
        <w:t>-</w:t>
      </w:r>
      <w:r>
        <w:rPr>
          <w:rFonts w:hint="default" w:ascii="Times New Roman" w:hAnsi="Times New Roman" w:eastAsia="宋体" w:cs="Times New Roman"/>
          <w:color w:val="auto"/>
          <w:kern w:val="0"/>
          <w:sz w:val="24"/>
          <w:szCs w:val="24"/>
        </w:rPr>
        <w:t>202</w:t>
      </w:r>
      <w:r>
        <w:rPr>
          <w:rFonts w:hint="default" w:ascii="Times New Roman" w:hAnsi="Times New Roman" w:eastAsia="宋体" w:cs="Times New Roman"/>
          <w:kern w:val="2"/>
          <w:sz w:val="24"/>
          <w:szCs w:val="24"/>
        </w:rPr>
        <w:t>2年05月1</w:t>
      </w:r>
      <w:r>
        <w:rPr>
          <w:rFonts w:hint="default" w:ascii="Times New Roman" w:hAnsi="Times New Roman" w:eastAsia="宋体" w:cs="Times New Roman"/>
          <w:kern w:val="2"/>
          <w:sz w:val="24"/>
          <w:szCs w:val="24"/>
          <w:lang w:val="en-US" w:eastAsia="zh-CN"/>
        </w:rPr>
        <w:t>5</w:t>
      </w:r>
      <w:r>
        <w:rPr>
          <w:rFonts w:hint="default" w:ascii="Times New Roman" w:hAnsi="Times New Roman" w:eastAsia="宋体" w:cs="Times New Roman"/>
          <w:kern w:val="2"/>
          <w:sz w:val="24"/>
          <w:szCs w:val="24"/>
        </w:rPr>
        <w:t>日</w:t>
      </w:r>
      <w:r>
        <w:rPr>
          <w:rFonts w:hint="default" w:ascii="Times New Roman" w:hAnsi="Times New Roman" w:eastAsia="宋体" w:cs="Times New Roman"/>
          <w:kern w:val="2"/>
          <w:sz w:val="24"/>
          <w:szCs w:val="24"/>
          <w:lang w:val="en-US" w:eastAsia="zh-CN"/>
        </w:rPr>
        <w:t>监</w:t>
      </w:r>
      <w:r>
        <w:rPr>
          <w:rFonts w:hint="default" w:ascii="Times New Roman" w:hAnsi="Times New Roman" w:eastAsia="宋体" w:cs="Times New Roman"/>
          <w:sz w:val="24"/>
          <w:szCs w:val="24"/>
        </w:rPr>
        <w:t>测期间，工况稳定，</w:t>
      </w:r>
      <w:r>
        <w:rPr>
          <w:rFonts w:hint="default" w:ascii="Times New Roman" w:hAnsi="Times New Roman" w:eastAsia="宋体" w:cs="Times New Roman"/>
          <w:color w:val="auto"/>
          <w:kern w:val="0"/>
          <w:sz w:val="24"/>
          <w:szCs w:val="24"/>
          <w:lang w:val="en-US" w:eastAsia="zh-CN"/>
        </w:rPr>
        <w:t>仙居县广信食品有限公司</w:t>
      </w:r>
      <w:r>
        <w:rPr>
          <w:rFonts w:hint="default" w:ascii="Times New Roman" w:hAnsi="Times New Roman" w:eastAsia="宋体" w:cs="Times New Roman"/>
          <w:sz w:val="24"/>
          <w:szCs w:val="24"/>
        </w:rPr>
        <w:t>产量达到生产能力的75%以上。</w:t>
      </w:r>
    </w:p>
    <w:p>
      <w:pPr>
        <w:keepNext/>
        <w:keepLines/>
        <w:pageBreakBefore w:val="0"/>
        <w:widowControl w:val="0"/>
        <w:kinsoku/>
        <w:wordWrap/>
        <w:overflowPunct/>
        <w:topLinePunct w:val="0"/>
        <w:autoSpaceDE/>
        <w:autoSpaceDN/>
        <w:bidi w:val="0"/>
        <w:adjustRightInd w:val="0"/>
        <w:snapToGrid/>
        <w:spacing w:line="400" w:lineRule="atLeast"/>
        <w:textAlignment w:val="auto"/>
        <w:outlineLvl w:val="1"/>
        <w:rPr>
          <w:rFonts w:hint="default" w:ascii="Times New Roman" w:hAnsi="Times New Roman" w:eastAsia="宋体" w:cs="Times New Roman"/>
          <w:color w:val="auto"/>
          <w:kern w:val="0"/>
          <w:sz w:val="24"/>
          <w:szCs w:val="24"/>
        </w:rPr>
      </w:pPr>
      <w:r>
        <w:rPr>
          <w:rFonts w:hint="default" w:ascii="Times New Roman" w:hAnsi="Times New Roman" w:eastAsia="宋体" w:cs="Times New Roman"/>
          <w:color w:val="auto"/>
          <w:kern w:val="0"/>
          <w:sz w:val="24"/>
          <w:szCs w:val="24"/>
        </w:rPr>
        <w:t>9.2废水监测结果</w:t>
      </w:r>
    </w:p>
    <w:p>
      <w:pPr>
        <w:jc w:val="center"/>
        <w:rPr>
          <w:rFonts w:hint="default" w:ascii="Times New Roman" w:hAnsi="Times New Roman" w:eastAsia="宋体" w:cs="Times New Roman"/>
          <w:b/>
          <w:szCs w:val="21"/>
        </w:rPr>
      </w:pPr>
      <w:r>
        <w:rPr>
          <w:rFonts w:hint="default" w:ascii="Times New Roman" w:hAnsi="Times New Roman" w:eastAsia="宋体" w:cs="Times New Roman"/>
          <w:b/>
          <w:szCs w:val="21"/>
        </w:rPr>
        <w:t>表</w:t>
      </w:r>
      <w:r>
        <w:rPr>
          <w:rFonts w:hint="default" w:ascii="Times New Roman" w:hAnsi="Times New Roman" w:eastAsia="宋体" w:cs="Times New Roman"/>
          <w:b/>
          <w:szCs w:val="21"/>
          <w:lang w:val="en-US" w:eastAsia="zh-CN"/>
        </w:rPr>
        <w:t>9</w:t>
      </w:r>
      <w:r>
        <w:rPr>
          <w:rFonts w:hint="default" w:ascii="Times New Roman" w:hAnsi="Times New Roman" w:eastAsia="宋体" w:cs="Times New Roman"/>
          <w:b/>
          <w:szCs w:val="21"/>
        </w:rPr>
        <w:t>-1废水监测结果单位：mg/L除pH外</w:t>
      </w:r>
    </w:p>
    <w:tbl>
      <w:tblPr>
        <w:tblStyle w:val="104"/>
        <w:tblW w:w="0" w:type="auto"/>
        <w:tblInd w:w="130" w:type="dxa"/>
        <w:tblLayout w:type="autofit"/>
        <w:tblCellMar>
          <w:top w:w="0" w:type="dxa"/>
          <w:left w:w="0" w:type="dxa"/>
          <w:bottom w:w="0" w:type="dxa"/>
          <w:right w:w="0" w:type="dxa"/>
        </w:tblCellMar>
      </w:tblPr>
      <w:tblGrid>
        <w:gridCol w:w="424"/>
        <w:gridCol w:w="1106"/>
        <w:gridCol w:w="772"/>
        <w:gridCol w:w="438"/>
        <w:gridCol w:w="774"/>
        <w:gridCol w:w="698"/>
        <w:gridCol w:w="705"/>
        <w:gridCol w:w="669"/>
        <w:gridCol w:w="662"/>
        <w:gridCol w:w="683"/>
        <w:gridCol w:w="831"/>
        <w:gridCol w:w="656"/>
      </w:tblGrid>
      <w:tr>
        <w:tblPrEx>
          <w:tblCellMar>
            <w:top w:w="0" w:type="dxa"/>
            <w:left w:w="0" w:type="dxa"/>
            <w:bottom w:w="0" w:type="dxa"/>
            <w:right w:w="0" w:type="dxa"/>
          </w:tblCellMar>
        </w:tblPrEx>
        <w:trPr>
          <w:trHeight w:val="0" w:hRule="atLeast"/>
        </w:trPr>
        <w:tc>
          <w:tcPr>
            <w:tcW w:w="424" w:type="dxa"/>
            <w:tcBorders>
              <w:top w:val="single" w:color="000000" w:sz="8" w:space="0"/>
              <w:left w:val="single" w:color="000000" w:sz="8" w:space="0"/>
              <w:bottom w:val="single" w:color="000000" w:sz="8" w:space="0"/>
              <w:right w:val="single" w:color="000000" w:sz="8" w:space="0"/>
            </w:tcBorders>
            <w:noWrap w:val="0"/>
            <w:tcMar>
              <w:top w:w="67" w:type="dxa"/>
              <w:left w:w="118" w:type="dxa"/>
              <w:bottom w:w="67" w:type="dxa"/>
              <w:right w:w="118" w:type="dxa"/>
            </w:tcMar>
            <w:vAlign w:val="center"/>
          </w:tcPr>
          <w:p>
            <w:pPr>
              <w:pStyle w:val="103"/>
              <w:keepNext w:val="0"/>
              <w:keepLines w:val="0"/>
              <w:pageBreakBefore w:val="0"/>
              <w:widowControl w:val="0"/>
              <w:kinsoku/>
              <w:wordWrap/>
              <w:overflowPunct/>
              <w:topLinePunct w:val="0"/>
              <w:autoSpaceDE/>
              <w:autoSpaceDN/>
              <w:bidi w:val="0"/>
              <w:adjustRightInd/>
              <w:snapToGrid/>
              <w:spacing w:line="280" w:lineRule="exact"/>
              <w:ind w:left="-105" w:leftChars="-50" w:right="-105" w:rightChars="-50"/>
              <w:jc w:val="center"/>
              <w:textAlignment w:val="auto"/>
              <w:rPr>
                <w:rFonts w:eastAsia="宋体"/>
                <w:kern w:val="2"/>
                <w:sz w:val="24"/>
                <w:szCs w:val="24"/>
              </w:rPr>
            </w:pPr>
            <w:r>
              <w:rPr>
                <w:rFonts w:ascii="Times New Roman" w:hAnsi="Times New Roman" w:eastAsia="宋体"/>
                <w:b/>
                <w:bCs/>
                <w:kern w:val="2"/>
                <w:sz w:val="24"/>
                <w:szCs w:val="24"/>
              </w:rPr>
              <w:t>测点</w:t>
            </w:r>
          </w:p>
        </w:tc>
        <w:tc>
          <w:tcPr>
            <w:tcW w:w="1106"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3"/>
              <w:keepNext w:val="0"/>
              <w:keepLines w:val="0"/>
              <w:pageBreakBefore w:val="0"/>
              <w:widowControl w:val="0"/>
              <w:kinsoku/>
              <w:wordWrap/>
              <w:overflowPunct/>
              <w:topLinePunct w:val="0"/>
              <w:autoSpaceDE/>
              <w:autoSpaceDN/>
              <w:bidi w:val="0"/>
              <w:adjustRightInd/>
              <w:snapToGrid/>
              <w:spacing w:line="280" w:lineRule="exact"/>
              <w:ind w:left="-105" w:leftChars="-50" w:right="-105" w:rightChars="-50"/>
              <w:jc w:val="center"/>
              <w:textAlignment w:val="auto"/>
              <w:rPr>
                <w:rFonts w:eastAsia="宋体"/>
                <w:kern w:val="2"/>
                <w:sz w:val="24"/>
                <w:szCs w:val="24"/>
              </w:rPr>
            </w:pPr>
            <w:r>
              <w:rPr>
                <w:rFonts w:ascii="Times New Roman" w:hAnsi="Times New Roman" w:eastAsia="宋体"/>
                <w:b/>
                <w:bCs/>
                <w:kern w:val="2"/>
                <w:sz w:val="24"/>
                <w:szCs w:val="24"/>
              </w:rPr>
              <w:t>采样日期</w:t>
            </w:r>
          </w:p>
        </w:tc>
        <w:tc>
          <w:tcPr>
            <w:tcW w:w="772"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3"/>
              <w:keepNext w:val="0"/>
              <w:keepLines w:val="0"/>
              <w:pageBreakBefore w:val="0"/>
              <w:widowControl w:val="0"/>
              <w:kinsoku/>
              <w:wordWrap/>
              <w:overflowPunct/>
              <w:topLinePunct w:val="0"/>
              <w:autoSpaceDE/>
              <w:autoSpaceDN/>
              <w:bidi w:val="0"/>
              <w:adjustRightInd/>
              <w:snapToGrid/>
              <w:spacing w:line="280" w:lineRule="exact"/>
              <w:ind w:left="-105" w:leftChars="-50" w:right="-105" w:rightChars="-50"/>
              <w:jc w:val="center"/>
              <w:textAlignment w:val="auto"/>
              <w:rPr>
                <w:rFonts w:eastAsia="宋体"/>
                <w:kern w:val="2"/>
                <w:sz w:val="24"/>
                <w:szCs w:val="24"/>
              </w:rPr>
            </w:pPr>
            <w:r>
              <w:rPr>
                <w:rFonts w:ascii="Times New Roman" w:hAnsi="Times New Roman" w:eastAsia="宋体"/>
                <w:b/>
                <w:bCs/>
                <w:kern w:val="2"/>
                <w:sz w:val="24"/>
                <w:szCs w:val="24"/>
              </w:rPr>
              <w:t>采样时间</w:t>
            </w:r>
          </w:p>
        </w:tc>
        <w:tc>
          <w:tcPr>
            <w:tcW w:w="438"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3"/>
              <w:keepNext w:val="0"/>
              <w:keepLines w:val="0"/>
              <w:pageBreakBefore w:val="0"/>
              <w:widowControl w:val="0"/>
              <w:kinsoku/>
              <w:wordWrap/>
              <w:overflowPunct/>
              <w:topLinePunct w:val="0"/>
              <w:autoSpaceDE/>
              <w:autoSpaceDN/>
              <w:bidi w:val="0"/>
              <w:adjustRightInd/>
              <w:snapToGrid/>
              <w:spacing w:line="280" w:lineRule="exact"/>
              <w:ind w:left="-105" w:leftChars="-50" w:right="-105" w:rightChars="-50"/>
              <w:jc w:val="center"/>
              <w:textAlignment w:val="auto"/>
              <w:rPr>
                <w:rFonts w:eastAsia="宋体"/>
                <w:kern w:val="2"/>
                <w:sz w:val="24"/>
                <w:szCs w:val="24"/>
              </w:rPr>
            </w:pPr>
            <w:r>
              <w:rPr>
                <w:rFonts w:ascii="Times New Roman" w:hAnsi="Times New Roman" w:eastAsia="宋体"/>
                <w:b/>
                <w:bCs/>
                <w:kern w:val="2"/>
                <w:sz w:val="24"/>
                <w:szCs w:val="24"/>
              </w:rPr>
              <w:t>性状描述</w:t>
            </w:r>
          </w:p>
        </w:tc>
        <w:tc>
          <w:tcPr>
            <w:tcW w:w="774"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3"/>
              <w:keepNext w:val="0"/>
              <w:keepLines w:val="0"/>
              <w:pageBreakBefore w:val="0"/>
              <w:widowControl w:val="0"/>
              <w:kinsoku/>
              <w:wordWrap/>
              <w:overflowPunct/>
              <w:topLinePunct w:val="0"/>
              <w:autoSpaceDE/>
              <w:autoSpaceDN/>
              <w:bidi w:val="0"/>
              <w:adjustRightInd/>
              <w:snapToGrid/>
              <w:spacing w:line="280" w:lineRule="exact"/>
              <w:ind w:left="-105" w:leftChars="-50" w:right="-105" w:rightChars="-50"/>
              <w:jc w:val="center"/>
              <w:textAlignment w:val="auto"/>
              <w:rPr>
                <w:rFonts w:ascii="Times New Roman" w:hAnsi="Times New Roman" w:eastAsia="宋体"/>
                <w:b/>
                <w:bCs/>
                <w:kern w:val="2"/>
                <w:sz w:val="24"/>
                <w:szCs w:val="24"/>
              </w:rPr>
            </w:pPr>
            <w:r>
              <w:rPr>
                <w:rFonts w:ascii="Times New Roman" w:hAnsi="Times New Roman" w:eastAsia="宋体"/>
                <w:b/>
                <w:bCs/>
                <w:kern w:val="2"/>
                <w:sz w:val="24"/>
                <w:szCs w:val="24"/>
              </w:rPr>
              <w:t>pH值</w:t>
            </w:r>
          </w:p>
          <w:p>
            <w:pPr>
              <w:pStyle w:val="103"/>
              <w:keepNext w:val="0"/>
              <w:keepLines w:val="0"/>
              <w:pageBreakBefore w:val="0"/>
              <w:widowControl w:val="0"/>
              <w:kinsoku/>
              <w:wordWrap/>
              <w:overflowPunct/>
              <w:topLinePunct w:val="0"/>
              <w:autoSpaceDE/>
              <w:autoSpaceDN/>
              <w:bidi w:val="0"/>
              <w:adjustRightInd/>
              <w:snapToGrid/>
              <w:spacing w:line="280" w:lineRule="exact"/>
              <w:ind w:left="-105" w:leftChars="-50" w:right="-105" w:rightChars="-50"/>
              <w:jc w:val="center"/>
              <w:textAlignment w:val="auto"/>
              <w:rPr>
                <w:rFonts w:hint="eastAsia" w:eastAsia="宋体"/>
                <w:kern w:val="2"/>
                <w:sz w:val="24"/>
                <w:szCs w:val="24"/>
                <w:lang w:val="en-US" w:eastAsia="zh-CN"/>
              </w:rPr>
            </w:pPr>
            <w:r>
              <w:rPr>
                <w:rFonts w:hint="eastAsia" w:ascii="Times New Roman" w:hAnsi="Times New Roman" w:eastAsia="宋体"/>
                <w:b/>
                <w:bCs/>
                <w:kern w:val="2"/>
                <w:sz w:val="24"/>
                <w:szCs w:val="24"/>
                <w:lang w:eastAsia="zh-CN"/>
              </w:rPr>
              <w:t>无量纲</w:t>
            </w:r>
          </w:p>
        </w:tc>
        <w:tc>
          <w:tcPr>
            <w:tcW w:w="698"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3"/>
              <w:keepNext w:val="0"/>
              <w:keepLines w:val="0"/>
              <w:pageBreakBefore w:val="0"/>
              <w:widowControl w:val="0"/>
              <w:kinsoku/>
              <w:wordWrap/>
              <w:overflowPunct/>
              <w:topLinePunct w:val="0"/>
              <w:autoSpaceDE/>
              <w:autoSpaceDN/>
              <w:bidi w:val="0"/>
              <w:adjustRightInd/>
              <w:snapToGrid/>
              <w:spacing w:line="280" w:lineRule="exact"/>
              <w:ind w:left="-105" w:leftChars="-50" w:right="-105" w:rightChars="-50"/>
              <w:jc w:val="center"/>
              <w:textAlignment w:val="auto"/>
              <w:rPr>
                <w:rFonts w:eastAsia="宋体"/>
                <w:kern w:val="2"/>
                <w:sz w:val="24"/>
                <w:szCs w:val="24"/>
              </w:rPr>
            </w:pPr>
            <w:r>
              <w:rPr>
                <w:rFonts w:ascii="Times New Roman" w:hAnsi="Times New Roman" w:eastAsia="宋体"/>
                <w:b/>
                <w:bCs/>
                <w:kern w:val="2"/>
                <w:sz w:val="24"/>
                <w:szCs w:val="24"/>
              </w:rPr>
              <w:t>化学需氧量mg/L</w:t>
            </w:r>
          </w:p>
        </w:tc>
        <w:tc>
          <w:tcPr>
            <w:tcW w:w="705"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3"/>
              <w:keepNext w:val="0"/>
              <w:keepLines w:val="0"/>
              <w:pageBreakBefore w:val="0"/>
              <w:widowControl w:val="0"/>
              <w:kinsoku/>
              <w:wordWrap/>
              <w:overflowPunct/>
              <w:topLinePunct w:val="0"/>
              <w:autoSpaceDE/>
              <w:autoSpaceDN/>
              <w:bidi w:val="0"/>
              <w:adjustRightInd/>
              <w:snapToGrid/>
              <w:spacing w:line="280" w:lineRule="exact"/>
              <w:ind w:left="-105" w:leftChars="-50" w:right="-105" w:rightChars="-50"/>
              <w:jc w:val="center"/>
              <w:textAlignment w:val="auto"/>
              <w:rPr>
                <w:rFonts w:eastAsia="宋体"/>
                <w:kern w:val="2"/>
                <w:sz w:val="24"/>
                <w:szCs w:val="24"/>
              </w:rPr>
            </w:pPr>
            <w:r>
              <w:rPr>
                <w:rFonts w:ascii="Times New Roman" w:hAnsi="Times New Roman" w:eastAsia="宋体"/>
                <w:b/>
                <w:bCs/>
                <w:kern w:val="2"/>
                <w:sz w:val="24"/>
                <w:szCs w:val="24"/>
              </w:rPr>
              <w:t>五日生化需氧量mg/L</w:t>
            </w:r>
          </w:p>
        </w:tc>
        <w:tc>
          <w:tcPr>
            <w:tcW w:w="669"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3"/>
              <w:keepNext w:val="0"/>
              <w:keepLines w:val="0"/>
              <w:pageBreakBefore w:val="0"/>
              <w:widowControl w:val="0"/>
              <w:kinsoku/>
              <w:wordWrap/>
              <w:overflowPunct/>
              <w:topLinePunct w:val="0"/>
              <w:autoSpaceDE/>
              <w:autoSpaceDN/>
              <w:bidi w:val="0"/>
              <w:adjustRightInd/>
              <w:snapToGrid/>
              <w:spacing w:line="280" w:lineRule="exact"/>
              <w:ind w:left="-105" w:leftChars="-50" w:right="-105" w:rightChars="-50"/>
              <w:jc w:val="center"/>
              <w:textAlignment w:val="auto"/>
              <w:rPr>
                <w:rFonts w:eastAsia="宋体"/>
                <w:kern w:val="2"/>
                <w:sz w:val="24"/>
                <w:szCs w:val="24"/>
              </w:rPr>
            </w:pPr>
            <w:r>
              <w:rPr>
                <w:rFonts w:ascii="Times New Roman" w:hAnsi="Times New Roman" w:eastAsia="宋体"/>
                <w:b/>
                <w:bCs/>
                <w:kern w:val="2"/>
                <w:sz w:val="24"/>
                <w:szCs w:val="24"/>
              </w:rPr>
              <w:t>氨氮mg/L</w:t>
            </w:r>
          </w:p>
        </w:tc>
        <w:tc>
          <w:tcPr>
            <w:tcW w:w="662"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3"/>
              <w:keepNext w:val="0"/>
              <w:keepLines w:val="0"/>
              <w:pageBreakBefore w:val="0"/>
              <w:widowControl w:val="0"/>
              <w:kinsoku/>
              <w:wordWrap/>
              <w:overflowPunct/>
              <w:topLinePunct w:val="0"/>
              <w:autoSpaceDE/>
              <w:autoSpaceDN/>
              <w:bidi w:val="0"/>
              <w:adjustRightInd/>
              <w:snapToGrid/>
              <w:spacing w:line="280" w:lineRule="exact"/>
              <w:ind w:left="-105" w:leftChars="-50" w:right="-105" w:rightChars="-50"/>
              <w:jc w:val="center"/>
              <w:textAlignment w:val="auto"/>
              <w:rPr>
                <w:rFonts w:eastAsia="宋体"/>
                <w:kern w:val="2"/>
                <w:sz w:val="24"/>
                <w:szCs w:val="24"/>
              </w:rPr>
            </w:pPr>
            <w:r>
              <w:rPr>
                <w:rFonts w:ascii="Times New Roman" w:hAnsi="Times New Roman" w:eastAsia="宋体"/>
                <w:b/>
                <w:bCs/>
                <w:kern w:val="2"/>
                <w:sz w:val="24"/>
                <w:szCs w:val="24"/>
              </w:rPr>
              <w:t>悬浮物mg/L</w:t>
            </w:r>
          </w:p>
        </w:tc>
        <w:tc>
          <w:tcPr>
            <w:tcW w:w="683"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3"/>
              <w:keepNext w:val="0"/>
              <w:keepLines w:val="0"/>
              <w:pageBreakBefore w:val="0"/>
              <w:widowControl w:val="0"/>
              <w:kinsoku/>
              <w:wordWrap/>
              <w:overflowPunct/>
              <w:topLinePunct w:val="0"/>
              <w:autoSpaceDE/>
              <w:autoSpaceDN/>
              <w:bidi w:val="0"/>
              <w:adjustRightInd/>
              <w:snapToGrid/>
              <w:spacing w:line="280" w:lineRule="exact"/>
              <w:ind w:left="-105" w:leftChars="-50" w:right="-105" w:rightChars="-50"/>
              <w:jc w:val="center"/>
              <w:textAlignment w:val="auto"/>
              <w:rPr>
                <w:rFonts w:eastAsia="宋体"/>
                <w:kern w:val="2"/>
                <w:sz w:val="24"/>
                <w:szCs w:val="24"/>
              </w:rPr>
            </w:pPr>
            <w:r>
              <w:rPr>
                <w:rFonts w:ascii="Times New Roman" w:hAnsi="Times New Roman" w:eastAsia="宋体"/>
                <w:b/>
                <w:bCs/>
                <w:kern w:val="2"/>
                <w:sz w:val="24"/>
                <w:szCs w:val="24"/>
              </w:rPr>
              <w:t>动植物油类mg/L</w:t>
            </w:r>
          </w:p>
        </w:tc>
        <w:tc>
          <w:tcPr>
            <w:tcW w:w="831"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3"/>
              <w:keepNext w:val="0"/>
              <w:keepLines w:val="0"/>
              <w:pageBreakBefore w:val="0"/>
              <w:widowControl w:val="0"/>
              <w:kinsoku/>
              <w:wordWrap/>
              <w:overflowPunct/>
              <w:topLinePunct w:val="0"/>
              <w:autoSpaceDE/>
              <w:autoSpaceDN/>
              <w:bidi w:val="0"/>
              <w:adjustRightInd/>
              <w:snapToGrid/>
              <w:spacing w:line="280" w:lineRule="exact"/>
              <w:ind w:left="-105" w:leftChars="-50" w:right="-105" w:rightChars="-50"/>
              <w:jc w:val="center"/>
              <w:textAlignment w:val="auto"/>
              <w:rPr>
                <w:rFonts w:hint="eastAsia" w:ascii="Times New Roman" w:hAnsi="Times New Roman" w:eastAsia="宋体"/>
                <w:b/>
                <w:bCs/>
                <w:kern w:val="2"/>
                <w:sz w:val="24"/>
                <w:szCs w:val="24"/>
                <w:lang w:eastAsia="zh-CN"/>
              </w:rPr>
            </w:pPr>
            <w:r>
              <w:rPr>
                <w:rFonts w:hint="eastAsia" w:ascii="Times New Roman" w:hAnsi="Times New Roman" w:eastAsia="宋体"/>
                <w:b/>
                <w:bCs/>
                <w:kern w:val="2"/>
                <w:sz w:val="24"/>
                <w:szCs w:val="24"/>
                <w:lang w:eastAsia="zh-CN"/>
              </w:rPr>
              <w:t>粪大肠菌群</w:t>
            </w:r>
            <w:r>
              <w:rPr>
                <w:rFonts w:ascii="Times New Roman" w:hAnsi="Times New Roman" w:eastAsia="宋体"/>
                <w:b/>
                <w:bCs/>
                <w:kern w:val="2"/>
                <w:sz w:val="24"/>
                <w:szCs w:val="24"/>
              </w:rPr>
              <w:t>MPN/L</w:t>
            </w:r>
          </w:p>
        </w:tc>
        <w:tc>
          <w:tcPr>
            <w:tcW w:w="656"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3"/>
              <w:keepNext w:val="0"/>
              <w:keepLines w:val="0"/>
              <w:pageBreakBefore w:val="0"/>
              <w:widowControl w:val="0"/>
              <w:kinsoku/>
              <w:wordWrap/>
              <w:overflowPunct/>
              <w:topLinePunct w:val="0"/>
              <w:autoSpaceDE/>
              <w:autoSpaceDN/>
              <w:bidi w:val="0"/>
              <w:adjustRightInd/>
              <w:snapToGrid/>
              <w:spacing w:line="280" w:lineRule="exact"/>
              <w:ind w:left="-105" w:leftChars="-50" w:right="-105" w:rightChars="-50"/>
              <w:jc w:val="center"/>
              <w:textAlignment w:val="auto"/>
              <w:rPr>
                <w:rFonts w:hint="eastAsia" w:ascii="Times New Roman" w:hAnsi="Times New Roman" w:eastAsia="宋体"/>
                <w:b/>
                <w:bCs/>
                <w:kern w:val="2"/>
                <w:sz w:val="24"/>
                <w:szCs w:val="24"/>
                <w:lang w:eastAsia="zh-CN"/>
              </w:rPr>
            </w:pPr>
            <w:r>
              <w:rPr>
                <w:rFonts w:hint="eastAsia" w:ascii="Times New Roman" w:hAnsi="Times New Roman" w:eastAsia="宋体"/>
                <w:b/>
                <w:bCs/>
                <w:kern w:val="2"/>
                <w:sz w:val="24"/>
                <w:szCs w:val="24"/>
                <w:lang w:eastAsia="zh-CN"/>
              </w:rPr>
              <w:t>总氮</w:t>
            </w:r>
          </w:p>
          <w:p>
            <w:pPr>
              <w:pStyle w:val="103"/>
              <w:keepNext w:val="0"/>
              <w:keepLines w:val="0"/>
              <w:pageBreakBefore w:val="0"/>
              <w:widowControl w:val="0"/>
              <w:kinsoku/>
              <w:wordWrap/>
              <w:overflowPunct/>
              <w:topLinePunct w:val="0"/>
              <w:autoSpaceDE/>
              <w:autoSpaceDN/>
              <w:bidi w:val="0"/>
              <w:adjustRightInd/>
              <w:snapToGrid/>
              <w:spacing w:line="280" w:lineRule="exact"/>
              <w:ind w:left="-105" w:leftChars="-50" w:right="-105" w:rightChars="-50"/>
              <w:jc w:val="center"/>
              <w:textAlignment w:val="auto"/>
              <w:rPr>
                <w:rFonts w:hint="eastAsia" w:ascii="Times New Roman" w:hAnsi="Times New Roman" w:eastAsia="宋体"/>
                <w:b/>
                <w:bCs/>
                <w:kern w:val="2"/>
                <w:sz w:val="24"/>
                <w:szCs w:val="24"/>
                <w:lang w:eastAsia="zh-CN"/>
              </w:rPr>
            </w:pPr>
            <w:r>
              <w:rPr>
                <w:rFonts w:ascii="Times New Roman" w:hAnsi="Times New Roman" w:eastAsia="宋体"/>
                <w:b/>
                <w:bCs/>
                <w:kern w:val="2"/>
                <w:sz w:val="24"/>
                <w:szCs w:val="24"/>
              </w:rPr>
              <w:t>mg/L</w:t>
            </w:r>
          </w:p>
        </w:tc>
      </w:tr>
      <w:tr>
        <w:tblPrEx>
          <w:tblCellMar>
            <w:top w:w="0" w:type="dxa"/>
            <w:left w:w="0" w:type="dxa"/>
            <w:bottom w:w="0" w:type="dxa"/>
            <w:right w:w="0" w:type="dxa"/>
          </w:tblCellMar>
        </w:tblPrEx>
        <w:trPr>
          <w:trHeight w:val="0" w:hRule="atLeast"/>
        </w:trPr>
        <w:tc>
          <w:tcPr>
            <w:tcW w:w="424" w:type="dxa"/>
            <w:vMerge w:val="restart"/>
            <w:tcBorders>
              <w:top w:val="single" w:color="000000" w:sz="8" w:space="0"/>
              <w:left w:val="single" w:color="000000" w:sz="8" w:space="0"/>
              <w:bottom w:val="single" w:color="000000" w:sz="8" w:space="0"/>
              <w:right w:val="single" w:color="000000" w:sz="8" w:space="0"/>
            </w:tcBorders>
            <w:noWrap w:val="0"/>
            <w:tcMar>
              <w:top w:w="67" w:type="dxa"/>
              <w:left w:w="118" w:type="dxa"/>
              <w:bottom w:w="67" w:type="dxa"/>
              <w:right w:w="118" w:type="dxa"/>
            </w:tcMar>
            <w:vAlign w:val="center"/>
          </w:tcPr>
          <w:p>
            <w:pPr>
              <w:pStyle w:val="103"/>
              <w:keepNext w:val="0"/>
              <w:keepLines w:val="0"/>
              <w:pageBreakBefore w:val="0"/>
              <w:widowControl w:val="0"/>
              <w:kinsoku/>
              <w:wordWrap/>
              <w:overflowPunct/>
              <w:topLinePunct w:val="0"/>
              <w:autoSpaceDE/>
              <w:autoSpaceDN/>
              <w:bidi w:val="0"/>
              <w:adjustRightInd/>
              <w:snapToGrid/>
              <w:spacing w:line="280" w:lineRule="exact"/>
              <w:ind w:left="-105" w:leftChars="-50" w:right="-105" w:rightChars="-50"/>
              <w:jc w:val="center"/>
              <w:textAlignment w:val="auto"/>
              <w:rPr>
                <w:rFonts w:eastAsia="宋体"/>
                <w:kern w:val="2"/>
                <w:sz w:val="24"/>
                <w:szCs w:val="24"/>
              </w:rPr>
            </w:pPr>
            <w:r>
              <w:rPr>
                <w:rFonts w:ascii="Times New Roman" w:hAnsi="Times New Roman" w:eastAsia="宋体"/>
                <w:kern w:val="2"/>
                <w:sz w:val="24"/>
                <w:szCs w:val="24"/>
              </w:rPr>
              <w:t>调节池出口</w:t>
            </w:r>
          </w:p>
        </w:tc>
        <w:tc>
          <w:tcPr>
            <w:tcW w:w="1106" w:type="dxa"/>
            <w:vMerge w:val="restart"/>
            <w:tcBorders>
              <w:top w:val="single" w:color="000000" w:sz="8" w:space="0"/>
              <w:left w:val="single" w:color="000000" w:sz="8" w:space="0"/>
              <w:bottom w:val="single" w:color="000000" w:sz="8" w:space="0"/>
              <w:right w:val="single" w:color="000000" w:sz="8" w:space="0"/>
            </w:tcBorders>
            <w:noWrap w:val="0"/>
            <w:tcMar>
              <w:top w:w="67" w:type="dxa"/>
              <w:left w:w="118" w:type="dxa"/>
              <w:bottom w:w="67" w:type="dxa"/>
              <w:right w:w="118" w:type="dxa"/>
            </w:tcMar>
            <w:vAlign w:val="center"/>
          </w:tcPr>
          <w:p>
            <w:pPr>
              <w:pStyle w:val="103"/>
              <w:keepNext w:val="0"/>
              <w:keepLines w:val="0"/>
              <w:pageBreakBefore w:val="0"/>
              <w:widowControl w:val="0"/>
              <w:kinsoku/>
              <w:wordWrap/>
              <w:overflowPunct/>
              <w:topLinePunct w:val="0"/>
              <w:autoSpaceDE/>
              <w:autoSpaceDN/>
              <w:bidi w:val="0"/>
              <w:adjustRightInd/>
              <w:snapToGrid/>
              <w:spacing w:line="280" w:lineRule="exact"/>
              <w:ind w:left="-105" w:leftChars="-50" w:right="-105" w:rightChars="-50"/>
              <w:jc w:val="center"/>
              <w:textAlignment w:val="auto"/>
              <w:rPr>
                <w:rFonts w:eastAsia="宋体"/>
                <w:kern w:val="2"/>
                <w:sz w:val="24"/>
                <w:szCs w:val="24"/>
              </w:rPr>
            </w:pPr>
            <w:r>
              <w:rPr>
                <w:rFonts w:ascii="Times New Roman" w:hAnsi="Times New Roman" w:eastAsia="宋体"/>
                <w:kern w:val="2"/>
                <w:sz w:val="24"/>
                <w:szCs w:val="24"/>
              </w:rPr>
              <w:t>2022.05.14</w:t>
            </w:r>
          </w:p>
        </w:tc>
        <w:tc>
          <w:tcPr>
            <w:tcW w:w="772"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3"/>
              <w:keepNext w:val="0"/>
              <w:keepLines w:val="0"/>
              <w:pageBreakBefore w:val="0"/>
              <w:widowControl w:val="0"/>
              <w:kinsoku/>
              <w:wordWrap/>
              <w:overflowPunct/>
              <w:topLinePunct w:val="0"/>
              <w:autoSpaceDE/>
              <w:autoSpaceDN/>
              <w:bidi w:val="0"/>
              <w:adjustRightInd/>
              <w:snapToGrid/>
              <w:spacing w:line="280" w:lineRule="exact"/>
              <w:ind w:left="-105" w:leftChars="-50" w:right="-105" w:rightChars="-50"/>
              <w:jc w:val="center"/>
              <w:textAlignment w:val="auto"/>
              <w:rPr>
                <w:rFonts w:eastAsia="宋体"/>
                <w:kern w:val="2"/>
                <w:sz w:val="24"/>
                <w:szCs w:val="24"/>
              </w:rPr>
            </w:pPr>
            <w:r>
              <w:rPr>
                <w:rFonts w:ascii="Times New Roman" w:hAnsi="Times New Roman" w:eastAsia="宋体"/>
                <w:kern w:val="2"/>
                <w:sz w:val="24"/>
                <w:szCs w:val="24"/>
              </w:rPr>
              <w:t xml:space="preserve">10:05 </w:t>
            </w:r>
          </w:p>
        </w:tc>
        <w:tc>
          <w:tcPr>
            <w:tcW w:w="438" w:type="dxa"/>
            <w:vMerge w:val="restart"/>
            <w:tcBorders>
              <w:top w:val="single" w:color="000000" w:sz="8" w:space="0"/>
              <w:right w:val="single" w:color="000000" w:sz="8" w:space="0"/>
            </w:tcBorders>
            <w:noWrap w:val="0"/>
            <w:tcMar>
              <w:top w:w="67" w:type="dxa"/>
              <w:left w:w="113" w:type="dxa"/>
              <w:bottom w:w="67" w:type="dxa"/>
              <w:right w:w="118" w:type="dxa"/>
            </w:tcMar>
            <w:vAlign w:val="center"/>
          </w:tcPr>
          <w:p>
            <w:pPr>
              <w:pStyle w:val="103"/>
              <w:keepNext w:val="0"/>
              <w:keepLines w:val="0"/>
              <w:pageBreakBefore w:val="0"/>
              <w:widowControl w:val="0"/>
              <w:kinsoku/>
              <w:wordWrap/>
              <w:overflowPunct/>
              <w:topLinePunct w:val="0"/>
              <w:autoSpaceDE/>
              <w:autoSpaceDN/>
              <w:bidi w:val="0"/>
              <w:adjustRightInd/>
              <w:snapToGrid/>
              <w:spacing w:line="280" w:lineRule="exact"/>
              <w:ind w:left="-105" w:leftChars="-50" w:right="-105" w:rightChars="-50"/>
              <w:jc w:val="center"/>
              <w:textAlignment w:val="auto"/>
              <w:rPr>
                <w:rFonts w:ascii="Times New Roman" w:hAnsi="Times New Roman" w:eastAsia="宋体"/>
                <w:kern w:val="2"/>
                <w:sz w:val="24"/>
                <w:szCs w:val="24"/>
              </w:rPr>
            </w:pPr>
            <w:r>
              <w:rPr>
                <w:rFonts w:ascii="Times New Roman" w:hAnsi="Times New Roman" w:eastAsia="宋体"/>
                <w:kern w:val="2"/>
                <w:sz w:val="24"/>
                <w:szCs w:val="24"/>
              </w:rPr>
              <w:t>棕色浑浊</w:t>
            </w:r>
          </w:p>
          <w:p>
            <w:pPr>
              <w:pStyle w:val="103"/>
              <w:keepNext w:val="0"/>
              <w:keepLines w:val="0"/>
              <w:pageBreakBefore w:val="0"/>
              <w:widowControl w:val="0"/>
              <w:kinsoku/>
              <w:wordWrap/>
              <w:overflowPunct/>
              <w:topLinePunct w:val="0"/>
              <w:autoSpaceDE/>
              <w:autoSpaceDN/>
              <w:bidi w:val="0"/>
              <w:adjustRightInd/>
              <w:snapToGrid/>
              <w:spacing w:line="280" w:lineRule="exact"/>
              <w:ind w:left="-105" w:leftChars="-50" w:right="-105" w:rightChars="-50"/>
              <w:jc w:val="center"/>
              <w:textAlignment w:val="auto"/>
              <w:rPr>
                <w:rFonts w:eastAsia="宋体"/>
                <w:kern w:val="2"/>
                <w:sz w:val="24"/>
                <w:szCs w:val="24"/>
              </w:rPr>
            </w:pPr>
          </w:p>
        </w:tc>
        <w:tc>
          <w:tcPr>
            <w:tcW w:w="774"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3"/>
              <w:keepNext w:val="0"/>
              <w:keepLines w:val="0"/>
              <w:pageBreakBefore w:val="0"/>
              <w:widowControl w:val="0"/>
              <w:kinsoku/>
              <w:wordWrap/>
              <w:overflowPunct/>
              <w:topLinePunct w:val="0"/>
              <w:autoSpaceDE/>
              <w:autoSpaceDN/>
              <w:bidi w:val="0"/>
              <w:adjustRightInd/>
              <w:snapToGrid/>
              <w:spacing w:line="280" w:lineRule="exact"/>
              <w:ind w:left="-105" w:leftChars="-50" w:right="-105" w:rightChars="-50"/>
              <w:jc w:val="center"/>
              <w:textAlignment w:val="auto"/>
              <w:rPr>
                <w:rFonts w:eastAsia="宋体"/>
                <w:kern w:val="2"/>
                <w:sz w:val="24"/>
                <w:szCs w:val="24"/>
              </w:rPr>
            </w:pPr>
            <w:r>
              <w:rPr>
                <w:rFonts w:ascii="Times New Roman" w:hAnsi="Times New Roman" w:eastAsia="宋体"/>
                <w:kern w:val="2"/>
                <w:sz w:val="24"/>
                <w:szCs w:val="24"/>
              </w:rPr>
              <w:t>7.2</w:t>
            </w:r>
          </w:p>
        </w:tc>
        <w:tc>
          <w:tcPr>
            <w:tcW w:w="698"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3"/>
              <w:keepNext w:val="0"/>
              <w:keepLines w:val="0"/>
              <w:pageBreakBefore w:val="0"/>
              <w:widowControl w:val="0"/>
              <w:kinsoku/>
              <w:wordWrap/>
              <w:overflowPunct/>
              <w:topLinePunct w:val="0"/>
              <w:autoSpaceDE/>
              <w:autoSpaceDN/>
              <w:bidi w:val="0"/>
              <w:adjustRightInd/>
              <w:snapToGrid/>
              <w:spacing w:line="280" w:lineRule="exact"/>
              <w:ind w:left="-105" w:leftChars="-50" w:right="-105" w:rightChars="-50"/>
              <w:jc w:val="center"/>
              <w:textAlignment w:val="auto"/>
              <w:rPr>
                <w:rFonts w:eastAsia="宋体"/>
                <w:kern w:val="2"/>
                <w:sz w:val="24"/>
                <w:szCs w:val="24"/>
              </w:rPr>
            </w:pPr>
            <w:r>
              <w:rPr>
                <w:rFonts w:ascii="Times New Roman" w:hAnsi="Times New Roman" w:eastAsia="宋体"/>
                <w:kern w:val="2"/>
                <w:sz w:val="24"/>
                <w:szCs w:val="24"/>
              </w:rPr>
              <w:t>998</w:t>
            </w:r>
          </w:p>
        </w:tc>
        <w:tc>
          <w:tcPr>
            <w:tcW w:w="705"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3"/>
              <w:keepNext w:val="0"/>
              <w:keepLines w:val="0"/>
              <w:pageBreakBefore w:val="0"/>
              <w:widowControl w:val="0"/>
              <w:kinsoku/>
              <w:wordWrap/>
              <w:overflowPunct/>
              <w:topLinePunct w:val="0"/>
              <w:autoSpaceDE/>
              <w:autoSpaceDN/>
              <w:bidi w:val="0"/>
              <w:adjustRightInd/>
              <w:snapToGrid/>
              <w:spacing w:line="280" w:lineRule="exact"/>
              <w:ind w:left="-105" w:leftChars="-50" w:right="-105" w:rightChars="-50"/>
              <w:jc w:val="center"/>
              <w:textAlignment w:val="auto"/>
              <w:rPr>
                <w:rFonts w:eastAsia="宋体"/>
                <w:kern w:val="2"/>
                <w:sz w:val="24"/>
                <w:szCs w:val="24"/>
              </w:rPr>
            </w:pPr>
            <w:r>
              <w:rPr>
                <w:rFonts w:ascii="Times New Roman" w:hAnsi="Times New Roman" w:eastAsia="宋体"/>
                <w:kern w:val="2"/>
                <w:sz w:val="24"/>
                <w:szCs w:val="24"/>
              </w:rPr>
              <w:t>480</w:t>
            </w:r>
          </w:p>
        </w:tc>
        <w:tc>
          <w:tcPr>
            <w:tcW w:w="669"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3"/>
              <w:keepNext w:val="0"/>
              <w:keepLines w:val="0"/>
              <w:pageBreakBefore w:val="0"/>
              <w:widowControl w:val="0"/>
              <w:kinsoku/>
              <w:wordWrap/>
              <w:overflowPunct/>
              <w:topLinePunct w:val="0"/>
              <w:autoSpaceDE/>
              <w:autoSpaceDN/>
              <w:bidi w:val="0"/>
              <w:adjustRightInd/>
              <w:snapToGrid/>
              <w:spacing w:line="280" w:lineRule="exact"/>
              <w:ind w:left="-105" w:leftChars="-50" w:right="-105" w:rightChars="-50"/>
              <w:jc w:val="center"/>
              <w:textAlignment w:val="auto"/>
              <w:rPr>
                <w:rFonts w:eastAsia="宋体"/>
                <w:kern w:val="2"/>
                <w:sz w:val="24"/>
                <w:szCs w:val="24"/>
              </w:rPr>
            </w:pPr>
            <w:r>
              <w:rPr>
                <w:rFonts w:ascii="Times New Roman" w:hAnsi="Times New Roman" w:eastAsia="宋体"/>
                <w:kern w:val="2"/>
                <w:sz w:val="24"/>
                <w:szCs w:val="24"/>
              </w:rPr>
              <w:t>48.9</w:t>
            </w:r>
          </w:p>
        </w:tc>
        <w:tc>
          <w:tcPr>
            <w:tcW w:w="662"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3"/>
              <w:keepNext w:val="0"/>
              <w:keepLines w:val="0"/>
              <w:pageBreakBefore w:val="0"/>
              <w:widowControl w:val="0"/>
              <w:kinsoku/>
              <w:wordWrap/>
              <w:overflowPunct/>
              <w:topLinePunct w:val="0"/>
              <w:autoSpaceDE/>
              <w:autoSpaceDN/>
              <w:bidi w:val="0"/>
              <w:adjustRightInd/>
              <w:snapToGrid/>
              <w:spacing w:line="280" w:lineRule="exact"/>
              <w:ind w:left="-105" w:leftChars="-50" w:right="-105" w:rightChars="-50"/>
              <w:jc w:val="center"/>
              <w:textAlignment w:val="auto"/>
              <w:rPr>
                <w:rFonts w:eastAsia="宋体"/>
                <w:kern w:val="2"/>
                <w:sz w:val="24"/>
                <w:szCs w:val="24"/>
              </w:rPr>
            </w:pPr>
            <w:r>
              <w:rPr>
                <w:rFonts w:ascii="Times New Roman" w:hAnsi="Times New Roman" w:eastAsia="宋体"/>
                <w:kern w:val="2"/>
                <w:sz w:val="24"/>
                <w:szCs w:val="24"/>
              </w:rPr>
              <w:t>72</w:t>
            </w:r>
          </w:p>
        </w:tc>
        <w:tc>
          <w:tcPr>
            <w:tcW w:w="683"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3"/>
              <w:keepNext w:val="0"/>
              <w:keepLines w:val="0"/>
              <w:pageBreakBefore w:val="0"/>
              <w:widowControl w:val="0"/>
              <w:kinsoku/>
              <w:wordWrap/>
              <w:overflowPunct/>
              <w:topLinePunct w:val="0"/>
              <w:autoSpaceDE/>
              <w:autoSpaceDN/>
              <w:bidi w:val="0"/>
              <w:adjustRightInd/>
              <w:snapToGrid/>
              <w:spacing w:line="280" w:lineRule="exact"/>
              <w:ind w:left="-105" w:leftChars="-50" w:right="-105" w:rightChars="-50"/>
              <w:jc w:val="center"/>
              <w:textAlignment w:val="auto"/>
              <w:rPr>
                <w:rFonts w:eastAsia="宋体"/>
                <w:kern w:val="2"/>
                <w:sz w:val="24"/>
                <w:szCs w:val="24"/>
              </w:rPr>
            </w:pPr>
            <w:r>
              <w:rPr>
                <w:rFonts w:ascii="Times New Roman" w:hAnsi="Times New Roman" w:eastAsia="宋体"/>
                <w:kern w:val="2"/>
                <w:sz w:val="24"/>
                <w:szCs w:val="24"/>
              </w:rPr>
              <w:t>6.17</w:t>
            </w:r>
          </w:p>
        </w:tc>
        <w:tc>
          <w:tcPr>
            <w:tcW w:w="831"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3"/>
              <w:keepNext w:val="0"/>
              <w:keepLines w:val="0"/>
              <w:pageBreakBefore w:val="0"/>
              <w:widowControl w:val="0"/>
              <w:kinsoku/>
              <w:wordWrap/>
              <w:overflowPunct/>
              <w:topLinePunct w:val="0"/>
              <w:autoSpaceDE/>
              <w:autoSpaceDN/>
              <w:bidi w:val="0"/>
              <w:adjustRightInd/>
              <w:snapToGrid/>
              <w:spacing w:line="280" w:lineRule="exact"/>
              <w:ind w:left="-105" w:leftChars="-50" w:right="-105" w:rightChars="-50"/>
              <w:jc w:val="center"/>
              <w:textAlignment w:val="auto"/>
              <w:rPr>
                <w:rFonts w:ascii="Times New Roman" w:hAnsi="Times New Roman" w:eastAsia="宋体"/>
                <w:kern w:val="2"/>
                <w:sz w:val="24"/>
                <w:szCs w:val="24"/>
              </w:rPr>
            </w:pPr>
            <w:r>
              <w:rPr>
                <w:rFonts w:ascii="Times New Roman" w:hAnsi="Times New Roman" w:eastAsia="宋体"/>
                <w:kern w:val="2"/>
                <w:sz w:val="24"/>
                <w:szCs w:val="24"/>
              </w:rPr>
              <w:t>9.5×10</w:t>
            </w:r>
            <w:r>
              <w:rPr>
                <w:rFonts w:ascii="Times New Roman" w:hAnsi="Times New Roman" w:eastAsia="宋体"/>
                <w:kern w:val="2"/>
                <w:sz w:val="24"/>
                <w:szCs w:val="24"/>
                <w:vertAlign w:val="superscript"/>
              </w:rPr>
              <w:t>2</w:t>
            </w:r>
          </w:p>
        </w:tc>
        <w:tc>
          <w:tcPr>
            <w:tcW w:w="656"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3"/>
              <w:keepNext w:val="0"/>
              <w:keepLines w:val="0"/>
              <w:pageBreakBefore w:val="0"/>
              <w:widowControl w:val="0"/>
              <w:kinsoku/>
              <w:wordWrap/>
              <w:overflowPunct/>
              <w:topLinePunct w:val="0"/>
              <w:autoSpaceDE/>
              <w:autoSpaceDN/>
              <w:bidi w:val="0"/>
              <w:adjustRightInd/>
              <w:snapToGrid/>
              <w:spacing w:line="280" w:lineRule="exact"/>
              <w:ind w:left="-105" w:leftChars="-50" w:right="-105" w:rightChars="-50"/>
              <w:jc w:val="center"/>
              <w:textAlignment w:val="auto"/>
              <w:rPr>
                <w:rFonts w:hint="default" w:ascii="Times New Roman" w:hAnsi="Times New Roman" w:eastAsia="宋体"/>
                <w:kern w:val="2"/>
                <w:sz w:val="24"/>
                <w:szCs w:val="24"/>
                <w:lang w:val="en-US" w:eastAsia="zh-CN"/>
              </w:rPr>
            </w:pPr>
            <w:r>
              <w:rPr>
                <w:rFonts w:hint="eastAsia" w:ascii="Times New Roman" w:hAnsi="Times New Roman" w:eastAsia="宋体"/>
                <w:kern w:val="2"/>
                <w:sz w:val="24"/>
                <w:szCs w:val="24"/>
                <w:lang w:val="en-US" w:eastAsia="zh-CN"/>
              </w:rPr>
              <w:t>62.6</w:t>
            </w:r>
          </w:p>
        </w:tc>
      </w:tr>
      <w:tr>
        <w:tblPrEx>
          <w:tblCellMar>
            <w:top w:w="0" w:type="dxa"/>
            <w:left w:w="0" w:type="dxa"/>
            <w:bottom w:w="0" w:type="dxa"/>
            <w:right w:w="0" w:type="dxa"/>
          </w:tblCellMar>
        </w:tblPrEx>
        <w:trPr>
          <w:trHeight w:val="0" w:hRule="atLeast"/>
        </w:trPr>
        <w:tc>
          <w:tcPr>
            <w:tcW w:w="424" w:type="dxa"/>
            <w:vMerge w:val="continue"/>
            <w:tcBorders>
              <w:top w:val="single" w:color="000000" w:sz="8" w:space="0"/>
              <w:left w:val="single" w:color="000000" w:sz="8" w:space="0"/>
              <w:bottom w:val="single" w:color="000000" w:sz="8" w:space="0"/>
              <w:right w:val="single" w:color="000000" w:sz="8" w:space="0"/>
            </w:tcBorders>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left="-105" w:leftChars="-50" w:right="-105" w:rightChars="-50"/>
              <w:jc w:val="both"/>
              <w:textAlignment w:val="auto"/>
              <w:rPr>
                <w:rFonts w:ascii="Calibri" w:hAnsi="Calibri" w:eastAsia="宋体"/>
                <w:kern w:val="2"/>
                <w:sz w:val="24"/>
                <w:szCs w:val="24"/>
              </w:rPr>
            </w:pPr>
          </w:p>
        </w:tc>
        <w:tc>
          <w:tcPr>
            <w:tcW w:w="1106" w:type="dxa"/>
            <w:vMerge w:val="continue"/>
            <w:tcBorders>
              <w:top w:val="single" w:color="000000" w:sz="8" w:space="0"/>
              <w:left w:val="single" w:color="000000" w:sz="8" w:space="0"/>
              <w:bottom w:val="single" w:color="000000" w:sz="8" w:space="0"/>
              <w:right w:val="single" w:color="000000" w:sz="8" w:space="0"/>
            </w:tcBorders>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left="-105" w:leftChars="-50" w:right="-105" w:rightChars="-50"/>
              <w:jc w:val="both"/>
              <w:textAlignment w:val="auto"/>
              <w:rPr>
                <w:rFonts w:ascii="Calibri" w:hAnsi="Calibri" w:eastAsia="宋体"/>
                <w:kern w:val="2"/>
                <w:sz w:val="24"/>
                <w:szCs w:val="24"/>
              </w:rPr>
            </w:pPr>
          </w:p>
        </w:tc>
        <w:tc>
          <w:tcPr>
            <w:tcW w:w="772"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3"/>
              <w:keepNext w:val="0"/>
              <w:keepLines w:val="0"/>
              <w:pageBreakBefore w:val="0"/>
              <w:widowControl w:val="0"/>
              <w:kinsoku/>
              <w:wordWrap/>
              <w:overflowPunct/>
              <w:topLinePunct w:val="0"/>
              <w:autoSpaceDE/>
              <w:autoSpaceDN/>
              <w:bidi w:val="0"/>
              <w:adjustRightInd/>
              <w:snapToGrid/>
              <w:spacing w:line="280" w:lineRule="exact"/>
              <w:ind w:left="-105" w:leftChars="-50" w:right="-105" w:rightChars="-50"/>
              <w:jc w:val="center"/>
              <w:textAlignment w:val="auto"/>
              <w:rPr>
                <w:rFonts w:eastAsia="宋体"/>
                <w:kern w:val="2"/>
                <w:sz w:val="24"/>
                <w:szCs w:val="24"/>
              </w:rPr>
            </w:pPr>
            <w:r>
              <w:rPr>
                <w:rFonts w:ascii="Times New Roman" w:hAnsi="Times New Roman" w:eastAsia="宋体"/>
                <w:kern w:val="2"/>
                <w:sz w:val="24"/>
                <w:szCs w:val="24"/>
              </w:rPr>
              <w:t xml:space="preserve">12:05 </w:t>
            </w:r>
          </w:p>
        </w:tc>
        <w:tc>
          <w:tcPr>
            <w:tcW w:w="438" w:type="dxa"/>
            <w:vMerge w:val="continue"/>
            <w:tcBorders>
              <w:right w:val="single" w:color="000000" w:sz="8" w:space="0"/>
            </w:tcBorders>
            <w:noWrap w:val="0"/>
            <w:tcMar>
              <w:top w:w="67" w:type="dxa"/>
              <w:left w:w="113" w:type="dxa"/>
              <w:bottom w:w="67" w:type="dxa"/>
              <w:right w:w="118" w:type="dxa"/>
            </w:tcMar>
            <w:vAlign w:val="center"/>
          </w:tcPr>
          <w:p>
            <w:pPr>
              <w:pStyle w:val="103"/>
              <w:keepNext w:val="0"/>
              <w:keepLines w:val="0"/>
              <w:pageBreakBefore w:val="0"/>
              <w:widowControl w:val="0"/>
              <w:kinsoku/>
              <w:wordWrap/>
              <w:overflowPunct/>
              <w:topLinePunct w:val="0"/>
              <w:autoSpaceDE/>
              <w:autoSpaceDN/>
              <w:bidi w:val="0"/>
              <w:adjustRightInd/>
              <w:snapToGrid/>
              <w:spacing w:line="280" w:lineRule="exact"/>
              <w:ind w:left="-105" w:leftChars="-50" w:right="-105" w:rightChars="-50"/>
              <w:jc w:val="center"/>
              <w:textAlignment w:val="auto"/>
              <w:rPr>
                <w:rFonts w:eastAsia="宋体"/>
                <w:kern w:val="2"/>
                <w:sz w:val="24"/>
                <w:szCs w:val="24"/>
              </w:rPr>
            </w:pPr>
          </w:p>
        </w:tc>
        <w:tc>
          <w:tcPr>
            <w:tcW w:w="774"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3"/>
              <w:keepNext w:val="0"/>
              <w:keepLines w:val="0"/>
              <w:pageBreakBefore w:val="0"/>
              <w:widowControl w:val="0"/>
              <w:kinsoku/>
              <w:wordWrap/>
              <w:overflowPunct/>
              <w:topLinePunct w:val="0"/>
              <w:autoSpaceDE/>
              <w:autoSpaceDN/>
              <w:bidi w:val="0"/>
              <w:adjustRightInd/>
              <w:snapToGrid/>
              <w:spacing w:line="280" w:lineRule="exact"/>
              <w:ind w:left="-105" w:leftChars="-50" w:right="-105" w:rightChars="-50"/>
              <w:jc w:val="center"/>
              <w:textAlignment w:val="auto"/>
              <w:rPr>
                <w:rFonts w:eastAsia="宋体"/>
                <w:kern w:val="2"/>
                <w:sz w:val="24"/>
                <w:szCs w:val="24"/>
              </w:rPr>
            </w:pPr>
            <w:r>
              <w:rPr>
                <w:rFonts w:ascii="Times New Roman" w:hAnsi="Times New Roman" w:eastAsia="宋体"/>
                <w:kern w:val="2"/>
                <w:sz w:val="24"/>
                <w:szCs w:val="24"/>
              </w:rPr>
              <w:t>7.1</w:t>
            </w:r>
          </w:p>
        </w:tc>
        <w:tc>
          <w:tcPr>
            <w:tcW w:w="698"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3"/>
              <w:keepNext w:val="0"/>
              <w:keepLines w:val="0"/>
              <w:pageBreakBefore w:val="0"/>
              <w:widowControl w:val="0"/>
              <w:kinsoku/>
              <w:wordWrap/>
              <w:overflowPunct/>
              <w:topLinePunct w:val="0"/>
              <w:autoSpaceDE/>
              <w:autoSpaceDN/>
              <w:bidi w:val="0"/>
              <w:adjustRightInd/>
              <w:snapToGrid/>
              <w:spacing w:line="280" w:lineRule="exact"/>
              <w:ind w:left="-105" w:leftChars="-50" w:right="-105" w:rightChars="-50"/>
              <w:jc w:val="center"/>
              <w:textAlignment w:val="auto"/>
              <w:rPr>
                <w:rFonts w:eastAsia="宋体"/>
                <w:kern w:val="2"/>
                <w:sz w:val="24"/>
                <w:szCs w:val="24"/>
              </w:rPr>
            </w:pPr>
            <w:r>
              <w:rPr>
                <w:rFonts w:ascii="Times New Roman" w:hAnsi="Times New Roman" w:eastAsia="宋体"/>
                <w:kern w:val="2"/>
                <w:sz w:val="24"/>
                <w:szCs w:val="24"/>
              </w:rPr>
              <w:t>990</w:t>
            </w:r>
          </w:p>
        </w:tc>
        <w:tc>
          <w:tcPr>
            <w:tcW w:w="705"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3"/>
              <w:keepNext w:val="0"/>
              <w:keepLines w:val="0"/>
              <w:pageBreakBefore w:val="0"/>
              <w:widowControl w:val="0"/>
              <w:kinsoku/>
              <w:wordWrap/>
              <w:overflowPunct/>
              <w:topLinePunct w:val="0"/>
              <w:autoSpaceDE/>
              <w:autoSpaceDN/>
              <w:bidi w:val="0"/>
              <w:adjustRightInd/>
              <w:snapToGrid/>
              <w:spacing w:line="280" w:lineRule="exact"/>
              <w:ind w:left="-105" w:leftChars="-50" w:right="-105" w:rightChars="-50"/>
              <w:jc w:val="center"/>
              <w:textAlignment w:val="auto"/>
              <w:rPr>
                <w:rFonts w:eastAsia="宋体"/>
                <w:kern w:val="2"/>
                <w:sz w:val="24"/>
                <w:szCs w:val="24"/>
              </w:rPr>
            </w:pPr>
            <w:r>
              <w:rPr>
                <w:rFonts w:ascii="Times New Roman" w:hAnsi="Times New Roman" w:eastAsia="宋体"/>
                <w:kern w:val="2"/>
                <w:sz w:val="24"/>
                <w:szCs w:val="24"/>
              </w:rPr>
              <w:t>440</w:t>
            </w:r>
          </w:p>
        </w:tc>
        <w:tc>
          <w:tcPr>
            <w:tcW w:w="669"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3"/>
              <w:keepNext w:val="0"/>
              <w:keepLines w:val="0"/>
              <w:pageBreakBefore w:val="0"/>
              <w:widowControl w:val="0"/>
              <w:kinsoku/>
              <w:wordWrap/>
              <w:overflowPunct/>
              <w:topLinePunct w:val="0"/>
              <w:autoSpaceDE/>
              <w:autoSpaceDN/>
              <w:bidi w:val="0"/>
              <w:adjustRightInd/>
              <w:snapToGrid/>
              <w:spacing w:line="280" w:lineRule="exact"/>
              <w:ind w:left="-105" w:leftChars="-50" w:right="-105" w:rightChars="-50"/>
              <w:jc w:val="center"/>
              <w:textAlignment w:val="auto"/>
              <w:rPr>
                <w:rFonts w:eastAsia="宋体"/>
                <w:kern w:val="2"/>
                <w:sz w:val="24"/>
                <w:szCs w:val="24"/>
              </w:rPr>
            </w:pPr>
            <w:r>
              <w:rPr>
                <w:rFonts w:ascii="Times New Roman" w:hAnsi="Times New Roman" w:eastAsia="宋体"/>
                <w:kern w:val="2"/>
                <w:sz w:val="24"/>
                <w:szCs w:val="24"/>
              </w:rPr>
              <w:t>48.3</w:t>
            </w:r>
          </w:p>
        </w:tc>
        <w:tc>
          <w:tcPr>
            <w:tcW w:w="662"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3"/>
              <w:keepNext w:val="0"/>
              <w:keepLines w:val="0"/>
              <w:pageBreakBefore w:val="0"/>
              <w:widowControl w:val="0"/>
              <w:kinsoku/>
              <w:wordWrap/>
              <w:overflowPunct/>
              <w:topLinePunct w:val="0"/>
              <w:autoSpaceDE/>
              <w:autoSpaceDN/>
              <w:bidi w:val="0"/>
              <w:adjustRightInd/>
              <w:snapToGrid/>
              <w:spacing w:line="280" w:lineRule="exact"/>
              <w:ind w:left="-105" w:leftChars="-50" w:right="-105" w:rightChars="-50"/>
              <w:jc w:val="center"/>
              <w:textAlignment w:val="auto"/>
              <w:rPr>
                <w:rFonts w:eastAsia="宋体"/>
                <w:kern w:val="2"/>
                <w:sz w:val="24"/>
                <w:szCs w:val="24"/>
              </w:rPr>
            </w:pPr>
            <w:r>
              <w:rPr>
                <w:rFonts w:ascii="Times New Roman" w:hAnsi="Times New Roman" w:eastAsia="宋体"/>
                <w:kern w:val="2"/>
                <w:sz w:val="24"/>
                <w:szCs w:val="24"/>
              </w:rPr>
              <w:t>67</w:t>
            </w:r>
          </w:p>
        </w:tc>
        <w:tc>
          <w:tcPr>
            <w:tcW w:w="683"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3"/>
              <w:keepNext w:val="0"/>
              <w:keepLines w:val="0"/>
              <w:pageBreakBefore w:val="0"/>
              <w:widowControl w:val="0"/>
              <w:kinsoku/>
              <w:wordWrap/>
              <w:overflowPunct/>
              <w:topLinePunct w:val="0"/>
              <w:autoSpaceDE/>
              <w:autoSpaceDN/>
              <w:bidi w:val="0"/>
              <w:adjustRightInd/>
              <w:snapToGrid/>
              <w:spacing w:line="280" w:lineRule="exact"/>
              <w:ind w:left="-105" w:leftChars="-50" w:right="-105" w:rightChars="-50"/>
              <w:jc w:val="center"/>
              <w:textAlignment w:val="auto"/>
              <w:rPr>
                <w:rFonts w:eastAsia="宋体"/>
                <w:kern w:val="2"/>
                <w:sz w:val="24"/>
                <w:szCs w:val="24"/>
              </w:rPr>
            </w:pPr>
            <w:r>
              <w:rPr>
                <w:rFonts w:ascii="Times New Roman" w:hAnsi="Times New Roman" w:eastAsia="宋体"/>
                <w:kern w:val="2"/>
                <w:sz w:val="24"/>
                <w:szCs w:val="24"/>
              </w:rPr>
              <w:t>5.77</w:t>
            </w:r>
          </w:p>
        </w:tc>
        <w:tc>
          <w:tcPr>
            <w:tcW w:w="831"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3"/>
              <w:keepNext w:val="0"/>
              <w:keepLines w:val="0"/>
              <w:pageBreakBefore w:val="0"/>
              <w:widowControl w:val="0"/>
              <w:kinsoku/>
              <w:wordWrap/>
              <w:overflowPunct/>
              <w:topLinePunct w:val="0"/>
              <w:autoSpaceDE/>
              <w:autoSpaceDN/>
              <w:bidi w:val="0"/>
              <w:adjustRightInd/>
              <w:snapToGrid/>
              <w:spacing w:line="280" w:lineRule="exact"/>
              <w:ind w:left="-105" w:leftChars="-50" w:right="-105" w:rightChars="-50"/>
              <w:jc w:val="center"/>
              <w:textAlignment w:val="auto"/>
              <w:rPr>
                <w:rFonts w:ascii="Times New Roman" w:hAnsi="Times New Roman" w:eastAsia="宋体"/>
                <w:kern w:val="2"/>
                <w:sz w:val="24"/>
                <w:szCs w:val="24"/>
              </w:rPr>
            </w:pPr>
            <w:r>
              <w:rPr>
                <w:rFonts w:ascii="Times New Roman" w:hAnsi="Times New Roman" w:eastAsia="宋体"/>
                <w:kern w:val="2"/>
                <w:sz w:val="24"/>
                <w:szCs w:val="24"/>
              </w:rPr>
              <w:t>8.4×10</w:t>
            </w:r>
            <w:r>
              <w:rPr>
                <w:rFonts w:ascii="Times New Roman" w:hAnsi="Times New Roman" w:eastAsia="宋体"/>
                <w:kern w:val="2"/>
                <w:sz w:val="24"/>
                <w:szCs w:val="24"/>
                <w:vertAlign w:val="superscript"/>
              </w:rPr>
              <w:t>2</w:t>
            </w:r>
          </w:p>
        </w:tc>
        <w:tc>
          <w:tcPr>
            <w:tcW w:w="656"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3"/>
              <w:keepNext w:val="0"/>
              <w:keepLines w:val="0"/>
              <w:pageBreakBefore w:val="0"/>
              <w:widowControl w:val="0"/>
              <w:kinsoku/>
              <w:wordWrap/>
              <w:overflowPunct/>
              <w:topLinePunct w:val="0"/>
              <w:autoSpaceDE/>
              <w:autoSpaceDN/>
              <w:bidi w:val="0"/>
              <w:adjustRightInd/>
              <w:snapToGrid/>
              <w:spacing w:line="280" w:lineRule="exact"/>
              <w:ind w:left="-105" w:leftChars="-50" w:right="-105" w:rightChars="-50"/>
              <w:jc w:val="center"/>
              <w:textAlignment w:val="auto"/>
              <w:rPr>
                <w:rFonts w:hint="default" w:ascii="Times New Roman" w:hAnsi="Times New Roman" w:eastAsia="宋体"/>
                <w:kern w:val="2"/>
                <w:sz w:val="24"/>
                <w:szCs w:val="24"/>
                <w:lang w:val="en-US" w:eastAsia="zh-CN"/>
              </w:rPr>
            </w:pPr>
            <w:r>
              <w:rPr>
                <w:rFonts w:hint="eastAsia" w:ascii="Times New Roman" w:hAnsi="Times New Roman" w:eastAsia="宋体"/>
                <w:kern w:val="2"/>
                <w:sz w:val="24"/>
                <w:szCs w:val="24"/>
                <w:lang w:val="en-US" w:eastAsia="zh-CN"/>
              </w:rPr>
              <w:t>65.2</w:t>
            </w:r>
          </w:p>
        </w:tc>
      </w:tr>
      <w:tr>
        <w:tblPrEx>
          <w:tblCellMar>
            <w:top w:w="0" w:type="dxa"/>
            <w:left w:w="0" w:type="dxa"/>
            <w:bottom w:w="0" w:type="dxa"/>
            <w:right w:w="0" w:type="dxa"/>
          </w:tblCellMar>
        </w:tblPrEx>
        <w:trPr>
          <w:trHeight w:val="0" w:hRule="atLeast"/>
        </w:trPr>
        <w:tc>
          <w:tcPr>
            <w:tcW w:w="424" w:type="dxa"/>
            <w:vMerge w:val="continue"/>
            <w:tcBorders>
              <w:top w:val="single" w:color="000000" w:sz="8" w:space="0"/>
              <w:left w:val="single" w:color="000000" w:sz="8" w:space="0"/>
              <w:bottom w:val="single" w:color="000000" w:sz="8" w:space="0"/>
              <w:right w:val="single" w:color="000000" w:sz="8" w:space="0"/>
            </w:tcBorders>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left="-105" w:leftChars="-50" w:right="-105" w:rightChars="-50"/>
              <w:jc w:val="both"/>
              <w:textAlignment w:val="auto"/>
              <w:rPr>
                <w:rFonts w:ascii="Calibri" w:hAnsi="Calibri" w:eastAsia="宋体"/>
                <w:kern w:val="2"/>
                <w:sz w:val="24"/>
                <w:szCs w:val="24"/>
              </w:rPr>
            </w:pPr>
          </w:p>
        </w:tc>
        <w:tc>
          <w:tcPr>
            <w:tcW w:w="1106" w:type="dxa"/>
            <w:vMerge w:val="continue"/>
            <w:tcBorders>
              <w:top w:val="single" w:color="000000" w:sz="8" w:space="0"/>
              <w:left w:val="single" w:color="000000" w:sz="8" w:space="0"/>
              <w:bottom w:val="single" w:color="000000" w:sz="8" w:space="0"/>
              <w:right w:val="single" w:color="000000" w:sz="8" w:space="0"/>
            </w:tcBorders>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left="-105" w:leftChars="-50" w:right="-105" w:rightChars="-50"/>
              <w:jc w:val="both"/>
              <w:textAlignment w:val="auto"/>
              <w:rPr>
                <w:rFonts w:ascii="Calibri" w:hAnsi="Calibri" w:eastAsia="宋体"/>
                <w:kern w:val="2"/>
                <w:sz w:val="24"/>
                <w:szCs w:val="24"/>
              </w:rPr>
            </w:pPr>
          </w:p>
        </w:tc>
        <w:tc>
          <w:tcPr>
            <w:tcW w:w="772"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3"/>
              <w:keepNext w:val="0"/>
              <w:keepLines w:val="0"/>
              <w:pageBreakBefore w:val="0"/>
              <w:widowControl w:val="0"/>
              <w:kinsoku/>
              <w:wordWrap/>
              <w:overflowPunct/>
              <w:topLinePunct w:val="0"/>
              <w:autoSpaceDE/>
              <w:autoSpaceDN/>
              <w:bidi w:val="0"/>
              <w:adjustRightInd/>
              <w:snapToGrid/>
              <w:spacing w:line="280" w:lineRule="exact"/>
              <w:ind w:left="-105" w:leftChars="-50" w:right="-105" w:rightChars="-50"/>
              <w:jc w:val="center"/>
              <w:textAlignment w:val="auto"/>
              <w:rPr>
                <w:rFonts w:eastAsia="宋体"/>
                <w:kern w:val="2"/>
                <w:sz w:val="24"/>
                <w:szCs w:val="24"/>
              </w:rPr>
            </w:pPr>
            <w:r>
              <w:rPr>
                <w:rFonts w:ascii="Times New Roman" w:hAnsi="Times New Roman" w:eastAsia="宋体"/>
                <w:kern w:val="2"/>
                <w:sz w:val="24"/>
                <w:szCs w:val="24"/>
              </w:rPr>
              <w:t xml:space="preserve">14:05 </w:t>
            </w:r>
          </w:p>
        </w:tc>
        <w:tc>
          <w:tcPr>
            <w:tcW w:w="438" w:type="dxa"/>
            <w:vMerge w:val="continue"/>
            <w:tcBorders>
              <w:right w:val="single" w:color="000000" w:sz="8" w:space="0"/>
            </w:tcBorders>
            <w:noWrap w:val="0"/>
            <w:tcMar>
              <w:top w:w="67" w:type="dxa"/>
              <w:left w:w="113" w:type="dxa"/>
              <w:bottom w:w="67" w:type="dxa"/>
              <w:right w:w="118" w:type="dxa"/>
            </w:tcMar>
            <w:vAlign w:val="center"/>
          </w:tcPr>
          <w:p>
            <w:pPr>
              <w:pStyle w:val="103"/>
              <w:keepNext w:val="0"/>
              <w:keepLines w:val="0"/>
              <w:pageBreakBefore w:val="0"/>
              <w:widowControl w:val="0"/>
              <w:kinsoku/>
              <w:wordWrap/>
              <w:overflowPunct/>
              <w:topLinePunct w:val="0"/>
              <w:autoSpaceDE/>
              <w:autoSpaceDN/>
              <w:bidi w:val="0"/>
              <w:adjustRightInd/>
              <w:snapToGrid/>
              <w:spacing w:line="280" w:lineRule="exact"/>
              <w:ind w:left="-105" w:leftChars="-50" w:right="-105" w:rightChars="-50"/>
              <w:jc w:val="center"/>
              <w:textAlignment w:val="auto"/>
              <w:rPr>
                <w:rFonts w:eastAsia="宋体"/>
                <w:kern w:val="2"/>
                <w:sz w:val="24"/>
                <w:szCs w:val="24"/>
              </w:rPr>
            </w:pPr>
          </w:p>
        </w:tc>
        <w:tc>
          <w:tcPr>
            <w:tcW w:w="774"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3"/>
              <w:keepNext w:val="0"/>
              <w:keepLines w:val="0"/>
              <w:pageBreakBefore w:val="0"/>
              <w:widowControl w:val="0"/>
              <w:kinsoku/>
              <w:wordWrap/>
              <w:overflowPunct/>
              <w:topLinePunct w:val="0"/>
              <w:autoSpaceDE/>
              <w:autoSpaceDN/>
              <w:bidi w:val="0"/>
              <w:adjustRightInd/>
              <w:snapToGrid/>
              <w:spacing w:line="280" w:lineRule="exact"/>
              <w:ind w:left="-105" w:leftChars="-50" w:right="-105" w:rightChars="-50"/>
              <w:jc w:val="center"/>
              <w:textAlignment w:val="auto"/>
              <w:rPr>
                <w:rFonts w:eastAsia="宋体"/>
                <w:kern w:val="2"/>
                <w:sz w:val="24"/>
                <w:szCs w:val="24"/>
              </w:rPr>
            </w:pPr>
            <w:r>
              <w:rPr>
                <w:rFonts w:ascii="Times New Roman" w:hAnsi="Times New Roman" w:eastAsia="宋体"/>
                <w:kern w:val="2"/>
                <w:sz w:val="24"/>
                <w:szCs w:val="24"/>
              </w:rPr>
              <w:t>7.3</w:t>
            </w:r>
          </w:p>
        </w:tc>
        <w:tc>
          <w:tcPr>
            <w:tcW w:w="698"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3"/>
              <w:keepNext w:val="0"/>
              <w:keepLines w:val="0"/>
              <w:pageBreakBefore w:val="0"/>
              <w:widowControl w:val="0"/>
              <w:kinsoku/>
              <w:wordWrap/>
              <w:overflowPunct/>
              <w:topLinePunct w:val="0"/>
              <w:autoSpaceDE/>
              <w:autoSpaceDN/>
              <w:bidi w:val="0"/>
              <w:adjustRightInd/>
              <w:snapToGrid/>
              <w:spacing w:line="280" w:lineRule="exact"/>
              <w:ind w:left="-105" w:leftChars="-50" w:right="-105" w:rightChars="-50"/>
              <w:jc w:val="center"/>
              <w:textAlignment w:val="auto"/>
              <w:rPr>
                <w:rFonts w:eastAsia="宋体"/>
                <w:kern w:val="2"/>
                <w:sz w:val="24"/>
                <w:szCs w:val="24"/>
              </w:rPr>
            </w:pPr>
            <w:r>
              <w:rPr>
                <w:rFonts w:ascii="Times New Roman" w:hAnsi="Times New Roman" w:eastAsia="宋体"/>
                <w:kern w:val="2"/>
                <w:sz w:val="24"/>
                <w:szCs w:val="24"/>
              </w:rPr>
              <w:t>992</w:t>
            </w:r>
          </w:p>
        </w:tc>
        <w:tc>
          <w:tcPr>
            <w:tcW w:w="705"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3"/>
              <w:keepNext w:val="0"/>
              <w:keepLines w:val="0"/>
              <w:pageBreakBefore w:val="0"/>
              <w:widowControl w:val="0"/>
              <w:kinsoku/>
              <w:wordWrap/>
              <w:overflowPunct/>
              <w:topLinePunct w:val="0"/>
              <w:autoSpaceDE/>
              <w:autoSpaceDN/>
              <w:bidi w:val="0"/>
              <w:adjustRightInd/>
              <w:snapToGrid/>
              <w:spacing w:line="280" w:lineRule="exact"/>
              <w:ind w:left="-105" w:leftChars="-50" w:right="-105" w:rightChars="-50"/>
              <w:jc w:val="center"/>
              <w:textAlignment w:val="auto"/>
              <w:rPr>
                <w:rFonts w:eastAsia="宋体"/>
                <w:kern w:val="2"/>
                <w:sz w:val="24"/>
                <w:szCs w:val="24"/>
              </w:rPr>
            </w:pPr>
            <w:r>
              <w:rPr>
                <w:rFonts w:ascii="Times New Roman" w:hAnsi="Times New Roman" w:eastAsia="宋体"/>
                <w:kern w:val="2"/>
                <w:sz w:val="24"/>
                <w:szCs w:val="24"/>
              </w:rPr>
              <w:t>470</w:t>
            </w:r>
          </w:p>
        </w:tc>
        <w:tc>
          <w:tcPr>
            <w:tcW w:w="669"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3"/>
              <w:keepNext w:val="0"/>
              <w:keepLines w:val="0"/>
              <w:pageBreakBefore w:val="0"/>
              <w:widowControl w:val="0"/>
              <w:kinsoku/>
              <w:wordWrap/>
              <w:overflowPunct/>
              <w:topLinePunct w:val="0"/>
              <w:autoSpaceDE/>
              <w:autoSpaceDN/>
              <w:bidi w:val="0"/>
              <w:adjustRightInd/>
              <w:snapToGrid/>
              <w:spacing w:line="280" w:lineRule="exact"/>
              <w:ind w:left="-105" w:leftChars="-50" w:right="-105" w:rightChars="-50"/>
              <w:jc w:val="center"/>
              <w:textAlignment w:val="auto"/>
              <w:rPr>
                <w:rFonts w:eastAsia="宋体"/>
                <w:kern w:val="2"/>
                <w:sz w:val="24"/>
                <w:szCs w:val="24"/>
              </w:rPr>
            </w:pPr>
            <w:r>
              <w:rPr>
                <w:rFonts w:ascii="Times New Roman" w:hAnsi="Times New Roman" w:eastAsia="宋体"/>
                <w:kern w:val="2"/>
                <w:sz w:val="24"/>
                <w:szCs w:val="24"/>
              </w:rPr>
              <w:t>46.5</w:t>
            </w:r>
          </w:p>
        </w:tc>
        <w:tc>
          <w:tcPr>
            <w:tcW w:w="662"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3"/>
              <w:keepNext w:val="0"/>
              <w:keepLines w:val="0"/>
              <w:pageBreakBefore w:val="0"/>
              <w:widowControl w:val="0"/>
              <w:kinsoku/>
              <w:wordWrap/>
              <w:overflowPunct/>
              <w:topLinePunct w:val="0"/>
              <w:autoSpaceDE/>
              <w:autoSpaceDN/>
              <w:bidi w:val="0"/>
              <w:adjustRightInd/>
              <w:snapToGrid/>
              <w:spacing w:line="280" w:lineRule="exact"/>
              <w:ind w:left="-105" w:leftChars="-50" w:right="-105" w:rightChars="-50"/>
              <w:jc w:val="center"/>
              <w:textAlignment w:val="auto"/>
              <w:rPr>
                <w:rFonts w:eastAsia="宋体"/>
                <w:kern w:val="2"/>
                <w:sz w:val="24"/>
                <w:szCs w:val="24"/>
              </w:rPr>
            </w:pPr>
            <w:r>
              <w:rPr>
                <w:rFonts w:ascii="Times New Roman" w:hAnsi="Times New Roman" w:eastAsia="宋体"/>
                <w:kern w:val="2"/>
                <w:sz w:val="24"/>
                <w:szCs w:val="24"/>
              </w:rPr>
              <w:t>78</w:t>
            </w:r>
          </w:p>
        </w:tc>
        <w:tc>
          <w:tcPr>
            <w:tcW w:w="683"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3"/>
              <w:keepNext w:val="0"/>
              <w:keepLines w:val="0"/>
              <w:pageBreakBefore w:val="0"/>
              <w:widowControl w:val="0"/>
              <w:kinsoku/>
              <w:wordWrap/>
              <w:overflowPunct/>
              <w:topLinePunct w:val="0"/>
              <w:autoSpaceDE/>
              <w:autoSpaceDN/>
              <w:bidi w:val="0"/>
              <w:adjustRightInd/>
              <w:snapToGrid/>
              <w:spacing w:line="280" w:lineRule="exact"/>
              <w:ind w:left="-105" w:leftChars="-50" w:right="-105" w:rightChars="-50"/>
              <w:jc w:val="center"/>
              <w:textAlignment w:val="auto"/>
              <w:rPr>
                <w:rFonts w:eastAsia="宋体"/>
                <w:kern w:val="2"/>
                <w:sz w:val="24"/>
                <w:szCs w:val="24"/>
              </w:rPr>
            </w:pPr>
            <w:r>
              <w:rPr>
                <w:rFonts w:ascii="Times New Roman" w:hAnsi="Times New Roman" w:eastAsia="宋体"/>
                <w:kern w:val="2"/>
                <w:sz w:val="24"/>
                <w:szCs w:val="24"/>
              </w:rPr>
              <w:t>5.50</w:t>
            </w:r>
          </w:p>
        </w:tc>
        <w:tc>
          <w:tcPr>
            <w:tcW w:w="831"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3"/>
              <w:keepNext w:val="0"/>
              <w:keepLines w:val="0"/>
              <w:pageBreakBefore w:val="0"/>
              <w:widowControl w:val="0"/>
              <w:kinsoku/>
              <w:wordWrap/>
              <w:overflowPunct/>
              <w:topLinePunct w:val="0"/>
              <w:autoSpaceDE/>
              <w:autoSpaceDN/>
              <w:bidi w:val="0"/>
              <w:adjustRightInd/>
              <w:snapToGrid/>
              <w:spacing w:line="280" w:lineRule="exact"/>
              <w:ind w:left="-105" w:leftChars="-50" w:right="-105" w:rightChars="-50"/>
              <w:jc w:val="center"/>
              <w:textAlignment w:val="auto"/>
              <w:rPr>
                <w:rFonts w:ascii="Times New Roman" w:hAnsi="Times New Roman" w:eastAsia="宋体"/>
                <w:kern w:val="2"/>
                <w:sz w:val="24"/>
                <w:szCs w:val="24"/>
              </w:rPr>
            </w:pPr>
            <w:r>
              <w:rPr>
                <w:rFonts w:ascii="Times New Roman" w:hAnsi="Times New Roman" w:eastAsia="宋体"/>
                <w:kern w:val="2"/>
                <w:sz w:val="24"/>
                <w:szCs w:val="24"/>
              </w:rPr>
              <w:t>9.4×10</w:t>
            </w:r>
            <w:r>
              <w:rPr>
                <w:rFonts w:ascii="Times New Roman" w:hAnsi="Times New Roman" w:eastAsia="宋体"/>
                <w:kern w:val="2"/>
                <w:sz w:val="24"/>
                <w:szCs w:val="24"/>
                <w:vertAlign w:val="superscript"/>
              </w:rPr>
              <w:t>2</w:t>
            </w:r>
          </w:p>
        </w:tc>
        <w:tc>
          <w:tcPr>
            <w:tcW w:w="656"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3"/>
              <w:keepNext w:val="0"/>
              <w:keepLines w:val="0"/>
              <w:pageBreakBefore w:val="0"/>
              <w:widowControl w:val="0"/>
              <w:kinsoku/>
              <w:wordWrap/>
              <w:overflowPunct/>
              <w:topLinePunct w:val="0"/>
              <w:autoSpaceDE/>
              <w:autoSpaceDN/>
              <w:bidi w:val="0"/>
              <w:adjustRightInd/>
              <w:snapToGrid/>
              <w:spacing w:line="280" w:lineRule="exact"/>
              <w:ind w:left="-105" w:leftChars="-50" w:right="-105" w:rightChars="-50"/>
              <w:jc w:val="center"/>
              <w:textAlignment w:val="auto"/>
              <w:rPr>
                <w:rFonts w:hint="default" w:ascii="Times New Roman" w:hAnsi="Times New Roman" w:eastAsia="宋体"/>
                <w:kern w:val="2"/>
                <w:sz w:val="24"/>
                <w:szCs w:val="24"/>
                <w:lang w:val="en-US" w:eastAsia="zh-CN"/>
              </w:rPr>
            </w:pPr>
            <w:r>
              <w:rPr>
                <w:rFonts w:hint="eastAsia" w:ascii="Times New Roman" w:hAnsi="Times New Roman" w:eastAsia="宋体"/>
                <w:kern w:val="2"/>
                <w:sz w:val="24"/>
                <w:szCs w:val="24"/>
                <w:lang w:val="en-US" w:eastAsia="zh-CN"/>
              </w:rPr>
              <w:t>61.6</w:t>
            </w:r>
          </w:p>
        </w:tc>
      </w:tr>
      <w:tr>
        <w:tblPrEx>
          <w:tblCellMar>
            <w:top w:w="0" w:type="dxa"/>
            <w:left w:w="0" w:type="dxa"/>
            <w:bottom w:w="0" w:type="dxa"/>
            <w:right w:w="0" w:type="dxa"/>
          </w:tblCellMar>
        </w:tblPrEx>
        <w:trPr>
          <w:trHeight w:val="0" w:hRule="atLeast"/>
        </w:trPr>
        <w:tc>
          <w:tcPr>
            <w:tcW w:w="424" w:type="dxa"/>
            <w:vMerge w:val="continue"/>
            <w:tcBorders>
              <w:top w:val="single" w:color="000000" w:sz="8" w:space="0"/>
              <w:left w:val="single" w:color="000000" w:sz="8" w:space="0"/>
              <w:bottom w:val="single" w:color="000000" w:sz="8" w:space="0"/>
              <w:right w:val="single" w:color="000000" w:sz="8" w:space="0"/>
            </w:tcBorders>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left="-105" w:leftChars="-50" w:right="-105" w:rightChars="-50"/>
              <w:jc w:val="both"/>
              <w:textAlignment w:val="auto"/>
              <w:rPr>
                <w:rFonts w:ascii="Calibri" w:hAnsi="Calibri" w:eastAsia="宋体"/>
                <w:kern w:val="2"/>
                <w:sz w:val="24"/>
                <w:szCs w:val="24"/>
              </w:rPr>
            </w:pPr>
          </w:p>
        </w:tc>
        <w:tc>
          <w:tcPr>
            <w:tcW w:w="1106" w:type="dxa"/>
            <w:vMerge w:val="continue"/>
            <w:tcBorders>
              <w:top w:val="single" w:color="000000" w:sz="8" w:space="0"/>
              <w:left w:val="single" w:color="000000" w:sz="8" w:space="0"/>
              <w:bottom w:val="single" w:color="000000" w:sz="8" w:space="0"/>
              <w:right w:val="single" w:color="000000" w:sz="8" w:space="0"/>
            </w:tcBorders>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left="-105" w:leftChars="-50" w:right="-105" w:rightChars="-50"/>
              <w:jc w:val="both"/>
              <w:textAlignment w:val="auto"/>
              <w:rPr>
                <w:rFonts w:ascii="Calibri" w:hAnsi="Calibri" w:eastAsia="宋体"/>
                <w:kern w:val="2"/>
                <w:sz w:val="24"/>
                <w:szCs w:val="24"/>
              </w:rPr>
            </w:pPr>
          </w:p>
        </w:tc>
        <w:tc>
          <w:tcPr>
            <w:tcW w:w="772"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3"/>
              <w:keepNext w:val="0"/>
              <w:keepLines w:val="0"/>
              <w:pageBreakBefore w:val="0"/>
              <w:widowControl w:val="0"/>
              <w:kinsoku/>
              <w:wordWrap/>
              <w:overflowPunct/>
              <w:topLinePunct w:val="0"/>
              <w:autoSpaceDE/>
              <w:autoSpaceDN/>
              <w:bidi w:val="0"/>
              <w:adjustRightInd/>
              <w:snapToGrid/>
              <w:spacing w:line="280" w:lineRule="exact"/>
              <w:ind w:left="-105" w:leftChars="-50" w:right="-105" w:rightChars="-50"/>
              <w:jc w:val="center"/>
              <w:textAlignment w:val="auto"/>
              <w:rPr>
                <w:rFonts w:eastAsia="宋体"/>
                <w:kern w:val="2"/>
                <w:sz w:val="24"/>
                <w:szCs w:val="24"/>
              </w:rPr>
            </w:pPr>
            <w:r>
              <w:rPr>
                <w:rFonts w:ascii="Times New Roman" w:hAnsi="Times New Roman" w:eastAsia="宋体"/>
                <w:kern w:val="2"/>
                <w:sz w:val="24"/>
                <w:szCs w:val="24"/>
              </w:rPr>
              <w:t xml:space="preserve">16:05 </w:t>
            </w:r>
          </w:p>
        </w:tc>
        <w:tc>
          <w:tcPr>
            <w:tcW w:w="438" w:type="dxa"/>
            <w:vMerge w:val="continue"/>
            <w:tcBorders>
              <w:bottom w:val="single" w:color="000000" w:sz="8" w:space="0"/>
              <w:right w:val="single" w:color="000000" w:sz="8" w:space="0"/>
            </w:tcBorders>
            <w:noWrap w:val="0"/>
            <w:tcMar>
              <w:top w:w="67" w:type="dxa"/>
              <w:left w:w="113" w:type="dxa"/>
              <w:bottom w:w="67" w:type="dxa"/>
              <w:right w:w="118" w:type="dxa"/>
            </w:tcMar>
            <w:vAlign w:val="center"/>
          </w:tcPr>
          <w:p>
            <w:pPr>
              <w:pStyle w:val="103"/>
              <w:keepNext w:val="0"/>
              <w:keepLines w:val="0"/>
              <w:pageBreakBefore w:val="0"/>
              <w:widowControl w:val="0"/>
              <w:kinsoku/>
              <w:wordWrap/>
              <w:overflowPunct/>
              <w:topLinePunct w:val="0"/>
              <w:autoSpaceDE/>
              <w:autoSpaceDN/>
              <w:bidi w:val="0"/>
              <w:adjustRightInd/>
              <w:snapToGrid/>
              <w:spacing w:line="280" w:lineRule="exact"/>
              <w:ind w:left="-105" w:leftChars="-50" w:right="-105" w:rightChars="-50"/>
              <w:jc w:val="center"/>
              <w:textAlignment w:val="auto"/>
              <w:rPr>
                <w:rFonts w:eastAsia="宋体"/>
                <w:kern w:val="2"/>
                <w:sz w:val="24"/>
                <w:szCs w:val="24"/>
              </w:rPr>
            </w:pPr>
          </w:p>
        </w:tc>
        <w:tc>
          <w:tcPr>
            <w:tcW w:w="774"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3"/>
              <w:keepNext w:val="0"/>
              <w:keepLines w:val="0"/>
              <w:pageBreakBefore w:val="0"/>
              <w:widowControl w:val="0"/>
              <w:kinsoku/>
              <w:wordWrap/>
              <w:overflowPunct/>
              <w:topLinePunct w:val="0"/>
              <w:autoSpaceDE/>
              <w:autoSpaceDN/>
              <w:bidi w:val="0"/>
              <w:adjustRightInd/>
              <w:snapToGrid/>
              <w:spacing w:line="280" w:lineRule="exact"/>
              <w:ind w:left="-105" w:leftChars="-50" w:right="-105" w:rightChars="-50"/>
              <w:jc w:val="center"/>
              <w:textAlignment w:val="auto"/>
              <w:rPr>
                <w:rFonts w:eastAsia="宋体"/>
                <w:kern w:val="2"/>
                <w:sz w:val="24"/>
                <w:szCs w:val="24"/>
              </w:rPr>
            </w:pPr>
            <w:r>
              <w:rPr>
                <w:rFonts w:ascii="Times New Roman" w:hAnsi="Times New Roman" w:eastAsia="宋体"/>
                <w:kern w:val="2"/>
                <w:sz w:val="24"/>
                <w:szCs w:val="24"/>
              </w:rPr>
              <w:t>7.2</w:t>
            </w:r>
          </w:p>
        </w:tc>
        <w:tc>
          <w:tcPr>
            <w:tcW w:w="698"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3"/>
              <w:keepNext w:val="0"/>
              <w:keepLines w:val="0"/>
              <w:pageBreakBefore w:val="0"/>
              <w:widowControl w:val="0"/>
              <w:kinsoku/>
              <w:wordWrap/>
              <w:overflowPunct/>
              <w:topLinePunct w:val="0"/>
              <w:autoSpaceDE/>
              <w:autoSpaceDN/>
              <w:bidi w:val="0"/>
              <w:adjustRightInd/>
              <w:snapToGrid/>
              <w:spacing w:line="280" w:lineRule="exact"/>
              <w:ind w:left="-105" w:leftChars="-50" w:right="-105" w:rightChars="-50"/>
              <w:jc w:val="center"/>
              <w:textAlignment w:val="auto"/>
              <w:rPr>
                <w:rFonts w:eastAsia="宋体"/>
                <w:kern w:val="2"/>
                <w:sz w:val="24"/>
                <w:szCs w:val="24"/>
              </w:rPr>
            </w:pPr>
            <w:r>
              <w:rPr>
                <w:rFonts w:ascii="Times New Roman" w:hAnsi="Times New Roman" w:eastAsia="宋体"/>
                <w:kern w:val="2"/>
                <w:sz w:val="24"/>
                <w:szCs w:val="24"/>
              </w:rPr>
              <w:t>997</w:t>
            </w:r>
          </w:p>
        </w:tc>
        <w:tc>
          <w:tcPr>
            <w:tcW w:w="705"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3"/>
              <w:keepNext w:val="0"/>
              <w:keepLines w:val="0"/>
              <w:pageBreakBefore w:val="0"/>
              <w:widowControl w:val="0"/>
              <w:kinsoku/>
              <w:wordWrap/>
              <w:overflowPunct/>
              <w:topLinePunct w:val="0"/>
              <w:autoSpaceDE/>
              <w:autoSpaceDN/>
              <w:bidi w:val="0"/>
              <w:adjustRightInd/>
              <w:snapToGrid/>
              <w:spacing w:line="280" w:lineRule="exact"/>
              <w:ind w:left="-105" w:leftChars="-50" w:right="-105" w:rightChars="-50"/>
              <w:jc w:val="center"/>
              <w:textAlignment w:val="auto"/>
              <w:rPr>
                <w:rFonts w:eastAsia="宋体"/>
                <w:kern w:val="2"/>
                <w:sz w:val="24"/>
                <w:szCs w:val="24"/>
              </w:rPr>
            </w:pPr>
            <w:r>
              <w:rPr>
                <w:rFonts w:ascii="Times New Roman" w:hAnsi="Times New Roman" w:eastAsia="宋体"/>
                <w:kern w:val="2"/>
                <w:sz w:val="24"/>
                <w:szCs w:val="24"/>
              </w:rPr>
              <w:t>420</w:t>
            </w:r>
          </w:p>
        </w:tc>
        <w:tc>
          <w:tcPr>
            <w:tcW w:w="669"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3"/>
              <w:keepNext w:val="0"/>
              <w:keepLines w:val="0"/>
              <w:pageBreakBefore w:val="0"/>
              <w:widowControl w:val="0"/>
              <w:kinsoku/>
              <w:wordWrap/>
              <w:overflowPunct/>
              <w:topLinePunct w:val="0"/>
              <w:autoSpaceDE/>
              <w:autoSpaceDN/>
              <w:bidi w:val="0"/>
              <w:adjustRightInd/>
              <w:snapToGrid/>
              <w:spacing w:line="280" w:lineRule="exact"/>
              <w:ind w:left="-105" w:leftChars="-50" w:right="-105" w:rightChars="-50"/>
              <w:jc w:val="center"/>
              <w:textAlignment w:val="auto"/>
              <w:rPr>
                <w:rFonts w:eastAsia="宋体"/>
                <w:kern w:val="2"/>
                <w:sz w:val="24"/>
                <w:szCs w:val="24"/>
              </w:rPr>
            </w:pPr>
            <w:r>
              <w:rPr>
                <w:rFonts w:ascii="Times New Roman" w:hAnsi="Times New Roman" w:eastAsia="宋体"/>
                <w:kern w:val="2"/>
                <w:sz w:val="24"/>
                <w:szCs w:val="24"/>
              </w:rPr>
              <w:t>44.2</w:t>
            </w:r>
          </w:p>
        </w:tc>
        <w:tc>
          <w:tcPr>
            <w:tcW w:w="662"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3"/>
              <w:keepNext w:val="0"/>
              <w:keepLines w:val="0"/>
              <w:pageBreakBefore w:val="0"/>
              <w:widowControl w:val="0"/>
              <w:kinsoku/>
              <w:wordWrap/>
              <w:overflowPunct/>
              <w:topLinePunct w:val="0"/>
              <w:autoSpaceDE/>
              <w:autoSpaceDN/>
              <w:bidi w:val="0"/>
              <w:adjustRightInd/>
              <w:snapToGrid/>
              <w:spacing w:line="280" w:lineRule="exact"/>
              <w:ind w:left="-105" w:leftChars="-50" w:right="-105" w:rightChars="-50"/>
              <w:jc w:val="center"/>
              <w:textAlignment w:val="auto"/>
              <w:rPr>
                <w:rFonts w:eastAsia="宋体"/>
                <w:kern w:val="2"/>
                <w:sz w:val="24"/>
                <w:szCs w:val="24"/>
              </w:rPr>
            </w:pPr>
            <w:r>
              <w:rPr>
                <w:rFonts w:ascii="Times New Roman" w:hAnsi="Times New Roman" w:eastAsia="宋体"/>
                <w:kern w:val="2"/>
                <w:sz w:val="24"/>
                <w:szCs w:val="24"/>
              </w:rPr>
              <w:t>75</w:t>
            </w:r>
          </w:p>
        </w:tc>
        <w:tc>
          <w:tcPr>
            <w:tcW w:w="683"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3"/>
              <w:keepNext w:val="0"/>
              <w:keepLines w:val="0"/>
              <w:pageBreakBefore w:val="0"/>
              <w:widowControl w:val="0"/>
              <w:kinsoku/>
              <w:wordWrap/>
              <w:overflowPunct/>
              <w:topLinePunct w:val="0"/>
              <w:autoSpaceDE/>
              <w:autoSpaceDN/>
              <w:bidi w:val="0"/>
              <w:adjustRightInd/>
              <w:snapToGrid/>
              <w:spacing w:line="280" w:lineRule="exact"/>
              <w:ind w:left="-105" w:leftChars="-50" w:right="-105" w:rightChars="-50"/>
              <w:jc w:val="center"/>
              <w:textAlignment w:val="auto"/>
              <w:rPr>
                <w:rFonts w:eastAsia="宋体"/>
                <w:kern w:val="2"/>
                <w:sz w:val="24"/>
                <w:szCs w:val="24"/>
              </w:rPr>
            </w:pPr>
            <w:r>
              <w:rPr>
                <w:rFonts w:ascii="Times New Roman" w:hAnsi="Times New Roman" w:eastAsia="宋体"/>
                <w:kern w:val="2"/>
                <w:sz w:val="24"/>
                <w:szCs w:val="24"/>
              </w:rPr>
              <w:t>5.35</w:t>
            </w:r>
          </w:p>
        </w:tc>
        <w:tc>
          <w:tcPr>
            <w:tcW w:w="831"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3"/>
              <w:keepNext w:val="0"/>
              <w:keepLines w:val="0"/>
              <w:pageBreakBefore w:val="0"/>
              <w:widowControl w:val="0"/>
              <w:kinsoku/>
              <w:wordWrap/>
              <w:overflowPunct/>
              <w:topLinePunct w:val="0"/>
              <w:autoSpaceDE/>
              <w:autoSpaceDN/>
              <w:bidi w:val="0"/>
              <w:adjustRightInd/>
              <w:snapToGrid/>
              <w:spacing w:line="280" w:lineRule="exact"/>
              <w:ind w:left="-105" w:leftChars="-50" w:right="-105" w:rightChars="-50"/>
              <w:jc w:val="center"/>
              <w:textAlignment w:val="auto"/>
              <w:rPr>
                <w:rFonts w:ascii="Times New Roman" w:hAnsi="Times New Roman" w:eastAsia="宋体"/>
                <w:kern w:val="2"/>
                <w:sz w:val="24"/>
                <w:szCs w:val="24"/>
              </w:rPr>
            </w:pPr>
            <w:r>
              <w:rPr>
                <w:rFonts w:ascii="Times New Roman" w:hAnsi="Times New Roman" w:eastAsia="宋体"/>
                <w:kern w:val="2"/>
                <w:sz w:val="24"/>
                <w:szCs w:val="24"/>
              </w:rPr>
              <w:t>7.6×10</w:t>
            </w:r>
            <w:r>
              <w:rPr>
                <w:rFonts w:ascii="Times New Roman" w:hAnsi="Times New Roman" w:eastAsia="宋体"/>
                <w:kern w:val="2"/>
                <w:sz w:val="24"/>
                <w:szCs w:val="24"/>
                <w:vertAlign w:val="superscript"/>
              </w:rPr>
              <w:t>2</w:t>
            </w:r>
          </w:p>
        </w:tc>
        <w:tc>
          <w:tcPr>
            <w:tcW w:w="656"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3"/>
              <w:keepNext w:val="0"/>
              <w:keepLines w:val="0"/>
              <w:pageBreakBefore w:val="0"/>
              <w:widowControl w:val="0"/>
              <w:kinsoku/>
              <w:wordWrap/>
              <w:overflowPunct/>
              <w:topLinePunct w:val="0"/>
              <w:autoSpaceDE/>
              <w:autoSpaceDN/>
              <w:bidi w:val="0"/>
              <w:adjustRightInd/>
              <w:snapToGrid/>
              <w:spacing w:line="280" w:lineRule="exact"/>
              <w:ind w:left="-105" w:leftChars="-50" w:right="-105" w:rightChars="-50"/>
              <w:jc w:val="center"/>
              <w:textAlignment w:val="auto"/>
              <w:rPr>
                <w:rFonts w:hint="default" w:ascii="Times New Roman" w:hAnsi="Times New Roman" w:eastAsia="宋体"/>
                <w:kern w:val="2"/>
                <w:sz w:val="24"/>
                <w:szCs w:val="24"/>
                <w:lang w:val="en-US" w:eastAsia="zh-CN"/>
              </w:rPr>
            </w:pPr>
            <w:r>
              <w:rPr>
                <w:rFonts w:hint="eastAsia" w:ascii="Times New Roman" w:hAnsi="Times New Roman" w:eastAsia="宋体"/>
                <w:kern w:val="2"/>
                <w:sz w:val="24"/>
                <w:szCs w:val="24"/>
                <w:lang w:val="en-US" w:eastAsia="zh-CN"/>
              </w:rPr>
              <w:t>66.2</w:t>
            </w:r>
          </w:p>
        </w:tc>
      </w:tr>
      <w:tr>
        <w:tblPrEx>
          <w:tblCellMar>
            <w:top w:w="0" w:type="dxa"/>
            <w:left w:w="0" w:type="dxa"/>
            <w:bottom w:w="0" w:type="dxa"/>
            <w:right w:w="0" w:type="dxa"/>
          </w:tblCellMar>
        </w:tblPrEx>
        <w:trPr>
          <w:trHeight w:val="0" w:hRule="atLeast"/>
        </w:trPr>
        <w:tc>
          <w:tcPr>
            <w:tcW w:w="424" w:type="dxa"/>
            <w:vMerge w:val="continue"/>
            <w:tcBorders>
              <w:top w:val="single" w:color="000000" w:sz="8" w:space="0"/>
              <w:left w:val="single" w:color="000000" w:sz="8" w:space="0"/>
              <w:bottom w:val="single" w:color="000000" w:sz="8" w:space="0"/>
              <w:right w:val="single" w:color="000000" w:sz="8" w:space="0"/>
            </w:tcBorders>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left="-105" w:leftChars="-50" w:right="-105" w:rightChars="-50"/>
              <w:jc w:val="both"/>
              <w:textAlignment w:val="auto"/>
              <w:rPr>
                <w:rFonts w:ascii="Calibri" w:hAnsi="Calibri" w:eastAsia="宋体"/>
                <w:kern w:val="2"/>
                <w:sz w:val="24"/>
                <w:szCs w:val="24"/>
              </w:rPr>
            </w:pPr>
          </w:p>
        </w:tc>
        <w:tc>
          <w:tcPr>
            <w:tcW w:w="1106" w:type="dxa"/>
            <w:vMerge w:val="continue"/>
            <w:tcBorders>
              <w:top w:val="single" w:color="000000" w:sz="8" w:space="0"/>
              <w:left w:val="single" w:color="000000" w:sz="8" w:space="0"/>
              <w:bottom w:val="single" w:color="000000" w:sz="8" w:space="0"/>
              <w:right w:val="single" w:color="000000" w:sz="8" w:space="0"/>
            </w:tcBorders>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left="-105" w:leftChars="-50" w:right="-105" w:rightChars="-50"/>
              <w:jc w:val="both"/>
              <w:textAlignment w:val="auto"/>
              <w:rPr>
                <w:rFonts w:ascii="Calibri" w:hAnsi="Calibri" w:eastAsia="宋体"/>
                <w:kern w:val="2"/>
                <w:sz w:val="24"/>
                <w:szCs w:val="24"/>
              </w:rPr>
            </w:pPr>
          </w:p>
        </w:tc>
        <w:tc>
          <w:tcPr>
            <w:tcW w:w="1210" w:type="dxa"/>
            <w:gridSpan w:val="2"/>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3"/>
              <w:keepNext w:val="0"/>
              <w:keepLines w:val="0"/>
              <w:pageBreakBefore w:val="0"/>
              <w:widowControl w:val="0"/>
              <w:kinsoku/>
              <w:wordWrap/>
              <w:overflowPunct/>
              <w:topLinePunct w:val="0"/>
              <w:autoSpaceDE/>
              <w:autoSpaceDN/>
              <w:bidi w:val="0"/>
              <w:adjustRightInd/>
              <w:snapToGrid/>
              <w:spacing w:line="280" w:lineRule="exact"/>
              <w:ind w:left="-105" w:leftChars="-50" w:right="-105" w:rightChars="-50"/>
              <w:jc w:val="center"/>
              <w:textAlignment w:val="auto"/>
              <w:rPr>
                <w:rFonts w:eastAsia="宋体"/>
                <w:kern w:val="2"/>
                <w:sz w:val="24"/>
                <w:szCs w:val="24"/>
              </w:rPr>
            </w:pPr>
            <w:r>
              <w:rPr>
                <w:rFonts w:ascii="Times New Roman" w:hAnsi="Times New Roman" w:eastAsia="宋体"/>
                <w:kern w:val="2"/>
                <w:sz w:val="24"/>
                <w:szCs w:val="24"/>
              </w:rPr>
              <w:t>均值</w:t>
            </w:r>
          </w:p>
        </w:tc>
        <w:tc>
          <w:tcPr>
            <w:tcW w:w="774"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3"/>
              <w:keepNext w:val="0"/>
              <w:keepLines w:val="0"/>
              <w:pageBreakBefore w:val="0"/>
              <w:widowControl w:val="0"/>
              <w:kinsoku/>
              <w:wordWrap/>
              <w:overflowPunct/>
              <w:topLinePunct w:val="0"/>
              <w:autoSpaceDE/>
              <w:autoSpaceDN/>
              <w:bidi w:val="0"/>
              <w:adjustRightInd/>
              <w:snapToGrid/>
              <w:spacing w:line="280" w:lineRule="exact"/>
              <w:ind w:left="-105" w:leftChars="-50" w:right="-105" w:rightChars="-50"/>
              <w:jc w:val="center"/>
              <w:textAlignment w:val="auto"/>
              <w:rPr>
                <w:rFonts w:eastAsia="宋体"/>
                <w:kern w:val="2"/>
                <w:sz w:val="24"/>
                <w:szCs w:val="24"/>
              </w:rPr>
            </w:pPr>
            <w:r>
              <w:rPr>
                <w:rFonts w:ascii="Times New Roman" w:hAnsi="Times New Roman" w:eastAsia="Times New Roman" w:cs="Times New Roman"/>
                <w:kern w:val="2"/>
                <w:sz w:val="24"/>
                <w:szCs w:val="24"/>
              </w:rPr>
              <w:t>7.1-7.3</w:t>
            </w:r>
          </w:p>
        </w:tc>
        <w:tc>
          <w:tcPr>
            <w:tcW w:w="698"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3"/>
              <w:keepNext w:val="0"/>
              <w:keepLines w:val="0"/>
              <w:pageBreakBefore w:val="0"/>
              <w:widowControl w:val="0"/>
              <w:kinsoku/>
              <w:wordWrap/>
              <w:overflowPunct/>
              <w:topLinePunct w:val="0"/>
              <w:autoSpaceDE/>
              <w:autoSpaceDN/>
              <w:bidi w:val="0"/>
              <w:adjustRightInd/>
              <w:snapToGrid/>
              <w:spacing w:line="280" w:lineRule="exact"/>
              <w:ind w:left="-105" w:leftChars="-50" w:right="-105" w:rightChars="-50"/>
              <w:jc w:val="center"/>
              <w:textAlignment w:val="auto"/>
              <w:rPr>
                <w:rFonts w:eastAsia="宋体"/>
                <w:kern w:val="2"/>
                <w:sz w:val="24"/>
                <w:szCs w:val="24"/>
              </w:rPr>
            </w:pPr>
            <w:r>
              <w:rPr>
                <w:rFonts w:ascii="Times New Roman" w:hAnsi="Times New Roman" w:eastAsia="Times New Roman" w:cs="Times New Roman"/>
                <w:kern w:val="2"/>
                <w:sz w:val="24"/>
                <w:szCs w:val="24"/>
              </w:rPr>
              <w:t>994</w:t>
            </w:r>
          </w:p>
        </w:tc>
        <w:tc>
          <w:tcPr>
            <w:tcW w:w="705"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3"/>
              <w:keepNext w:val="0"/>
              <w:keepLines w:val="0"/>
              <w:pageBreakBefore w:val="0"/>
              <w:widowControl w:val="0"/>
              <w:kinsoku/>
              <w:wordWrap/>
              <w:overflowPunct/>
              <w:topLinePunct w:val="0"/>
              <w:autoSpaceDE/>
              <w:autoSpaceDN/>
              <w:bidi w:val="0"/>
              <w:adjustRightInd/>
              <w:snapToGrid/>
              <w:spacing w:line="280" w:lineRule="exact"/>
              <w:ind w:left="-105" w:leftChars="-50" w:right="-105" w:rightChars="-50"/>
              <w:jc w:val="center"/>
              <w:textAlignment w:val="auto"/>
              <w:rPr>
                <w:rFonts w:eastAsia="宋体"/>
                <w:kern w:val="2"/>
                <w:sz w:val="24"/>
                <w:szCs w:val="24"/>
              </w:rPr>
            </w:pPr>
            <w:r>
              <w:rPr>
                <w:rFonts w:ascii="Times New Roman" w:hAnsi="Times New Roman" w:eastAsia="Times New Roman" w:cs="Times New Roman"/>
                <w:kern w:val="2"/>
                <w:sz w:val="24"/>
                <w:szCs w:val="24"/>
              </w:rPr>
              <w:t>452</w:t>
            </w:r>
          </w:p>
        </w:tc>
        <w:tc>
          <w:tcPr>
            <w:tcW w:w="669"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3"/>
              <w:keepNext w:val="0"/>
              <w:keepLines w:val="0"/>
              <w:pageBreakBefore w:val="0"/>
              <w:widowControl w:val="0"/>
              <w:kinsoku/>
              <w:wordWrap/>
              <w:overflowPunct/>
              <w:topLinePunct w:val="0"/>
              <w:autoSpaceDE/>
              <w:autoSpaceDN/>
              <w:bidi w:val="0"/>
              <w:adjustRightInd/>
              <w:snapToGrid/>
              <w:spacing w:line="280" w:lineRule="exact"/>
              <w:ind w:left="-105" w:leftChars="-50" w:right="-105" w:rightChars="-50"/>
              <w:jc w:val="center"/>
              <w:textAlignment w:val="auto"/>
              <w:rPr>
                <w:rFonts w:eastAsia="宋体"/>
                <w:kern w:val="2"/>
                <w:sz w:val="24"/>
                <w:szCs w:val="24"/>
              </w:rPr>
            </w:pPr>
            <w:r>
              <w:rPr>
                <w:rFonts w:ascii="Times New Roman" w:hAnsi="Times New Roman" w:eastAsia="Times New Roman" w:cs="Times New Roman"/>
                <w:kern w:val="2"/>
                <w:sz w:val="24"/>
                <w:szCs w:val="24"/>
              </w:rPr>
              <w:t>47.0</w:t>
            </w:r>
          </w:p>
        </w:tc>
        <w:tc>
          <w:tcPr>
            <w:tcW w:w="662"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3"/>
              <w:keepNext w:val="0"/>
              <w:keepLines w:val="0"/>
              <w:pageBreakBefore w:val="0"/>
              <w:widowControl w:val="0"/>
              <w:kinsoku/>
              <w:wordWrap/>
              <w:overflowPunct/>
              <w:topLinePunct w:val="0"/>
              <w:autoSpaceDE/>
              <w:autoSpaceDN/>
              <w:bidi w:val="0"/>
              <w:adjustRightInd/>
              <w:snapToGrid/>
              <w:spacing w:line="280" w:lineRule="exact"/>
              <w:ind w:left="-105" w:leftChars="-50" w:right="-105" w:rightChars="-50"/>
              <w:jc w:val="center"/>
              <w:textAlignment w:val="auto"/>
              <w:rPr>
                <w:rFonts w:eastAsia="宋体"/>
                <w:kern w:val="2"/>
                <w:sz w:val="24"/>
                <w:szCs w:val="24"/>
              </w:rPr>
            </w:pPr>
            <w:r>
              <w:rPr>
                <w:rFonts w:ascii="Times New Roman" w:hAnsi="Times New Roman" w:eastAsia="Times New Roman" w:cs="Times New Roman"/>
                <w:kern w:val="2"/>
                <w:sz w:val="24"/>
                <w:szCs w:val="24"/>
              </w:rPr>
              <w:t>73</w:t>
            </w:r>
          </w:p>
        </w:tc>
        <w:tc>
          <w:tcPr>
            <w:tcW w:w="683"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3"/>
              <w:keepNext w:val="0"/>
              <w:keepLines w:val="0"/>
              <w:pageBreakBefore w:val="0"/>
              <w:widowControl w:val="0"/>
              <w:kinsoku/>
              <w:wordWrap/>
              <w:overflowPunct/>
              <w:topLinePunct w:val="0"/>
              <w:autoSpaceDE/>
              <w:autoSpaceDN/>
              <w:bidi w:val="0"/>
              <w:adjustRightInd/>
              <w:snapToGrid/>
              <w:spacing w:line="280" w:lineRule="exact"/>
              <w:ind w:left="-105" w:leftChars="-50" w:right="-105" w:rightChars="-50"/>
              <w:jc w:val="center"/>
              <w:textAlignment w:val="auto"/>
              <w:rPr>
                <w:rFonts w:eastAsia="宋体"/>
                <w:kern w:val="2"/>
                <w:sz w:val="24"/>
                <w:szCs w:val="24"/>
              </w:rPr>
            </w:pPr>
            <w:r>
              <w:rPr>
                <w:rFonts w:ascii="Times New Roman" w:hAnsi="Times New Roman" w:eastAsia="Times New Roman" w:cs="Times New Roman"/>
                <w:kern w:val="2"/>
                <w:sz w:val="24"/>
                <w:szCs w:val="24"/>
              </w:rPr>
              <w:t>5.70</w:t>
            </w:r>
          </w:p>
        </w:tc>
        <w:tc>
          <w:tcPr>
            <w:tcW w:w="831"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3"/>
              <w:keepNext w:val="0"/>
              <w:keepLines w:val="0"/>
              <w:pageBreakBefore w:val="0"/>
              <w:widowControl w:val="0"/>
              <w:kinsoku/>
              <w:wordWrap/>
              <w:overflowPunct/>
              <w:topLinePunct w:val="0"/>
              <w:autoSpaceDE/>
              <w:autoSpaceDN/>
              <w:bidi w:val="0"/>
              <w:adjustRightInd/>
              <w:snapToGrid/>
              <w:spacing w:line="280" w:lineRule="exact"/>
              <w:ind w:left="-105" w:leftChars="-50" w:right="-105" w:rightChars="-50"/>
              <w:jc w:val="center"/>
              <w:textAlignment w:val="auto"/>
              <w:rPr>
                <w:rFonts w:ascii="Times New Roman" w:hAnsi="Times New Roman" w:eastAsia="Times New Roman" w:cs="Times New Roman"/>
                <w:kern w:val="2"/>
                <w:sz w:val="24"/>
                <w:szCs w:val="24"/>
              </w:rPr>
            </w:pPr>
            <w:r>
              <w:rPr>
                <w:rFonts w:ascii="Times New Roman" w:hAnsi="Times New Roman" w:eastAsia="Times New Roman" w:cs="Times New Roman"/>
                <w:kern w:val="2"/>
                <w:sz w:val="24"/>
                <w:szCs w:val="24"/>
              </w:rPr>
              <w:t>9.5×10</w:t>
            </w:r>
            <w:r>
              <w:rPr>
                <w:rFonts w:ascii="Times New Roman" w:hAnsi="Times New Roman" w:eastAsia="Times New Roman" w:cs="Times New Roman"/>
                <w:kern w:val="2"/>
                <w:sz w:val="24"/>
                <w:szCs w:val="24"/>
                <w:vertAlign w:val="superscript"/>
              </w:rPr>
              <w:t>2</w:t>
            </w:r>
          </w:p>
        </w:tc>
        <w:tc>
          <w:tcPr>
            <w:tcW w:w="656"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3"/>
              <w:keepNext w:val="0"/>
              <w:keepLines w:val="0"/>
              <w:pageBreakBefore w:val="0"/>
              <w:widowControl w:val="0"/>
              <w:kinsoku/>
              <w:wordWrap/>
              <w:overflowPunct/>
              <w:topLinePunct w:val="0"/>
              <w:autoSpaceDE/>
              <w:autoSpaceDN/>
              <w:bidi w:val="0"/>
              <w:adjustRightInd/>
              <w:snapToGrid/>
              <w:spacing w:line="280" w:lineRule="exact"/>
              <w:ind w:left="-105" w:leftChars="-50" w:right="-105" w:rightChars="-50"/>
              <w:jc w:val="center"/>
              <w:textAlignment w:val="auto"/>
              <w:rPr>
                <w:rFonts w:hint="default" w:ascii="Times New Roman" w:hAnsi="Times New Roman" w:eastAsia="宋体" w:cs="Times New Roman"/>
                <w:kern w:val="2"/>
                <w:sz w:val="24"/>
                <w:szCs w:val="24"/>
                <w:lang w:val="en-US" w:eastAsia="zh-CN"/>
              </w:rPr>
            </w:pPr>
            <w:r>
              <w:rPr>
                <w:rFonts w:hint="eastAsia" w:ascii="Times New Roman" w:hAnsi="Times New Roman" w:eastAsia="宋体" w:cs="Times New Roman"/>
                <w:kern w:val="2"/>
                <w:sz w:val="24"/>
                <w:szCs w:val="24"/>
                <w:lang w:val="en-US" w:eastAsia="zh-CN"/>
              </w:rPr>
              <w:t>63.9</w:t>
            </w:r>
          </w:p>
        </w:tc>
      </w:tr>
      <w:tr>
        <w:tblPrEx>
          <w:tblCellMar>
            <w:top w:w="0" w:type="dxa"/>
            <w:left w:w="0" w:type="dxa"/>
            <w:bottom w:w="0" w:type="dxa"/>
            <w:right w:w="0" w:type="dxa"/>
          </w:tblCellMar>
        </w:tblPrEx>
        <w:trPr>
          <w:trHeight w:val="0" w:hRule="atLeast"/>
        </w:trPr>
        <w:tc>
          <w:tcPr>
            <w:tcW w:w="424" w:type="dxa"/>
            <w:vMerge w:val="continue"/>
            <w:tcBorders>
              <w:top w:val="single" w:color="000000" w:sz="8" w:space="0"/>
              <w:left w:val="single" w:color="000000" w:sz="8" w:space="0"/>
              <w:bottom w:val="single" w:color="000000" w:sz="8" w:space="0"/>
              <w:right w:val="single" w:color="000000" w:sz="8" w:space="0"/>
            </w:tcBorders>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left="-105" w:leftChars="-50" w:right="-105" w:rightChars="-50"/>
              <w:jc w:val="both"/>
              <w:textAlignment w:val="auto"/>
              <w:rPr>
                <w:rFonts w:ascii="Times New Roman" w:hAnsi="Times New Roman" w:eastAsia="Times New Roman" w:cs="Times New Roman"/>
                <w:kern w:val="2"/>
                <w:sz w:val="24"/>
                <w:szCs w:val="24"/>
              </w:rPr>
            </w:pPr>
          </w:p>
        </w:tc>
        <w:tc>
          <w:tcPr>
            <w:tcW w:w="1106" w:type="dxa"/>
            <w:vMerge w:val="restart"/>
            <w:tcBorders>
              <w:top w:val="single" w:color="000000" w:sz="8" w:space="0"/>
              <w:left w:val="single" w:color="000000" w:sz="8" w:space="0"/>
              <w:bottom w:val="single" w:color="000000" w:sz="8" w:space="0"/>
              <w:right w:val="single" w:color="000000" w:sz="8" w:space="0"/>
            </w:tcBorders>
            <w:noWrap w:val="0"/>
            <w:tcMar>
              <w:top w:w="67" w:type="dxa"/>
              <w:left w:w="118" w:type="dxa"/>
              <w:bottom w:w="67" w:type="dxa"/>
              <w:right w:w="118" w:type="dxa"/>
            </w:tcMar>
            <w:vAlign w:val="center"/>
          </w:tcPr>
          <w:p>
            <w:pPr>
              <w:pStyle w:val="103"/>
              <w:keepNext w:val="0"/>
              <w:keepLines w:val="0"/>
              <w:pageBreakBefore w:val="0"/>
              <w:widowControl w:val="0"/>
              <w:kinsoku/>
              <w:wordWrap/>
              <w:overflowPunct/>
              <w:topLinePunct w:val="0"/>
              <w:autoSpaceDE/>
              <w:autoSpaceDN/>
              <w:bidi w:val="0"/>
              <w:adjustRightInd/>
              <w:snapToGrid/>
              <w:spacing w:line="280" w:lineRule="exact"/>
              <w:ind w:left="-105" w:leftChars="-50" w:right="-105" w:rightChars="-50"/>
              <w:jc w:val="center"/>
              <w:textAlignment w:val="auto"/>
              <w:rPr>
                <w:rFonts w:eastAsia="宋体"/>
                <w:kern w:val="2"/>
                <w:sz w:val="24"/>
                <w:szCs w:val="24"/>
              </w:rPr>
            </w:pPr>
            <w:r>
              <w:rPr>
                <w:rFonts w:ascii="Times New Roman" w:hAnsi="Times New Roman" w:eastAsia="宋体"/>
                <w:kern w:val="2"/>
                <w:sz w:val="24"/>
                <w:szCs w:val="24"/>
              </w:rPr>
              <w:t>2022.05.15</w:t>
            </w:r>
          </w:p>
        </w:tc>
        <w:tc>
          <w:tcPr>
            <w:tcW w:w="772"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3"/>
              <w:keepNext w:val="0"/>
              <w:keepLines w:val="0"/>
              <w:pageBreakBefore w:val="0"/>
              <w:widowControl w:val="0"/>
              <w:kinsoku/>
              <w:wordWrap/>
              <w:overflowPunct/>
              <w:topLinePunct w:val="0"/>
              <w:autoSpaceDE/>
              <w:autoSpaceDN/>
              <w:bidi w:val="0"/>
              <w:adjustRightInd/>
              <w:snapToGrid/>
              <w:spacing w:line="280" w:lineRule="exact"/>
              <w:ind w:left="-105" w:leftChars="-50" w:right="-105" w:rightChars="-50"/>
              <w:jc w:val="center"/>
              <w:textAlignment w:val="auto"/>
              <w:rPr>
                <w:rFonts w:eastAsia="宋体"/>
                <w:kern w:val="2"/>
                <w:sz w:val="24"/>
                <w:szCs w:val="24"/>
              </w:rPr>
            </w:pPr>
            <w:r>
              <w:rPr>
                <w:rFonts w:ascii="Times New Roman" w:hAnsi="Times New Roman" w:eastAsia="宋体"/>
                <w:kern w:val="2"/>
                <w:sz w:val="24"/>
                <w:szCs w:val="24"/>
              </w:rPr>
              <w:t xml:space="preserve">10:05 </w:t>
            </w:r>
          </w:p>
        </w:tc>
        <w:tc>
          <w:tcPr>
            <w:tcW w:w="438" w:type="dxa"/>
            <w:vMerge w:val="restart"/>
            <w:tcBorders>
              <w:top w:val="single" w:color="000000" w:sz="8" w:space="0"/>
              <w:right w:val="single" w:color="000000" w:sz="8" w:space="0"/>
            </w:tcBorders>
            <w:noWrap w:val="0"/>
            <w:tcMar>
              <w:top w:w="67" w:type="dxa"/>
              <w:left w:w="113" w:type="dxa"/>
              <w:bottom w:w="67" w:type="dxa"/>
              <w:right w:w="118" w:type="dxa"/>
            </w:tcMar>
            <w:vAlign w:val="center"/>
          </w:tcPr>
          <w:p>
            <w:pPr>
              <w:pStyle w:val="103"/>
              <w:keepNext w:val="0"/>
              <w:keepLines w:val="0"/>
              <w:pageBreakBefore w:val="0"/>
              <w:widowControl w:val="0"/>
              <w:kinsoku/>
              <w:wordWrap/>
              <w:overflowPunct/>
              <w:topLinePunct w:val="0"/>
              <w:autoSpaceDE/>
              <w:autoSpaceDN/>
              <w:bidi w:val="0"/>
              <w:adjustRightInd/>
              <w:snapToGrid/>
              <w:spacing w:line="280" w:lineRule="exact"/>
              <w:ind w:left="-105" w:leftChars="-50" w:right="-105" w:rightChars="-50"/>
              <w:jc w:val="center"/>
              <w:textAlignment w:val="auto"/>
              <w:rPr>
                <w:rFonts w:ascii="Times New Roman" w:hAnsi="Times New Roman" w:eastAsia="宋体"/>
                <w:kern w:val="2"/>
                <w:sz w:val="24"/>
                <w:szCs w:val="24"/>
              </w:rPr>
            </w:pPr>
            <w:r>
              <w:rPr>
                <w:rFonts w:ascii="Times New Roman" w:hAnsi="Times New Roman" w:eastAsia="宋体"/>
                <w:kern w:val="2"/>
                <w:sz w:val="24"/>
                <w:szCs w:val="24"/>
              </w:rPr>
              <w:t>棕色浑浊</w:t>
            </w:r>
          </w:p>
          <w:p>
            <w:pPr>
              <w:pStyle w:val="103"/>
              <w:keepNext w:val="0"/>
              <w:keepLines w:val="0"/>
              <w:pageBreakBefore w:val="0"/>
              <w:widowControl w:val="0"/>
              <w:kinsoku/>
              <w:wordWrap/>
              <w:overflowPunct/>
              <w:topLinePunct w:val="0"/>
              <w:autoSpaceDE/>
              <w:autoSpaceDN/>
              <w:bidi w:val="0"/>
              <w:adjustRightInd/>
              <w:snapToGrid/>
              <w:spacing w:line="280" w:lineRule="exact"/>
              <w:ind w:left="-105" w:leftChars="-50" w:right="-105" w:rightChars="-50"/>
              <w:jc w:val="center"/>
              <w:textAlignment w:val="auto"/>
              <w:rPr>
                <w:rFonts w:eastAsia="宋体"/>
                <w:kern w:val="2"/>
                <w:sz w:val="24"/>
                <w:szCs w:val="24"/>
              </w:rPr>
            </w:pPr>
          </w:p>
        </w:tc>
        <w:tc>
          <w:tcPr>
            <w:tcW w:w="774"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3"/>
              <w:keepNext w:val="0"/>
              <w:keepLines w:val="0"/>
              <w:pageBreakBefore w:val="0"/>
              <w:widowControl w:val="0"/>
              <w:kinsoku/>
              <w:wordWrap/>
              <w:overflowPunct/>
              <w:topLinePunct w:val="0"/>
              <w:autoSpaceDE/>
              <w:autoSpaceDN/>
              <w:bidi w:val="0"/>
              <w:adjustRightInd/>
              <w:snapToGrid/>
              <w:spacing w:line="280" w:lineRule="exact"/>
              <w:ind w:left="-105" w:leftChars="-50" w:right="-105" w:rightChars="-50"/>
              <w:jc w:val="center"/>
              <w:textAlignment w:val="auto"/>
              <w:rPr>
                <w:rFonts w:eastAsia="宋体"/>
                <w:kern w:val="2"/>
                <w:sz w:val="24"/>
                <w:szCs w:val="24"/>
              </w:rPr>
            </w:pPr>
            <w:r>
              <w:rPr>
                <w:rFonts w:ascii="Times New Roman" w:hAnsi="Times New Roman" w:eastAsia="宋体"/>
                <w:kern w:val="2"/>
                <w:sz w:val="24"/>
                <w:szCs w:val="24"/>
              </w:rPr>
              <w:t>7.3</w:t>
            </w:r>
          </w:p>
        </w:tc>
        <w:tc>
          <w:tcPr>
            <w:tcW w:w="698"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3"/>
              <w:keepNext w:val="0"/>
              <w:keepLines w:val="0"/>
              <w:pageBreakBefore w:val="0"/>
              <w:widowControl w:val="0"/>
              <w:kinsoku/>
              <w:wordWrap/>
              <w:overflowPunct/>
              <w:topLinePunct w:val="0"/>
              <w:autoSpaceDE/>
              <w:autoSpaceDN/>
              <w:bidi w:val="0"/>
              <w:adjustRightInd/>
              <w:snapToGrid/>
              <w:spacing w:line="280" w:lineRule="exact"/>
              <w:ind w:left="-105" w:leftChars="-50" w:right="-105" w:rightChars="-50"/>
              <w:jc w:val="center"/>
              <w:textAlignment w:val="auto"/>
              <w:rPr>
                <w:rFonts w:eastAsia="宋体"/>
                <w:kern w:val="2"/>
                <w:sz w:val="24"/>
                <w:szCs w:val="24"/>
              </w:rPr>
            </w:pPr>
            <w:r>
              <w:rPr>
                <w:rFonts w:ascii="Times New Roman" w:hAnsi="Times New Roman" w:eastAsia="宋体"/>
                <w:kern w:val="2"/>
                <w:sz w:val="24"/>
                <w:szCs w:val="24"/>
              </w:rPr>
              <w:t>993</w:t>
            </w:r>
          </w:p>
        </w:tc>
        <w:tc>
          <w:tcPr>
            <w:tcW w:w="705"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3"/>
              <w:keepNext w:val="0"/>
              <w:keepLines w:val="0"/>
              <w:pageBreakBefore w:val="0"/>
              <w:widowControl w:val="0"/>
              <w:kinsoku/>
              <w:wordWrap/>
              <w:overflowPunct/>
              <w:topLinePunct w:val="0"/>
              <w:autoSpaceDE/>
              <w:autoSpaceDN/>
              <w:bidi w:val="0"/>
              <w:adjustRightInd/>
              <w:snapToGrid/>
              <w:spacing w:line="280" w:lineRule="exact"/>
              <w:ind w:left="-105" w:leftChars="-50" w:right="-105" w:rightChars="-50"/>
              <w:jc w:val="center"/>
              <w:textAlignment w:val="auto"/>
              <w:rPr>
                <w:rFonts w:eastAsia="宋体"/>
                <w:kern w:val="2"/>
                <w:sz w:val="24"/>
                <w:szCs w:val="24"/>
              </w:rPr>
            </w:pPr>
            <w:r>
              <w:rPr>
                <w:rFonts w:ascii="Times New Roman" w:hAnsi="Times New Roman" w:eastAsia="宋体"/>
                <w:kern w:val="2"/>
                <w:sz w:val="24"/>
                <w:szCs w:val="24"/>
              </w:rPr>
              <w:t>430</w:t>
            </w:r>
          </w:p>
        </w:tc>
        <w:tc>
          <w:tcPr>
            <w:tcW w:w="669"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3"/>
              <w:keepNext w:val="0"/>
              <w:keepLines w:val="0"/>
              <w:pageBreakBefore w:val="0"/>
              <w:widowControl w:val="0"/>
              <w:kinsoku/>
              <w:wordWrap/>
              <w:overflowPunct/>
              <w:topLinePunct w:val="0"/>
              <w:autoSpaceDE/>
              <w:autoSpaceDN/>
              <w:bidi w:val="0"/>
              <w:adjustRightInd/>
              <w:snapToGrid/>
              <w:spacing w:line="280" w:lineRule="exact"/>
              <w:ind w:left="-105" w:leftChars="-50" w:right="-105" w:rightChars="-50"/>
              <w:jc w:val="center"/>
              <w:textAlignment w:val="auto"/>
              <w:rPr>
                <w:rFonts w:eastAsia="宋体"/>
                <w:kern w:val="2"/>
                <w:sz w:val="24"/>
                <w:szCs w:val="24"/>
              </w:rPr>
            </w:pPr>
            <w:r>
              <w:rPr>
                <w:rFonts w:ascii="Times New Roman" w:hAnsi="Times New Roman" w:eastAsia="宋体"/>
                <w:kern w:val="2"/>
                <w:sz w:val="24"/>
                <w:szCs w:val="24"/>
              </w:rPr>
              <w:t>41.7</w:t>
            </w:r>
          </w:p>
        </w:tc>
        <w:tc>
          <w:tcPr>
            <w:tcW w:w="662"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3"/>
              <w:keepNext w:val="0"/>
              <w:keepLines w:val="0"/>
              <w:pageBreakBefore w:val="0"/>
              <w:widowControl w:val="0"/>
              <w:kinsoku/>
              <w:wordWrap/>
              <w:overflowPunct/>
              <w:topLinePunct w:val="0"/>
              <w:autoSpaceDE/>
              <w:autoSpaceDN/>
              <w:bidi w:val="0"/>
              <w:adjustRightInd/>
              <w:snapToGrid/>
              <w:spacing w:line="280" w:lineRule="exact"/>
              <w:ind w:left="-105" w:leftChars="-50" w:right="-105" w:rightChars="-50"/>
              <w:jc w:val="center"/>
              <w:textAlignment w:val="auto"/>
              <w:rPr>
                <w:rFonts w:eastAsia="宋体"/>
                <w:kern w:val="2"/>
                <w:sz w:val="24"/>
                <w:szCs w:val="24"/>
              </w:rPr>
            </w:pPr>
            <w:r>
              <w:rPr>
                <w:rFonts w:ascii="Times New Roman" w:hAnsi="Times New Roman" w:eastAsia="宋体"/>
                <w:kern w:val="2"/>
                <w:sz w:val="24"/>
                <w:szCs w:val="24"/>
              </w:rPr>
              <w:t>76</w:t>
            </w:r>
          </w:p>
        </w:tc>
        <w:tc>
          <w:tcPr>
            <w:tcW w:w="683"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3"/>
              <w:keepNext w:val="0"/>
              <w:keepLines w:val="0"/>
              <w:pageBreakBefore w:val="0"/>
              <w:widowControl w:val="0"/>
              <w:kinsoku/>
              <w:wordWrap/>
              <w:overflowPunct/>
              <w:topLinePunct w:val="0"/>
              <w:autoSpaceDE/>
              <w:autoSpaceDN/>
              <w:bidi w:val="0"/>
              <w:adjustRightInd/>
              <w:snapToGrid/>
              <w:spacing w:line="280" w:lineRule="exact"/>
              <w:ind w:left="-105" w:leftChars="-50" w:right="-105" w:rightChars="-50"/>
              <w:jc w:val="center"/>
              <w:textAlignment w:val="auto"/>
              <w:rPr>
                <w:rFonts w:eastAsia="宋体"/>
                <w:kern w:val="2"/>
                <w:sz w:val="24"/>
                <w:szCs w:val="24"/>
              </w:rPr>
            </w:pPr>
            <w:r>
              <w:rPr>
                <w:rFonts w:ascii="Times New Roman" w:hAnsi="Times New Roman" w:eastAsia="宋体"/>
                <w:kern w:val="2"/>
                <w:sz w:val="24"/>
                <w:szCs w:val="24"/>
              </w:rPr>
              <w:t>5.36</w:t>
            </w:r>
          </w:p>
        </w:tc>
        <w:tc>
          <w:tcPr>
            <w:tcW w:w="831"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3"/>
              <w:keepNext w:val="0"/>
              <w:keepLines w:val="0"/>
              <w:pageBreakBefore w:val="0"/>
              <w:widowControl w:val="0"/>
              <w:kinsoku/>
              <w:wordWrap/>
              <w:overflowPunct/>
              <w:topLinePunct w:val="0"/>
              <w:autoSpaceDE/>
              <w:autoSpaceDN/>
              <w:bidi w:val="0"/>
              <w:adjustRightInd/>
              <w:snapToGrid/>
              <w:spacing w:line="280" w:lineRule="exact"/>
              <w:ind w:left="-105" w:leftChars="-50" w:right="-105" w:rightChars="-50"/>
              <w:jc w:val="center"/>
              <w:textAlignment w:val="auto"/>
              <w:rPr>
                <w:rFonts w:ascii="Times New Roman" w:hAnsi="Times New Roman" w:eastAsia="宋体"/>
                <w:kern w:val="2"/>
                <w:sz w:val="24"/>
                <w:szCs w:val="24"/>
              </w:rPr>
            </w:pPr>
            <w:r>
              <w:rPr>
                <w:rFonts w:ascii="Times New Roman" w:hAnsi="Times New Roman" w:eastAsia="宋体"/>
                <w:kern w:val="2"/>
                <w:sz w:val="24"/>
                <w:szCs w:val="24"/>
              </w:rPr>
              <w:t>8.1×10</w:t>
            </w:r>
            <w:r>
              <w:rPr>
                <w:rFonts w:ascii="Times New Roman" w:hAnsi="Times New Roman" w:eastAsia="宋体"/>
                <w:kern w:val="2"/>
                <w:sz w:val="24"/>
                <w:szCs w:val="24"/>
                <w:vertAlign w:val="superscript"/>
              </w:rPr>
              <w:t>2</w:t>
            </w:r>
          </w:p>
        </w:tc>
        <w:tc>
          <w:tcPr>
            <w:tcW w:w="656"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3"/>
              <w:keepNext w:val="0"/>
              <w:keepLines w:val="0"/>
              <w:pageBreakBefore w:val="0"/>
              <w:widowControl w:val="0"/>
              <w:kinsoku/>
              <w:wordWrap/>
              <w:overflowPunct/>
              <w:topLinePunct w:val="0"/>
              <w:autoSpaceDE/>
              <w:autoSpaceDN/>
              <w:bidi w:val="0"/>
              <w:adjustRightInd/>
              <w:snapToGrid/>
              <w:spacing w:line="280" w:lineRule="exact"/>
              <w:ind w:left="-105" w:leftChars="-50" w:right="-105" w:rightChars="-50"/>
              <w:jc w:val="center"/>
              <w:textAlignment w:val="auto"/>
              <w:rPr>
                <w:rFonts w:ascii="Times New Roman" w:hAnsi="Times New Roman" w:eastAsia="宋体"/>
                <w:kern w:val="2"/>
                <w:sz w:val="24"/>
                <w:szCs w:val="24"/>
              </w:rPr>
            </w:pPr>
            <w:r>
              <w:rPr>
                <w:rFonts w:hint="eastAsia" w:ascii="Times New Roman" w:hAnsi="Times New Roman" w:eastAsia="宋体" w:cs="Times New Roman"/>
                <w:kern w:val="2"/>
                <w:sz w:val="24"/>
                <w:szCs w:val="24"/>
                <w:lang w:val="en-US" w:eastAsia="zh-CN"/>
              </w:rPr>
              <w:t>65.6</w:t>
            </w:r>
          </w:p>
        </w:tc>
      </w:tr>
      <w:tr>
        <w:tblPrEx>
          <w:tblCellMar>
            <w:top w:w="0" w:type="dxa"/>
            <w:left w:w="0" w:type="dxa"/>
            <w:bottom w:w="0" w:type="dxa"/>
            <w:right w:w="0" w:type="dxa"/>
          </w:tblCellMar>
        </w:tblPrEx>
        <w:trPr>
          <w:trHeight w:val="0" w:hRule="atLeast"/>
        </w:trPr>
        <w:tc>
          <w:tcPr>
            <w:tcW w:w="424" w:type="dxa"/>
            <w:vMerge w:val="continue"/>
            <w:tcBorders>
              <w:top w:val="single" w:color="000000" w:sz="8" w:space="0"/>
              <w:left w:val="single" w:color="000000" w:sz="8" w:space="0"/>
              <w:bottom w:val="single" w:color="000000" w:sz="8" w:space="0"/>
              <w:right w:val="single" w:color="000000" w:sz="8" w:space="0"/>
            </w:tcBorders>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left="-105" w:leftChars="-50" w:right="-105" w:rightChars="-50"/>
              <w:jc w:val="both"/>
              <w:textAlignment w:val="auto"/>
              <w:rPr>
                <w:rFonts w:ascii="Calibri" w:hAnsi="Calibri" w:eastAsia="宋体"/>
                <w:kern w:val="2"/>
                <w:sz w:val="24"/>
                <w:szCs w:val="24"/>
              </w:rPr>
            </w:pPr>
          </w:p>
        </w:tc>
        <w:tc>
          <w:tcPr>
            <w:tcW w:w="1106" w:type="dxa"/>
            <w:vMerge w:val="continue"/>
            <w:tcBorders>
              <w:top w:val="single" w:color="000000" w:sz="8" w:space="0"/>
              <w:left w:val="single" w:color="000000" w:sz="8" w:space="0"/>
              <w:bottom w:val="single" w:color="000000" w:sz="8" w:space="0"/>
              <w:right w:val="single" w:color="000000" w:sz="8" w:space="0"/>
            </w:tcBorders>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left="-105" w:leftChars="-50" w:right="-105" w:rightChars="-50"/>
              <w:jc w:val="both"/>
              <w:textAlignment w:val="auto"/>
              <w:rPr>
                <w:rFonts w:ascii="Calibri" w:hAnsi="Calibri" w:eastAsia="宋体"/>
                <w:kern w:val="2"/>
                <w:sz w:val="24"/>
                <w:szCs w:val="24"/>
              </w:rPr>
            </w:pPr>
          </w:p>
        </w:tc>
        <w:tc>
          <w:tcPr>
            <w:tcW w:w="772"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3"/>
              <w:keepNext w:val="0"/>
              <w:keepLines w:val="0"/>
              <w:pageBreakBefore w:val="0"/>
              <w:widowControl w:val="0"/>
              <w:kinsoku/>
              <w:wordWrap/>
              <w:overflowPunct/>
              <w:topLinePunct w:val="0"/>
              <w:autoSpaceDE/>
              <w:autoSpaceDN/>
              <w:bidi w:val="0"/>
              <w:adjustRightInd/>
              <w:snapToGrid/>
              <w:spacing w:line="280" w:lineRule="exact"/>
              <w:ind w:left="-105" w:leftChars="-50" w:right="-105" w:rightChars="-50"/>
              <w:jc w:val="center"/>
              <w:textAlignment w:val="auto"/>
              <w:rPr>
                <w:rFonts w:eastAsia="宋体"/>
                <w:kern w:val="2"/>
                <w:sz w:val="24"/>
                <w:szCs w:val="24"/>
              </w:rPr>
            </w:pPr>
            <w:r>
              <w:rPr>
                <w:rFonts w:ascii="Times New Roman" w:hAnsi="Times New Roman" w:eastAsia="宋体"/>
                <w:kern w:val="2"/>
                <w:sz w:val="24"/>
                <w:szCs w:val="24"/>
              </w:rPr>
              <w:t xml:space="preserve">12:05 </w:t>
            </w:r>
          </w:p>
        </w:tc>
        <w:tc>
          <w:tcPr>
            <w:tcW w:w="438" w:type="dxa"/>
            <w:vMerge w:val="continue"/>
            <w:tcBorders>
              <w:right w:val="single" w:color="000000" w:sz="8" w:space="0"/>
            </w:tcBorders>
            <w:noWrap w:val="0"/>
            <w:tcMar>
              <w:top w:w="67" w:type="dxa"/>
              <w:left w:w="113" w:type="dxa"/>
              <w:bottom w:w="67" w:type="dxa"/>
              <w:right w:w="118" w:type="dxa"/>
            </w:tcMar>
            <w:vAlign w:val="center"/>
          </w:tcPr>
          <w:p>
            <w:pPr>
              <w:pStyle w:val="103"/>
              <w:keepNext w:val="0"/>
              <w:keepLines w:val="0"/>
              <w:pageBreakBefore w:val="0"/>
              <w:widowControl w:val="0"/>
              <w:kinsoku/>
              <w:wordWrap/>
              <w:overflowPunct/>
              <w:topLinePunct w:val="0"/>
              <w:autoSpaceDE/>
              <w:autoSpaceDN/>
              <w:bidi w:val="0"/>
              <w:adjustRightInd/>
              <w:snapToGrid/>
              <w:spacing w:line="280" w:lineRule="exact"/>
              <w:ind w:left="-105" w:leftChars="-50" w:right="-105" w:rightChars="-50"/>
              <w:jc w:val="center"/>
              <w:textAlignment w:val="auto"/>
              <w:rPr>
                <w:rFonts w:eastAsia="宋体"/>
                <w:kern w:val="2"/>
                <w:sz w:val="24"/>
                <w:szCs w:val="24"/>
              </w:rPr>
            </w:pPr>
          </w:p>
        </w:tc>
        <w:tc>
          <w:tcPr>
            <w:tcW w:w="774"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3"/>
              <w:keepNext w:val="0"/>
              <w:keepLines w:val="0"/>
              <w:pageBreakBefore w:val="0"/>
              <w:widowControl w:val="0"/>
              <w:kinsoku/>
              <w:wordWrap/>
              <w:overflowPunct/>
              <w:topLinePunct w:val="0"/>
              <w:autoSpaceDE/>
              <w:autoSpaceDN/>
              <w:bidi w:val="0"/>
              <w:adjustRightInd/>
              <w:snapToGrid/>
              <w:spacing w:line="280" w:lineRule="exact"/>
              <w:ind w:left="-105" w:leftChars="-50" w:right="-105" w:rightChars="-50"/>
              <w:jc w:val="center"/>
              <w:textAlignment w:val="auto"/>
              <w:rPr>
                <w:rFonts w:eastAsia="宋体"/>
                <w:kern w:val="2"/>
                <w:sz w:val="24"/>
                <w:szCs w:val="24"/>
              </w:rPr>
            </w:pPr>
            <w:r>
              <w:rPr>
                <w:rFonts w:ascii="Times New Roman" w:hAnsi="Times New Roman" w:eastAsia="宋体"/>
                <w:kern w:val="2"/>
                <w:sz w:val="24"/>
                <w:szCs w:val="24"/>
              </w:rPr>
              <w:t>7.2</w:t>
            </w:r>
          </w:p>
        </w:tc>
        <w:tc>
          <w:tcPr>
            <w:tcW w:w="698"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3"/>
              <w:keepNext w:val="0"/>
              <w:keepLines w:val="0"/>
              <w:pageBreakBefore w:val="0"/>
              <w:widowControl w:val="0"/>
              <w:kinsoku/>
              <w:wordWrap/>
              <w:overflowPunct/>
              <w:topLinePunct w:val="0"/>
              <w:autoSpaceDE/>
              <w:autoSpaceDN/>
              <w:bidi w:val="0"/>
              <w:adjustRightInd/>
              <w:snapToGrid/>
              <w:spacing w:line="280" w:lineRule="exact"/>
              <w:ind w:left="-105" w:leftChars="-50" w:right="-105" w:rightChars="-50"/>
              <w:jc w:val="center"/>
              <w:textAlignment w:val="auto"/>
              <w:rPr>
                <w:rFonts w:eastAsia="宋体"/>
                <w:kern w:val="2"/>
                <w:sz w:val="24"/>
                <w:szCs w:val="24"/>
              </w:rPr>
            </w:pPr>
            <w:r>
              <w:rPr>
                <w:rFonts w:ascii="Times New Roman" w:hAnsi="Times New Roman" w:eastAsia="宋体"/>
                <w:kern w:val="2"/>
                <w:sz w:val="24"/>
                <w:szCs w:val="24"/>
              </w:rPr>
              <w:t>998</w:t>
            </w:r>
          </w:p>
        </w:tc>
        <w:tc>
          <w:tcPr>
            <w:tcW w:w="705"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3"/>
              <w:keepNext w:val="0"/>
              <w:keepLines w:val="0"/>
              <w:pageBreakBefore w:val="0"/>
              <w:widowControl w:val="0"/>
              <w:kinsoku/>
              <w:wordWrap/>
              <w:overflowPunct/>
              <w:topLinePunct w:val="0"/>
              <w:autoSpaceDE/>
              <w:autoSpaceDN/>
              <w:bidi w:val="0"/>
              <w:adjustRightInd/>
              <w:snapToGrid/>
              <w:spacing w:line="280" w:lineRule="exact"/>
              <w:ind w:left="-105" w:leftChars="-50" w:right="-105" w:rightChars="-50"/>
              <w:jc w:val="center"/>
              <w:textAlignment w:val="auto"/>
              <w:rPr>
                <w:rFonts w:eastAsia="宋体"/>
                <w:kern w:val="2"/>
                <w:sz w:val="24"/>
                <w:szCs w:val="24"/>
              </w:rPr>
            </w:pPr>
            <w:r>
              <w:rPr>
                <w:rFonts w:ascii="Times New Roman" w:hAnsi="Times New Roman" w:eastAsia="宋体"/>
                <w:kern w:val="2"/>
                <w:sz w:val="24"/>
                <w:szCs w:val="24"/>
              </w:rPr>
              <w:t>410</w:t>
            </w:r>
          </w:p>
        </w:tc>
        <w:tc>
          <w:tcPr>
            <w:tcW w:w="669"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3"/>
              <w:keepNext w:val="0"/>
              <w:keepLines w:val="0"/>
              <w:pageBreakBefore w:val="0"/>
              <w:widowControl w:val="0"/>
              <w:kinsoku/>
              <w:wordWrap/>
              <w:overflowPunct/>
              <w:topLinePunct w:val="0"/>
              <w:autoSpaceDE/>
              <w:autoSpaceDN/>
              <w:bidi w:val="0"/>
              <w:adjustRightInd/>
              <w:snapToGrid/>
              <w:spacing w:line="280" w:lineRule="exact"/>
              <w:ind w:left="-105" w:leftChars="-50" w:right="-105" w:rightChars="-50"/>
              <w:jc w:val="center"/>
              <w:textAlignment w:val="auto"/>
              <w:rPr>
                <w:rFonts w:eastAsia="宋体"/>
                <w:kern w:val="2"/>
                <w:sz w:val="24"/>
                <w:szCs w:val="24"/>
              </w:rPr>
            </w:pPr>
            <w:r>
              <w:rPr>
                <w:rFonts w:ascii="Times New Roman" w:hAnsi="Times New Roman" w:eastAsia="宋体"/>
                <w:kern w:val="2"/>
                <w:sz w:val="24"/>
                <w:szCs w:val="24"/>
              </w:rPr>
              <w:t>43.4</w:t>
            </w:r>
          </w:p>
        </w:tc>
        <w:tc>
          <w:tcPr>
            <w:tcW w:w="662"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3"/>
              <w:keepNext w:val="0"/>
              <w:keepLines w:val="0"/>
              <w:pageBreakBefore w:val="0"/>
              <w:widowControl w:val="0"/>
              <w:kinsoku/>
              <w:wordWrap/>
              <w:overflowPunct/>
              <w:topLinePunct w:val="0"/>
              <w:autoSpaceDE/>
              <w:autoSpaceDN/>
              <w:bidi w:val="0"/>
              <w:adjustRightInd/>
              <w:snapToGrid/>
              <w:spacing w:line="280" w:lineRule="exact"/>
              <w:ind w:left="-105" w:leftChars="-50" w:right="-105" w:rightChars="-50"/>
              <w:jc w:val="center"/>
              <w:textAlignment w:val="auto"/>
              <w:rPr>
                <w:rFonts w:eastAsia="宋体"/>
                <w:kern w:val="2"/>
                <w:sz w:val="24"/>
                <w:szCs w:val="24"/>
              </w:rPr>
            </w:pPr>
            <w:r>
              <w:rPr>
                <w:rFonts w:ascii="Times New Roman" w:hAnsi="Times New Roman" w:eastAsia="宋体"/>
                <w:kern w:val="2"/>
                <w:sz w:val="24"/>
                <w:szCs w:val="24"/>
              </w:rPr>
              <w:t>73</w:t>
            </w:r>
          </w:p>
        </w:tc>
        <w:tc>
          <w:tcPr>
            <w:tcW w:w="683"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3"/>
              <w:keepNext w:val="0"/>
              <w:keepLines w:val="0"/>
              <w:pageBreakBefore w:val="0"/>
              <w:widowControl w:val="0"/>
              <w:kinsoku/>
              <w:wordWrap/>
              <w:overflowPunct/>
              <w:topLinePunct w:val="0"/>
              <w:autoSpaceDE/>
              <w:autoSpaceDN/>
              <w:bidi w:val="0"/>
              <w:adjustRightInd/>
              <w:snapToGrid/>
              <w:spacing w:line="280" w:lineRule="exact"/>
              <w:ind w:left="-105" w:leftChars="-50" w:right="-105" w:rightChars="-50"/>
              <w:jc w:val="center"/>
              <w:textAlignment w:val="auto"/>
              <w:rPr>
                <w:rFonts w:eastAsia="宋体"/>
                <w:kern w:val="2"/>
                <w:sz w:val="24"/>
                <w:szCs w:val="24"/>
              </w:rPr>
            </w:pPr>
            <w:r>
              <w:rPr>
                <w:rFonts w:ascii="Times New Roman" w:hAnsi="Times New Roman" w:eastAsia="宋体"/>
                <w:kern w:val="2"/>
                <w:sz w:val="24"/>
                <w:szCs w:val="24"/>
              </w:rPr>
              <w:t>6.10</w:t>
            </w:r>
          </w:p>
        </w:tc>
        <w:tc>
          <w:tcPr>
            <w:tcW w:w="831"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3"/>
              <w:keepNext w:val="0"/>
              <w:keepLines w:val="0"/>
              <w:pageBreakBefore w:val="0"/>
              <w:widowControl w:val="0"/>
              <w:kinsoku/>
              <w:wordWrap/>
              <w:overflowPunct/>
              <w:topLinePunct w:val="0"/>
              <w:autoSpaceDE/>
              <w:autoSpaceDN/>
              <w:bidi w:val="0"/>
              <w:adjustRightInd/>
              <w:snapToGrid/>
              <w:spacing w:line="280" w:lineRule="exact"/>
              <w:ind w:left="-105" w:leftChars="-50" w:right="-105" w:rightChars="-50"/>
              <w:jc w:val="center"/>
              <w:textAlignment w:val="auto"/>
              <w:rPr>
                <w:rFonts w:ascii="Times New Roman" w:hAnsi="Times New Roman" w:eastAsia="宋体"/>
                <w:kern w:val="2"/>
                <w:sz w:val="24"/>
                <w:szCs w:val="24"/>
              </w:rPr>
            </w:pPr>
            <w:r>
              <w:rPr>
                <w:rFonts w:ascii="Times New Roman" w:hAnsi="Times New Roman" w:eastAsia="宋体"/>
                <w:kern w:val="2"/>
                <w:sz w:val="24"/>
                <w:szCs w:val="24"/>
              </w:rPr>
              <w:t>1.1×10</w:t>
            </w:r>
            <w:r>
              <w:rPr>
                <w:rFonts w:ascii="Times New Roman" w:hAnsi="Times New Roman" w:eastAsia="宋体"/>
                <w:kern w:val="2"/>
                <w:sz w:val="24"/>
                <w:szCs w:val="24"/>
                <w:vertAlign w:val="superscript"/>
              </w:rPr>
              <w:t>3</w:t>
            </w:r>
          </w:p>
        </w:tc>
        <w:tc>
          <w:tcPr>
            <w:tcW w:w="656"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3"/>
              <w:keepNext w:val="0"/>
              <w:keepLines w:val="0"/>
              <w:pageBreakBefore w:val="0"/>
              <w:widowControl w:val="0"/>
              <w:kinsoku/>
              <w:wordWrap/>
              <w:overflowPunct/>
              <w:topLinePunct w:val="0"/>
              <w:autoSpaceDE/>
              <w:autoSpaceDN/>
              <w:bidi w:val="0"/>
              <w:adjustRightInd/>
              <w:snapToGrid/>
              <w:spacing w:line="280" w:lineRule="exact"/>
              <w:ind w:left="-105" w:leftChars="-50" w:right="-105" w:rightChars="-50"/>
              <w:jc w:val="center"/>
              <w:textAlignment w:val="auto"/>
              <w:rPr>
                <w:rFonts w:hint="default" w:ascii="Times New Roman" w:hAnsi="Times New Roman" w:eastAsia="宋体"/>
                <w:kern w:val="2"/>
                <w:sz w:val="24"/>
                <w:szCs w:val="24"/>
                <w:lang w:val="en-US" w:eastAsia="zh-CN"/>
              </w:rPr>
            </w:pPr>
            <w:r>
              <w:rPr>
                <w:rFonts w:hint="eastAsia" w:ascii="Times New Roman" w:hAnsi="Times New Roman" w:eastAsia="宋体"/>
                <w:kern w:val="2"/>
                <w:sz w:val="24"/>
                <w:szCs w:val="24"/>
                <w:lang w:val="en-US" w:eastAsia="zh-CN"/>
              </w:rPr>
              <w:t>67.0</w:t>
            </w:r>
          </w:p>
        </w:tc>
      </w:tr>
      <w:tr>
        <w:tblPrEx>
          <w:tblCellMar>
            <w:top w:w="0" w:type="dxa"/>
            <w:left w:w="0" w:type="dxa"/>
            <w:bottom w:w="0" w:type="dxa"/>
            <w:right w:w="0" w:type="dxa"/>
          </w:tblCellMar>
        </w:tblPrEx>
        <w:trPr>
          <w:trHeight w:val="0" w:hRule="atLeast"/>
        </w:trPr>
        <w:tc>
          <w:tcPr>
            <w:tcW w:w="424" w:type="dxa"/>
            <w:vMerge w:val="continue"/>
            <w:tcBorders>
              <w:top w:val="single" w:color="000000" w:sz="8" w:space="0"/>
              <w:left w:val="single" w:color="000000" w:sz="8" w:space="0"/>
              <w:bottom w:val="single" w:color="000000" w:sz="8" w:space="0"/>
              <w:right w:val="single" w:color="000000" w:sz="8" w:space="0"/>
            </w:tcBorders>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left="-105" w:leftChars="-50" w:right="-105" w:rightChars="-50"/>
              <w:jc w:val="both"/>
              <w:textAlignment w:val="auto"/>
              <w:rPr>
                <w:rFonts w:ascii="Calibri" w:hAnsi="Calibri" w:eastAsia="宋体"/>
                <w:kern w:val="2"/>
                <w:sz w:val="24"/>
                <w:szCs w:val="24"/>
              </w:rPr>
            </w:pPr>
          </w:p>
        </w:tc>
        <w:tc>
          <w:tcPr>
            <w:tcW w:w="1106" w:type="dxa"/>
            <w:vMerge w:val="continue"/>
            <w:tcBorders>
              <w:top w:val="single" w:color="000000" w:sz="8" w:space="0"/>
              <w:left w:val="single" w:color="000000" w:sz="8" w:space="0"/>
              <w:bottom w:val="single" w:color="000000" w:sz="8" w:space="0"/>
              <w:right w:val="single" w:color="000000" w:sz="8" w:space="0"/>
            </w:tcBorders>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left="-105" w:leftChars="-50" w:right="-105" w:rightChars="-50"/>
              <w:jc w:val="both"/>
              <w:textAlignment w:val="auto"/>
              <w:rPr>
                <w:rFonts w:ascii="Calibri" w:hAnsi="Calibri" w:eastAsia="宋体"/>
                <w:kern w:val="2"/>
                <w:sz w:val="24"/>
                <w:szCs w:val="24"/>
              </w:rPr>
            </w:pPr>
          </w:p>
        </w:tc>
        <w:tc>
          <w:tcPr>
            <w:tcW w:w="772"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3"/>
              <w:keepNext w:val="0"/>
              <w:keepLines w:val="0"/>
              <w:pageBreakBefore w:val="0"/>
              <w:widowControl w:val="0"/>
              <w:kinsoku/>
              <w:wordWrap/>
              <w:overflowPunct/>
              <w:topLinePunct w:val="0"/>
              <w:autoSpaceDE/>
              <w:autoSpaceDN/>
              <w:bidi w:val="0"/>
              <w:adjustRightInd/>
              <w:snapToGrid/>
              <w:spacing w:line="280" w:lineRule="exact"/>
              <w:ind w:left="-105" w:leftChars="-50" w:right="-105" w:rightChars="-50"/>
              <w:jc w:val="center"/>
              <w:textAlignment w:val="auto"/>
              <w:rPr>
                <w:rFonts w:eastAsia="宋体"/>
                <w:kern w:val="2"/>
                <w:sz w:val="24"/>
                <w:szCs w:val="24"/>
              </w:rPr>
            </w:pPr>
            <w:r>
              <w:rPr>
                <w:rFonts w:ascii="Times New Roman" w:hAnsi="Times New Roman" w:eastAsia="宋体"/>
                <w:kern w:val="2"/>
                <w:sz w:val="24"/>
                <w:szCs w:val="24"/>
              </w:rPr>
              <w:t xml:space="preserve">14:05 </w:t>
            </w:r>
          </w:p>
        </w:tc>
        <w:tc>
          <w:tcPr>
            <w:tcW w:w="438" w:type="dxa"/>
            <w:vMerge w:val="continue"/>
            <w:tcBorders>
              <w:right w:val="single" w:color="000000" w:sz="8" w:space="0"/>
            </w:tcBorders>
            <w:noWrap w:val="0"/>
            <w:tcMar>
              <w:top w:w="67" w:type="dxa"/>
              <w:left w:w="113" w:type="dxa"/>
              <w:bottom w:w="67" w:type="dxa"/>
              <w:right w:w="118" w:type="dxa"/>
            </w:tcMar>
            <w:vAlign w:val="center"/>
          </w:tcPr>
          <w:p>
            <w:pPr>
              <w:pStyle w:val="103"/>
              <w:keepNext w:val="0"/>
              <w:keepLines w:val="0"/>
              <w:pageBreakBefore w:val="0"/>
              <w:widowControl w:val="0"/>
              <w:kinsoku/>
              <w:wordWrap/>
              <w:overflowPunct/>
              <w:topLinePunct w:val="0"/>
              <w:autoSpaceDE/>
              <w:autoSpaceDN/>
              <w:bidi w:val="0"/>
              <w:adjustRightInd/>
              <w:snapToGrid/>
              <w:spacing w:line="280" w:lineRule="exact"/>
              <w:ind w:left="-105" w:leftChars="-50" w:right="-105" w:rightChars="-50"/>
              <w:jc w:val="center"/>
              <w:textAlignment w:val="auto"/>
              <w:rPr>
                <w:rFonts w:eastAsia="宋体"/>
                <w:kern w:val="2"/>
                <w:sz w:val="24"/>
                <w:szCs w:val="24"/>
              </w:rPr>
            </w:pPr>
          </w:p>
        </w:tc>
        <w:tc>
          <w:tcPr>
            <w:tcW w:w="774"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3"/>
              <w:keepNext w:val="0"/>
              <w:keepLines w:val="0"/>
              <w:pageBreakBefore w:val="0"/>
              <w:widowControl w:val="0"/>
              <w:kinsoku/>
              <w:wordWrap/>
              <w:overflowPunct/>
              <w:topLinePunct w:val="0"/>
              <w:autoSpaceDE/>
              <w:autoSpaceDN/>
              <w:bidi w:val="0"/>
              <w:adjustRightInd/>
              <w:snapToGrid/>
              <w:spacing w:line="280" w:lineRule="exact"/>
              <w:ind w:left="-105" w:leftChars="-50" w:right="-105" w:rightChars="-50"/>
              <w:jc w:val="center"/>
              <w:textAlignment w:val="auto"/>
              <w:rPr>
                <w:rFonts w:eastAsia="宋体"/>
                <w:kern w:val="2"/>
                <w:sz w:val="24"/>
                <w:szCs w:val="24"/>
              </w:rPr>
            </w:pPr>
            <w:r>
              <w:rPr>
                <w:rFonts w:ascii="Times New Roman" w:hAnsi="Times New Roman" w:eastAsia="宋体"/>
                <w:kern w:val="2"/>
                <w:sz w:val="24"/>
                <w:szCs w:val="24"/>
              </w:rPr>
              <w:t>7.1</w:t>
            </w:r>
          </w:p>
        </w:tc>
        <w:tc>
          <w:tcPr>
            <w:tcW w:w="698"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3"/>
              <w:keepNext w:val="0"/>
              <w:keepLines w:val="0"/>
              <w:pageBreakBefore w:val="0"/>
              <w:widowControl w:val="0"/>
              <w:kinsoku/>
              <w:wordWrap/>
              <w:overflowPunct/>
              <w:topLinePunct w:val="0"/>
              <w:autoSpaceDE/>
              <w:autoSpaceDN/>
              <w:bidi w:val="0"/>
              <w:adjustRightInd/>
              <w:snapToGrid/>
              <w:spacing w:line="280" w:lineRule="exact"/>
              <w:ind w:left="-105" w:leftChars="-50" w:right="-105" w:rightChars="-50"/>
              <w:jc w:val="center"/>
              <w:textAlignment w:val="auto"/>
              <w:rPr>
                <w:rFonts w:eastAsia="宋体"/>
                <w:kern w:val="2"/>
                <w:sz w:val="24"/>
                <w:szCs w:val="24"/>
              </w:rPr>
            </w:pPr>
            <w:r>
              <w:rPr>
                <w:rFonts w:ascii="Times New Roman" w:hAnsi="Times New Roman" w:eastAsia="宋体"/>
                <w:kern w:val="2"/>
                <w:sz w:val="24"/>
                <w:szCs w:val="24"/>
              </w:rPr>
              <w:t>988</w:t>
            </w:r>
          </w:p>
        </w:tc>
        <w:tc>
          <w:tcPr>
            <w:tcW w:w="705"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3"/>
              <w:keepNext w:val="0"/>
              <w:keepLines w:val="0"/>
              <w:pageBreakBefore w:val="0"/>
              <w:widowControl w:val="0"/>
              <w:kinsoku/>
              <w:wordWrap/>
              <w:overflowPunct/>
              <w:topLinePunct w:val="0"/>
              <w:autoSpaceDE/>
              <w:autoSpaceDN/>
              <w:bidi w:val="0"/>
              <w:adjustRightInd/>
              <w:snapToGrid/>
              <w:spacing w:line="280" w:lineRule="exact"/>
              <w:ind w:left="-105" w:leftChars="-50" w:right="-105" w:rightChars="-50"/>
              <w:jc w:val="center"/>
              <w:textAlignment w:val="auto"/>
              <w:rPr>
                <w:rFonts w:eastAsia="宋体"/>
                <w:kern w:val="2"/>
                <w:sz w:val="24"/>
                <w:szCs w:val="24"/>
              </w:rPr>
            </w:pPr>
            <w:r>
              <w:rPr>
                <w:rFonts w:ascii="Times New Roman" w:hAnsi="Times New Roman" w:eastAsia="宋体"/>
                <w:kern w:val="2"/>
                <w:sz w:val="24"/>
                <w:szCs w:val="24"/>
              </w:rPr>
              <w:t>450</w:t>
            </w:r>
          </w:p>
        </w:tc>
        <w:tc>
          <w:tcPr>
            <w:tcW w:w="669"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3"/>
              <w:keepNext w:val="0"/>
              <w:keepLines w:val="0"/>
              <w:pageBreakBefore w:val="0"/>
              <w:widowControl w:val="0"/>
              <w:kinsoku/>
              <w:wordWrap/>
              <w:overflowPunct/>
              <w:topLinePunct w:val="0"/>
              <w:autoSpaceDE/>
              <w:autoSpaceDN/>
              <w:bidi w:val="0"/>
              <w:adjustRightInd/>
              <w:snapToGrid/>
              <w:spacing w:line="280" w:lineRule="exact"/>
              <w:ind w:left="-105" w:leftChars="-50" w:right="-105" w:rightChars="-50"/>
              <w:jc w:val="center"/>
              <w:textAlignment w:val="auto"/>
              <w:rPr>
                <w:rFonts w:eastAsia="宋体"/>
                <w:kern w:val="2"/>
                <w:sz w:val="24"/>
                <w:szCs w:val="24"/>
              </w:rPr>
            </w:pPr>
            <w:r>
              <w:rPr>
                <w:rFonts w:ascii="Times New Roman" w:hAnsi="Times New Roman" w:eastAsia="宋体"/>
                <w:kern w:val="2"/>
                <w:sz w:val="24"/>
                <w:szCs w:val="24"/>
              </w:rPr>
              <w:t>44.2</w:t>
            </w:r>
          </w:p>
        </w:tc>
        <w:tc>
          <w:tcPr>
            <w:tcW w:w="662"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3"/>
              <w:keepNext w:val="0"/>
              <w:keepLines w:val="0"/>
              <w:pageBreakBefore w:val="0"/>
              <w:widowControl w:val="0"/>
              <w:kinsoku/>
              <w:wordWrap/>
              <w:overflowPunct/>
              <w:topLinePunct w:val="0"/>
              <w:autoSpaceDE/>
              <w:autoSpaceDN/>
              <w:bidi w:val="0"/>
              <w:adjustRightInd/>
              <w:snapToGrid/>
              <w:spacing w:line="280" w:lineRule="exact"/>
              <w:ind w:left="-105" w:leftChars="-50" w:right="-105" w:rightChars="-50"/>
              <w:jc w:val="center"/>
              <w:textAlignment w:val="auto"/>
              <w:rPr>
                <w:rFonts w:eastAsia="宋体"/>
                <w:kern w:val="2"/>
                <w:sz w:val="24"/>
                <w:szCs w:val="24"/>
              </w:rPr>
            </w:pPr>
            <w:r>
              <w:rPr>
                <w:rFonts w:ascii="Times New Roman" w:hAnsi="Times New Roman" w:eastAsia="宋体"/>
                <w:kern w:val="2"/>
                <w:sz w:val="24"/>
                <w:szCs w:val="24"/>
              </w:rPr>
              <w:t>69</w:t>
            </w:r>
          </w:p>
        </w:tc>
        <w:tc>
          <w:tcPr>
            <w:tcW w:w="683"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3"/>
              <w:keepNext w:val="0"/>
              <w:keepLines w:val="0"/>
              <w:pageBreakBefore w:val="0"/>
              <w:widowControl w:val="0"/>
              <w:kinsoku/>
              <w:wordWrap/>
              <w:overflowPunct/>
              <w:topLinePunct w:val="0"/>
              <w:autoSpaceDE/>
              <w:autoSpaceDN/>
              <w:bidi w:val="0"/>
              <w:adjustRightInd/>
              <w:snapToGrid/>
              <w:spacing w:line="280" w:lineRule="exact"/>
              <w:ind w:left="-105" w:leftChars="-50" w:right="-105" w:rightChars="-50"/>
              <w:jc w:val="center"/>
              <w:textAlignment w:val="auto"/>
              <w:rPr>
                <w:rFonts w:eastAsia="宋体"/>
                <w:kern w:val="2"/>
                <w:sz w:val="24"/>
                <w:szCs w:val="24"/>
              </w:rPr>
            </w:pPr>
            <w:r>
              <w:rPr>
                <w:rFonts w:ascii="Times New Roman" w:hAnsi="Times New Roman" w:eastAsia="宋体"/>
                <w:kern w:val="2"/>
                <w:sz w:val="24"/>
                <w:szCs w:val="24"/>
              </w:rPr>
              <w:t>5.98</w:t>
            </w:r>
          </w:p>
        </w:tc>
        <w:tc>
          <w:tcPr>
            <w:tcW w:w="831"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3"/>
              <w:keepNext w:val="0"/>
              <w:keepLines w:val="0"/>
              <w:pageBreakBefore w:val="0"/>
              <w:widowControl w:val="0"/>
              <w:kinsoku/>
              <w:wordWrap/>
              <w:overflowPunct/>
              <w:topLinePunct w:val="0"/>
              <w:autoSpaceDE/>
              <w:autoSpaceDN/>
              <w:bidi w:val="0"/>
              <w:adjustRightInd/>
              <w:snapToGrid/>
              <w:spacing w:line="280" w:lineRule="exact"/>
              <w:ind w:left="-105" w:leftChars="-50" w:right="-105" w:rightChars="-50"/>
              <w:jc w:val="center"/>
              <w:textAlignment w:val="auto"/>
              <w:rPr>
                <w:rFonts w:ascii="Times New Roman" w:hAnsi="Times New Roman" w:eastAsia="宋体"/>
                <w:kern w:val="2"/>
                <w:sz w:val="24"/>
                <w:szCs w:val="24"/>
              </w:rPr>
            </w:pPr>
            <w:r>
              <w:rPr>
                <w:rFonts w:ascii="Times New Roman" w:hAnsi="Times New Roman" w:eastAsia="宋体"/>
                <w:kern w:val="2"/>
                <w:sz w:val="24"/>
                <w:szCs w:val="24"/>
              </w:rPr>
              <w:t>8.4×10</w:t>
            </w:r>
            <w:r>
              <w:rPr>
                <w:rFonts w:ascii="Times New Roman" w:hAnsi="Times New Roman" w:eastAsia="宋体"/>
                <w:kern w:val="2"/>
                <w:sz w:val="24"/>
                <w:szCs w:val="24"/>
                <w:vertAlign w:val="superscript"/>
              </w:rPr>
              <w:t>2</w:t>
            </w:r>
          </w:p>
        </w:tc>
        <w:tc>
          <w:tcPr>
            <w:tcW w:w="656"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3"/>
              <w:keepNext w:val="0"/>
              <w:keepLines w:val="0"/>
              <w:pageBreakBefore w:val="0"/>
              <w:widowControl w:val="0"/>
              <w:kinsoku/>
              <w:wordWrap/>
              <w:overflowPunct/>
              <w:topLinePunct w:val="0"/>
              <w:autoSpaceDE/>
              <w:autoSpaceDN/>
              <w:bidi w:val="0"/>
              <w:adjustRightInd/>
              <w:snapToGrid/>
              <w:spacing w:line="280" w:lineRule="exact"/>
              <w:ind w:left="-105" w:leftChars="-50" w:right="-105" w:rightChars="-50"/>
              <w:jc w:val="center"/>
              <w:textAlignment w:val="auto"/>
              <w:rPr>
                <w:rFonts w:hint="default" w:ascii="Times New Roman" w:hAnsi="Times New Roman" w:eastAsia="宋体"/>
                <w:kern w:val="2"/>
                <w:sz w:val="24"/>
                <w:szCs w:val="24"/>
                <w:lang w:val="en-US" w:eastAsia="zh-CN"/>
              </w:rPr>
            </w:pPr>
            <w:r>
              <w:rPr>
                <w:rFonts w:hint="eastAsia" w:ascii="Times New Roman" w:hAnsi="Times New Roman" w:eastAsia="宋体"/>
                <w:kern w:val="2"/>
                <w:sz w:val="24"/>
                <w:szCs w:val="24"/>
                <w:lang w:val="en-US" w:eastAsia="zh-CN"/>
              </w:rPr>
              <w:t>64.4</w:t>
            </w:r>
          </w:p>
        </w:tc>
      </w:tr>
      <w:tr>
        <w:tblPrEx>
          <w:tblCellMar>
            <w:top w:w="0" w:type="dxa"/>
            <w:left w:w="0" w:type="dxa"/>
            <w:bottom w:w="0" w:type="dxa"/>
            <w:right w:w="0" w:type="dxa"/>
          </w:tblCellMar>
        </w:tblPrEx>
        <w:trPr>
          <w:trHeight w:val="0" w:hRule="atLeast"/>
        </w:trPr>
        <w:tc>
          <w:tcPr>
            <w:tcW w:w="424" w:type="dxa"/>
            <w:vMerge w:val="continue"/>
            <w:tcBorders>
              <w:top w:val="single" w:color="000000" w:sz="8" w:space="0"/>
              <w:left w:val="single" w:color="000000" w:sz="8" w:space="0"/>
              <w:bottom w:val="single" w:color="000000" w:sz="8" w:space="0"/>
              <w:right w:val="single" w:color="000000" w:sz="8" w:space="0"/>
            </w:tcBorders>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left="-105" w:leftChars="-50" w:right="-105" w:rightChars="-50"/>
              <w:jc w:val="both"/>
              <w:textAlignment w:val="auto"/>
              <w:rPr>
                <w:rFonts w:ascii="Calibri" w:hAnsi="Calibri" w:eastAsia="宋体"/>
                <w:kern w:val="2"/>
                <w:sz w:val="24"/>
                <w:szCs w:val="24"/>
              </w:rPr>
            </w:pPr>
          </w:p>
        </w:tc>
        <w:tc>
          <w:tcPr>
            <w:tcW w:w="1106" w:type="dxa"/>
            <w:vMerge w:val="continue"/>
            <w:tcBorders>
              <w:top w:val="single" w:color="000000" w:sz="8" w:space="0"/>
              <w:left w:val="single" w:color="000000" w:sz="8" w:space="0"/>
              <w:bottom w:val="single" w:color="000000" w:sz="8" w:space="0"/>
              <w:right w:val="single" w:color="000000" w:sz="8" w:space="0"/>
            </w:tcBorders>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left="-105" w:leftChars="-50" w:right="-105" w:rightChars="-50"/>
              <w:jc w:val="both"/>
              <w:textAlignment w:val="auto"/>
              <w:rPr>
                <w:rFonts w:ascii="Calibri" w:hAnsi="Calibri" w:eastAsia="宋体"/>
                <w:kern w:val="2"/>
                <w:sz w:val="24"/>
                <w:szCs w:val="24"/>
              </w:rPr>
            </w:pPr>
          </w:p>
        </w:tc>
        <w:tc>
          <w:tcPr>
            <w:tcW w:w="772"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3"/>
              <w:keepNext w:val="0"/>
              <w:keepLines w:val="0"/>
              <w:pageBreakBefore w:val="0"/>
              <w:widowControl w:val="0"/>
              <w:kinsoku/>
              <w:wordWrap/>
              <w:overflowPunct/>
              <w:topLinePunct w:val="0"/>
              <w:autoSpaceDE/>
              <w:autoSpaceDN/>
              <w:bidi w:val="0"/>
              <w:adjustRightInd/>
              <w:snapToGrid/>
              <w:spacing w:line="280" w:lineRule="exact"/>
              <w:ind w:left="-105" w:leftChars="-50" w:right="-105" w:rightChars="-50"/>
              <w:jc w:val="center"/>
              <w:textAlignment w:val="auto"/>
              <w:rPr>
                <w:rFonts w:eastAsia="宋体"/>
                <w:kern w:val="2"/>
                <w:sz w:val="24"/>
                <w:szCs w:val="24"/>
              </w:rPr>
            </w:pPr>
            <w:r>
              <w:rPr>
                <w:rFonts w:ascii="Times New Roman" w:hAnsi="Times New Roman" w:eastAsia="宋体"/>
                <w:kern w:val="2"/>
                <w:sz w:val="24"/>
                <w:szCs w:val="24"/>
              </w:rPr>
              <w:t xml:space="preserve">16:05 </w:t>
            </w:r>
          </w:p>
        </w:tc>
        <w:tc>
          <w:tcPr>
            <w:tcW w:w="438" w:type="dxa"/>
            <w:vMerge w:val="continue"/>
            <w:tcBorders>
              <w:bottom w:val="single" w:color="000000" w:sz="8" w:space="0"/>
              <w:right w:val="single" w:color="000000" w:sz="8" w:space="0"/>
            </w:tcBorders>
            <w:noWrap w:val="0"/>
            <w:tcMar>
              <w:top w:w="67" w:type="dxa"/>
              <w:left w:w="113" w:type="dxa"/>
              <w:bottom w:w="67" w:type="dxa"/>
              <w:right w:w="118" w:type="dxa"/>
            </w:tcMar>
            <w:vAlign w:val="center"/>
          </w:tcPr>
          <w:p>
            <w:pPr>
              <w:pStyle w:val="103"/>
              <w:keepNext w:val="0"/>
              <w:keepLines w:val="0"/>
              <w:pageBreakBefore w:val="0"/>
              <w:widowControl w:val="0"/>
              <w:kinsoku/>
              <w:wordWrap/>
              <w:overflowPunct/>
              <w:topLinePunct w:val="0"/>
              <w:autoSpaceDE/>
              <w:autoSpaceDN/>
              <w:bidi w:val="0"/>
              <w:adjustRightInd/>
              <w:snapToGrid/>
              <w:spacing w:line="280" w:lineRule="exact"/>
              <w:ind w:left="-105" w:leftChars="-50" w:right="-105" w:rightChars="-50"/>
              <w:jc w:val="center"/>
              <w:textAlignment w:val="auto"/>
              <w:rPr>
                <w:rFonts w:eastAsia="宋体"/>
                <w:kern w:val="2"/>
                <w:sz w:val="24"/>
                <w:szCs w:val="24"/>
              </w:rPr>
            </w:pPr>
          </w:p>
        </w:tc>
        <w:tc>
          <w:tcPr>
            <w:tcW w:w="774"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3"/>
              <w:keepNext w:val="0"/>
              <w:keepLines w:val="0"/>
              <w:pageBreakBefore w:val="0"/>
              <w:widowControl w:val="0"/>
              <w:kinsoku/>
              <w:wordWrap/>
              <w:overflowPunct/>
              <w:topLinePunct w:val="0"/>
              <w:autoSpaceDE/>
              <w:autoSpaceDN/>
              <w:bidi w:val="0"/>
              <w:adjustRightInd/>
              <w:snapToGrid/>
              <w:spacing w:line="280" w:lineRule="exact"/>
              <w:ind w:left="-105" w:leftChars="-50" w:right="-105" w:rightChars="-50"/>
              <w:jc w:val="center"/>
              <w:textAlignment w:val="auto"/>
              <w:rPr>
                <w:rFonts w:eastAsia="宋体"/>
                <w:kern w:val="2"/>
                <w:sz w:val="24"/>
                <w:szCs w:val="24"/>
              </w:rPr>
            </w:pPr>
            <w:r>
              <w:rPr>
                <w:rFonts w:ascii="Times New Roman" w:hAnsi="Times New Roman" w:eastAsia="宋体"/>
                <w:kern w:val="2"/>
                <w:sz w:val="24"/>
                <w:szCs w:val="24"/>
              </w:rPr>
              <w:t>7.2</w:t>
            </w:r>
          </w:p>
        </w:tc>
        <w:tc>
          <w:tcPr>
            <w:tcW w:w="698"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3"/>
              <w:keepNext w:val="0"/>
              <w:keepLines w:val="0"/>
              <w:pageBreakBefore w:val="0"/>
              <w:widowControl w:val="0"/>
              <w:kinsoku/>
              <w:wordWrap/>
              <w:overflowPunct/>
              <w:topLinePunct w:val="0"/>
              <w:autoSpaceDE/>
              <w:autoSpaceDN/>
              <w:bidi w:val="0"/>
              <w:adjustRightInd/>
              <w:snapToGrid/>
              <w:spacing w:line="280" w:lineRule="exact"/>
              <w:ind w:left="-105" w:leftChars="-50" w:right="-105" w:rightChars="-50"/>
              <w:jc w:val="center"/>
              <w:textAlignment w:val="auto"/>
              <w:rPr>
                <w:rFonts w:eastAsia="宋体"/>
                <w:kern w:val="2"/>
                <w:sz w:val="24"/>
                <w:szCs w:val="24"/>
              </w:rPr>
            </w:pPr>
            <w:r>
              <w:rPr>
                <w:rFonts w:ascii="Times New Roman" w:hAnsi="Times New Roman" w:eastAsia="宋体"/>
                <w:kern w:val="2"/>
                <w:sz w:val="24"/>
                <w:szCs w:val="24"/>
              </w:rPr>
              <w:t>992</w:t>
            </w:r>
          </w:p>
        </w:tc>
        <w:tc>
          <w:tcPr>
            <w:tcW w:w="705"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3"/>
              <w:keepNext w:val="0"/>
              <w:keepLines w:val="0"/>
              <w:pageBreakBefore w:val="0"/>
              <w:widowControl w:val="0"/>
              <w:kinsoku/>
              <w:wordWrap/>
              <w:overflowPunct/>
              <w:topLinePunct w:val="0"/>
              <w:autoSpaceDE/>
              <w:autoSpaceDN/>
              <w:bidi w:val="0"/>
              <w:adjustRightInd/>
              <w:snapToGrid/>
              <w:spacing w:line="280" w:lineRule="exact"/>
              <w:ind w:left="-105" w:leftChars="-50" w:right="-105" w:rightChars="-50"/>
              <w:jc w:val="center"/>
              <w:textAlignment w:val="auto"/>
              <w:rPr>
                <w:rFonts w:eastAsia="宋体"/>
                <w:kern w:val="2"/>
                <w:sz w:val="24"/>
                <w:szCs w:val="24"/>
              </w:rPr>
            </w:pPr>
            <w:r>
              <w:rPr>
                <w:rFonts w:ascii="Times New Roman" w:hAnsi="Times New Roman" w:eastAsia="宋体"/>
                <w:kern w:val="2"/>
                <w:sz w:val="24"/>
                <w:szCs w:val="24"/>
              </w:rPr>
              <w:t>480</w:t>
            </w:r>
          </w:p>
        </w:tc>
        <w:tc>
          <w:tcPr>
            <w:tcW w:w="669"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3"/>
              <w:keepNext w:val="0"/>
              <w:keepLines w:val="0"/>
              <w:pageBreakBefore w:val="0"/>
              <w:widowControl w:val="0"/>
              <w:kinsoku/>
              <w:wordWrap/>
              <w:overflowPunct/>
              <w:topLinePunct w:val="0"/>
              <w:autoSpaceDE/>
              <w:autoSpaceDN/>
              <w:bidi w:val="0"/>
              <w:adjustRightInd/>
              <w:snapToGrid/>
              <w:spacing w:line="280" w:lineRule="exact"/>
              <w:ind w:left="-105" w:leftChars="-50" w:right="-105" w:rightChars="-50"/>
              <w:jc w:val="center"/>
              <w:textAlignment w:val="auto"/>
              <w:rPr>
                <w:rFonts w:eastAsia="宋体"/>
                <w:kern w:val="2"/>
                <w:sz w:val="24"/>
                <w:szCs w:val="24"/>
              </w:rPr>
            </w:pPr>
            <w:r>
              <w:rPr>
                <w:rFonts w:ascii="Times New Roman" w:hAnsi="Times New Roman" w:eastAsia="宋体"/>
                <w:kern w:val="2"/>
                <w:sz w:val="24"/>
                <w:szCs w:val="24"/>
              </w:rPr>
              <w:t>43.0</w:t>
            </w:r>
          </w:p>
        </w:tc>
        <w:tc>
          <w:tcPr>
            <w:tcW w:w="662"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3"/>
              <w:keepNext w:val="0"/>
              <w:keepLines w:val="0"/>
              <w:pageBreakBefore w:val="0"/>
              <w:widowControl w:val="0"/>
              <w:kinsoku/>
              <w:wordWrap/>
              <w:overflowPunct/>
              <w:topLinePunct w:val="0"/>
              <w:autoSpaceDE/>
              <w:autoSpaceDN/>
              <w:bidi w:val="0"/>
              <w:adjustRightInd/>
              <w:snapToGrid/>
              <w:spacing w:line="280" w:lineRule="exact"/>
              <w:ind w:left="-105" w:leftChars="-50" w:right="-105" w:rightChars="-50"/>
              <w:jc w:val="center"/>
              <w:textAlignment w:val="auto"/>
              <w:rPr>
                <w:rFonts w:eastAsia="宋体"/>
                <w:kern w:val="2"/>
                <w:sz w:val="24"/>
                <w:szCs w:val="24"/>
              </w:rPr>
            </w:pPr>
            <w:r>
              <w:rPr>
                <w:rFonts w:ascii="Times New Roman" w:hAnsi="Times New Roman" w:eastAsia="宋体"/>
                <w:kern w:val="2"/>
                <w:sz w:val="24"/>
                <w:szCs w:val="24"/>
              </w:rPr>
              <w:t>74</w:t>
            </w:r>
          </w:p>
        </w:tc>
        <w:tc>
          <w:tcPr>
            <w:tcW w:w="683"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3"/>
              <w:keepNext w:val="0"/>
              <w:keepLines w:val="0"/>
              <w:pageBreakBefore w:val="0"/>
              <w:widowControl w:val="0"/>
              <w:kinsoku/>
              <w:wordWrap/>
              <w:overflowPunct/>
              <w:topLinePunct w:val="0"/>
              <w:autoSpaceDE/>
              <w:autoSpaceDN/>
              <w:bidi w:val="0"/>
              <w:adjustRightInd/>
              <w:snapToGrid/>
              <w:spacing w:line="280" w:lineRule="exact"/>
              <w:ind w:left="-105" w:leftChars="-50" w:right="-105" w:rightChars="-50"/>
              <w:jc w:val="center"/>
              <w:textAlignment w:val="auto"/>
              <w:rPr>
                <w:rFonts w:eastAsia="宋体"/>
                <w:kern w:val="2"/>
                <w:sz w:val="24"/>
                <w:szCs w:val="24"/>
              </w:rPr>
            </w:pPr>
            <w:r>
              <w:rPr>
                <w:rFonts w:ascii="Times New Roman" w:hAnsi="Times New Roman" w:eastAsia="宋体"/>
                <w:kern w:val="2"/>
                <w:sz w:val="24"/>
                <w:szCs w:val="24"/>
              </w:rPr>
              <w:t>5.82</w:t>
            </w:r>
          </w:p>
        </w:tc>
        <w:tc>
          <w:tcPr>
            <w:tcW w:w="831"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3"/>
              <w:keepNext w:val="0"/>
              <w:keepLines w:val="0"/>
              <w:pageBreakBefore w:val="0"/>
              <w:widowControl w:val="0"/>
              <w:kinsoku/>
              <w:wordWrap/>
              <w:overflowPunct/>
              <w:topLinePunct w:val="0"/>
              <w:autoSpaceDE/>
              <w:autoSpaceDN/>
              <w:bidi w:val="0"/>
              <w:adjustRightInd/>
              <w:snapToGrid/>
              <w:spacing w:line="280" w:lineRule="exact"/>
              <w:ind w:left="-105" w:leftChars="-50" w:right="-105" w:rightChars="-50"/>
              <w:jc w:val="center"/>
              <w:textAlignment w:val="auto"/>
              <w:rPr>
                <w:rFonts w:ascii="Times New Roman" w:hAnsi="Times New Roman" w:eastAsia="宋体"/>
                <w:kern w:val="2"/>
                <w:sz w:val="24"/>
                <w:szCs w:val="24"/>
              </w:rPr>
            </w:pPr>
            <w:r>
              <w:rPr>
                <w:rFonts w:ascii="Times New Roman" w:hAnsi="Times New Roman" w:eastAsia="宋体"/>
                <w:kern w:val="2"/>
                <w:sz w:val="24"/>
                <w:szCs w:val="24"/>
              </w:rPr>
              <w:t>7.2×10</w:t>
            </w:r>
            <w:r>
              <w:rPr>
                <w:rFonts w:ascii="Times New Roman" w:hAnsi="Times New Roman" w:eastAsia="宋体"/>
                <w:kern w:val="2"/>
                <w:sz w:val="24"/>
                <w:szCs w:val="24"/>
                <w:vertAlign w:val="superscript"/>
              </w:rPr>
              <w:t>2</w:t>
            </w:r>
          </w:p>
        </w:tc>
        <w:tc>
          <w:tcPr>
            <w:tcW w:w="656"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3"/>
              <w:keepNext w:val="0"/>
              <w:keepLines w:val="0"/>
              <w:pageBreakBefore w:val="0"/>
              <w:widowControl w:val="0"/>
              <w:kinsoku/>
              <w:wordWrap/>
              <w:overflowPunct/>
              <w:topLinePunct w:val="0"/>
              <w:autoSpaceDE/>
              <w:autoSpaceDN/>
              <w:bidi w:val="0"/>
              <w:adjustRightInd/>
              <w:snapToGrid/>
              <w:spacing w:line="280" w:lineRule="exact"/>
              <w:ind w:left="-105" w:leftChars="-50" w:right="-105" w:rightChars="-50"/>
              <w:jc w:val="center"/>
              <w:textAlignment w:val="auto"/>
              <w:rPr>
                <w:rFonts w:hint="default" w:ascii="Times New Roman" w:hAnsi="Times New Roman" w:eastAsia="宋体"/>
                <w:kern w:val="2"/>
                <w:sz w:val="24"/>
                <w:szCs w:val="24"/>
                <w:lang w:val="en-US" w:eastAsia="zh-CN"/>
              </w:rPr>
            </w:pPr>
            <w:r>
              <w:rPr>
                <w:rFonts w:hint="eastAsia" w:ascii="Times New Roman" w:hAnsi="Times New Roman" w:eastAsia="宋体"/>
                <w:kern w:val="2"/>
                <w:sz w:val="24"/>
                <w:szCs w:val="24"/>
                <w:lang w:val="en-US" w:eastAsia="zh-CN"/>
              </w:rPr>
              <w:t>64.2</w:t>
            </w:r>
          </w:p>
        </w:tc>
      </w:tr>
      <w:tr>
        <w:tblPrEx>
          <w:tblCellMar>
            <w:top w:w="0" w:type="dxa"/>
            <w:left w:w="0" w:type="dxa"/>
            <w:bottom w:w="0" w:type="dxa"/>
            <w:right w:w="0" w:type="dxa"/>
          </w:tblCellMar>
        </w:tblPrEx>
        <w:trPr>
          <w:trHeight w:val="0" w:hRule="atLeast"/>
        </w:trPr>
        <w:tc>
          <w:tcPr>
            <w:tcW w:w="424" w:type="dxa"/>
            <w:vMerge w:val="continue"/>
            <w:tcBorders>
              <w:top w:val="single" w:color="000000" w:sz="8" w:space="0"/>
              <w:left w:val="single" w:color="000000" w:sz="8" w:space="0"/>
              <w:bottom w:val="single" w:color="000000" w:sz="8" w:space="0"/>
              <w:right w:val="single" w:color="000000" w:sz="8" w:space="0"/>
            </w:tcBorders>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left="-105" w:leftChars="-50" w:right="-105" w:rightChars="-50"/>
              <w:jc w:val="both"/>
              <w:textAlignment w:val="auto"/>
              <w:rPr>
                <w:rFonts w:ascii="Calibri" w:hAnsi="Calibri" w:eastAsia="宋体"/>
                <w:kern w:val="2"/>
                <w:sz w:val="24"/>
                <w:szCs w:val="24"/>
              </w:rPr>
            </w:pPr>
          </w:p>
        </w:tc>
        <w:tc>
          <w:tcPr>
            <w:tcW w:w="1106" w:type="dxa"/>
            <w:vMerge w:val="continue"/>
            <w:tcBorders>
              <w:top w:val="single" w:color="000000" w:sz="8" w:space="0"/>
              <w:left w:val="single" w:color="000000" w:sz="8" w:space="0"/>
              <w:bottom w:val="single" w:color="000000" w:sz="8" w:space="0"/>
              <w:right w:val="single" w:color="000000" w:sz="8" w:space="0"/>
            </w:tcBorders>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left="-105" w:leftChars="-50" w:right="-105" w:rightChars="-50"/>
              <w:jc w:val="both"/>
              <w:textAlignment w:val="auto"/>
              <w:rPr>
                <w:rFonts w:ascii="Calibri" w:hAnsi="Calibri" w:eastAsia="宋体"/>
                <w:kern w:val="2"/>
                <w:sz w:val="24"/>
                <w:szCs w:val="24"/>
              </w:rPr>
            </w:pPr>
          </w:p>
        </w:tc>
        <w:tc>
          <w:tcPr>
            <w:tcW w:w="1210" w:type="dxa"/>
            <w:gridSpan w:val="2"/>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3"/>
              <w:keepNext w:val="0"/>
              <w:keepLines w:val="0"/>
              <w:pageBreakBefore w:val="0"/>
              <w:widowControl w:val="0"/>
              <w:kinsoku/>
              <w:wordWrap/>
              <w:overflowPunct/>
              <w:topLinePunct w:val="0"/>
              <w:autoSpaceDE/>
              <w:autoSpaceDN/>
              <w:bidi w:val="0"/>
              <w:adjustRightInd/>
              <w:snapToGrid/>
              <w:spacing w:line="280" w:lineRule="exact"/>
              <w:ind w:left="-105" w:leftChars="-50" w:right="-105" w:rightChars="-50"/>
              <w:jc w:val="center"/>
              <w:textAlignment w:val="auto"/>
              <w:rPr>
                <w:rFonts w:eastAsia="宋体"/>
                <w:kern w:val="2"/>
                <w:sz w:val="24"/>
                <w:szCs w:val="24"/>
              </w:rPr>
            </w:pPr>
            <w:r>
              <w:rPr>
                <w:rFonts w:ascii="Times New Roman" w:hAnsi="Times New Roman" w:eastAsia="宋体"/>
                <w:kern w:val="2"/>
                <w:sz w:val="24"/>
                <w:szCs w:val="24"/>
              </w:rPr>
              <w:t>均值</w:t>
            </w:r>
          </w:p>
        </w:tc>
        <w:tc>
          <w:tcPr>
            <w:tcW w:w="774"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3"/>
              <w:keepNext w:val="0"/>
              <w:keepLines w:val="0"/>
              <w:pageBreakBefore w:val="0"/>
              <w:widowControl w:val="0"/>
              <w:kinsoku/>
              <w:wordWrap/>
              <w:overflowPunct/>
              <w:topLinePunct w:val="0"/>
              <w:autoSpaceDE/>
              <w:autoSpaceDN/>
              <w:bidi w:val="0"/>
              <w:adjustRightInd/>
              <w:snapToGrid/>
              <w:spacing w:line="280" w:lineRule="exact"/>
              <w:ind w:left="-105" w:leftChars="-50" w:right="-105" w:rightChars="-50"/>
              <w:jc w:val="center"/>
              <w:textAlignment w:val="auto"/>
              <w:rPr>
                <w:rFonts w:eastAsia="宋体"/>
                <w:kern w:val="2"/>
                <w:sz w:val="24"/>
                <w:szCs w:val="24"/>
              </w:rPr>
            </w:pPr>
            <w:r>
              <w:rPr>
                <w:rFonts w:ascii="Times New Roman" w:hAnsi="Times New Roman" w:eastAsia="Times New Roman" w:cs="Times New Roman"/>
                <w:kern w:val="2"/>
                <w:sz w:val="24"/>
                <w:szCs w:val="24"/>
              </w:rPr>
              <w:t>7.1-7.3</w:t>
            </w:r>
          </w:p>
        </w:tc>
        <w:tc>
          <w:tcPr>
            <w:tcW w:w="698"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3"/>
              <w:keepNext w:val="0"/>
              <w:keepLines w:val="0"/>
              <w:pageBreakBefore w:val="0"/>
              <w:widowControl w:val="0"/>
              <w:kinsoku/>
              <w:wordWrap/>
              <w:overflowPunct/>
              <w:topLinePunct w:val="0"/>
              <w:autoSpaceDE/>
              <w:autoSpaceDN/>
              <w:bidi w:val="0"/>
              <w:adjustRightInd/>
              <w:snapToGrid/>
              <w:spacing w:line="280" w:lineRule="exact"/>
              <w:ind w:left="-105" w:leftChars="-50" w:right="-105" w:rightChars="-50"/>
              <w:jc w:val="center"/>
              <w:textAlignment w:val="auto"/>
              <w:rPr>
                <w:rFonts w:eastAsia="宋体"/>
                <w:kern w:val="2"/>
                <w:sz w:val="24"/>
                <w:szCs w:val="24"/>
              </w:rPr>
            </w:pPr>
            <w:r>
              <w:rPr>
                <w:rFonts w:ascii="Times New Roman" w:hAnsi="Times New Roman" w:eastAsia="Times New Roman" w:cs="Times New Roman"/>
                <w:kern w:val="2"/>
                <w:sz w:val="24"/>
                <w:szCs w:val="24"/>
              </w:rPr>
              <w:t>993</w:t>
            </w:r>
          </w:p>
        </w:tc>
        <w:tc>
          <w:tcPr>
            <w:tcW w:w="705"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3"/>
              <w:keepNext w:val="0"/>
              <w:keepLines w:val="0"/>
              <w:pageBreakBefore w:val="0"/>
              <w:widowControl w:val="0"/>
              <w:kinsoku/>
              <w:wordWrap/>
              <w:overflowPunct/>
              <w:topLinePunct w:val="0"/>
              <w:autoSpaceDE/>
              <w:autoSpaceDN/>
              <w:bidi w:val="0"/>
              <w:adjustRightInd/>
              <w:snapToGrid/>
              <w:spacing w:line="280" w:lineRule="exact"/>
              <w:ind w:left="-105" w:leftChars="-50" w:right="-105" w:rightChars="-50"/>
              <w:jc w:val="center"/>
              <w:textAlignment w:val="auto"/>
              <w:rPr>
                <w:rFonts w:eastAsia="宋体"/>
                <w:kern w:val="2"/>
                <w:sz w:val="24"/>
                <w:szCs w:val="24"/>
              </w:rPr>
            </w:pPr>
            <w:r>
              <w:rPr>
                <w:rFonts w:ascii="Times New Roman" w:hAnsi="Times New Roman" w:eastAsia="Times New Roman" w:cs="Times New Roman"/>
                <w:kern w:val="2"/>
                <w:sz w:val="24"/>
                <w:szCs w:val="24"/>
              </w:rPr>
              <w:t>442</w:t>
            </w:r>
          </w:p>
        </w:tc>
        <w:tc>
          <w:tcPr>
            <w:tcW w:w="669"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3"/>
              <w:keepNext w:val="0"/>
              <w:keepLines w:val="0"/>
              <w:pageBreakBefore w:val="0"/>
              <w:widowControl w:val="0"/>
              <w:kinsoku/>
              <w:wordWrap/>
              <w:overflowPunct/>
              <w:topLinePunct w:val="0"/>
              <w:autoSpaceDE/>
              <w:autoSpaceDN/>
              <w:bidi w:val="0"/>
              <w:adjustRightInd/>
              <w:snapToGrid/>
              <w:spacing w:line="280" w:lineRule="exact"/>
              <w:ind w:left="-105" w:leftChars="-50" w:right="-105" w:rightChars="-50"/>
              <w:jc w:val="center"/>
              <w:textAlignment w:val="auto"/>
              <w:rPr>
                <w:rFonts w:eastAsia="宋体"/>
                <w:kern w:val="2"/>
                <w:sz w:val="24"/>
                <w:szCs w:val="24"/>
              </w:rPr>
            </w:pPr>
            <w:r>
              <w:rPr>
                <w:rFonts w:ascii="Times New Roman" w:hAnsi="Times New Roman" w:eastAsia="Times New Roman" w:cs="Times New Roman"/>
                <w:kern w:val="2"/>
                <w:sz w:val="24"/>
                <w:szCs w:val="24"/>
              </w:rPr>
              <w:t>43.1</w:t>
            </w:r>
          </w:p>
        </w:tc>
        <w:tc>
          <w:tcPr>
            <w:tcW w:w="662"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3"/>
              <w:keepNext w:val="0"/>
              <w:keepLines w:val="0"/>
              <w:pageBreakBefore w:val="0"/>
              <w:widowControl w:val="0"/>
              <w:kinsoku/>
              <w:wordWrap/>
              <w:overflowPunct/>
              <w:topLinePunct w:val="0"/>
              <w:autoSpaceDE/>
              <w:autoSpaceDN/>
              <w:bidi w:val="0"/>
              <w:adjustRightInd/>
              <w:snapToGrid/>
              <w:spacing w:line="280" w:lineRule="exact"/>
              <w:ind w:left="-105" w:leftChars="-50" w:right="-105" w:rightChars="-50"/>
              <w:jc w:val="center"/>
              <w:textAlignment w:val="auto"/>
              <w:rPr>
                <w:rFonts w:eastAsia="宋体"/>
                <w:kern w:val="2"/>
                <w:sz w:val="24"/>
                <w:szCs w:val="24"/>
              </w:rPr>
            </w:pPr>
            <w:r>
              <w:rPr>
                <w:rFonts w:ascii="Times New Roman" w:hAnsi="Times New Roman" w:eastAsia="Times New Roman" w:cs="Times New Roman"/>
                <w:kern w:val="2"/>
                <w:sz w:val="24"/>
                <w:szCs w:val="24"/>
              </w:rPr>
              <w:t>73</w:t>
            </w:r>
          </w:p>
        </w:tc>
        <w:tc>
          <w:tcPr>
            <w:tcW w:w="683"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3"/>
              <w:keepNext w:val="0"/>
              <w:keepLines w:val="0"/>
              <w:pageBreakBefore w:val="0"/>
              <w:widowControl w:val="0"/>
              <w:kinsoku/>
              <w:wordWrap/>
              <w:overflowPunct/>
              <w:topLinePunct w:val="0"/>
              <w:autoSpaceDE/>
              <w:autoSpaceDN/>
              <w:bidi w:val="0"/>
              <w:adjustRightInd/>
              <w:snapToGrid/>
              <w:spacing w:line="280" w:lineRule="exact"/>
              <w:ind w:left="-105" w:leftChars="-50" w:right="-105" w:rightChars="-50"/>
              <w:jc w:val="center"/>
              <w:textAlignment w:val="auto"/>
              <w:rPr>
                <w:rFonts w:eastAsia="宋体"/>
                <w:kern w:val="2"/>
                <w:sz w:val="24"/>
                <w:szCs w:val="24"/>
              </w:rPr>
            </w:pPr>
            <w:r>
              <w:rPr>
                <w:rFonts w:ascii="Times New Roman" w:hAnsi="Times New Roman" w:eastAsia="Times New Roman" w:cs="Times New Roman"/>
                <w:kern w:val="2"/>
                <w:sz w:val="24"/>
                <w:szCs w:val="24"/>
              </w:rPr>
              <w:t>5.82</w:t>
            </w:r>
          </w:p>
        </w:tc>
        <w:tc>
          <w:tcPr>
            <w:tcW w:w="831"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3"/>
              <w:keepNext w:val="0"/>
              <w:keepLines w:val="0"/>
              <w:pageBreakBefore w:val="0"/>
              <w:widowControl w:val="0"/>
              <w:kinsoku/>
              <w:wordWrap/>
              <w:overflowPunct/>
              <w:topLinePunct w:val="0"/>
              <w:autoSpaceDE/>
              <w:autoSpaceDN/>
              <w:bidi w:val="0"/>
              <w:adjustRightInd/>
              <w:snapToGrid/>
              <w:spacing w:line="280" w:lineRule="exact"/>
              <w:ind w:left="-105" w:leftChars="-50" w:right="-105" w:rightChars="-50"/>
              <w:jc w:val="center"/>
              <w:textAlignment w:val="auto"/>
              <w:rPr>
                <w:rFonts w:ascii="Times New Roman" w:hAnsi="Times New Roman" w:eastAsia="Times New Roman" w:cs="Times New Roman"/>
                <w:kern w:val="2"/>
                <w:sz w:val="24"/>
                <w:szCs w:val="24"/>
              </w:rPr>
            </w:pPr>
            <w:r>
              <w:rPr>
                <w:rFonts w:ascii="Times New Roman" w:hAnsi="Times New Roman" w:eastAsia="Times New Roman" w:cs="Times New Roman"/>
                <w:kern w:val="2"/>
                <w:sz w:val="24"/>
                <w:szCs w:val="24"/>
              </w:rPr>
              <w:t>8.1×10</w:t>
            </w:r>
            <w:r>
              <w:rPr>
                <w:rFonts w:ascii="Times New Roman" w:hAnsi="Times New Roman" w:eastAsia="Times New Roman" w:cs="Times New Roman"/>
                <w:kern w:val="2"/>
                <w:sz w:val="24"/>
                <w:szCs w:val="24"/>
                <w:vertAlign w:val="superscript"/>
              </w:rPr>
              <w:t>2</w:t>
            </w:r>
          </w:p>
        </w:tc>
        <w:tc>
          <w:tcPr>
            <w:tcW w:w="656"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3"/>
              <w:keepNext w:val="0"/>
              <w:keepLines w:val="0"/>
              <w:pageBreakBefore w:val="0"/>
              <w:widowControl w:val="0"/>
              <w:kinsoku/>
              <w:wordWrap/>
              <w:overflowPunct/>
              <w:topLinePunct w:val="0"/>
              <w:autoSpaceDE/>
              <w:autoSpaceDN/>
              <w:bidi w:val="0"/>
              <w:adjustRightInd/>
              <w:snapToGrid/>
              <w:spacing w:line="280" w:lineRule="exact"/>
              <w:ind w:left="-105" w:leftChars="-50" w:right="-105" w:rightChars="-50"/>
              <w:jc w:val="center"/>
              <w:textAlignment w:val="auto"/>
              <w:rPr>
                <w:rFonts w:hint="default" w:ascii="Times New Roman" w:hAnsi="Times New Roman" w:eastAsia="宋体" w:cs="Times New Roman"/>
                <w:kern w:val="2"/>
                <w:sz w:val="24"/>
                <w:szCs w:val="24"/>
                <w:lang w:val="en-US" w:eastAsia="zh-CN"/>
              </w:rPr>
            </w:pPr>
            <w:r>
              <w:rPr>
                <w:rFonts w:hint="eastAsia" w:ascii="Times New Roman" w:hAnsi="Times New Roman" w:eastAsia="宋体" w:cs="Times New Roman"/>
                <w:kern w:val="2"/>
                <w:sz w:val="24"/>
                <w:szCs w:val="24"/>
                <w:lang w:val="en-US" w:eastAsia="zh-CN"/>
              </w:rPr>
              <w:t>65.3</w:t>
            </w:r>
          </w:p>
        </w:tc>
      </w:tr>
      <w:tr>
        <w:tblPrEx>
          <w:tblCellMar>
            <w:top w:w="0" w:type="dxa"/>
            <w:left w:w="0" w:type="dxa"/>
            <w:bottom w:w="0" w:type="dxa"/>
            <w:right w:w="0" w:type="dxa"/>
          </w:tblCellMar>
        </w:tblPrEx>
        <w:trPr>
          <w:trHeight w:val="0" w:hRule="atLeast"/>
        </w:trPr>
        <w:tc>
          <w:tcPr>
            <w:tcW w:w="424" w:type="dxa"/>
            <w:vMerge w:val="restart"/>
            <w:tcBorders>
              <w:top w:val="single" w:color="000000" w:sz="8" w:space="0"/>
              <w:left w:val="single" w:color="000000" w:sz="8" w:space="0"/>
              <w:bottom w:val="single" w:color="000000" w:sz="8" w:space="0"/>
              <w:right w:val="single" w:color="000000" w:sz="8" w:space="0"/>
            </w:tcBorders>
            <w:noWrap w:val="0"/>
            <w:tcMar>
              <w:top w:w="67" w:type="dxa"/>
              <w:left w:w="118" w:type="dxa"/>
              <w:bottom w:w="67" w:type="dxa"/>
              <w:right w:w="118" w:type="dxa"/>
            </w:tcMar>
            <w:vAlign w:val="center"/>
          </w:tcPr>
          <w:p>
            <w:pPr>
              <w:pStyle w:val="103"/>
              <w:keepNext w:val="0"/>
              <w:keepLines w:val="0"/>
              <w:pageBreakBefore w:val="0"/>
              <w:widowControl w:val="0"/>
              <w:kinsoku/>
              <w:wordWrap/>
              <w:overflowPunct/>
              <w:topLinePunct w:val="0"/>
              <w:autoSpaceDE/>
              <w:autoSpaceDN/>
              <w:bidi w:val="0"/>
              <w:adjustRightInd/>
              <w:snapToGrid/>
              <w:spacing w:line="280" w:lineRule="exact"/>
              <w:ind w:left="-105" w:leftChars="-50" w:right="-105" w:rightChars="-50"/>
              <w:jc w:val="center"/>
              <w:textAlignment w:val="auto"/>
              <w:rPr>
                <w:rFonts w:eastAsia="宋体"/>
                <w:kern w:val="2"/>
                <w:sz w:val="24"/>
                <w:szCs w:val="24"/>
              </w:rPr>
            </w:pPr>
            <w:r>
              <w:rPr>
                <w:rFonts w:ascii="Times New Roman" w:hAnsi="Times New Roman" w:eastAsia="宋体"/>
                <w:kern w:val="2"/>
                <w:sz w:val="24"/>
                <w:szCs w:val="24"/>
              </w:rPr>
              <w:t>废水总排放口</w:t>
            </w:r>
          </w:p>
        </w:tc>
        <w:tc>
          <w:tcPr>
            <w:tcW w:w="1106" w:type="dxa"/>
            <w:vMerge w:val="restart"/>
            <w:tcBorders>
              <w:top w:val="single" w:color="000000" w:sz="8" w:space="0"/>
              <w:left w:val="single" w:color="000000" w:sz="8" w:space="0"/>
              <w:bottom w:val="single" w:color="000000" w:sz="8" w:space="0"/>
              <w:right w:val="single" w:color="000000" w:sz="8" w:space="0"/>
            </w:tcBorders>
            <w:noWrap w:val="0"/>
            <w:tcMar>
              <w:top w:w="67" w:type="dxa"/>
              <w:left w:w="118" w:type="dxa"/>
              <w:bottom w:w="67" w:type="dxa"/>
              <w:right w:w="118" w:type="dxa"/>
            </w:tcMar>
            <w:vAlign w:val="center"/>
          </w:tcPr>
          <w:p>
            <w:pPr>
              <w:pStyle w:val="103"/>
              <w:keepNext w:val="0"/>
              <w:keepLines w:val="0"/>
              <w:pageBreakBefore w:val="0"/>
              <w:widowControl w:val="0"/>
              <w:kinsoku/>
              <w:wordWrap/>
              <w:overflowPunct/>
              <w:topLinePunct w:val="0"/>
              <w:autoSpaceDE/>
              <w:autoSpaceDN/>
              <w:bidi w:val="0"/>
              <w:adjustRightInd/>
              <w:snapToGrid/>
              <w:spacing w:line="280" w:lineRule="exact"/>
              <w:ind w:left="-105" w:leftChars="-50" w:right="-105" w:rightChars="-50"/>
              <w:jc w:val="center"/>
              <w:textAlignment w:val="auto"/>
              <w:rPr>
                <w:rFonts w:eastAsia="宋体"/>
                <w:kern w:val="2"/>
                <w:sz w:val="24"/>
                <w:szCs w:val="24"/>
              </w:rPr>
            </w:pPr>
            <w:r>
              <w:rPr>
                <w:rFonts w:ascii="Times New Roman" w:hAnsi="Times New Roman" w:eastAsia="宋体"/>
                <w:kern w:val="2"/>
                <w:sz w:val="24"/>
                <w:szCs w:val="24"/>
              </w:rPr>
              <w:t>2022.05.14</w:t>
            </w:r>
          </w:p>
        </w:tc>
        <w:tc>
          <w:tcPr>
            <w:tcW w:w="772"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3"/>
              <w:keepNext w:val="0"/>
              <w:keepLines w:val="0"/>
              <w:pageBreakBefore w:val="0"/>
              <w:widowControl w:val="0"/>
              <w:kinsoku/>
              <w:wordWrap/>
              <w:overflowPunct/>
              <w:topLinePunct w:val="0"/>
              <w:autoSpaceDE/>
              <w:autoSpaceDN/>
              <w:bidi w:val="0"/>
              <w:adjustRightInd/>
              <w:snapToGrid/>
              <w:spacing w:line="280" w:lineRule="exact"/>
              <w:ind w:left="-105" w:leftChars="-50" w:right="-105" w:rightChars="-50"/>
              <w:jc w:val="center"/>
              <w:textAlignment w:val="auto"/>
              <w:rPr>
                <w:rFonts w:eastAsia="宋体"/>
                <w:kern w:val="2"/>
                <w:sz w:val="24"/>
                <w:szCs w:val="24"/>
              </w:rPr>
            </w:pPr>
            <w:r>
              <w:rPr>
                <w:rFonts w:ascii="Times New Roman" w:hAnsi="Times New Roman" w:eastAsia="宋体"/>
                <w:kern w:val="2"/>
                <w:sz w:val="24"/>
                <w:szCs w:val="24"/>
              </w:rPr>
              <w:t xml:space="preserve">10:10 </w:t>
            </w:r>
          </w:p>
        </w:tc>
        <w:tc>
          <w:tcPr>
            <w:tcW w:w="438" w:type="dxa"/>
            <w:vMerge w:val="restart"/>
            <w:tcBorders>
              <w:top w:val="single" w:color="000000" w:sz="8" w:space="0"/>
              <w:right w:val="single" w:color="000000" w:sz="8" w:space="0"/>
            </w:tcBorders>
            <w:noWrap w:val="0"/>
            <w:tcMar>
              <w:top w:w="67" w:type="dxa"/>
              <w:left w:w="113" w:type="dxa"/>
              <w:bottom w:w="67" w:type="dxa"/>
              <w:right w:w="118" w:type="dxa"/>
            </w:tcMar>
            <w:vAlign w:val="center"/>
          </w:tcPr>
          <w:p>
            <w:pPr>
              <w:pStyle w:val="103"/>
              <w:keepNext w:val="0"/>
              <w:keepLines w:val="0"/>
              <w:pageBreakBefore w:val="0"/>
              <w:widowControl w:val="0"/>
              <w:kinsoku/>
              <w:wordWrap/>
              <w:overflowPunct/>
              <w:topLinePunct w:val="0"/>
              <w:autoSpaceDE/>
              <w:autoSpaceDN/>
              <w:bidi w:val="0"/>
              <w:adjustRightInd/>
              <w:snapToGrid/>
              <w:spacing w:line="280" w:lineRule="exact"/>
              <w:ind w:left="-105" w:leftChars="-50" w:right="-105" w:rightChars="-50"/>
              <w:jc w:val="center"/>
              <w:textAlignment w:val="auto"/>
              <w:rPr>
                <w:rFonts w:eastAsia="宋体"/>
                <w:kern w:val="2"/>
                <w:sz w:val="24"/>
                <w:szCs w:val="24"/>
              </w:rPr>
            </w:pPr>
            <w:r>
              <w:rPr>
                <w:rFonts w:ascii="Times New Roman" w:hAnsi="Times New Roman" w:eastAsia="宋体"/>
                <w:kern w:val="2"/>
                <w:sz w:val="24"/>
                <w:szCs w:val="24"/>
              </w:rPr>
              <w:t>微黄澄清</w:t>
            </w:r>
          </w:p>
        </w:tc>
        <w:tc>
          <w:tcPr>
            <w:tcW w:w="774"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3"/>
              <w:keepNext w:val="0"/>
              <w:keepLines w:val="0"/>
              <w:pageBreakBefore w:val="0"/>
              <w:widowControl w:val="0"/>
              <w:kinsoku/>
              <w:wordWrap/>
              <w:overflowPunct/>
              <w:topLinePunct w:val="0"/>
              <w:autoSpaceDE/>
              <w:autoSpaceDN/>
              <w:bidi w:val="0"/>
              <w:adjustRightInd/>
              <w:snapToGrid/>
              <w:spacing w:line="280" w:lineRule="exact"/>
              <w:ind w:left="-105" w:leftChars="-50" w:right="-105" w:rightChars="-50"/>
              <w:jc w:val="center"/>
              <w:textAlignment w:val="auto"/>
              <w:rPr>
                <w:rFonts w:eastAsia="宋体"/>
                <w:kern w:val="2"/>
                <w:sz w:val="24"/>
                <w:szCs w:val="24"/>
              </w:rPr>
            </w:pPr>
            <w:r>
              <w:rPr>
                <w:rFonts w:ascii="Times New Roman" w:hAnsi="Times New Roman" w:eastAsia="宋体"/>
                <w:kern w:val="2"/>
                <w:sz w:val="24"/>
                <w:szCs w:val="24"/>
              </w:rPr>
              <w:t>7.2</w:t>
            </w:r>
          </w:p>
        </w:tc>
        <w:tc>
          <w:tcPr>
            <w:tcW w:w="698"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3"/>
              <w:keepNext w:val="0"/>
              <w:keepLines w:val="0"/>
              <w:pageBreakBefore w:val="0"/>
              <w:widowControl w:val="0"/>
              <w:kinsoku/>
              <w:wordWrap/>
              <w:overflowPunct/>
              <w:topLinePunct w:val="0"/>
              <w:autoSpaceDE/>
              <w:autoSpaceDN/>
              <w:bidi w:val="0"/>
              <w:adjustRightInd/>
              <w:snapToGrid/>
              <w:spacing w:line="280" w:lineRule="exact"/>
              <w:ind w:left="-105" w:leftChars="-50" w:right="-105" w:rightChars="-50"/>
              <w:jc w:val="center"/>
              <w:textAlignment w:val="auto"/>
              <w:rPr>
                <w:rFonts w:eastAsia="宋体"/>
                <w:kern w:val="2"/>
                <w:sz w:val="24"/>
                <w:szCs w:val="24"/>
              </w:rPr>
            </w:pPr>
            <w:r>
              <w:rPr>
                <w:rFonts w:ascii="Times New Roman" w:hAnsi="Times New Roman" w:eastAsia="宋体"/>
                <w:kern w:val="2"/>
                <w:sz w:val="24"/>
                <w:szCs w:val="24"/>
              </w:rPr>
              <w:t>17</w:t>
            </w:r>
          </w:p>
        </w:tc>
        <w:tc>
          <w:tcPr>
            <w:tcW w:w="705"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3"/>
              <w:keepNext w:val="0"/>
              <w:keepLines w:val="0"/>
              <w:pageBreakBefore w:val="0"/>
              <w:widowControl w:val="0"/>
              <w:kinsoku/>
              <w:wordWrap/>
              <w:overflowPunct/>
              <w:topLinePunct w:val="0"/>
              <w:autoSpaceDE/>
              <w:autoSpaceDN/>
              <w:bidi w:val="0"/>
              <w:adjustRightInd/>
              <w:snapToGrid/>
              <w:spacing w:line="280" w:lineRule="exact"/>
              <w:ind w:left="-105" w:leftChars="-50" w:right="-105" w:rightChars="-50"/>
              <w:jc w:val="center"/>
              <w:textAlignment w:val="auto"/>
              <w:rPr>
                <w:rFonts w:eastAsia="宋体"/>
                <w:kern w:val="2"/>
                <w:sz w:val="24"/>
                <w:szCs w:val="24"/>
              </w:rPr>
            </w:pPr>
            <w:r>
              <w:rPr>
                <w:rFonts w:ascii="Times New Roman" w:hAnsi="Times New Roman" w:eastAsia="宋体"/>
                <w:kern w:val="2"/>
                <w:sz w:val="24"/>
                <w:szCs w:val="24"/>
              </w:rPr>
              <w:t>9.9</w:t>
            </w:r>
          </w:p>
        </w:tc>
        <w:tc>
          <w:tcPr>
            <w:tcW w:w="669"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3"/>
              <w:keepNext w:val="0"/>
              <w:keepLines w:val="0"/>
              <w:pageBreakBefore w:val="0"/>
              <w:widowControl w:val="0"/>
              <w:kinsoku/>
              <w:wordWrap/>
              <w:overflowPunct/>
              <w:topLinePunct w:val="0"/>
              <w:autoSpaceDE/>
              <w:autoSpaceDN/>
              <w:bidi w:val="0"/>
              <w:adjustRightInd/>
              <w:snapToGrid/>
              <w:spacing w:line="280" w:lineRule="exact"/>
              <w:ind w:left="-105" w:leftChars="-50" w:right="-105" w:rightChars="-50"/>
              <w:jc w:val="center"/>
              <w:textAlignment w:val="auto"/>
              <w:rPr>
                <w:rFonts w:eastAsia="宋体"/>
                <w:kern w:val="2"/>
                <w:sz w:val="24"/>
                <w:szCs w:val="24"/>
              </w:rPr>
            </w:pPr>
            <w:r>
              <w:rPr>
                <w:rFonts w:ascii="Times New Roman" w:hAnsi="Times New Roman" w:eastAsia="宋体"/>
                <w:kern w:val="2"/>
                <w:sz w:val="24"/>
                <w:szCs w:val="24"/>
              </w:rPr>
              <w:t>0.793</w:t>
            </w:r>
          </w:p>
        </w:tc>
        <w:tc>
          <w:tcPr>
            <w:tcW w:w="662"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3"/>
              <w:keepNext w:val="0"/>
              <w:keepLines w:val="0"/>
              <w:pageBreakBefore w:val="0"/>
              <w:widowControl w:val="0"/>
              <w:kinsoku/>
              <w:wordWrap/>
              <w:overflowPunct/>
              <w:topLinePunct w:val="0"/>
              <w:autoSpaceDE/>
              <w:autoSpaceDN/>
              <w:bidi w:val="0"/>
              <w:adjustRightInd/>
              <w:snapToGrid/>
              <w:spacing w:line="280" w:lineRule="exact"/>
              <w:ind w:left="-105" w:leftChars="-50" w:right="-105" w:rightChars="-50"/>
              <w:jc w:val="center"/>
              <w:textAlignment w:val="auto"/>
              <w:rPr>
                <w:rFonts w:eastAsia="宋体"/>
                <w:kern w:val="2"/>
                <w:sz w:val="24"/>
                <w:szCs w:val="24"/>
              </w:rPr>
            </w:pPr>
            <w:r>
              <w:rPr>
                <w:rFonts w:ascii="Times New Roman" w:hAnsi="Times New Roman" w:eastAsia="宋体"/>
                <w:kern w:val="2"/>
                <w:sz w:val="24"/>
                <w:szCs w:val="24"/>
              </w:rPr>
              <w:t>18</w:t>
            </w:r>
          </w:p>
        </w:tc>
        <w:tc>
          <w:tcPr>
            <w:tcW w:w="683"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3"/>
              <w:keepNext w:val="0"/>
              <w:keepLines w:val="0"/>
              <w:pageBreakBefore w:val="0"/>
              <w:widowControl w:val="0"/>
              <w:kinsoku/>
              <w:wordWrap/>
              <w:overflowPunct/>
              <w:topLinePunct w:val="0"/>
              <w:autoSpaceDE/>
              <w:autoSpaceDN/>
              <w:bidi w:val="0"/>
              <w:adjustRightInd/>
              <w:snapToGrid/>
              <w:spacing w:line="280" w:lineRule="exact"/>
              <w:ind w:left="-105" w:leftChars="-50" w:right="-105" w:rightChars="-50"/>
              <w:jc w:val="center"/>
              <w:textAlignment w:val="auto"/>
              <w:rPr>
                <w:rFonts w:eastAsia="宋体"/>
                <w:kern w:val="2"/>
                <w:sz w:val="24"/>
                <w:szCs w:val="24"/>
              </w:rPr>
            </w:pPr>
            <w:r>
              <w:rPr>
                <w:rFonts w:ascii="Times New Roman" w:hAnsi="Times New Roman" w:eastAsia="宋体"/>
                <w:kern w:val="2"/>
                <w:sz w:val="24"/>
                <w:szCs w:val="24"/>
              </w:rPr>
              <w:t>0.30</w:t>
            </w:r>
          </w:p>
        </w:tc>
        <w:tc>
          <w:tcPr>
            <w:tcW w:w="831"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3"/>
              <w:keepNext w:val="0"/>
              <w:keepLines w:val="0"/>
              <w:pageBreakBefore w:val="0"/>
              <w:widowControl w:val="0"/>
              <w:kinsoku/>
              <w:wordWrap/>
              <w:overflowPunct/>
              <w:topLinePunct w:val="0"/>
              <w:autoSpaceDE/>
              <w:autoSpaceDN/>
              <w:bidi w:val="0"/>
              <w:adjustRightInd/>
              <w:snapToGrid/>
              <w:spacing w:line="280" w:lineRule="exact"/>
              <w:ind w:left="-105" w:leftChars="-50" w:right="-105" w:rightChars="-50"/>
              <w:jc w:val="center"/>
              <w:textAlignment w:val="auto"/>
              <w:rPr>
                <w:rFonts w:ascii="Times New Roman" w:hAnsi="Times New Roman" w:eastAsia="宋体"/>
                <w:kern w:val="2"/>
                <w:sz w:val="24"/>
                <w:szCs w:val="24"/>
              </w:rPr>
            </w:pPr>
            <w:r>
              <w:rPr>
                <w:rFonts w:ascii="Times New Roman" w:hAnsi="Times New Roman" w:eastAsia="宋体"/>
                <w:kern w:val="2"/>
                <w:sz w:val="24"/>
                <w:szCs w:val="24"/>
              </w:rPr>
              <w:t>&lt;20</w:t>
            </w:r>
          </w:p>
        </w:tc>
        <w:tc>
          <w:tcPr>
            <w:tcW w:w="656"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3"/>
              <w:keepNext w:val="0"/>
              <w:keepLines w:val="0"/>
              <w:pageBreakBefore w:val="0"/>
              <w:widowControl w:val="0"/>
              <w:kinsoku/>
              <w:wordWrap/>
              <w:overflowPunct/>
              <w:topLinePunct w:val="0"/>
              <w:autoSpaceDE/>
              <w:autoSpaceDN/>
              <w:bidi w:val="0"/>
              <w:adjustRightInd/>
              <w:snapToGrid/>
              <w:spacing w:line="280" w:lineRule="exact"/>
              <w:ind w:left="-105" w:leftChars="-50" w:right="-105" w:rightChars="-50"/>
              <w:jc w:val="center"/>
              <w:textAlignment w:val="auto"/>
              <w:rPr>
                <w:rFonts w:hint="default" w:ascii="Times New Roman" w:hAnsi="Times New Roman" w:eastAsia="宋体"/>
                <w:kern w:val="2"/>
                <w:sz w:val="24"/>
                <w:szCs w:val="24"/>
                <w:lang w:val="en-US" w:eastAsia="zh-CN"/>
              </w:rPr>
            </w:pPr>
            <w:r>
              <w:rPr>
                <w:rFonts w:hint="eastAsia" w:ascii="Times New Roman" w:hAnsi="Times New Roman" w:eastAsia="宋体"/>
                <w:kern w:val="2"/>
                <w:sz w:val="24"/>
                <w:szCs w:val="24"/>
                <w:lang w:val="en-US" w:eastAsia="zh-CN"/>
              </w:rPr>
              <w:t>2.06</w:t>
            </w:r>
          </w:p>
        </w:tc>
      </w:tr>
      <w:tr>
        <w:tblPrEx>
          <w:tblCellMar>
            <w:top w:w="0" w:type="dxa"/>
            <w:left w:w="0" w:type="dxa"/>
            <w:bottom w:w="0" w:type="dxa"/>
            <w:right w:w="0" w:type="dxa"/>
          </w:tblCellMar>
        </w:tblPrEx>
        <w:trPr>
          <w:trHeight w:val="0" w:hRule="atLeast"/>
        </w:trPr>
        <w:tc>
          <w:tcPr>
            <w:tcW w:w="424" w:type="dxa"/>
            <w:vMerge w:val="continue"/>
            <w:tcBorders>
              <w:top w:val="single" w:color="000000" w:sz="8" w:space="0"/>
              <w:left w:val="single" w:color="000000" w:sz="8" w:space="0"/>
              <w:bottom w:val="single" w:color="000000" w:sz="8" w:space="0"/>
              <w:right w:val="single" w:color="000000" w:sz="8" w:space="0"/>
            </w:tcBorders>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left="-105" w:leftChars="-50" w:right="-105" w:rightChars="-50"/>
              <w:jc w:val="both"/>
              <w:textAlignment w:val="auto"/>
              <w:rPr>
                <w:rFonts w:ascii="Calibri" w:hAnsi="Calibri" w:eastAsia="宋体"/>
                <w:kern w:val="2"/>
                <w:sz w:val="24"/>
                <w:szCs w:val="24"/>
              </w:rPr>
            </w:pPr>
          </w:p>
        </w:tc>
        <w:tc>
          <w:tcPr>
            <w:tcW w:w="1106" w:type="dxa"/>
            <w:vMerge w:val="continue"/>
            <w:tcBorders>
              <w:top w:val="single" w:color="000000" w:sz="8" w:space="0"/>
              <w:left w:val="single" w:color="000000" w:sz="8" w:space="0"/>
              <w:bottom w:val="single" w:color="000000" w:sz="8" w:space="0"/>
              <w:right w:val="single" w:color="000000" w:sz="8" w:space="0"/>
            </w:tcBorders>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left="-105" w:leftChars="-50" w:right="-105" w:rightChars="-50"/>
              <w:jc w:val="both"/>
              <w:textAlignment w:val="auto"/>
              <w:rPr>
                <w:rFonts w:ascii="Calibri" w:hAnsi="Calibri" w:eastAsia="宋体"/>
                <w:kern w:val="2"/>
                <w:sz w:val="24"/>
                <w:szCs w:val="24"/>
              </w:rPr>
            </w:pPr>
          </w:p>
        </w:tc>
        <w:tc>
          <w:tcPr>
            <w:tcW w:w="772"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3"/>
              <w:keepNext w:val="0"/>
              <w:keepLines w:val="0"/>
              <w:pageBreakBefore w:val="0"/>
              <w:widowControl w:val="0"/>
              <w:kinsoku/>
              <w:wordWrap/>
              <w:overflowPunct/>
              <w:topLinePunct w:val="0"/>
              <w:autoSpaceDE/>
              <w:autoSpaceDN/>
              <w:bidi w:val="0"/>
              <w:adjustRightInd/>
              <w:snapToGrid/>
              <w:spacing w:line="280" w:lineRule="exact"/>
              <w:ind w:left="-105" w:leftChars="-50" w:right="-105" w:rightChars="-50"/>
              <w:jc w:val="center"/>
              <w:textAlignment w:val="auto"/>
              <w:rPr>
                <w:rFonts w:eastAsia="宋体"/>
                <w:kern w:val="2"/>
                <w:sz w:val="24"/>
                <w:szCs w:val="24"/>
              </w:rPr>
            </w:pPr>
            <w:r>
              <w:rPr>
                <w:rFonts w:ascii="Times New Roman" w:hAnsi="Times New Roman" w:eastAsia="宋体"/>
                <w:kern w:val="2"/>
                <w:sz w:val="24"/>
                <w:szCs w:val="24"/>
              </w:rPr>
              <w:t xml:space="preserve">12:10 </w:t>
            </w:r>
          </w:p>
        </w:tc>
        <w:tc>
          <w:tcPr>
            <w:tcW w:w="438" w:type="dxa"/>
            <w:vMerge w:val="continue"/>
            <w:tcBorders>
              <w:right w:val="single" w:color="000000" w:sz="8" w:space="0"/>
            </w:tcBorders>
            <w:noWrap w:val="0"/>
            <w:tcMar>
              <w:top w:w="67" w:type="dxa"/>
              <w:left w:w="113" w:type="dxa"/>
              <w:bottom w:w="67" w:type="dxa"/>
              <w:right w:w="118" w:type="dxa"/>
            </w:tcMar>
            <w:vAlign w:val="center"/>
          </w:tcPr>
          <w:p>
            <w:pPr>
              <w:pStyle w:val="103"/>
              <w:keepNext w:val="0"/>
              <w:keepLines w:val="0"/>
              <w:pageBreakBefore w:val="0"/>
              <w:widowControl w:val="0"/>
              <w:kinsoku/>
              <w:wordWrap/>
              <w:overflowPunct/>
              <w:topLinePunct w:val="0"/>
              <w:autoSpaceDE/>
              <w:autoSpaceDN/>
              <w:bidi w:val="0"/>
              <w:adjustRightInd/>
              <w:snapToGrid/>
              <w:spacing w:line="280" w:lineRule="exact"/>
              <w:ind w:left="-105" w:leftChars="-50" w:right="-105" w:rightChars="-50"/>
              <w:jc w:val="center"/>
              <w:textAlignment w:val="auto"/>
              <w:rPr>
                <w:rFonts w:eastAsia="宋体"/>
                <w:kern w:val="2"/>
                <w:sz w:val="24"/>
                <w:szCs w:val="24"/>
              </w:rPr>
            </w:pPr>
          </w:p>
        </w:tc>
        <w:tc>
          <w:tcPr>
            <w:tcW w:w="774"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3"/>
              <w:keepNext w:val="0"/>
              <w:keepLines w:val="0"/>
              <w:pageBreakBefore w:val="0"/>
              <w:widowControl w:val="0"/>
              <w:kinsoku/>
              <w:wordWrap/>
              <w:overflowPunct/>
              <w:topLinePunct w:val="0"/>
              <w:autoSpaceDE/>
              <w:autoSpaceDN/>
              <w:bidi w:val="0"/>
              <w:adjustRightInd/>
              <w:snapToGrid/>
              <w:spacing w:line="280" w:lineRule="exact"/>
              <w:ind w:left="-105" w:leftChars="-50" w:right="-105" w:rightChars="-50"/>
              <w:jc w:val="center"/>
              <w:textAlignment w:val="auto"/>
              <w:rPr>
                <w:rFonts w:eastAsia="宋体"/>
                <w:kern w:val="2"/>
                <w:sz w:val="24"/>
                <w:szCs w:val="24"/>
              </w:rPr>
            </w:pPr>
            <w:r>
              <w:rPr>
                <w:rFonts w:ascii="Times New Roman" w:hAnsi="Times New Roman" w:eastAsia="宋体"/>
                <w:kern w:val="2"/>
                <w:sz w:val="24"/>
                <w:szCs w:val="24"/>
              </w:rPr>
              <w:t>7.1</w:t>
            </w:r>
          </w:p>
        </w:tc>
        <w:tc>
          <w:tcPr>
            <w:tcW w:w="698"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3"/>
              <w:keepNext w:val="0"/>
              <w:keepLines w:val="0"/>
              <w:pageBreakBefore w:val="0"/>
              <w:widowControl w:val="0"/>
              <w:kinsoku/>
              <w:wordWrap/>
              <w:overflowPunct/>
              <w:topLinePunct w:val="0"/>
              <w:autoSpaceDE/>
              <w:autoSpaceDN/>
              <w:bidi w:val="0"/>
              <w:adjustRightInd/>
              <w:snapToGrid/>
              <w:spacing w:line="280" w:lineRule="exact"/>
              <w:ind w:left="-105" w:leftChars="-50" w:right="-105" w:rightChars="-50"/>
              <w:jc w:val="center"/>
              <w:textAlignment w:val="auto"/>
              <w:rPr>
                <w:rFonts w:eastAsia="宋体"/>
                <w:kern w:val="2"/>
                <w:sz w:val="24"/>
                <w:szCs w:val="24"/>
              </w:rPr>
            </w:pPr>
            <w:r>
              <w:rPr>
                <w:rFonts w:ascii="Times New Roman" w:hAnsi="Times New Roman" w:eastAsia="宋体"/>
                <w:kern w:val="2"/>
                <w:sz w:val="24"/>
                <w:szCs w:val="24"/>
              </w:rPr>
              <w:t>16</w:t>
            </w:r>
          </w:p>
        </w:tc>
        <w:tc>
          <w:tcPr>
            <w:tcW w:w="705"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3"/>
              <w:keepNext w:val="0"/>
              <w:keepLines w:val="0"/>
              <w:pageBreakBefore w:val="0"/>
              <w:widowControl w:val="0"/>
              <w:kinsoku/>
              <w:wordWrap/>
              <w:overflowPunct/>
              <w:topLinePunct w:val="0"/>
              <w:autoSpaceDE/>
              <w:autoSpaceDN/>
              <w:bidi w:val="0"/>
              <w:adjustRightInd/>
              <w:snapToGrid/>
              <w:spacing w:line="280" w:lineRule="exact"/>
              <w:ind w:left="-105" w:leftChars="-50" w:right="-105" w:rightChars="-50"/>
              <w:jc w:val="center"/>
              <w:textAlignment w:val="auto"/>
              <w:rPr>
                <w:rFonts w:eastAsia="宋体"/>
                <w:kern w:val="2"/>
                <w:sz w:val="24"/>
                <w:szCs w:val="24"/>
              </w:rPr>
            </w:pPr>
            <w:r>
              <w:rPr>
                <w:rFonts w:ascii="Times New Roman" w:hAnsi="Times New Roman" w:eastAsia="宋体"/>
                <w:kern w:val="2"/>
                <w:sz w:val="24"/>
                <w:szCs w:val="24"/>
              </w:rPr>
              <w:t>9.4</w:t>
            </w:r>
          </w:p>
        </w:tc>
        <w:tc>
          <w:tcPr>
            <w:tcW w:w="669"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3"/>
              <w:keepNext w:val="0"/>
              <w:keepLines w:val="0"/>
              <w:pageBreakBefore w:val="0"/>
              <w:widowControl w:val="0"/>
              <w:kinsoku/>
              <w:wordWrap/>
              <w:overflowPunct/>
              <w:topLinePunct w:val="0"/>
              <w:autoSpaceDE/>
              <w:autoSpaceDN/>
              <w:bidi w:val="0"/>
              <w:adjustRightInd/>
              <w:snapToGrid/>
              <w:spacing w:line="280" w:lineRule="exact"/>
              <w:ind w:left="-105" w:leftChars="-50" w:right="-105" w:rightChars="-50"/>
              <w:jc w:val="center"/>
              <w:textAlignment w:val="auto"/>
              <w:rPr>
                <w:rFonts w:eastAsia="宋体"/>
                <w:kern w:val="2"/>
                <w:sz w:val="24"/>
                <w:szCs w:val="24"/>
              </w:rPr>
            </w:pPr>
            <w:r>
              <w:rPr>
                <w:rFonts w:ascii="Times New Roman" w:hAnsi="Times New Roman" w:eastAsia="宋体"/>
                <w:kern w:val="2"/>
                <w:sz w:val="24"/>
                <w:szCs w:val="24"/>
              </w:rPr>
              <w:t>0.698</w:t>
            </w:r>
          </w:p>
        </w:tc>
        <w:tc>
          <w:tcPr>
            <w:tcW w:w="662"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3"/>
              <w:keepNext w:val="0"/>
              <w:keepLines w:val="0"/>
              <w:pageBreakBefore w:val="0"/>
              <w:widowControl w:val="0"/>
              <w:kinsoku/>
              <w:wordWrap/>
              <w:overflowPunct/>
              <w:topLinePunct w:val="0"/>
              <w:autoSpaceDE/>
              <w:autoSpaceDN/>
              <w:bidi w:val="0"/>
              <w:adjustRightInd/>
              <w:snapToGrid/>
              <w:spacing w:line="280" w:lineRule="exact"/>
              <w:ind w:left="-105" w:leftChars="-50" w:right="-105" w:rightChars="-50"/>
              <w:jc w:val="center"/>
              <w:textAlignment w:val="auto"/>
              <w:rPr>
                <w:rFonts w:eastAsia="宋体"/>
                <w:kern w:val="2"/>
                <w:sz w:val="24"/>
                <w:szCs w:val="24"/>
              </w:rPr>
            </w:pPr>
            <w:r>
              <w:rPr>
                <w:rFonts w:ascii="Times New Roman" w:hAnsi="Times New Roman" w:eastAsia="宋体"/>
                <w:kern w:val="2"/>
                <w:sz w:val="24"/>
                <w:szCs w:val="24"/>
              </w:rPr>
              <w:t>16</w:t>
            </w:r>
          </w:p>
        </w:tc>
        <w:tc>
          <w:tcPr>
            <w:tcW w:w="683"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3"/>
              <w:keepNext w:val="0"/>
              <w:keepLines w:val="0"/>
              <w:pageBreakBefore w:val="0"/>
              <w:widowControl w:val="0"/>
              <w:kinsoku/>
              <w:wordWrap/>
              <w:overflowPunct/>
              <w:topLinePunct w:val="0"/>
              <w:autoSpaceDE/>
              <w:autoSpaceDN/>
              <w:bidi w:val="0"/>
              <w:adjustRightInd/>
              <w:snapToGrid/>
              <w:spacing w:line="280" w:lineRule="exact"/>
              <w:ind w:left="-105" w:leftChars="-50" w:right="-105" w:rightChars="-50"/>
              <w:jc w:val="center"/>
              <w:textAlignment w:val="auto"/>
              <w:rPr>
                <w:rFonts w:eastAsia="宋体"/>
                <w:kern w:val="2"/>
                <w:sz w:val="24"/>
                <w:szCs w:val="24"/>
              </w:rPr>
            </w:pPr>
            <w:r>
              <w:rPr>
                <w:rFonts w:ascii="Times New Roman" w:hAnsi="Times New Roman" w:eastAsia="宋体"/>
                <w:kern w:val="2"/>
                <w:sz w:val="24"/>
                <w:szCs w:val="24"/>
              </w:rPr>
              <w:t>0.24</w:t>
            </w:r>
          </w:p>
        </w:tc>
        <w:tc>
          <w:tcPr>
            <w:tcW w:w="831"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3"/>
              <w:keepNext w:val="0"/>
              <w:keepLines w:val="0"/>
              <w:pageBreakBefore w:val="0"/>
              <w:widowControl w:val="0"/>
              <w:kinsoku/>
              <w:wordWrap/>
              <w:overflowPunct/>
              <w:topLinePunct w:val="0"/>
              <w:autoSpaceDE/>
              <w:autoSpaceDN/>
              <w:bidi w:val="0"/>
              <w:adjustRightInd/>
              <w:snapToGrid/>
              <w:spacing w:line="280" w:lineRule="exact"/>
              <w:ind w:left="-105" w:leftChars="-50" w:right="-105" w:rightChars="-50"/>
              <w:jc w:val="center"/>
              <w:textAlignment w:val="auto"/>
              <w:rPr>
                <w:rFonts w:ascii="Times New Roman" w:hAnsi="Times New Roman" w:eastAsia="宋体"/>
                <w:kern w:val="2"/>
                <w:sz w:val="24"/>
                <w:szCs w:val="24"/>
              </w:rPr>
            </w:pPr>
            <w:r>
              <w:rPr>
                <w:rFonts w:ascii="Times New Roman" w:hAnsi="Times New Roman" w:eastAsia="宋体"/>
                <w:kern w:val="2"/>
                <w:sz w:val="24"/>
                <w:szCs w:val="24"/>
              </w:rPr>
              <w:t>&lt;20</w:t>
            </w:r>
          </w:p>
        </w:tc>
        <w:tc>
          <w:tcPr>
            <w:tcW w:w="656"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3"/>
              <w:keepNext w:val="0"/>
              <w:keepLines w:val="0"/>
              <w:pageBreakBefore w:val="0"/>
              <w:widowControl w:val="0"/>
              <w:kinsoku/>
              <w:wordWrap/>
              <w:overflowPunct/>
              <w:topLinePunct w:val="0"/>
              <w:autoSpaceDE/>
              <w:autoSpaceDN/>
              <w:bidi w:val="0"/>
              <w:adjustRightInd/>
              <w:snapToGrid/>
              <w:spacing w:line="280" w:lineRule="exact"/>
              <w:ind w:left="-105" w:leftChars="-50" w:right="-105" w:rightChars="-50"/>
              <w:jc w:val="center"/>
              <w:textAlignment w:val="auto"/>
              <w:rPr>
                <w:rFonts w:hint="default" w:ascii="Times New Roman" w:hAnsi="Times New Roman" w:eastAsia="宋体"/>
                <w:kern w:val="2"/>
                <w:sz w:val="24"/>
                <w:szCs w:val="24"/>
                <w:lang w:val="en-US" w:eastAsia="zh-CN"/>
              </w:rPr>
            </w:pPr>
            <w:r>
              <w:rPr>
                <w:rFonts w:hint="eastAsia" w:ascii="Times New Roman" w:hAnsi="Times New Roman" w:eastAsia="宋体"/>
                <w:kern w:val="2"/>
                <w:sz w:val="24"/>
                <w:szCs w:val="24"/>
                <w:lang w:val="en-US" w:eastAsia="zh-CN"/>
              </w:rPr>
              <w:t>1.92</w:t>
            </w:r>
          </w:p>
        </w:tc>
      </w:tr>
      <w:tr>
        <w:tblPrEx>
          <w:tblCellMar>
            <w:top w:w="0" w:type="dxa"/>
            <w:left w:w="0" w:type="dxa"/>
            <w:bottom w:w="0" w:type="dxa"/>
            <w:right w:w="0" w:type="dxa"/>
          </w:tblCellMar>
        </w:tblPrEx>
        <w:trPr>
          <w:trHeight w:val="0" w:hRule="atLeast"/>
        </w:trPr>
        <w:tc>
          <w:tcPr>
            <w:tcW w:w="424" w:type="dxa"/>
            <w:vMerge w:val="continue"/>
            <w:tcBorders>
              <w:top w:val="single" w:color="000000" w:sz="8" w:space="0"/>
              <w:left w:val="single" w:color="000000" w:sz="8" w:space="0"/>
              <w:bottom w:val="single" w:color="000000" w:sz="8" w:space="0"/>
              <w:right w:val="single" w:color="000000" w:sz="8" w:space="0"/>
            </w:tcBorders>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left="-105" w:leftChars="-50" w:right="-105" w:rightChars="-50"/>
              <w:jc w:val="both"/>
              <w:textAlignment w:val="auto"/>
              <w:rPr>
                <w:rFonts w:ascii="Calibri" w:hAnsi="Calibri" w:eastAsia="宋体"/>
                <w:kern w:val="2"/>
                <w:sz w:val="24"/>
                <w:szCs w:val="24"/>
              </w:rPr>
            </w:pPr>
          </w:p>
        </w:tc>
        <w:tc>
          <w:tcPr>
            <w:tcW w:w="1106" w:type="dxa"/>
            <w:vMerge w:val="continue"/>
            <w:tcBorders>
              <w:top w:val="single" w:color="000000" w:sz="8" w:space="0"/>
              <w:left w:val="single" w:color="000000" w:sz="8" w:space="0"/>
              <w:bottom w:val="single" w:color="000000" w:sz="8" w:space="0"/>
              <w:right w:val="single" w:color="000000" w:sz="8" w:space="0"/>
            </w:tcBorders>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left="-105" w:leftChars="-50" w:right="-105" w:rightChars="-50"/>
              <w:jc w:val="both"/>
              <w:textAlignment w:val="auto"/>
              <w:rPr>
                <w:rFonts w:ascii="Calibri" w:hAnsi="Calibri" w:eastAsia="宋体"/>
                <w:kern w:val="2"/>
                <w:sz w:val="24"/>
                <w:szCs w:val="24"/>
              </w:rPr>
            </w:pPr>
          </w:p>
        </w:tc>
        <w:tc>
          <w:tcPr>
            <w:tcW w:w="772"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3"/>
              <w:keepNext w:val="0"/>
              <w:keepLines w:val="0"/>
              <w:pageBreakBefore w:val="0"/>
              <w:widowControl w:val="0"/>
              <w:kinsoku/>
              <w:wordWrap/>
              <w:overflowPunct/>
              <w:topLinePunct w:val="0"/>
              <w:autoSpaceDE/>
              <w:autoSpaceDN/>
              <w:bidi w:val="0"/>
              <w:adjustRightInd/>
              <w:snapToGrid/>
              <w:spacing w:line="280" w:lineRule="exact"/>
              <w:ind w:left="-105" w:leftChars="-50" w:right="-105" w:rightChars="-50"/>
              <w:jc w:val="center"/>
              <w:textAlignment w:val="auto"/>
              <w:rPr>
                <w:rFonts w:eastAsia="宋体"/>
                <w:kern w:val="2"/>
                <w:sz w:val="24"/>
                <w:szCs w:val="24"/>
              </w:rPr>
            </w:pPr>
            <w:r>
              <w:rPr>
                <w:rFonts w:ascii="Times New Roman" w:hAnsi="Times New Roman" w:eastAsia="宋体"/>
                <w:kern w:val="2"/>
                <w:sz w:val="24"/>
                <w:szCs w:val="24"/>
              </w:rPr>
              <w:t xml:space="preserve">14:10 </w:t>
            </w:r>
          </w:p>
        </w:tc>
        <w:tc>
          <w:tcPr>
            <w:tcW w:w="438" w:type="dxa"/>
            <w:vMerge w:val="continue"/>
            <w:tcBorders>
              <w:right w:val="single" w:color="000000" w:sz="8" w:space="0"/>
            </w:tcBorders>
            <w:noWrap w:val="0"/>
            <w:tcMar>
              <w:top w:w="67" w:type="dxa"/>
              <w:left w:w="113" w:type="dxa"/>
              <w:bottom w:w="67" w:type="dxa"/>
              <w:right w:w="118" w:type="dxa"/>
            </w:tcMar>
            <w:vAlign w:val="center"/>
          </w:tcPr>
          <w:p>
            <w:pPr>
              <w:pStyle w:val="103"/>
              <w:keepNext w:val="0"/>
              <w:keepLines w:val="0"/>
              <w:pageBreakBefore w:val="0"/>
              <w:widowControl w:val="0"/>
              <w:kinsoku/>
              <w:wordWrap/>
              <w:overflowPunct/>
              <w:topLinePunct w:val="0"/>
              <w:autoSpaceDE/>
              <w:autoSpaceDN/>
              <w:bidi w:val="0"/>
              <w:adjustRightInd/>
              <w:snapToGrid/>
              <w:spacing w:line="280" w:lineRule="exact"/>
              <w:ind w:left="-105" w:leftChars="-50" w:right="-105" w:rightChars="-50"/>
              <w:jc w:val="center"/>
              <w:textAlignment w:val="auto"/>
              <w:rPr>
                <w:rFonts w:eastAsia="宋体"/>
                <w:kern w:val="2"/>
                <w:sz w:val="24"/>
                <w:szCs w:val="24"/>
              </w:rPr>
            </w:pPr>
          </w:p>
        </w:tc>
        <w:tc>
          <w:tcPr>
            <w:tcW w:w="774"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3"/>
              <w:keepNext w:val="0"/>
              <w:keepLines w:val="0"/>
              <w:pageBreakBefore w:val="0"/>
              <w:widowControl w:val="0"/>
              <w:kinsoku/>
              <w:wordWrap/>
              <w:overflowPunct/>
              <w:topLinePunct w:val="0"/>
              <w:autoSpaceDE/>
              <w:autoSpaceDN/>
              <w:bidi w:val="0"/>
              <w:adjustRightInd/>
              <w:snapToGrid/>
              <w:spacing w:line="280" w:lineRule="exact"/>
              <w:ind w:left="-105" w:leftChars="-50" w:right="-105" w:rightChars="-50"/>
              <w:jc w:val="center"/>
              <w:textAlignment w:val="auto"/>
              <w:rPr>
                <w:rFonts w:eastAsia="宋体"/>
                <w:kern w:val="2"/>
                <w:sz w:val="24"/>
                <w:szCs w:val="24"/>
              </w:rPr>
            </w:pPr>
            <w:r>
              <w:rPr>
                <w:rFonts w:ascii="Times New Roman" w:hAnsi="Times New Roman" w:eastAsia="宋体"/>
                <w:kern w:val="2"/>
                <w:sz w:val="24"/>
                <w:szCs w:val="24"/>
              </w:rPr>
              <w:t>7.0</w:t>
            </w:r>
          </w:p>
        </w:tc>
        <w:tc>
          <w:tcPr>
            <w:tcW w:w="698"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3"/>
              <w:keepNext w:val="0"/>
              <w:keepLines w:val="0"/>
              <w:pageBreakBefore w:val="0"/>
              <w:widowControl w:val="0"/>
              <w:kinsoku/>
              <w:wordWrap/>
              <w:overflowPunct/>
              <w:topLinePunct w:val="0"/>
              <w:autoSpaceDE/>
              <w:autoSpaceDN/>
              <w:bidi w:val="0"/>
              <w:adjustRightInd/>
              <w:snapToGrid/>
              <w:spacing w:line="280" w:lineRule="exact"/>
              <w:ind w:left="-105" w:leftChars="-50" w:right="-105" w:rightChars="-50"/>
              <w:jc w:val="center"/>
              <w:textAlignment w:val="auto"/>
              <w:rPr>
                <w:rFonts w:eastAsia="宋体"/>
                <w:kern w:val="2"/>
                <w:sz w:val="24"/>
                <w:szCs w:val="24"/>
              </w:rPr>
            </w:pPr>
            <w:r>
              <w:rPr>
                <w:rFonts w:ascii="Times New Roman" w:hAnsi="Times New Roman" w:eastAsia="宋体"/>
                <w:kern w:val="2"/>
                <w:sz w:val="24"/>
                <w:szCs w:val="24"/>
              </w:rPr>
              <w:t>18</w:t>
            </w:r>
          </w:p>
        </w:tc>
        <w:tc>
          <w:tcPr>
            <w:tcW w:w="705"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3"/>
              <w:keepNext w:val="0"/>
              <w:keepLines w:val="0"/>
              <w:pageBreakBefore w:val="0"/>
              <w:widowControl w:val="0"/>
              <w:kinsoku/>
              <w:wordWrap/>
              <w:overflowPunct/>
              <w:topLinePunct w:val="0"/>
              <w:autoSpaceDE/>
              <w:autoSpaceDN/>
              <w:bidi w:val="0"/>
              <w:adjustRightInd/>
              <w:snapToGrid/>
              <w:spacing w:line="280" w:lineRule="exact"/>
              <w:ind w:left="-105" w:leftChars="-50" w:right="-105" w:rightChars="-50"/>
              <w:jc w:val="center"/>
              <w:textAlignment w:val="auto"/>
              <w:rPr>
                <w:rFonts w:eastAsia="宋体"/>
                <w:kern w:val="2"/>
                <w:sz w:val="24"/>
                <w:szCs w:val="24"/>
              </w:rPr>
            </w:pPr>
            <w:r>
              <w:rPr>
                <w:rFonts w:ascii="Times New Roman" w:hAnsi="Times New Roman" w:eastAsia="宋体"/>
                <w:kern w:val="2"/>
                <w:sz w:val="24"/>
                <w:szCs w:val="24"/>
              </w:rPr>
              <w:t>9.2</w:t>
            </w:r>
          </w:p>
        </w:tc>
        <w:tc>
          <w:tcPr>
            <w:tcW w:w="669"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3"/>
              <w:keepNext w:val="0"/>
              <w:keepLines w:val="0"/>
              <w:pageBreakBefore w:val="0"/>
              <w:widowControl w:val="0"/>
              <w:kinsoku/>
              <w:wordWrap/>
              <w:overflowPunct/>
              <w:topLinePunct w:val="0"/>
              <w:autoSpaceDE/>
              <w:autoSpaceDN/>
              <w:bidi w:val="0"/>
              <w:adjustRightInd/>
              <w:snapToGrid/>
              <w:spacing w:line="280" w:lineRule="exact"/>
              <w:ind w:left="-105" w:leftChars="-50" w:right="-105" w:rightChars="-50"/>
              <w:jc w:val="center"/>
              <w:textAlignment w:val="auto"/>
              <w:rPr>
                <w:rFonts w:eastAsia="宋体"/>
                <w:kern w:val="2"/>
                <w:sz w:val="24"/>
                <w:szCs w:val="24"/>
              </w:rPr>
            </w:pPr>
            <w:r>
              <w:rPr>
                <w:rFonts w:ascii="Times New Roman" w:hAnsi="Times New Roman" w:eastAsia="宋体"/>
                <w:kern w:val="2"/>
                <w:sz w:val="24"/>
                <w:szCs w:val="24"/>
              </w:rPr>
              <w:t>0.738</w:t>
            </w:r>
          </w:p>
        </w:tc>
        <w:tc>
          <w:tcPr>
            <w:tcW w:w="662"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3"/>
              <w:keepNext w:val="0"/>
              <w:keepLines w:val="0"/>
              <w:pageBreakBefore w:val="0"/>
              <w:widowControl w:val="0"/>
              <w:kinsoku/>
              <w:wordWrap/>
              <w:overflowPunct/>
              <w:topLinePunct w:val="0"/>
              <w:autoSpaceDE/>
              <w:autoSpaceDN/>
              <w:bidi w:val="0"/>
              <w:adjustRightInd/>
              <w:snapToGrid/>
              <w:spacing w:line="280" w:lineRule="exact"/>
              <w:ind w:left="-105" w:leftChars="-50" w:right="-105" w:rightChars="-50"/>
              <w:jc w:val="center"/>
              <w:textAlignment w:val="auto"/>
              <w:rPr>
                <w:rFonts w:eastAsia="宋体"/>
                <w:kern w:val="2"/>
                <w:sz w:val="24"/>
                <w:szCs w:val="24"/>
              </w:rPr>
            </w:pPr>
            <w:r>
              <w:rPr>
                <w:rFonts w:ascii="Times New Roman" w:hAnsi="Times New Roman" w:eastAsia="宋体"/>
                <w:kern w:val="2"/>
                <w:sz w:val="24"/>
                <w:szCs w:val="24"/>
              </w:rPr>
              <w:t>14</w:t>
            </w:r>
          </w:p>
        </w:tc>
        <w:tc>
          <w:tcPr>
            <w:tcW w:w="683"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3"/>
              <w:keepNext w:val="0"/>
              <w:keepLines w:val="0"/>
              <w:pageBreakBefore w:val="0"/>
              <w:widowControl w:val="0"/>
              <w:kinsoku/>
              <w:wordWrap/>
              <w:overflowPunct/>
              <w:topLinePunct w:val="0"/>
              <w:autoSpaceDE/>
              <w:autoSpaceDN/>
              <w:bidi w:val="0"/>
              <w:adjustRightInd/>
              <w:snapToGrid/>
              <w:spacing w:line="280" w:lineRule="exact"/>
              <w:ind w:left="-105" w:leftChars="-50" w:right="-105" w:rightChars="-50"/>
              <w:jc w:val="center"/>
              <w:textAlignment w:val="auto"/>
              <w:rPr>
                <w:rFonts w:eastAsia="宋体"/>
                <w:kern w:val="2"/>
                <w:sz w:val="24"/>
                <w:szCs w:val="24"/>
              </w:rPr>
            </w:pPr>
            <w:r>
              <w:rPr>
                <w:rFonts w:ascii="Times New Roman" w:hAnsi="Times New Roman" w:eastAsia="宋体"/>
                <w:kern w:val="2"/>
                <w:sz w:val="24"/>
                <w:szCs w:val="24"/>
              </w:rPr>
              <w:t>0.45</w:t>
            </w:r>
          </w:p>
        </w:tc>
        <w:tc>
          <w:tcPr>
            <w:tcW w:w="831"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3"/>
              <w:keepNext w:val="0"/>
              <w:keepLines w:val="0"/>
              <w:pageBreakBefore w:val="0"/>
              <w:widowControl w:val="0"/>
              <w:kinsoku/>
              <w:wordWrap/>
              <w:overflowPunct/>
              <w:topLinePunct w:val="0"/>
              <w:autoSpaceDE/>
              <w:autoSpaceDN/>
              <w:bidi w:val="0"/>
              <w:adjustRightInd/>
              <w:snapToGrid/>
              <w:spacing w:line="280" w:lineRule="exact"/>
              <w:ind w:left="-105" w:leftChars="-50" w:right="-105" w:rightChars="-50"/>
              <w:jc w:val="center"/>
              <w:textAlignment w:val="auto"/>
              <w:rPr>
                <w:rFonts w:ascii="Times New Roman" w:hAnsi="Times New Roman" w:eastAsia="宋体"/>
                <w:kern w:val="2"/>
                <w:sz w:val="24"/>
                <w:szCs w:val="24"/>
              </w:rPr>
            </w:pPr>
            <w:r>
              <w:rPr>
                <w:rFonts w:ascii="Times New Roman" w:hAnsi="Times New Roman" w:eastAsia="宋体"/>
                <w:kern w:val="2"/>
                <w:sz w:val="24"/>
                <w:szCs w:val="24"/>
              </w:rPr>
              <w:t>&lt;20</w:t>
            </w:r>
          </w:p>
        </w:tc>
        <w:tc>
          <w:tcPr>
            <w:tcW w:w="656"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3"/>
              <w:keepNext w:val="0"/>
              <w:keepLines w:val="0"/>
              <w:pageBreakBefore w:val="0"/>
              <w:widowControl w:val="0"/>
              <w:kinsoku/>
              <w:wordWrap/>
              <w:overflowPunct/>
              <w:topLinePunct w:val="0"/>
              <w:autoSpaceDE/>
              <w:autoSpaceDN/>
              <w:bidi w:val="0"/>
              <w:adjustRightInd/>
              <w:snapToGrid/>
              <w:spacing w:line="280" w:lineRule="exact"/>
              <w:ind w:left="-105" w:leftChars="-50" w:right="-105" w:rightChars="-50"/>
              <w:jc w:val="center"/>
              <w:textAlignment w:val="auto"/>
              <w:rPr>
                <w:rFonts w:hint="default" w:ascii="Times New Roman" w:hAnsi="Times New Roman" w:eastAsia="宋体"/>
                <w:kern w:val="2"/>
                <w:sz w:val="24"/>
                <w:szCs w:val="24"/>
                <w:lang w:val="en-US" w:eastAsia="zh-CN"/>
              </w:rPr>
            </w:pPr>
            <w:r>
              <w:rPr>
                <w:rFonts w:hint="eastAsia" w:ascii="Times New Roman" w:hAnsi="Times New Roman" w:eastAsia="宋体"/>
                <w:kern w:val="2"/>
                <w:sz w:val="24"/>
                <w:szCs w:val="24"/>
                <w:lang w:val="en-US" w:eastAsia="zh-CN"/>
              </w:rPr>
              <w:t>1.89</w:t>
            </w:r>
          </w:p>
        </w:tc>
      </w:tr>
      <w:tr>
        <w:tblPrEx>
          <w:tblCellMar>
            <w:top w:w="0" w:type="dxa"/>
            <w:left w:w="0" w:type="dxa"/>
            <w:bottom w:w="0" w:type="dxa"/>
            <w:right w:w="0" w:type="dxa"/>
          </w:tblCellMar>
        </w:tblPrEx>
        <w:trPr>
          <w:trHeight w:val="0" w:hRule="atLeast"/>
        </w:trPr>
        <w:tc>
          <w:tcPr>
            <w:tcW w:w="424" w:type="dxa"/>
            <w:vMerge w:val="continue"/>
            <w:tcBorders>
              <w:top w:val="single" w:color="000000" w:sz="8" w:space="0"/>
              <w:left w:val="single" w:color="000000" w:sz="8" w:space="0"/>
              <w:bottom w:val="single" w:color="000000" w:sz="8" w:space="0"/>
              <w:right w:val="single" w:color="000000" w:sz="8" w:space="0"/>
            </w:tcBorders>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left="-105" w:leftChars="-50" w:right="-105" w:rightChars="-50"/>
              <w:jc w:val="both"/>
              <w:textAlignment w:val="auto"/>
              <w:rPr>
                <w:rFonts w:ascii="Calibri" w:hAnsi="Calibri" w:eastAsia="宋体"/>
                <w:kern w:val="2"/>
                <w:sz w:val="24"/>
                <w:szCs w:val="24"/>
              </w:rPr>
            </w:pPr>
          </w:p>
        </w:tc>
        <w:tc>
          <w:tcPr>
            <w:tcW w:w="1106" w:type="dxa"/>
            <w:vMerge w:val="continue"/>
            <w:tcBorders>
              <w:top w:val="single" w:color="000000" w:sz="8" w:space="0"/>
              <w:left w:val="single" w:color="000000" w:sz="8" w:space="0"/>
              <w:bottom w:val="single" w:color="000000" w:sz="8" w:space="0"/>
              <w:right w:val="single" w:color="000000" w:sz="8" w:space="0"/>
            </w:tcBorders>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left="-105" w:leftChars="-50" w:right="-105" w:rightChars="-50"/>
              <w:jc w:val="both"/>
              <w:textAlignment w:val="auto"/>
              <w:rPr>
                <w:rFonts w:ascii="Calibri" w:hAnsi="Calibri" w:eastAsia="宋体"/>
                <w:kern w:val="2"/>
                <w:sz w:val="24"/>
                <w:szCs w:val="24"/>
              </w:rPr>
            </w:pPr>
          </w:p>
        </w:tc>
        <w:tc>
          <w:tcPr>
            <w:tcW w:w="772"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3"/>
              <w:keepNext w:val="0"/>
              <w:keepLines w:val="0"/>
              <w:pageBreakBefore w:val="0"/>
              <w:widowControl w:val="0"/>
              <w:kinsoku/>
              <w:wordWrap/>
              <w:overflowPunct/>
              <w:topLinePunct w:val="0"/>
              <w:autoSpaceDE/>
              <w:autoSpaceDN/>
              <w:bidi w:val="0"/>
              <w:adjustRightInd/>
              <w:snapToGrid/>
              <w:spacing w:line="280" w:lineRule="exact"/>
              <w:ind w:left="-105" w:leftChars="-50" w:right="-105" w:rightChars="-50"/>
              <w:jc w:val="center"/>
              <w:textAlignment w:val="auto"/>
              <w:rPr>
                <w:rFonts w:eastAsia="宋体"/>
                <w:kern w:val="2"/>
                <w:sz w:val="24"/>
                <w:szCs w:val="24"/>
              </w:rPr>
            </w:pPr>
            <w:r>
              <w:rPr>
                <w:rFonts w:ascii="Times New Roman" w:hAnsi="Times New Roman" w:eastAsia="宋体"/>
                <w:kern w:val="2"/>
                <w:sz w:val="24"/>
                <w:szCs w:val="24"/>
              </w:rPr>
              <w:t xml:space="preserve">16:10 </w:t>
            </w:r>
          </w:p>
        </w:tc>
        <w:tc>
          <w:tcPr>
            <w:tcW w:w="438" w:type="dxa"/>
            <w:vMerge w:val="continue"/>
            <w:tcBorders>
              <w:bottom w:val="single" w:color="000000" w:sz="8" w:space="0"/>
              <w:right w:val="single" w:color="000000" w:sz="8" w:space="0"/>
            </w:tcBorders>
            <w:noWrap w:val="0"/>
            <w:tcMar>
              <w:top w:w="67" w:type="dxa"/>
              <w:left w:w="113" w:type="dxa"/>
              <w:bottom w:w="67" w:type="dxa"/>
              <w:right w:w="118" w:type="dxa"/>
            </w:tcMar>
            <w:vAlign w:val="center"/>
          </w:tcPr>
          <w:p>
            <w:pPr>
              <w:pStyle w:val="103"/>
              <w:keepNext w:val="0"/>
              <w:keepLines w:val="0"/>
              <w:pageBreakBefore w:val="0"/>
              <w:widowControl w:val="0"/>
              <w:kinsoku/>
              <w:wordWrap/>
              <w:overflowPunct/>
              <w:topLinePunct w:val="0"/>
              <w:autoSpaceDE/>
              <w:autoSpaceDN/>
              <w:bidi w:val="0"/>
              <w:adjustRightInd/>
              <w:snapToGrid/>
              <w:spacing w:line="280" w:lineRule="exact"/>
              <w:ind w:left="-105" w:leftChars="-50" w:right="-105" w:rightChars="-50"/>
              <w:jc w:val="center"/>
              <w:textAlignment w:val="auto"/>
              <w:rPr>
                <w:rFonts w:eastAsia="宋体"/>
                <w:kern w:val="2"/>
                <w:sz w:val="24"/>
                <w:szCs w:val="24"/>
              </w:rPr>
            </w:pPr>
          </w:p>
        </w:tc>
        <w:tc>
          <w:tcPr>
            <w:tcW w:w="774"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3"/>
              <w:keepNext w:val="0"/>
              <w:keepLines w:val="0"/>
              <w:pageBreakBefore w:val="0"/>
              <w:widowControl w:val="0"/>
              <w:kinsoku/>
              <w:wordWrap/>
              <w:overflowPunct/>
              <w:topLinePunct w:val="0"/>
              <w:autoSpaceDE/>
              <w:autoSpaceDN/>
              <w:bidi w:val="0"/>
              <w:adjustRightInd/>
              <w:snapToGrid/>
              <w:spacing w:line="280" w:lineRule="exact"/>
              <w:ind w:left="-105" w:leftChars="-50" w:right="-105" w:rightChars="-50"/>
              <w:jc w:val="center"/>
              <w:textAlignment w:val="auto"/>
              <w:rPr>
                <w:rFonts w:eastAsia="宋体"/>
                <w:kern w:val="2"/>
                <w:sz w:val="24"/>
                <w:szCs w:val="24"/>
              </w:rPr>
            </w:pPr>
            <w:r>
              <w:rPr>
                <w:rFonts w:ascii="Times New Roman" w:hAnsi="Times New Roman" w:eastAsia="宋体"/>
                <w:kern w:val="2"/>
                <w:sz w:val="24"/>
                <w:szCs w:val="24"/>
              </w:rPr>
              <w:t>7.2</w:t>
            </w:r>
          </w:p>
        </w:tc>
        <w:tc>
          <w:tcPr>
            <w:tcW w:w="698"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3"/>
              <w:keepNext w:val="0"/>
              <w:keepLines w:val="0"/>
              <w:pageBreakBefore w:val="0"/>
              <w:widowControl w:val="0"/>
              <w:kinsoku/>
              <w:wordWrap/>
              <w:overflowPunct/>
              <w:topLinePunct w:val="0"/>
              <w:autoSpaceDE/>
              <w:autoSpaceDN/>
              <w:bidi w:val="0"/>
              <w:adjustRightInd/>
              <w:snapToGrid/>
              <w:spacing w:line="280" w:lineRule="exact"/>
              <w:ind w:left="-105" w:leftChars="-50" w:right="-105" w:rightChars="-50"/>
              <w:jc w:val="center"/>
              <w:textAlignment w:val="auto"/>
              <w:rPr>
                <w:rFonts w:eastAsia="宋体"/>
                <w:kern w:val="2"/>
                <w:sz w:val="24"/>
                <w:szCs w:val="24"/>
              </w:rPr>
            </w:pPr>
            <w:r>
              <w:rPr>
                <w:rFonts w:ascii="Times New Roman" w:hAnsi="Times New Roman" w:eastAsia="宋体"/>
                <w:kern w:val="2"/>
                <w:sz w:val="24"/>
                <w:szCs w:val="24"/>
              </w:rPr>
              <w:t>24</w:t>
            </w:r>
          </w:p>
        </w:tc>
        <w:tc>
          <w:tcPr>
            <w:tcW w:w="705"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3"/>
              <w:keepNext w:val="0"/>
              <w:keepLines w:val="0"/>
              <w:pageBreakBefore w:val="0"/>
              <w:widowControl w:val="0"/>
              <w:kinsoku/>
              <w:wordWrap/>
              <w:overflowPunct/>
              <w:topLinePunct w:val="0"/>
              <w:autoSpaceDE/>
              <w:autoSpaceDN/>
              <w:bidi w:val="0"/>
              <w:adjustRightInd/>
              <w:snapToGrid/>
              <w:spacing w:line="280" w:lineRule="exact"/>
              <w:ind w:left="-105" w:leftChars="-50" w:right="-105" w:rightChars="-50"/>
              <w:jc w:val="center"/>
              <w:textAlignment w:val="auto"/>
              <w:rPr>
                <w:rFonts w:eastAsia="宋体"/>
                <w:kern w:val="2"/>
                <w:sz w:val="24"/>
                <w:szCs w:val="24"/>
              </w:rPr>
            </w:pPr>
            <w:r>
              <w:rPr>
                <w:rFonts w:ascii="Times New Roman" w:hAnsi="Times New Roman" w:eastAsia="宋体"/>
                <w:kern w:val="2"/>
                <w:sz w:val="24"/>
                <w:szCs w:val="24"/>
              </w:rPr>
              <w:t>8.6</w:t>
            </w:r>
          </w:p>
        </w:tc>
        <w:tc>
          <w:tcPr>
            <w:tcW w:w="669"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3"/>
              <w:keepNext w:val="0"/>
              <w:keepLines w:val="0"/>
              <w:pageBreakBefore w:val="0"/>
              <w:widowControl w:val="0"/>
              <w:kinsoku/>
              <w:wordWrap/>
              <w:overflowPunct/>
              <w:topLinePunct w:val="0"/>
              <w:autoSpaceDE/>
              <w:autoSpaceDN/>
              <w:bidi w:val="0"/>
              <w:adjustRightInd/>
              <w:snapToGrid/>
              <w:spacing w:line="280" w:lineRule="exact"/>
              <w:ind w:left="-105" w:leftChars="-50" w:right="-105" w:rightChars="-50"/>
              <w:jc w:val="center"/>
              <w:textAlignment w:val="auto"/>
              <w:rPr>
                <w:rFonts w:eastAsia="宋体"/>
                <w:kern w:val="2"/>
                <w:sz w:val="24"/>
                <w:szCs w:val="24"/>
              </w:rPr>
            </w:pPr>
            <w:r>
              <w:rPr>
                <w:rFonts w:ascii="Times New Roman" w:hAnsi="Times New Roman" w:eastAsia="宋体"/>
                <w:kern w:val="2"/>
                <w:sz w:val="24"/>
                <w:szCs w:val="24"/>
              </w:rPr>
              <w:t>0.769</w:t>
            </w:r>
          </w:p>
        </w:tc>
        <w:tc>
          <w:tcPr>
            <w:tcW w:w="662"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3"/>
              <w:keepNext w:val="0"/>
              <w:keepLines w:val="0"/>
              <w:pageBreakBefore w:val="0"/>
              <w:widowControl w:val="0"/>
              <w:kinsoku/>
              <w:wordWrap/>
              <w:overflowPunct/>
              <w:topLinePunct w:val="0"/>
              <w:autoSpaceDE/>
              <w:autoSpaceDN/>
              <w:bidi w:val="0"/>
              <w:adjustRightInd/>
              <w:snapToGrid/>
              <w:spacing w:line="280" w:lineRule="exact"/>
              <w:ind w:left="-105" w:leftChars="-50" w:right="-105" w:rightChars="-50"/>
              <w:jc w:val="center"/>
              <w:textAlignment w:val="auto"/>
              <w:rPr>
                <w:rFonts w:eastAsia="宋体"/>
                <w:kern w:val="2"/>
                <w:sz w:val="24"/>
                <w:szCs w:val="24"/>
              </w:rPr>
            </w:pPr>
            <w:r>
              <w:rPr>
                <w:rFonts w:ascii="Times New Roman" w:hAnsi="Times New Roman" w:eastAsia="宋体"/>
                <w:kern w:val="2"/>
                <w:sz w:val="24"/>
                <w:szCs w:val="24"/>
              </w:rPr>
              <w:t>15</w:t>
            </w:r>
          </w:p>
        </w:tc>
        <w:tc>
          <w:tcPr>
            <w:tcW w:w="683"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3"/>
              <w:keepNext w:val="0"/>
              <w:keepLines w:val="0"/>
              <w:pageBreakBefore w:val="0"/>
              <w:widowControl w:val="0"/>
              <w:kinsoku/>
              <w:wordWrap/>
              <w:overflowPunct/>
              <w:topLinePunct w:val="0"/>
              <w:autoSpaceDE/>
              <w:autoSpaceDN/>
              <w:bidi w:val="0"/>
              <w:adjustRightInd/>
              <w:snapToGrid/>
              <w:spacing w:line="280" w:lineRule="exact"/>
              <w:ind w:left="-105" w:leftChars="-50" w:right="-105" w:rightChars="-50"/>
              <w:jc w:val="center"/>
              <w:textAlignment w:val="auto"/>
              <w:rPr>
                <w:rFonts w:eastAsia="宋体"/>
                <w:kern w:val="2"/>
                <w:sz w:val="24"/>
                <w:szCs w:val="24"/>
              </w:rPr>
            </w:pPr>
            <w:r>
              <w:rPr>
                <w:rFonts w:ascii="Times New Roman" w:hAnsi="Times New Roman" w:eastAsia="宋体"/>
                <w:kern w:val="2"/>
                <w:sz w:val="24"/>
                <w:szCs w:val="24"/>
              </w:rPr>
              <w:t>0.47</w:t>
            </w:r>
          </w:p>
        </w:tc>
        <w:tc>
          <w:tcPr>
            <w:tcW w:w="831"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3"/>
              <w:keepNext w:val="0"/>
              <w:keepLines w:val="0"/>
              <w:pageBreakBefore w:val="0"/>
              <w:widowControl w:val="0"/>
              <w:kinsoku/>
              <w:wordWrap/>
              <w:overflowPunct/>
              <w:topLinePunct w:val="0"/>
              <w:autoSpaceDE/>
              <w:autoSpaceDN/>
              <w:bidi w:val="0"/>
              <w:adjustRightInd/>
              <w:snapToGrid/>
              <w:spacing w:line="280" w:lineRule="exact"/>
              <w:ind w:left="-105" w:leftChars="-50" w:right="-105" w:rightChars="-50"/>
              <w:jc w:val="center"/>
              <w:textAlignment w:val="auto"/>
              <w:rPr>
                <w:rFonts w:ascii="Times New Roman" w:hAnsi="Times New Roman" w:eastAsia="宋体"/>
                <w:kern w:val="2"/>
                <w:sz w:val="24"/>
                <w:szCs w:val="24"/>
              </w:rPr>
            </w:pPr>
            <w:r>
              <w:rPr>
                <w:rFonts w:ascii="Times New Roman" w:hAnsi="Times New Roman" w:eastAsia="宋体"/>
                <w:kern w:val="2"/>
                <w:sz w:val="24"/>
                <w:szCs w:val="24"/>
              </w:rPr>
              <w:t>&lt;20</w:t>
            </w:r>
          </w:p>
        </w:tc>
        <w:tc>
          <w:tcPr>
            <w:tcW w:w="656"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3"/>
              <w:keepNext w:val="0"/>
              <w:keepLines w:val="0"/>
              <w:pageBreakBefore w:val="0"/>
              <w:widowControl w:val="0"/>
              <w:kinsoku/>
              <w:wordWrap/>
              <w:overflowPunct/>
              <w:topLinePunct w:val="0"/>
              <w:autoSpaceDE/>
              <w:autoSpaceDN/>
              <w:bidi w:val="0"/>
              <w:adjustRightInd/>
              <w:snapToGrid/>
              <w:spacing w:line="280" w:lineRule="exact"/>
              <w:ind w:left="-105" w:leftChars="-50" w:right="-105" w:rightChars="-50"/>
              <w:jc w:val="center"/>
              <w:textAlignment w:val="auto"/>
              <w:rPr>
                <w:rFonts w:hint="default" w:ascii="Times New Roman" w:hAnsi="Times New Roman" w:eastAsia="宋体"/>
                <w:kern w:val="2"/>
                <w:sz w:val="24"/>
                <w:szCs w:val="24"/>
                <w:lang w:val="en-US" w:eastAsia="zh-CN"/>
              </w:rPr>
            </w:pPr>
            <w:r>
              <w:rPr>
                <w:rFonts w:hint="eastAsia" w:ascii="Times New Roman" w:hAnsi="Times New Roman" w:eastAsia="宋体"/>
                <w:kern w:val="2"/>
                <w:sz w:val="24"/>
                <w:szCs w:val="24"/>
                <w:lang w:val="en-US" w:eastAsia="zh-CN"/>
              </w:rPr>
              <w:t>2.12</w:t>
            </w:r>
          </w:p>
        </w:tc>
      </w:tr>
      <w:tr>
        <w:tblPrEx>
          <w:tblCellMar>
            <w:top w:w="0" w:type="dxa"/>
            <w:left w:w="0" w:type="dxa"/>
            <w:bottom w:w="0" w:type="dxa"/>
            <w:right w:w="0" w:type="dxa"/>
          </w:tblCellMar>
        </w:tblPrEx>
        <w:trPr>
          <w:trHeight w:val="0" w:hRule="atLeast"/>
        </w:trPr>
        <w:tc>
          <w:tcPr>
            <w:tcW w:w="424" w:type="dxa"/>
            <w:vMerge w:val="continue"/>
            <w:tcBorders>
              <w:top w:val="single" w:color="000000" w:sz="8" w:space="0"/>
              <w:left w:val="single" w:color="000000" w:sz="8" w:space="0"/>
              <w:bottom w:val="single" w:color="000000" w:sz="8" w:space="0"/>
              <w:right w:val="single" w:color="000000" w:sz="8" w:space="0"/>
            </w:tcBorders>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left="-105" w:leftChars="-50" w:right="-105" w:rightChars="-50"/>
              <w:jc w:val="both"/>
              <w:textAlignment w:val="auto"/>
              <w:rPr>
                <w:rFonts w:ascii="Calibri" w:hAnsi="Calibri" w:eastAsia="宋体"/>
                <w:kern w:val="2"/>
                <w:sz w:val="24"/>
                <w:szCs w:val="24"/>
              </w:rPr>
            </w:pPr>
          </w:p>
        </w:tc>
        <w:tc>
          <w:tcPr>
            <w:tcW w:w="1106" w:type="dxa"/>
            <w:vMerge w:val="continue"/>
            <w:tcBorders>
              <w:top w:val="single" w:color="000000" w:sz="8" w:space="0"/>
              <w:left w:val="single" w:color="000000" w:sz="8" w:space="0"/>
              <w:bottom w:val="single" w:color="000000" w:sz="8" w:space="0"/>
              <w:right w:val="single" w:color="000000" w:sz="8" w:space="0"/>
            </w:tcBorders>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left="-105" w:leftChars="-50" w:right="-105" w:rightChars="-50"/>
              <w:jc w:val="both"/>
              <w:textAlignment w:val="auto"/>
              <w:rPr>
                <w:rFonts w:ascii="Calibri" w:hAnsi="Calibri" w:eastAsia="宋体"/>
                <w:kern w:val="2"/>
                <w:sz w:val="24"/>
                <w:szCs w:val="24"/>
              </w:rPr>
            </w:pPr>
          </w:p>
        </w:tc>
        <w:tc>
          <w:tcPr>
            <w:tcW w:w="1210" w:type="dxa"/>
            <w:gridSpan w:val="2"/>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3"/>
              <w:keepNext w:val="0"/>
              <w:keepLines w:val="0"/>
              <w:pageBreakBefore w:val="0"/>
              <w:widowControl w:val="0"/>
              <w:kinsoku/>
              <w:wordWrap/>
              <w:overflowPunct/>
              <w:topLinePunct w:val="0"/>
              <w:autoSpaceDE/>
              <w:autoSpaceDN/>
              <w:bidi w:val="0"/>
              <w:adjustRightInd/>
              <w:snapToGrid/>
              <w:spacing w:line="280" w:lineRule="exact"/>
              <w:ind w:left="-105" w:leftChars="-50" w:right="-105" w:rightChars="-50"/>
              <w:jc w:val="center"/>
              <w:textAlignment w:val="auto"/>
              <w:rPr>
                <w:rFonts w:eastAsia="宋体"/>
                <w:kern w:val="2"/>
                <w:sz w:val="24"/>
                <w:szCs w:val="24"/>
              </w:rPr>
            </w:pPr>
            <w:r>
              <w:rPr>
                <w:rFonts w:ascii="Times New Roman" w:hAnsi="Times New Roman" w:eastAsia="宋体"/>
                <w:kern w:val="2"/>
                <w:sz w:val="24"/>
                <w:szCs w:val="24"/>
              </w:rPr>
              <w:t>均值</w:t>
            </w:r>
          </w:p>
        </w:tc>
        <w:tc>
          <w:tcPr>
            <w:tcW w:w="774"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3"/>
              <w:keepNext w:val="0"/>
              <w:keepLines w:val="0"/>
              <w:pageBreakBefore w:val="0"/>
              <w:widowControl w:val="0"/>
              <w:kinsoku/>
              <w:wordWrap/>
              <w:overflowPunct/>
              <w:topLinePunct w:val="0"/>
              <w:autoSpaceDE/>
              <w:autoSpaceDN/>
              <w:bidi w:val="0"/>
              <w:adjustRightInd/>
              <w:snapToGrid/>
              <w:spacing w:line="280" w:lineRule="exact"/>
              <w:ind w:left="-105" w:leftChars="-50" w:right="-105" w:rightChars="-50"/>
              <w:jc w:val="center"/>
              <w:textAlignment w:val="auto"/>
              <w:rPr>
                <w:rFonts w:eastAsia="宋体"/>
                <w:kern w:val="2"/>
                <w:sz w:val="24"/>
                <w:szCs w:val="24"/>
              </w:rPr>
            </w:pPr>
            <w:r>
              <w:rPr>
                <w:rFonts w:ascii="Times New Roman" w:hAnsi="Times New Roman" w:eastAsia="Times New Roman" w:cs="Times New Roman"/>
                <w:kern w:val="2"/>
                <w:sz w:val="24"/>
                <w:szCs w:val="24"/>
              </w:rPr>
              <w:t>7.0-7.2</w:t>
            </w:r>
          </w:p>
        </w:tc>
        <w:tc>
          <w:tcPr>
            <w:tcW w:w="698"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3"/>
              <w:keepNext w:val="0"/>
              <w:keepLines w:val="0"/>
              <w:pageBreakBefore w:val="0"/>
              <w:widowControl w:val="0"/>
              <w:kinsoku/>
              <w:wordWrap/>
              <w:overflowPunct/>
              <w:topLinePunct w:val="0"/>
              <w:autoSpaceDE/>
              <w:autoSpaceDN/>
              <w:bidi w:val="0"/>
              <w:adjustRightInd/>
              <w:snapToGrid/>
              <w:spacing w:line="280" w:lineRule="exact"/>
              <w:ind w:left="-105" w:leftChars="-50" w:right="-105" w:rightChars="-50"/>
              <w:jc w:val="center"/>
              <w:textAlignment w:val="auto"/>
              <w:rPr>
                <w:rFonts w:eastAsia="宋体"/>
                <w:kern w:val="2"/>
                <w:sz w:val="24"/>
                <w:szCs w:val="24"/>
              </w:rPr>
            </w:pPr>
            <w:r>
              <w:rPr>
                <w:rFonts w:ascii="Times New Roman" w:hAnsi="Times New Roman" w:eastAsia="Times New Roman" w:cs="Times New Roman"/>
                <w:kern w:val="2"/>
                <w:sz w:val="24"/>
                <w:szCs w:val="24"/>
              </w:rPr>
              <w:t>19</w:t>
            </w:r>
          </w:p>
        </w:tc>
        <w:tc>
          <w:tcPr>
            <w:tcW w:w="705"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3"/>
              <w:keepNext w:val="0"/>
              <w:keepLines w:val="0"/>
              <w:pageBreakBefore w:val="0"/>
              <w:widowControl w:val="0"/>
              <w:kinsoku/>
              <w:wordWrap/>
              <w:overflowPunct/>
              <w:topLinePunct w:val="0"/>
              <w:autoSpaceDE/>
              <w:autoSpaceDN/>
              <w:bidi w:val="0"/>
              <w:adjustRightInd/>
              <w:snapToGrid/>
              <w:spacing w:line="280" w:lineRule="exact"/>
              <w:ind w:left="-105" w:leftChars="-50" w:right="-105" w:rightChars="-50"/>
              <w:jc w:val="center"/>
              <w:textAlignment w:val="auto"/>
              <w:rPr>
                <w:rFonts w:eastAsia="宋体"/>
                <w:kern w:val="2"/>
                <w:sz w:val="24"/>
                <w:szCs w:val="24"/>
              </w:rPr>
            </w:pPr>
            <w:r>
              <w:rPr>
                <w:rFonts w:ascii="Times New Roman" w:hAnsi="Times New Roman" w:eastAsia="Times New Roman" w:cs="Times New Roman"/>
                <w:kern w:val="2"/>
                <w:sz w:val="24"/>
                <w:szCs w:val="24"/>
              </w:rPr>
              <w:t>9.3</w:t>
            </w:r>
          </w:p>
        </w:tc>
        <w:tc>
          <w:tcPr>
            <w:tcW w:w="669"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3"/>
              <w:keepNext w:val="0"/>
              <w:keepLines w:val="0"/>
              <w:pageBreakBefore w:val="0"/>
              <w:widowControl w:val="0"/>
              <w:kinsoku/>
              <w:wordWrap/>
              <w:overflowPunct/>
              <w:topLinePunct w:val="0"/>
              <w:autoSpaceDE/>
              <w:autoSpaceDN/>
              <w:bidi w:val="0"/>
              <w:adjustRightInd/>
              <w:snapToGrid/>
              <w:spacing w:line="280" w:lineRule="exact"/>
              <w:ind w:left="-105" w:leftChars="-50" w:right="-105" w:rightChars="-50"/>
              <w:jc w:val="center"/>
              <w:textAlignment w:val="auto"/>
              <w:rPr>
                <w:rFonts w:eastAsia="宋体"/>
                <w:kern w:val="2"/>
                <w:sz w:val="24"/>
                <w:szCs w:val="24"/>
              </w:rPr>
            </w:pPr>
            <w:r>
              <w:rPr>
                <w:rFonts w:ascii="Times New Roman" w:hAnsi="Times New Roman" w:eastAsia="Times New Roman" w:cs="Times New Roman"/>
                <w:kern w:val="2"/>
                <w:sz w:val="24"/>
                <w:szCs w:val="24"/>
              </w:rPr>
              <w:t>0.750</w:t>
            </w:r>
          </w:p>
        </w:tc>
        <w:tc>
          <w:tcPr>
            <w:tcW w:w="662"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3"/>
              <w:keepNext w:val="0"/>
              <w:keepLines w:val="0"/>
              <w:pageBreakBefore w:val="0"/>
              <w:widowControl w:val="0"/>
              <w:kinsoku/>
              <w:wordWrap/>
              <w:overflowPunct/>
              <w:topLinePunct w:val="0"/>
              <w:autoSpaceDE/>
              <w:autoSpaceDN/>
              <w:bidi w:val="0"/>
              <w:adjustRightInd/>
              <w:snapToGrid/>
              <w:spacing w:line="280" w:lineRule="exact"/>
              <w:ind w:left="-105" w:leftChars="-50" w:right="-105" w:rightChars="-50"/>
              <w:jc w:val="center"/>
              <w:textAlignment w:val="auto"/>
              <w:rPr>
                <w:rFonts w:eastAsia="宋体"/>
                <w:kern w:val="2"/>
                <w:sz w:val="24"/>
                <w:szCs w:val="24"/>
              </w:rPr>
            </w:pPr>
            <w:r>
              <w:rPr>
                <w:rFonts w:ascii="Times New Roman" w:hAnsi="Times New Roman" w:eastAsia="Times New Roman" w:cs="Times New Roman"/>
                <w:kern w:val="2"/>
                <w:sz w:val="24"/>
                <w:szCs w:val="24"/>
              </w:rPr>
              <w:t>16</w:t>
            </w:r>
          </w:p>
        </w:tc>
        <w:tc>
          <w:tcPr>
            <w:tcW w:w="683"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3"/>
              <w:keepNext w:val="0"/>
              <w:keepLines w:val="0"/>
              <w:pageBreakBefore w:val="0"/>
              <w:widowControl w:val="0"/>
              <w:kinsoku/>
              <w:wordWrap/>
              <w:overflowPunct/>
              <w:topLinePunct w:val="0"/>
              <w:autoSpaceDE/>
              <w:autoSpaceDN/>
              <w:bidi w:val="0"/>
              <w:adjustRightInd/>
              <w:snapToGrid/>
              <w:spacing w:line="280" w:lineRule="exact"/>
              <w:ind w:left="-105" w:leftChars="-50" w:right="-105" w:rightChars="-50"/>
              <w:jc w:val="center"/>
              <w:textAlignment w:val="auto"/>
              <w:rPr>
                <w:rFonts w:eastAsia="宋体"/>
                <w:kern w:val="2"/>
                <w:sz w:val="24"/>
                <w:szCs w:val="24"/>
              </w:rPr>
            </w:pPr>
            <w:r>
              <w:rPr>
                <w:rFonts w:ascii="Times New Roman" w:hAnsi="Times New Roman" w:eastAsia="Times New Roman" w:cs="Times New Roman"/>
                <w:kern w:val="2"/>
                <w:sz w:val="24"/>
                <w:szCs w:val="24"/>
              </w:rPr>
              <w:t>0.36</w:t>
            </w:r>
          </w:p>
        </w:tc>
        <w:tc>
          <w:tcPr>
            <w:tcW w:w="831"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3"/>
              <w:keepNext w:val="0"/>
              <w:keepLines w:val="0"/>
              <w:pageBreakBefore w:val="0"/>
              <w:widowControl w:val="0"/>
              <w:kinsoku/>
              <w:wordWrap/>
              <w:overflowPunct/>
              <w:topLinePunct w:val="0"/>
              <w:autoSpaceDE/>
              <w:autoSpaceDN/>
              <w:bidi w:val="0"/>
              <w:adjustRightInd/>
              <w:snapToGrid/>
              <w:spacing w:line="280" w:lineRule="exact"/>
              <w:ind w:left="-105" w:leftChars="-50" w:right="-105" w:rightChars="-50"/>
              <w:jc w:val="center"/>
              <w:textAlignment w:val="auto"/>
              <w:rPr>
                <w:rFonts w:ascii="Times New Roman" w:hAnsi="Times New Roman" w:eastAsia="Times New Roman" w:cs="Times New Roman"/>
                <w:kern w:val="2"/>
                <w:sz w:val="24"/>
                <w:szCs w:val="24"/>
              </w:rPr>
            </w:pPr>
            <w:r>
              <w:rPr>
                <w:rFonts w:ascii="Times New Roman" w:hAnsi="Times New Roman" w:eastAsia="Times New Roman" w:cs="Times New Roman"/>
                <w:kern w:val="2"/>
                <w:sz w:val="24"/>
                <w:szCs w:val="24"/>
              </w:rPr>
              <w:t>&lt;20</w:t>
            </w:r>
          </w:p>
        </w:tc>
        <w:tc>
          <w:tcPr>
            <w:tcW w:w="656"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3"/>
              <w:keepNext w:val="0"/>
              <w:keepLines w:val="0"/>
              <w:pageBreakBefore w:val="0"/>
              <w:widowControl w:val="0"/>
              <w:kinsoku/>
              <w:wordWrap/>
              <w:overflowPunct/>
              <w:topLinePunct w:val="0"/>
              <w:autoSpaceDE/>
              <w:autoSpaceDN/>
              <w:bidi w:val="0"/>
              <w:adjustRightInd/>
              <w:snapToGrid/>
              <w:spacing w:line="280" w:lineRule="exact"/>
              <w:ind w:left="-105" w:leftChars="-50" w:right="-105" w:rightChars="-50"/>
              <w:jc w:val="center"/>
              <w:textAlignment w:val="auto"/>
              <w:rPr>
                <w:rFonts w:hint="default" w:ascii="Times New Roman" w:hAnsi="Times New Roman" w:eastAsia="宋体" w:cs="Times New Roman"/>
                <w:kern w:val="2"/>
                <w:sz w:val="24"/>
                <w:szCs w:val="24"/>
                <w:lang w:val="en-US" w:eastAsia="zh-CN"/>
              </w:rPr>
            </w:pPr>
            <w:r>
              <w:rPr>
                <w:rFonts w:hint="eastAsia" w:ascii="Times New Roman" w:hAnsi="Times New Roman" w:eastAsia="宋体" w:cs="Times New Roman"/>
                <w:kern w:val="2"/>
                <w:sz w:val="24"/>
                <w:szCs w:val="24"/>
                <w:lang w:val="en-US" w:eastAsia="zh-CN"/>
              </w:rPr>
              <w:t>2.00</w:t>
            </w:r>
          </w:p>
        </w:tc>
      </w:tr>
      <w:tr>
        <w:tblPrEx>
          <w:tblCellMar>
            <w:top w:w="0" w:type="dxa"/>
            <w:left w:w="0" w:type="dxa"/>
            <w:bottom w:w="0" w:type="dxa"/>
            <w:right w:w="0" w:type="dxa"/>
          </w:tblCellMar>
        </w:tblPrEx>
        <w:trPr>
          <w:trHeight w:val="0" w:hRule="atLeast"/>
        </w:trPr>
        <w:tc>
          <w:tcPr>
            <w:tcW w:w="424" w:type="dxa"/>
            <w:vMerge w:val="continue"/>
            <w:tcBorders>
              <w:top w:val="single" w:color="000000" w:sz="8" w:space="0"/>
              <w:left w:val="single" w:color="000000" w:sz="8" w:space="0"/>
              <w:bottom w:val="single" w:color="000000" w:sz="8" w:space="0"/>
              <w:right w:val="single" w:color="000000" w:sz="8" w:space="0"/>
            </w:tcBorders>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left="-105" w:leftChars="-50" w:right="-105" w:rightChars="-50"/>
              <w:jc w:val="both"/>
              <w:textAlignment w:val="auto"/>
              <w:rPr>
                <w:rFonts w:ascii="Times New Roman" w:hAnsi="Times New Roman" w:eastAsia="Times New Roman" w:cs="Times New Roman"/>
                <w:kern w:val="2"/>
                <w:sz w:val="24"/>
                <w:szCs w:val="24"/>
              </w:rPr>
            </w:pPr>
          </w:p>
        </w:tc>
        <w:tc>
          <w:tcPr>
            <w:tcW w:w="1106" w:type="dxa"/>
            <w:vMerge w:val="restart"/>
            <w:tcBorders>
              <w:top w:val="single" w:color="000000" w:sz="8" w:space="0"/>
              <w:left w:val="single" w:color="000000" w:sz="8" w:space="0"/>
              <w:bottom w:val="single" w:color="000000" w:sz="8" w:space="0"/>
              <w:right w:val="single" w:color="000000" w:sz="8" w:space="0"/>
            </w:tcBorders>
            <w:noWrap w:val="0"/>
            <w:tcMar>
              <w:top w:w="67" w:type="dxa"/>
              <w:left w:w="118" w:type="dxa"/>
              <w:bottom w:w="67" w:type="dxa"/>
              <w:right w:w="118" w:type="dxa"/>
            </w:tcMar>
            <w:vAlign w:val="center"/>
          </w:tcPr>
          <w:p>
            <w:pPr>
              <w:pStyle w:val="103"/>
              <w:keepNext w:val="0"/>
              <w:keepLines w:val="0"/>
              <w:pageBreakBefore w:val="0"/>
              <w:widowControl w:val="0"/>
              <w:kinsoku/>
              <w:wordWrap/>
              <w:overflowPunct/>
              <w:topLinePunct w:val="0"/>
              <w:autoSpaceDE/>
              <w:autoSpaceDN/>
              <w:bidi w:val="0"/>
              <w:adjustRightInd/>
              <w:snapToGrid/>
              <w:spacing w:line="280" w:lineRule="exact"/>
              <w:ind w:left="-105" w:leftChars="-50" w:right="-105" w:rightChars="-50"/>
              <w:jc w:val="center"/>
              <w:textAlignment w:val="auto"/>
              <w:rPr>
                <w:rFonts w:eastAsia="宋体"/>
                <w:kern w:val="2"/>
                <w:sz w:val="24"/>
                <w:szCs w:val="24"/>
              </w:rPr>
            </w:pPr>
            <w:r>
              <w:rPr>
                <w:rFonts w:ascii="Times New Roman" w:hAnsi="Times New Roman" w:eastAsia="宋体"/>
                <w:kern w:val="2"/>
                <w:sz w:val="24"/>
                <w:szCs w:val="24"/>
              </w:rPr>
              <w:t>2022.05.15</w:t>
            </w:r>
          </w:p>
        </w:tc>
        <w:tc>
          <w:tcPr>
            <w:tcW w:w="772"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3"/>
              <w:keepNext w:val="0"/>
              <w:keepLines w:val="0"/>
              <w:pageBreakBefore w:val="0"/>
              <w:widowControl w:val="0"/>
              <w:kinsoku/>
              <w:wordWrap/>
              <w:overflowPunct/>
              <w:topLinePunct w:val="0"/>
              <w:autoSpaceDE/>
              <w:autoSpaceDN/>
              <w:bidi w:val="0"/>
              <w:adjustRightInd/>
              <w:snapToGrid/>
              <w:spacing w:line="280" w:lineRule="exact"/>
              <w:ind w:left="-105" w:leftChars="-50" w:right="-105" w:rightChars="-50"/>
              <w:jc w:val="center"/>
              <w:textAlignment w:val="auto"/>
              <w:rPr>
                <w:rFonts w:eastAsia="宋体"/>
                <w:kern w:val="2"/>
                <w:sz w:val="24"/>
                <w:szCs w:val="24"/>
              </w:rPr>
            </w:pPr>
            <w:r>
              <w:rPr>
                <w:rFonts w:ascii="Times New Roman" w:hAnsi="Times New Roman" w:eastAsia="宋体"/>
                <w:kern w:val="2"/>
                <w:sz w:val="24"/>
                <w:szCs w:val="24"/>
              </w:rPr>
              <w:t xml:space="preserve">10:10 </w:t>
            </w:r>
          </w:p>
        </w:tc>
        <w:tc>
          <w:tcPr>
            <w:tcW w:w="438" w:type="dxa"/>
            <w:vMerge w:val="restart"/>
            <w:tcBorders>
              <w:top w:val="single" w:color="000000" w:sz="8" w:space="0"/>
              <w:right w:val="single" w:color="000000" w:sz="8" w:space="0"/>
            </w:tcBorders>
            <w:noWrap w:val="0"/>
            <w:tcMar>
              <w:top w:w="67" w:type="dxa"/>
              <w:left w:w="113" w:type="dxa"/>
              <w:bottom w:w="67" w:type="dxa"/>
              <w:right w:w="118" w:type="dxa"/>
            </w:tcMar>
            <w:vAlign w:val="center"/>
          </w:tcPr>
          <w:p>
            <w:pPr>
              <w:pStyle w:val="103"/>
              <w:keepNext w:val="0"/>
              <w:keepLines w:val="0"/>
              <w:pageBreakBefore w:val="0"/>
              <w:widowControl w:val="0"/>
              <w:kinsoku/>
              <w:wordWrap/>
              <w:overflowPunct/>
              <w:topLinePunct w:val="0"/>
              <w:autoSpaceDE/>
              <w:autoSpaceDN/>
              <w:bidi w:val="0"/>
              <w:adjustRightInd/>
              <w:snapToGrid/>
              <w:spacing w:line="280" w:lineRule="exact"/>
              <w:ind w:left="-105" w:leftChars="-50" w:right="-105" w:rightChars="-50"/>
              <w:jc w:val="center"/>
              <w:textAlignment w:val="auto"/>
              <w:rPr>
                <w:rFonts w:eastAsia="宋体"/>
                <w:kern w:val="2"/>
                <w:sz w:val="24"/>
                <w:szCs w:val="24"/>
              </w:rPr>
            </w:pPr>
            <w:r>
              <w:rPr>
                <w:rFonts w:ascii="Times New Roman" w:hAnsi="Times New Roman" w:eastAsia="宋体"/>
                <w:kern w:val="2"/>
                <w:sz w:val="24"/>
                <w:szCs w:val="24"/>
              </w:rPr>
              <w:t>微黄澄清</w:t>
            </w:r>
          </w:p>
        </w:tc>
        <w:tc>
          <w:tcPr>
            <w:tcW w:w="774"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3"/>
              <w:keepNext w:val="0"/>
              <w:keepLines w:val="0"/>
              <w:pageBreakBefore w:val="0"/>
              <w:widowControl w:val="0"/>
              <w:kinsoku/>
              <w:wordWrap/>
              <w:overflowPunct/>
              <w:topLinePunct w:val="0"/>
              <w:autoSpaceDE/>
              <w:autoSpaceDN/>
              <w:bidi w:val="0"/>
              <w:adjustRightInd/>
              <w:snapToGrid/>
              <w:spacing w:line="280" w:lineRule="exact"/>
              <w:ind w:left="-105" w:leftChars="-50" w:right="-105" w:rightChars="-50"/>
              <w:jc w:val="center"/>
              <w:textAlignment w:val="auto"/>
              <w:rPr>
                <w:rFonts w:eastAsia="宋体"/>
                <w:kern w:val="2"/>
                <w:sz w:val="24"/>
                <w:szCs w:val="24"/>
              </w:rPr>
            </w:pPr>
            <w:r>
              <w:rPr>
                <w:rFonts w:ascii="Times New Roman" w:hAnsi="Times New Roman" w:eastAsia="宋体"/>
                <w:kern w:val="2"/>
                <w:sz w:val="24"/>
                <w:szCs w:val="24"/>
              </w:rPr>
              <w:t>7.2</w:t>
            </w:r>
          </w:p>
        </w:tc>
        <w:tc>
          <w:tcPr>
            <w:tcW w:w="698"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3"/>
              <w:keepNext w:val="0"/>
              <w:keepLines w:val="0"/>
              <w:pageBreakBefore w:val="0"/>
              <w:widowControl w:val="0"/>
              <w:kinsoku/>
              <w:wordWrap/>
              <w:overflowPunct/>
              <w:topLinePunct w:val="0"/>
              <w:autoSpaceDE/>
              <w:autoSpaceDN/>
              <w:bidi w:val="0"/>
              <w:adjustRightInd/>
              <w:snapToGrid/>
              <w:spacing w:line="280" w:lineRule="exact"/>
              <w:ind w:left="-105" w:leftChars="-50" w:right="-105" w:rightChars="-50"/>
              <w:jc w:val="center"/>
              <w:textAlignment w:val="auto"/>
              <w:rPr>
                <w:rFonts w:eastAsia="宋体"/>
                <w:kern w:val="2"/>
                <w:sz w:val="24"/>
                <w:szCs w:val="24"/>
              </w:rPr>
            </w:pPr>
            <w:r>
              <w:rPr>
                <w:rFonts w:ascii="Times New Roman" w:hAnsi="Times New Roman" w:eastAsia="宋体"/>
                <w:kern w:val="2"/>
                <w:sz w:val="24"/>
                <w:szCs w:val="24"/>
              </w:rPr>
              <w:t>16</w:t>
            </w:r>
          </w:p>
        </w:tc>
        <w:tc>
          <w:tcPr>
            <w:tcW w:w="705"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3"/>
              <w:keepNext w:val="0"/>
              <w:keepLines w:val="0"/>
              <w:pageBreakBefore w:val="0"/>
              <w:widowControl w:val="0"/>
              <w:kinsoku/>
              <w:wordWrap/>
              <w:overflowPunct/>
              <w:topLinePunct w:val="0"/>
              <w:autoSpaceDE/>
              <w:autoSpaceDN/>
              <w:bidi w:val="0"/>
              <w:adjustRightInd/>
              <w:snapToGrid/>
              <w:spacing w:line="280" w:lineRule="exact"/>
              <w:ind w:left="-105" w:leftChars="-50" w:right="-105" w:rightChars="-50"/>
              <w:jc w:val="center"/>
              <w:textAlignment w:val="auto"/>
              <w:rPr>
                <w:rFonts w:eastAsia="宋体"/>
                <w:kern w:val="2"/>
                <w:sz w:val="24"/>
                <w:szCs w:val="24"/>
              </w:rPr>
            </w:pPr>
            <w:r>
              <w:rPr>
                <w:rFonts w:ascii="Times New Roman" w:hAnsi="Times New Roman" w:eastAsia="宋体"/>
                <w:kern w:val="2"/>
                <w:sz w:val="24"/>
                <w:szCs w:val="24"/>
              </w:rPr>
              <w:t>8.7</w:t>
            </w:r>
          </w:p>
        </w:tc>
        <w:tc>
          <w:tcPr>
            <w:tcW w:w="669"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3"/>
              <w:keepNext w:val="0"/>
              <w:keepLines w:val="0"/>
              <w:pageBreakBefore w:val="0"/>
              <w:widowControl w:val="0"/>
              <w:kinsoku/>
              <w:wordWrap/>
              <w:overflowPunct/>
              <w:topLinePunct w:val="0"/>
              <w:autoSpaceDE/>
              <w:autoSpaceDN/>
              <w:bidi w:val="0"/>
              <w:adjustRightInd/>
              <w:snapToGrid/>
              <w:spacing w:line="280" w:lineRule="exact"/>
              <w:ind w:left="-105" w:leftChars="-50" w:right="-105" w:rightChars="-50"/>
              <w:jc w:val="center"/>
              <w:textAlignment w:val="auto"/>
              <w:rPr>
                <w:rFonts w:eastAsia="宋体"/>
                <w:kern w:val="2"/>
                <w:sz w:val="24"/>
                <w:szCs w:val="24"/>
              </w:rPr>
            </w:pPr>
            <w:r>
              <w:rPr>
                <w:rFonts w:ascii="Times New Roman" w:hAnsi="Times New Roman" w:eastAsia="宋体"/>
                <w:kern w:val="2"/>
                <w:sz w:val="24"/>
                <w:szCs w:val="24"/>
              </w:rPr>
              <w:t>0.844</w:t>
            </w:r>
          </w:p>
        </w:tc>
        <w:tc>
          <w:tcPr>
            <w:tcW w:w="662"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3"/>
              <w:keepNext w:val="0"/>
              <w:keepLines w:val="0"/>
              <w:pageBreakBefore w:val="0"/>
              <w:widowControl w:val="0"/>
              <w:kinsoku/>
              <w:wordWrap/>
              <w:overflowPunct/>
              <w:topLinePunct w:val="0"/>
              <w:autoSpaceDE/>
              <w:autoSpaceDN/>
              <w:bidi w:val="0"/>
              <w:adjustRightInd/>
              <w:snapToGrid/>
              <w:spacing w:line="280" w:lineRule="exact"/>
              <w:ind w:left="-105" w:leftChars="-50" w:right="-105" w:rightChars="-50"/>
              <w:jc w:val="center"/>
              <w:textAlignment w:val="auto"/>
              <w:rPr>
                <w:rFonts w:eastAsia="宋体"/>
                <w:kern w:val="2"/>
                <w:sz w:val="24"/>
                <w:szCs w:val="24"/>
              </w:rPr>
            </w:pPr>
            <w:r>
              <w:rPr>
                <w:rFonts w:ascii="Times New Roman" w:hAnsi="Times New Roman" w:eastAsia="宋体"/>
                <w:kern w:val="2"/>
                <w:sz w:val="24"/>
                <w:szCs w:val="24"/>
              </w:rPr>
              <w:t>15</w:t>
            </w:r>
          </w:p>
        </w:tc>
        <w:tc>
          <w:tcPr>
            <w:tcW w:w="683"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3"/>
              <w:keepNext w:val="0"/>
              <w:keepLines w:val="0"/>
              <w:pageBreakBefore w:val="0"/>
              <w:widowControl w:val="0"/>
              <w:kinsoku/>
              <w:wordWrap/>
              <w:overflowPunct/>
              <w:topLinePunct w:val="0"/>
              <w:autoSpaceDE/>
              <w:autoSpaceDN/>
              <w:bidi w:val="0"/>
              <w:adjustRightInd/>
              <w:snapToGrid/>
              <w:spacing w:line="280" w:lineRule="exact"/>
              <w:ind w:left="-105" w:leftChars="-50" w:right="-105" w:rightChars="-50"/>
              <w:jc w:val="center"/>
              <w:textAlignment w:val="auto"/>
              <w:rPr>
                <w:rFonts w:eastAsia="宋体"/>
                <w:kern w:val="2"/>
                <w:sz w:val="24"/>
                <w:szCs w:val="24"/>
              </w:rPr>
            </w:pPr>
            <w:r>
              <w:rPr>
                <w:rFonts w:ascii="Times New Roman" w:hAnsi="Times New Roman" w:eastAsia="宋体"/>
                <w:kern w:val="2"/>
                <w:sz w:val="24"/>
                <w:szCs w:val="24"/>
              </w:rPr>
              <w:t>0.28</w:t>
            </w:r>
          </w:p>
        </w:tc>
        <w:tc>
          <w:tcPr>
            <w:tcW w:w="831"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3"/>
              <w:keepNext w:val="0"/>
              <w:keepLines w:val="0"/>
              <w:pageBreakBefore w:val="0"/>
              <w:widowControl w:val="0"/>
              <w:kinsoku/>
              <w:wordWrap/>
              <w:overflowPunct/>
              <w:topLinePunct w:val="0"/>
              <w:autoSpaceDE/>
              <w:autoSpaceDN/>
              <w:bidi w:val="0"/>
              <w:adjustRightInd/>
              <w:snapToGrid/>
              <w:spacing w:line="280" w:lineRule="exact"/>
              <w:ind w:left="-105" w:leftChars="-50" w:right="-105" w:rightChars="-50"/>
              <w:jc w:val="center"/>
              <w:textAlignment w:val="auto"/>
              <w:rPr>
                <w:rFonts w:ascii="Times New Roman" w:hAnsi="Times New Roman" w:eastAsia="宋体"/>
                <w:kern w:val="2"/>
                <w:sz w:val="24"/>
                <w:szCs w:val="24"/>
              </w:rPr>
            </w:pPr>
            <w:r>
              <w:rPr>
                <w:rFonts w:ascii="Times New Roman" w:hAnsi="Times New Roman" w:eastAsia="宋体"/>
                <w:kern w:val="2"/>
                <w:sz w:val="24"/>
                <w:szCs w:val="24"/>
              </w:rPr>
              <w:t>&lt;20</w:t>
            </w:r>
          </w:p>
        </w:tc>
        <w:tc>
          <w:tcPr>
            <w:tcW w:w="656"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3"/>
              <w:keepNext w:val="0"/>
              <w:keepLines w:val="0"/>
              <w:pageBreakBefore w:val="0"/>
              <w:widowControl w:val="0"/>
              <w:kinsoku/>
              <w:wordWrap/>
              <w:overflowPunct/>
              <w:topLinePunct w:val="0"/>
              <w:autoSpaceDE/>
              <w:autoSpaceDN/>
              <w:bidi w:val="0"/>
              <w:adjustRightInd/>
              <w:snapToGrid/>
              <w:spacing w:line="280" w:lineRule="exact"/>
              <w:ind w:left="-105" w:leftChars="-50" w:right="-105" w:rightChars="-50"/>
              <w:jc w:val="center"/>
              <w:textAlignment w:val="auto"/>
              <w:rPr>
                <w:rFonts w:hint="default" w:ascii="Times New Roman" w:hAnsi="Times New Roman" w:eastAsia="宋体"/>
                <w:kern w:val="2"/>
                <w:sz w:val="24"/>
                <w:szCs w:val="24"/>
                <w:lang w:val="en-US" w:eastAsia="zh-CN"/>
              </w:rPr>
            </w:pPr>
            <w:r>
              <w:rPr>
                <w:rFonts w:hint="eastAsia" w:ascii="Times New Roman" w:hAnsi="Times New Roman" w:eastAsia="宋体"/>
                <w:kern w:val="2"/>
                <w:sz w:val="24"/>
                <w:szCs w:val="24"/>
                <w:lang w:val="en-US" w:eastAsia="zh-CN"/>
              </w:rPr>
              <w:t>1.94</w:t>
            </w:r>
          </w:p>
        </w:tc>
      </w:tr>
      <w:tr>
        <w:tblPrEx>
          <w:tblCellMar>
            <w:top w:w="0" w:type="dxa"/>
            <w:left w:w="0" w:type="dxa"/>
            <w:bottom w:w="0" w:type="dxa"/>
            <w:right w:w="0" w:type="dxa"/>
          </w:tblCellMar>
        </w:tblPrEx>
        <w:trPr>
          <w:trHeight w:val="0" w:hRule="atLeast"/>
        </w:trPr>
        <w:tc>
          <w:tcPr>
            <w:tcW w:w="424" w:type="dxa"/>
            <w:vMerge w:val="continue"/>
            <w:tcBorders>
              <w:top w:val="single" w:color="000000" w:sz="8" w:space="0"/>
              <w:left w:val="single" w:color="000000" w:sz="8" w:space="0"/>
              <w:bottom w:val="single" w:color="000000" w:sz="8" w:space="0"/>
              <w:right w:val="single" w:color="000000" w:sz="8" w:space="0"/>
            </w:tcBorders>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left="-105" w:leftChars="-50" w:right="-105" w:rightChars="-50"/>
              <w:jc w:val="both"/>
              <w:textAlignment w:val="auto"/>
              <w:rPr>
                <w:rFonts w:ascii="Calibri" w:hAnsi="Calibri" w:eastAsia="宋体"/>
                <w:kern w:val="2"/>
                <w:sz w:val="24"/>
                <w:szCs w:val="24"/>
              </w:rPr>
            </w:pPr>
          </w:p>
        </w:tc>
        <w:tc>
          <w:tcPr>
            <w:tcW w:w="1106" w:type="dxa"/>
            <w:vMerge w:val="continue"/>
            <w:tcBorders>
              <w:top w:val="single" w:color="000000" w:sz="8" w:space="0"/>
              <w:left w:val="single" w:color="000000" w:sz="8" w:space="0"/>
              <w:bottom w:val="single" w:color="000000" w:sz="8" w:space="0"/>
              <w:right w:val="single" w:color="000000" w:sz="8" w:space="0"/>
            </w:tcBorders>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left="-105" w:leftChars="-50" w:right="-105" w:rightChars="-50"/>
              <w:jc w:val="both"/>
              <w:textAlignment w:val="auto"/>
              <w:rPr>
                <w:rFonts w:ascii="Calibri" w:hAnsi="Calibri" w:eastAsia="宋体"/>
                <w:kern w:val="2"/>
                <w:sz w:val="24"/>
                <w:szCs w:val="24"/>
              </w:rPr>
            </w:pPr>
          </w:p>
        </w:tc>
        <w:tc>
          <w:tcPr>
            <w:tcW w:w="772"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3"/>
              <w:keepNext w:val="0"/>
              <w:keepLines w:val="0"/>
              <w:pageBreakBefore w:val="0"/>
              <w:widowControl w:val="0"/>
              <w:kinsoku/>
              <w:wordWrap/>
              <w:overflowPunct/>
              <w:topLinePunct w:val="0"/>
              <w:autoSpaceDE/>
              <w:autoSpaceDN/>
              <w:bidi w:val="0"/>
              <w:adjustRightInd/>
              <w:snapToGrid/>
              <w:spacing w:line="280" w:lineRule="exact"/>
              <w:ind w:left="-105" w:leftChars="-50" w:right="-105" w:rightChars="-50"/>
              <w:jc w:val="center"/>
              <w:textAlignment w:val="auto"/>
              <w:rPr>
                <w:rFonts w:eastAsia="宋体"/>
                <w:kern w:val="2"/>
                <w:sz w:val="24"/>
                <w:szCs w:val="24"/>
              </w:rPr>
            </w:pPr>
            <w:r>
              <w:rPr>
                <w:rFonts w:ascii="Times New Roman" w:hAnsi="Times New Roman" w:eastAsia="宋体"/>
                <w:kern w:val="2"/>
                <w:sz w:val="24"/>
                <w:szCs w:val="24"/>
              </w:rPr>
              <w:t xml:space="preserve">12:10 </w:t>
            </w:r>
          </w:p>
        </w:tc>
        <w:tc>
          <w:tcPr>
            <w:tcW w:w="438" w:type="dxa"/>
            <w:vMerge w:val="continue"/>
            <w:tcBorders>
              <w:right w:val="single" w:color="000000" w:sz="8" w:space="0"/>
            </w:tcBorders>
            <w:noWrap w:val="0"/>
            <w:tcMar>
              <w:top w:w="67" w:type="dxa"/>
              <w:left w:w="113" w:type="dxa"/>
              <w:bottom w:w="67" w:type="dxa"/>
              <w:right w:w="118" w:type="dxa"/>
            </w:tcMar>
            <w:vAlign w:val="center"/>
          </w:tcPr>
          <w:p>
            <w:pPr>
              <w:pStyle w:val="103"/>
              <w:keepNext w:val="0"/>
              <w:keepLines w:val="0"/>
              <w:pageBreakBefore w:val="0"/>
              <w:widowControl w:val="0"/>
              <w:kinsoku/>
              <w:wordWrap/>
              <w:overflowPunct/>
              <w:topLinePunct w:val="0"/>
              <w:autoSpaceDE/>
              <w:autoSpaceDN/>
              <w:bidi w:val="0"/>
              <w:adjustRightInd/>
              <w:snapToGrid/>
              <w:spacing w:line="280" w:lineRule="exact"/>
              <w:ind w:left="-105" w:leftChars="-50" w:right="-105" w:rightChars="-50"/>
              <w:jc w:val="center"/>
              <w:textAlignment w:val="auto"/>
              <w:rPr>
                <w:rFonts w:eastAsia="宋体"/>
                <w:kern w:val="2"/>
                <w:sz w:val="24"/>
                <w:szCs w:val="24"/>
              </w:rPr>
            </w:pPr>
          </w:p>
        </w:tc>
        <w:tc>
          <w:tcPr>
            <w:tcW w:w="774"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3"/>
              <w:keepNext w:val="0"/>
              <w:keepLines w:val="0"/>
              <w:pageBreakBefore w:val="0"/>
              <w:widowControl w:val="0"/>
              <w:kinsoku/>
              <w:wordWrap/>
              <w:overflowPunct/>
              <w:topLinePunct w:val="0"/>
              <w:autoSpaceDE/>
              <w:autoSpaceDN/>
              <w:bidi w:val="0"/>
              <w:adjustRightInd/>
              <w:snapToGrid/>
              <w:spacing w:line="280" w:lineRule="exact"/>
              <w:ind w:left="-105" w:leftChars="-50" w:right="-105" w:rightChars="-50"/>
              <w:jc w:val="center"/>
              <w:textAlignment w:val="auto"/>
              <w:rPr>
                <w:rFonts w:eastAsia="宋体"/>
                <w:kern w:val="2"/>
                <w:sz w:val="24"/>
                <w:szCs w:val="24"/>
              </w:rPr>
            </w:pPr>
            <w:r>
              <w:rPr>
                <w:rFonts w:ascii="Times New Roman" w:hAnsi="Times New Roman" w:eastAsia="宋体"/>
                <w:kern w:val="2"/>
                <w:sz w:val="24"/>
                <w:szCs w:val="24"/>
              </w:rPr>
              <w:t>7.2</w:t>
            </w:r>
          </w:p>
        </w:tc>
        <w:tc>
          <w:tcPr>
            <w:tcW w:w="698"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3"/>
              <w:keepNext w:val="0"/>
              <w:keepLines w:val="0"/>
              <w:pageBreakBefore w:val="0"/>
              <w:widowControl w:val="0"/>
              <w:kinsoku/>
              <w:wordWrap/>
              <w:overflowPunct/>
              <w:topLinePunct w:val="0"/>
              <w:autoSpaceDE/>
              <w:autoSpaceDN/>
              <w:bidi w:val="0"/>
              <w:adjustRightInd/>
              <w:snapToGrid/>
              <w:spacing w:line="280" w:lineRule="exact"/>
              <w:ind w:left="-105" w:leftChars="-50" w:right="-105" w:rightChars="-50"/>
              <w:jc w:val="center"/>
              <w:textAlignment w:val="auto"/>
              <w:rPr>
                <w:rFonts w:eastAsia="宋体"/>
                <w:kern w:val="2"/>
                <w:sz w:val="24"/>
                <w:szCs w:val="24"/>
              </w:rPr>
            </w:pPr>
            <w:r>
              <w:rPr>
                <w:rFonts w:ascii="Times New Roman" w:hAnsi="Times New Roman" w:eastAsia="宋体"/>
                <w:kern w:val="2"/>
                <w:sz w:val="24"/>
                <w:szCs w:val="24"/>
              </w:rPr>
              <w:t>20</w:t>
            </w:r>
          </w:p>
        </w:tc>
        <w:tc>
          <w:tcPr>
            <w:tcW w:w="705"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3"/>
              <w:keepNext w:val="0"/>
              <w:keepLines w:val="0"/>
              <w:pageBreakBefore w:val="0"/>
              <w:widowControl w:val="0"/>
              <w:kinsoku/>
              <w:wordWrap/>
              <w:overflowPunct/>
              <w:topLinePunct w:val="0"/>
              <w:autoSpaceDE/>
              <w:autoSpaceDN/>
              <w:bidi w:val="0"/>
              <w:adjustRightInd/>
              <w:snapToGrid/>
              <w:spacing w:line="280" w:lineRule="exact"/>
              <w:ind w:left="-105" w:leftChars="-50" w:right="-105" w:rightChars="-50"/>
              <w:jc w:val="center"/>
              <w:textAlignment w:val="auto"/>
              <w:rPr>
                <w:rFonts w:eastAsia="宋体"/>
                <w:kern w:val="2"/>
                <w:sz w:val="24"/>
                <w:szCs w:val="24"/>
              </w:rPr>
            </w:pPr>
            <w:r>
              <w:rPr>
                <w:rFonts w:ascii="Times New Roman" w:hAnsi="Times New Roman" w:eastAsia="宋体"/>
                <w:kern w:val="2"/>
                <w:sz w:val="24"/>
                <w:szCs w:val="24"/>
              </w:rPr>
              <w:t>9.3</w:t>
            </w:r>
          </w:p>
        </w:tc>
        <w:tc>
          <w:tcPr>
            <w:tcW w:w="669"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3"/>
              <w:keepNext w:val="0"/>
              <w:keepLines w:val="0"/>
              <w:pageBreakBefore w:val="0"/>
              <w:widowControl w:val="0"/>
              <w:kinsoku/>
              <w:wordWrap/>
              <w:overflowPunct/>
              <w:topLinePunct w:val="0"/>
              <w:autoSpaceDE/>
              <w:autoSpaceDN/>
              <w:bidi w:val="0"/>
              <w:adjustRightInd/>
              <w:snapToGrid/>
              <w:spacing w:line="280" w:lineRule="exact"/>
              <w:ind w:left="-105" w:leftChars="-50" w:right="-105" w:rightChars="-50"/>
              <w:jc w:val="center"/>
              <w:textAlignment w:val="auto"/>
              <w:rPr>
                <w:rFonts w:eastAsia="宋体"/>
                <w:kern w:val="2"/>
                <w:sz w:val="24"/>
                <w:szCs w:val="24"/>
              </w:rPr>
            </w:pPr>
            <w:r>
              <w:rPr>
                <w:rFonts w:ascii="Times New Roman" w:hAnsi="Times New Roman" w:eastAsia="宋体"/>
                <w:kern w:val="2"/>
                <w:sz w:val="24"/>
                <w:szCs w:val="24"/>
              </w:rPr>
              <w:t>0.816</w:t>
            </w:r>
          </w:p>
        </w:tc>
        <w:tc>
          <w:tcPr>
            <w:tcW w:w="662"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3"/>
              <w:keepNext w:val="0"/>
              <w:keepLines w:val="0"/>
              <w:pageBreakBefore w:val="0"/>
              <w:widowControl w:val="0"/>
              <w:kinsoku/>
              <w:wordWrap/>
              <w:overflowPunct/>
              <w:topLinePunct w:val="0"/>
              <w:autoSpaceDE/>
              <w:autoSpaceDN/>
              <w:bidi w:val="0"/>
              <w:adjustRightInd/>
              <w:snapToGrid/>
              <w:spacing w:line="280" w:lineRule="exact"/>
              <w:ind w:left="-105" w:leftChars="-50" w:right="-105" w:rightChars="-50"/>
              <w:jc w:val="center"/>
              <w:textAlignment w:val="auto"/>
              <w:rPr>
                <w:rFonts w:eastAsia="宋体"/>
                <w:kern w:val="2"/>
                <w:sz w:val="24"/>
                <w:szCs w:val="24"/>
              </w:rPr>
            </w:pPr>
            <w:r>
              <w:rPr>
                <w:rFonts w:ascii="Times New Roman" w:hAnsi="Times New Roman" w:eastAsia="宋体"/>
                <w:kern w:val="2"/>
                <w:sz w:val="24"/>
                <w:szCs w:val="24"/>
              </w:rPr>
              <w:t>19</w:t>
            </w:r>
          </w:p>
        </w:tc>
        <w:tc>
          <w:tcPr>
            <w:tcW w:w="683"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3"/>
              <w:keepNext w:val="0"/>
              <w:keepLines w:val="0"/>
              <w:pageBreakBefore w:val="0"/>
              <w:widowControl w:val="0"/>
              <w:kinsoku/>
              <w:wordWrap/>
              <w:overflowPunct/>
              <w:topLinePunct w:val="0"/>
              <w:autoSpaceDE/>
              <w:autoSpaceDN/>
              <w:bidi w:val="0"/>
              <w:adjustRightInd/>
              <w:snapToGrid/>
              <w:spacing w:line="280" w:lineRule="exact"/>
              <w:ind w:left="-105" w:leftChars="-50" w:right="-105" w:rightChars="-50"/>
              <w:jc w:val="center"/>
              <w:textAlignment w:val="auto"/>
              <w:rPr>
                <w:rFonts w:eastAsia="宋体"/>
                <w:kern w:val="2"/>
                <w:sz w:val="24"/>
                <w:szCs w:val="24"/>
              </w:rPr>
            </w:pPr>
            <w:r>
              <w:rPr>
                <w:rFonts w:ascii="Times New Roman" w:hAnsi="Times New Roman" w:eastAsia="宋体"/>
                <w:kern w:val="2"/>
                <w:sz w:val="24"/>
                <w:szCs w:val="24"/>
              </w:rPr>
              <w:t>0.28</w:t>
            </w:r>
          </w:p>
        </w:tc>
        <w:tc>
          <w:tcPr>
            <w:tcW w:w="831"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3"/>
              <w:keepNext w:val="0"/>
              <w:keepLines w:val="0"/>
              <w:pageBreakBefore w:val="0"/>
              <w:widowControl w:val="0"/>
              <w:kinsoku/>
              <w:wordWrap/>
              <w:overflowPunct/>
              <w:topLinePunct w:val="0"/>
              <w:autoSpaceDE/>
              <w:autoSpaceDN/>
              <w:bidi w:val="0"/>
              <w:adjustRightInd/>
              <w:snapToGrid/>
              <w:spacing w:line="280" w:lineRule="exact"/>
              <w:ind w:left="-105" w:leftChars="-50" w:right="-105" w:rightChars="-50"/>
              <w:jc w:val="center"/>
              <w:textAlignment w:val="auto"/>
              <w:rPr>
                <w:rFonts w:ascii="Times New Roman" w:hAnsi="Times New Roman" w:eastAsia="宋体"/>
                <w:kern w:val="2"/>
                <w:sz w:val="24"/>
                <w:szCs w:val="24"/>
              </w:rPr>
            </w:pPr>
            <w:r>
              <w:rPr>
                <w:rFonts w:ascii="Times New Roman" w:hAnsi="Times New Roman" w:eastAsia="宋体"/>
                <w:kern w:val="2"/>
                <w:sz w:val="24"/>
                <w:szCs w:val="24"/>
              </w:rPr>
              <w:t>&lt;20</w:t>
            </w:r>
          </w:p>
        </w:tc>
        <w:tc>
          <w:tcPr>
            <w:tcW w:w="656"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3"/>
              <w:keepNext w:val="0"/>
              <w:keepLines w:val="0"/>
              <w:pageBreakBefore w:val="0"/>
              <w:widowControl w:val="0"/>
              <w:kinsoku/>
              <w:wordWrap/>
              <w:overflowPunct/>
              <w:topLinePunct w:val="0"/>
              <w:autoSpaceDE/>
              <w:autoSpaceDN/>
              <w:bidi w:val="0"/>
              <w:adjustRightInd/>
              <w:snapToGrid/>
              <w:spacing w:line="280" w:lineRule="exact"/>
              <w:ind w:left="-105" w:leftChars="-50" w:right="-105" w:rightChars="-50"/>
              <w:jc w:val="center"/>
              <w:textAlignment w:val="auto"/>
              <w:rPr>
                <w:rFonts w:hint="default" w:ascii="Times New Roman" w:hAnsi="Times New Roman" w:eastAsia="宋体"/>
                <w:kern w:val="2"/>
                <w:sz w:val="24"/>
                <w:szCs w:val="24"/>
                <w:lang w:val="en-US" w:eastAsia="zh-CN"/>
              </w:rPr>
            </w:pPr>
            <w:r>
              <w:rPr>
                <w:rFonts w:hint="eastAsia" w:ascii="Times New Roman" w:hAnsi="Times New Roman" w:eastAsia="宋体"/>
                <w:kern w:val="2"/>
                <w:sz w:val="24"/>
                <w:szCs w:val="24"/>
                <w:lang w:val="en-US" w:eastAsia="zh-CN"/>
              </w:rPr>
              <w:t>2.28</w:t>
            </w:r>
          </w:p>
        </w:tc>
      </w:tr>
      <w:tr>
        <w:tblPrEx>
          <w:tblCellMar>
            <w:top w:w="0" w:type="dxa"/>
            <w:left w:w="0" w:type="dxa"/>
            <w:bottom w:w="0" w:type="dxa"/>
            <w:right w:w="0" w:type="dxa"/>
          </w:tblCellMar>
        </w:tblPrEx>
        <w:trPr>
          <w:trHeight w:val="0" w:hRule="atLeast"/>
        </w:trPr>
        <w:tc>
          <w:tcPr>
            <w:tcW w:w="424" w:type="dxa"/>
            <w:vMerge w:val="continue"/>
            <w:tcBorders>
              <w:top w:val="single" w:color="000000" w:sz="8" w:space="0"/>
              <w:left w:val="single" w:color="000000" w:sz="8" w:space="0"/>
              <w:bottom w:val="single" w:color="000000" w:sz="8" w:space="0"/>
              <w:right w:val="single" w:color="000000" w:sz="8" w:space="0"/>
            </w:tcBorders>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left="-105" w:leftChars="-50" w:right="-105" w:rightChars="-50"/>
              <w:jc w:val="both"/>
              <w:textAlignment w:val="auto"/>
              <w:rPr>
                <w:rFonts w:ascii="Calibri" w:hAnsi="Calibri" w:eastAsia="宋体"/>
                <w:kern w:val="2"/>
                <w:sz w:val="24"/>
                <w:szCs w:val="24"/>
              </w:rPr>
            </w:pPr>
          </w:p>
        </w:tc>
        <w:tc>
          <w:tcPr>
            <w:tcW w:w="1106" w:type="dxa"/>
            <w:vMerge w:val="continue"/>
            <w:tcBorders>
              <w:top w:val="single" w:color="000000" w:sz="8" w:space="0"/>
              <w:left w:val="single" w:color="000000" w:sz="8" w:space="0"/>
              <w:bottom w:val="single" w:color="000000" w:sz="8" w:space="0"/>
              <w:right w:val="single" w:color="000000" w:sz="8" w:space="0"/>
            </w:tcBorders>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left="-105" w:leftChars="-50" w:right="-105" w:rightChars="-50"/>
              <w:jc w:val="both"/>
              <w:textAlignment w:val="auto"/>
              <w:rPr>
                <w:rFonts w:ascii="Calibri" w:hAnsi="Calibri" w:eastAsia="宋体"/>
                <w:kern w:val="2"/>
                <w:sz w:val="24"/>
                <w:szCs w:val="24"/>
              </w:rPr>
            </w:pPr>
          </w:p>
        </w:tc>
        <w:tc>
          <w:tcPr>
            <w:tcW w:w="772"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3"/>
              <w:keepNext w:val="0"/>
              <w:keepLines w:val="0"/>
              <w:pageBreakBefore w:val="0"/>
              <w:widowControl w:val="0"/>
              <w:kinsoku/>
              <w:wordWrap/>
              <w:overflowPunct/>
              <w:topLinePunct w:val="0"/>
              <w:autoSpaceDE/>
              <w:autoSpaceDN/>
              <w:bidi w:val="0"/>
              <w:adjustRightInd/>
              <w:snapToGrid/>
              <w:spacing w:line="280" w:lineRule="exact"/>
              <w:ind w:left="-105" w:leftChars="-50" w:right="-105" w:rightChars="-50"/>
              <w:jc w:val="center"/>
              <w:textAlignment w:val="auto"/>
              <w:rPr>
                <w:rFonts w:eastAsia="宋体"/>
                <w:kern w:val="2"/>
                <w:sz w:val="24"/>
                <w:szCs w:val="24"/>
              </w:rPr>
            </w:pPr>
            <w:r>
              <w:rPr>
                <w:rFonts w:ascii="Times New Roman" w:hAnsi="Times New Roman" w:eastAsia="宋体"/>
                <w:kern w:val="2"/>
                <w:sz w:val="24"/>
                <w:szCs w:val="24"/>
              </w:rPr>
              <w:t xml:space="preserve">14:10 </w:t>
            </w:r>
          </w:p>
        </w:tc>
        <w:tc>
          <w:tcPr>
            <w:tcW w:w="438" w:type="dxa"/>
            <w:vMerge w:val="continue"/>
            <w:tcBorders>
              <w:right w:val="single" w:color="000000" w:sz="8" w:space="0"/>
            </w:tcBorders>
            <w:noWrap w:val="0"/>
            <w:tcMar>
              <w:top w:w="67" w:type="dxa"/>
              <w:left w:w="113" w:type="dxa"/>
              <w:bottom w:w="67" w:type="dxa"/>
              <w:right w:w="118" w:type="dxa"/>
            </w:tcMar>
            <w:vAlign w:val="center"/>
          </w:tcPr>
          <w:p>
            <w:pPr>
              <w:pStyle w:val="103"/>
              <w:keepNext w:val="0"/>
              <w:keepLines w:val="0"/>
              <w:pageBreakBefore w:val="0"/>
              <w:widowControl w:val="0"/>
              <w:kinsoku/>
              <w:wordWrap/>
              <w:overflowPunct/>
              <w:topLinePunct w:val="0"/>
              <w:autoSpaceDE/>
              <w:autoSpaceDN/>
              <w:bidi w:val="0"/>
              <w:adjustRightInd/>
              <w:snapToGrid/>
              <w:spacing w:line="280" w:lineRule="exact"/>
              <w:ind w:left="-105" w:leftChars="-50" w:right="-105" w:rightChars="-50"/>
              <w:jc w:val="center"/>
              <w:textAlignment w:val="auto"/>
              <w:rPr>
                <w:rFonts w:eastAsia="宋体"/>
                <w:kern w:val="2"/>
                <w:sz w:val="24"/>
                <w:szCs w:val="24"/>
              </w:rPr>
            </w:pPr>
          </w:p>
        </w:tc>
        <w:tc>
          <w:tcPr>
            <w:tcW w:w="774"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3"/>
              <w:keepNext w:val="0"/>
              <w:keepLines w:val="0"/>
              <w:pageBreakBefore w:val="0"/>
              <w:widowControl w:val="0"/>
              <w:kinsoku/>
              <w:wordWrap/>
              <w:overflowPunct/>
              <w:topLinePunct w:val="0"/>
              <w:autoSpaceDE/>
              <w:autoSpaceDN/>
              <w:bidi w:val="0"/>
              <w:adjustRightInd/>
              <w:snapToGrid/>
              <w:spacing w:line="280" w:lineRule="exact"/>
              <w:ind w:left="-105" w:leftChars="-50" w:right="-105" w:rightChars="-50"/>
              <w:jc w:val="center"/>
              <w:textAlignment w:val="auto"/>
              <w:rPr>
                <w:rFonts w:eastAsia="宋体"/>
                <w:kern w:val="2"/>
                <w:sz w:val="24"/>
                <w:szCs w:val="24"/>
              </w:rPr>
            </w:pPr>
            <w:r>
              <w:rPr>
                <w:rFonts w:ascii="Times New Roman" w:hAnsi="Times New Roman" w:eastAsia="宋体"/>
                <w:kern w:val="2"/>
                <w:sz w:val="24"/>
                <w:szCs w:val="24"/>
              </w:rPr>
              <w:t>7.1</w:t>
            </w:r>
          </w:p>
        </w:tc>
        <w:tc>
          <w:tcPr>
            <w:tcW w:w="698"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3"/>
              <w:keepNext w:val="0"/>
              <w:keepLines w:val="0"/>
              <w:pageBreakBefore w:val="0"/>
              <w:widowControl w:val="0"/>
              <w:kinsoku/>
              <w:wordWrap/>
              <w:overflowPunct/>
              <w:topLinePunct w:val="0"/>
              <w:autoSpaceDE/>
              <w:autoSpaceDN/>
              <w:bidi w:val="0"/>
              <w:adjustRightInd/>
              <w:snapToGrid/>
              <w:spacing w:line="280" w:lineRule="exact"/>
              <w:ind w:left="-105" w:leftChars="-50" w:right="-105" w:rightChars="-50"/>
              <w:jc w:val="center"/>
              <w:textAlignment w:val="auto"/>
              <w:rPr>
                <w:rFonts w:eastAsia="宋体"/>
                <w:kern w:val="2"/>
                <w:sz w:val="24"/>
                <w:szCs w:val="24"/>
              </w:rPr>
            </w:pPr>
            <w:r>
              <w:rPr>
                <w:rFonts w:ascii="Times New Roman" w:hAnsi="Times New Roman" w:eastAsia="宋体"/>
                <w:kern w:val="2"/>
                <w:sz w:val="24"/>
                <w:szCs w:val="24"/>
              </w:rPr>
              <w:t>17</w:t>
            </w:r>
          </w:p>
        </w:tc>
        <w:tc>
          <w:tcPr>
            <w:tcW w:w="705"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3"/>
              <w:keepNext w:val="0"/>
              <w:keepLines w:val="0"/>
              <w:pageBreakBefore w:val="0"/>
              <w:widowControl w:val="0"/>
              <w:kinsoku/>
              <w:wordWrap/>
              <w:overflowPunct/>
              <w:topLinePunct w:val="0"/>
              <w:autoSpaceDE/>
              <w:autoSpaceDN/>
              <w:bidi w:val="0"/>
              <w:adjustRightInd/>
              <w:snapToGrid/>
              <w:spacing w:line="280" w:lineRule="exact"/>
              <w:ind w:left="-105" w:leftChars="-50" w:right="-105" w:rightChars="-50"/>
              <w:jc w:val="center"/>
              <w:textAlignment w:val="auto"/>
              <w:rPr>
                <w:rFonts w:eastAsia="宋体"/>
                <w:kern w:val="2"/>
                <w:sz w:val="24"/>
                <w:szCs w:val="24"/>
              </w:rPr>
            </w:pPr>
            <w:r>
              <w:rPr>
                <w:rFonts w:ascii="Times New Roman" w:hAnsi="Times New Roman" w:eastAsia="宋体"/>
                <w:kern w:val="2"/>
                <w:sz w:val="24"/>
                <w:szCs w:val="24"/>
              </w:rPr>
              <w:t>8.9</w:t>
            </w:r>
          </w:p>
        </w:tc>
        <w:tc>
          <w:tcPr>
            <w:tcW w:w="669"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3"/>
              <w:keepNext w:val="0"/>
              <w:keepLines w:val="0"/>
              <w:pageBreakBefore w:val="0"/>
              <w:widowControl w:val="0"/>
              <w:kinsoku/>
              <w:wordWrap/>
              <w:overflowPunct/>
              <w:topLinePunct w:val="0"/>
              <w:autoSpaceDE/>
              <w:autoSpaceDN/>
              <w:bidi w:val="0"/>
              <w:adjustRightInd/>
              <w:snapToGrid/>
              <w:spacing w:line="280" w:lineRule="exact"/>
              <w:ind w:left="-105" w:leftChars="-50" w:right="-105" w:rightChars="-50"/>
              <w:jc w:val="center"/>
              <w:textAlignment w:val="auto"/>
              <w:rPr>
                <w:rFonts w:eastAsia="宋体"/>
                <w:kern w:val="2"/>
                <w:sz w:val="24"/>
                <w:szCs w:val="24"/>
              </w:rPr>
            </w:pPr>
            <w:r>
              <w:rPr>
                <w:rFonts w:ascii="Times New Roman" w:hAnsi="Times New Roman" w:eastAsia="宋体"/>
                <w:kern w:val="2"/>
                <w:sz w:val="24"/>
                <w:szCs w:val="24"/>
              </w:rPr>
              <w:t>0.865</w:t>
            </w:r>
          </w:p>
        </w:tc>
        <w:tc>
          <w:tcPr>
            <w:tcW w:w="662"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3"/>
              <w:keepNext w:val="0"/>
              <w:keepLines w:val="0"/>
              <w:pageBreakBefore w:val="0"/>
              <w:widowControl w:val="0"/>
              <w:kinsoku/>
              <w:wordWrap/>
              <w:overflowPunct/>
              <w:topLinePunct w:val="0"/>
              <w:autoSpaceDE/>
              <w:autoSpaceDN/>
              <w:bidi w:val="0"/>
              <w:adjustRightInd/>
              <w:snapToGrid/>
              <w:spacing w:line="280" w:lineRule="exact"/>
              <w:ind w:left="-105" w:leftChars="-50" w:right="-105" w:rightChars="-50"/>
              <w:jc w:val="center"/>
              <w:textAlignment w:val="auto"/>
              <w:rPr>
                <w:rFonts w:eastAsia="宋体"/>
                <w:kern w:val="2"/>
                <w:sz w:val="24"/>
                <w:szCs w:val="24"/>
              </w:rPr>
            </w:pPr>
            <w:r>
              <w:rPr>
                <w:rFonts w:ascii="Times New Roman" w:hAnsi="Times New Roman" w:eastAsia="宋体"/>
                <w:kern w:val="2"/>
                <w:sz w:val="24"/>
                <w:szCs w:val="24"/>
              </w:rPr>
              <w:t>17</w:t>
            </w:r>
          </w:p>
        </w:tc>
        <w:tc>
          <w:tcPr>
            <w:tcW w:w="683"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3"/>
              <w:keepNext w:val="0"/>
              <w:keepLines w:val="0"/>
              <w:pageBreakBefore w:val="0"/>
              <w:widowControl w:val="0"/>
              <w:kinsoku/>
              <w:wordWrap/>
              <w:overflowPunct/>
              <w:topLinePunct w:val="0"/>
              <w:autoSpaceDE/>
              <w:autoSpaceDN/>
              <w:bidi w:val="0"/>
              <w:adjustRightInd/>
              <w:snapToGrid/>
              <w:spacing w:line="280" w:lineRule="exact"/>
              <w:ind w:left="-105" w:leftChars="-50" w:right="-105" w:rightChars="-50"/>
              <w:jc w:val="center"/>
              <w:textAlignment w:val="auto"/>
              <w:rPr>
                <w:rFonts w:eastAsia="宋体"/>
                <w:kern w:val="2"/>
                <w:sz w:val="24"/>
                <w:szCs w:val="24"/>
              </w:rPr>
            </w:pPr>
            <w:r>
              <w:rPr>
                <w:rFonts w:ascii="Times New Roman" w:hAnsi="Times New Roman" w:eastAsia="宋体"/>
                <w:kern w:val="2"/>
                <w:sz w:val="24"/>
                <w:szCs w:val="24"/>
              </w:rPr>
              <w:t>0.25</w:t>
            </w:r>
          </w:p>
        </w:tc>
        <w:tc>
          <w:tcPr>
            <w:tcW w:w="831"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3"/>
              <w:keepNext w:val="0"/>
              <w:keepLines w:val="0"/>
              <w:pageBreakBefore w:val="0"/>
              <w:widowControl w:val="0"/>
              <w:kinsoku/>
              <w:wordWrap/>
              <w:overflowPunct/>
              <w:topLinePunct w:val="0"/>
              <w:autoSpaceDE/>
              <w:autoSpaceDN/>
              <w:bidi w:val="0"/>
              <w:adjustRightInd/>
              <w:snapToGrid/>
              <w:spacing w:line="280" w:lineRule="exact"/>
              <w:ind w:left="-105" w:leftChars="-50" w:right="-105" w:rightChars="-50"/>
              <w:jc w:val="center"/>
              <w:textAlignment w:val="auto"/>
              <w:rPr>
                <w:rFonts w:ascii="Times New Roman" w:hAnsi="Times New Roman" w:eastAsia="宋体"/>
                <w:kern w:val="2"/>
                <w:sz w:val="24"/>
                <w:szCs w:val="24"/>
              </w:rPr>
            </w:pPr>
            <w:r>
              <w:rPr>
                <w:rFonts w:ascii="Times New Roman" w:hAnsi="Times New Roman" w:eastAsia="宋体"/>
                <w:kern w:val="2"/>
                <w:sz w:val="24"/>
                <w:szCs w:val="24"/>
              </w:rPr>
              <w:t>&lt;20</w:t>
            </w:r>
          </w:p>
        </w:tc>
        <w:tc>
          <w:tcPr>
            <w:tcW w:w="656"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3"/>
              <w:keepNext w:val="0"/>
              <w:keepLines w:val="0"/>
              <w:pageBreakBefore w:val="0"/>
              <w:widowControl w:val="0"/>
              <w:kinsoku/>
              <w:wordWrap/>
              <w:overflowPunct/>
              <w:topLinePunct w:val="0"/>
              <w:autoSpaceDE/>
              <w:autoSpaceDN/>
              <w:bidi w:val="0"/>
              <w:adjustRightInd/>
              <w:snapToGrid/>
              <w:spacing w:line="280" w:lineRule="exact"/>
              <w:ind w:left="-105" w:leftChars="-50" w:right="-105" w:rightChars="-50"/>
              <w:jc w:val="center"/>
              <w:textAlignment w:val="auto"/>
              <w:rPr>
                <w:rFonts w:hint="default" w:ascii="Times New Roman" w:hAnsi="Times New Roman" w:eastAsia="宋体"/>
                <w:kern w:val="2"/>
                <w:sz w:val="24"/>
                <w:szCs w:val="24"/>
                <w:lang w:val="en-US" w:eastAsia="zh-CN"/>
              </w:rPr>
            </w:pPr>
            <w:r>
              <w:rPr>
                <w:rFonts w:hint="eastAsia" w:ascii="Times New Roman" w:hAnsi="Times New Roman" w:eastAsia="宋体"/>
                <w:kern w:val="2"/>
                <w:sz w:val="24"/>
                <w:szCs w:val="24"/>
                <w:lang w:val="en-US" w:eastAsia="zh-CN"/>
              </w:rPr>
              <w:t>2.29</w:t>
            </w:r>
          </w:p>
        </w:tc>
      </w:tr>
      <w:tr>
        <w:tblPrEx>
          <w:tblCellMar>
            <w:top w:w="0" w:type="dxa"/>
            <w:left w:w="0" w:type="dxa"/>
            <w:bottom w:w="0" w:type="dxa"/>
            <w:right w:w="0" w:type="dxa"/>
          </w:tblCellMar>
        </w:tblPrEx>
        <w:trPr>
          <w:trHeight w:val="0" w:hRule="atLeast"/>
        </w:trPr>
        <w:tc>
          <w:tcPr>
            <w:tcW w:w="424" w:type="dxa"/>
            <w:vMerge w:val="continue"/>
            <w:tcBorders>
              <w:top w:val="single" w:color="000000" w:sz="8" w:space="0"/>
              <w:left w:val="single" w:color="000000" w:sz="8" w:space="0"/>
              <w:bottom w:val="single" w:color="000000" w:sz="8" w:space="0"/>
              <w:right w:val="single" w:color="000000" w:sz="8" w:space="0"/>
            </w:tcBorders>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left="-105" w:leftChars="-50" w:right="-105" w:rightChars="-50"/>
              <w:jc w:val="both"/>
              <w:textAlignment w:val="auto"/>
              <w:rPr>
                <w:rFonts w:ascii="Calibri" w:hAnsi="Calibri" w:eastAsia="宋体"/>
                <w:kern w:val="2"/>
                <w:sz w:val="24"/>
                <w:szCs w:val="24"/>
              </w:rPr>
            </w:pPr>
          </w:p>
        </w:tc>
        <w:tc>
          <w:tcPr>
            <w:tcW w:w="1106" w:type="dxa"/>
            <w:vMerge w:val="continue"/>
            <w:tcBorders>
              <w:top w:val="single" w:color="000000" w:sz="8" w:space="0"/>
              <w:left w:val="single" w:color="000000" w:sz="8" w:space="0"/>
              <w:bottom w:val="single" w:color="000000" w:sz="8" w:space="0"/>
              <w:right w:val="single" w:color="000000" w:sz="8" w:space="0"/>
            </w:tcBorders>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left="-105" w:leftChars="-50" w:right="-105" w:rightChars="-50"/>
              <w:jc w:val="both"/>
              <w:textAlignment w:val="auto"/>
              <w:rPr>
                <w:rFonts w:ascii="Calibri" w:hAnsi="Calibri" w:eastAsia="宋体"/>
                <w:kern w:val="2"/>
                <w:sz w:val="24"/>
                <w:szCs w:val="24"/>
              </w:rPr>
            </w:pPr>
          </w:p>
        </w:tc>
        <w:tc>
          <w:tcPr>
            <w:tcW w:w="772"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3"/>
              <w:keepNext w:val="0"/>
              <w:keepLines w:val="0"/>
              <w:pageBreakBefore w:val="0"/>
              <w:widowControl w:val="0"/>
              <w:kinsoku/>
              <w:wordWrap/>
              <w:overflowPunct/>
              <w:topLinePunct w:val="0"/>
              <w:autoSpaceDE/>
              <w:autoSpaceDN/>
              <w:bidi w:val="0"/>
              <w:adjustRightInd/>
              <w:snapToGrid/>
              <w:spacing w:line="280" w:lineRule="exact"/>
              <w:ind w:left="-105" w:leftChars="-50" w:right="-105" w:rightChars="-50"/>
              <w:jc w:val="center"/>
              <w:textAlignment w:val="auto"/>
              <w:rPr>
                <w:rFonts w:eastAsia="宋体"/>
                <w:kern w:val="2"/>
                <w:sz w:val="24"/>
                <w:szCs w:val="24"/>
              </w:rPr>
            </w:pPr>
            <w:r>
              <w:rPr>
                <w:rFonts w:ascii="Times New Roman" w:hAnsi="Times New Roman" w:eastAsia="宋体"/>
                <w:kern w:val="2"/>
                <w:sz w:val="24"/>
                <w:szCs w:val="24"/>
              </w:rPr>
              <w:t xml:space="preserve">16:10 </w:t>
            </w:r>
          </w:p>
        </w:tc>
        <w:tc>
          <w:tcPr>
            <w:tcW w:w="438" w:type="dxa"/>
            <w:vMerge w:val="continue"/>
            <w:tcBorders>
              <w:bottom w:val="single" w:color="000000" w:sz="8" w:space="0"/>
              <w:right w:val="single" w:color="000000" w:sz="8" w:space="0"/>
            </w:tcBorders>
            <w:noWrap w:val="0"/>
            <w:tcMar>
              <w:top w:w="67" w:type="dxa"/>
              <w:left w:w="113" w:type="dxa"/>
              <w:bottom w:w="67" w:type="dxa"/>
              <w:right w:w="118" w:type="dxa"/>
            </w:tcMar>
            <w:vAlign w:val="center"/>
          </w:tcPr>
          <w:p>
            <w:pPr>
              <w:pStyle w:val="103"/>
              <w:keepNext w:val="0"/>
              <w:keepLines w:val="0"/>
              <w:pageBreakBefore w:val="0"/>
              <w:widowControl w:val="0"/>
              <w:kinsoku/>
              <w:wordWrap/>
              <w:overflowPunct/>
              <w:topLinePunct w:val="0"/>
              <w:autoSpaceDE/>
              <w:autoSpaceDN/>
              <w:bidi w:val="0"/>
              <w:adjustRightInd/>
              <w:snapToGrid/>
              <w:spacing w:line="280" w:lineRule="exact"/>
              <w:ind w:left="-105" w:leftChars="-50" w:right="-105" w:rightChars="-50"/>
              <w:jc w:val="center"/>
              <w:textAlignment w:val="auto"/>
              <w:rPr>
                <w:rFonts w:eastAsia="宋体"/>
                <w:kern w:val="2"/>
                <w:sz w:val="24"/>
                <w:szCs w:val="24"/>
              </w:rPr>
            </w:pPr>
          </w:p>
        </w:tc>
        <w:tc>
          <w:tcPr>
            <w:tcW w:w="774"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3"/>
              <w:keepNext w:val="0"/>
              <w:keepLines w:val="0"/>
              <w:pageBreakBefore w:val="0"/>
              <w:widowControl w:val="0"/>
              <w:kinsoku/>
              <w:wordWrap/>
              <w:overflowPunct/>
              <w:topLinePunct w:val="0"/>
              <w:autoSpaceDE/>
              <w:autoSpaceDN/>
              <w:bidi w:val="0"/>
              <w:adjustRightInd/>
              <w:snapToGrid/>
              <w:spacing w:line="280" w:lineRule="exact"/>
              <w:ind w:left="-105" w:leftChars="-50" w:right="-105" w:rightChars="-50"/>
              <w:jc w:val="center"/>
              <w:textAlignment w:val="auto"/>
              <w:rPr>
                <w:rFonts w:eastAsia="宋体"/>
                <w:kern w:val="2"/>
                <w:sz w:val="24"/>
                <w:szCs w:val="24"/>
              </w:rPr>
            </w:pPr>
            <w:r>
              <w:rPr>
                <w:rFonts w:ascii="Times New Roman" w:hAnsi="Times New Roman" w:eastAsia="宋体"/>
                <w:kern w:val="2"/>
                <w:sz w:val="24"/>
                <w:szCs w:val="24"/>
              </w:rPr>
              <w:t>7.1</w:t>
            </w:r>
          </w:p>
        </w:tc>
        <w:tc>
          <w:tcPr>
            <w:tcW w:w="698"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3"/>
              <w:keepNext w:val="0"/>
              <w:keepLines w:val="0"/>
              <w:pageBreakBefore w:val="0"/>
              <w:widowControl w:val="0"/>
              <w:kinsoku/>
              <w:wordWrap/>
              <w:overflowPunct/>
              <w:topLinePunct w:val="0"/>
              <w:autoSpaceDE/>
              <w:autoSpaceDN/>
              <w:bidi w:val="0"/>
              <w:adjustRightInd/>
              <w:snapToGrid/>
              <w:spacing w:line="280" w:lineRule="exact"/>
              <w:ind w:left="-105" w:leftChars="-50" w:right="-105" w:rightChars="-50"/>
              <w:jc w:val="center"/>
              <w:textAlignment w:val="auto"/>
              <w:rPr>
                <w:rFonts w:eastAsia="宋体"/>
                <w:kern w:val="2"/>
                <w:sz w:val="24"/>
                <w:szCs w:val="24"/>
              </w:rPr>
            </w:pPr>
            <w:r>
              <w:rPr>
                <w:rFonts w:ascii="Times New Roman" w:hAnsi="Times New Roman" w:eastAsia="宋体"/>
                <w:kern w:val="2"/>
                <w:sz w:val="24"/>
                <w:szCs w:val="24"/>
              </w:rPr>
              <w:t>18</w:t>
            </w:r>
          </w:p>
        </w:tc>
        <w:tc>
          <w:tcPr>
            <w:tcW w:w="705"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3"/>
              <w:keepNext w:val="0"/>
              <w:keepLines w:val="0"/>
              <w:pageBreakBefore w:val="0"/>
              <w:widowControl w:val="0"/>
              <w:kinsoku/>
              <w:wordWrap/>
              <w:overflowPunct/>
              <w:topLinePunct w:val="0"/>
              <w:autoSpaceDE/>
              <w:autoSpaceDN/>
              <w:bidi w:val="0"/>
              <w:adjustRightInd/>
              <w:snapToGrid/>
              <w:spacing w:line="280" w:lineRule="exact"/>
              <w:ind w:left="-105" w:leftChars="-50" w:right="-105" w:rightChars="-50"/>
              <w:jc w:val="center"/>
              <w:textAlignment w:val="auto"/>
              <w:rPr>
                <w:rFonts w:eastAsia="宋体"/>
                <w:kern w:val="2"/>
                <w:sz w:val="24"/>
                <w:szCs w:val="24"/>
              </w:rPr>
            </w:pPr>
            <w:r>
              <w:rPr>
                <w:rFonts w:ascii="Times New Roman" w:hAnsi="Times New Roman" w:eastAsia="宋体"/>
                <w:kern w:val="2"/>
                <w:sz w:val="24"/>
                <w:szCs w:val="24"/>
              </w:rPr>
              <w:t>9.8</w:t>
            </w:r>
          </w:p>
        </w:tc>
        <w:tc>
          <w:tcPr>
            <w:tcW w:w="669"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3"/>
              <w:keepNext w:val="0"/>
              <w:keepLines w:val="0"/>
              <w:pageBreakBefore w:val="0"/>
              <w:widowControl w:val="0"/>
              <w:kinsoku/>
              <w:wordWrap/>
              <w:overflowPunct/>
              <w:topLinePunct w:val="0"/>
              <w:autoSpaceDE/>
              <w:autoSpaceDN/>
              <w:bidi w:val="0"/>
              <w:adjustRightInd/>
              <w:snapToGrid/>
              <w:spacing w:line="280" w:lineRule="exact"/>
              <w:ind w:left="-105" w:leftChars="-50" w:right="-105" w:rightChars="-50"/>
              <w:jc w:val="center"/>
              <w:textAlignment w:val="auto"/>
              <w:rPr>
                <w:rFonts w:eastAsia="宋体"/>
                <w:kern w:val="2"/>
                <w:sz w:val="24"/>
                <w:szCs w:val="24"/>
              </w:rPr>
            </w:pPr>
            <w:r>
              <w:rPr>
                <w:rFonts w:ascii="Times New Roman" w:hAnsi="Times New Roman" w:eastAsia="宋体"/>
                <w:kern w:val="2"/>
                <w:sz w:val="24"/>
                <w:szCs w:val="24"/>
              </w:rPr>
              <w:t>0.902</w:t>
            </w:r>
          </w:p>
        </w:tc>
        <w:tc>
          <w:tcPr>
            <w:tcW w:w="662"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3"/>
              <w:keepNext w:val="0"/>
              <w:keepLines w:val="0"/>
              <w:pageBreakBefore w:val="0"/>
              <w:widowControl w:val="0"/>
              <w:kinsoku/>
              <w:wordWrap/>
              <w:overflowPunct/>
              <w:topLinePunct w:val="0"/>
              <w:autoSpaceDE/>
              <w:autoSpaceDN/>
              <w:bidi w:val="0"/>
              <w:adjustRightInd/>
              <w:snapToGrid/>
              <w:spacing w:line="280" w:lineRule="exact"/>
              <w:ind w:left="-105" w:leftChars="-50" w:right="-105" w:rightChars="-50"/>
              <w:jc w:val="center"/>
              <w:textAlignment w:val="auto"/>
              <w:rPr>
                <w:rFonts w:eastAsia="宋体"/>
                <w:kern w:val="2"/>
                <w:sz w:val="24"/>
                <w:szCs w:val="24"/>
              </w:rPr>
            </w:pPr>
            <w:r>
              <w:rPr>
                <w:rFonts w:ascii="Times New Roman" w:hAnsi="Times New Roman" w:eastAsia="宋体"/>
                <w:kern w:val="2"/>
                <w:sz w:val="24"/>
                <w:szCs w:val="24"/>
              </w:rPr>
              <w:t>16</w:t>
            </w:r>
          </w:p>
        </w:tc>
        <w:tc>
          <w:tcPr>
            <w:tcW w:w="683"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3"/>
              <w:keepNext w:val="0"/>
              <w:keepLines w:val="0"/>
              <w:pageBreakBefore w:val="0"/>
              <w:widowControl w:val="0"/>
              <w:kinsoku/>
              <w:wordWrap/>
              <w:overflowPunct/>
              <w:topLinePunct w:val="0"/>
              <w:autoSpaceDE/>
              <w:autoSpaceDN/>
              <w:bidi w:val="0"/>
              <w:adjustRightInd/>
              <w:snapToGrid/>
              <w:spacing w:line="280" w:lineRule="exact"/>
              <w:ind w:left="-105" w:leftChars="-50" w:right="-105" w:rightChars="-50"/>
              <w:jc w:val="center"/>
              <w:textAlignment w:val="auto"/>
              <w:rPr>
                <w:rFonts w:eastAsia="宋体"/>
                <w:kern w:val="2"/>
                <w:sz w:val="24"/>
                <w:szCs w:val="24"/>
              </w:rPr>
            </w:pPr>
            <w:r>
              <w:rPr>
                <w:rFonts w:ascii="Times New Roman" w:hAnsi="Times New Roman" w:eastAsia="宋体"/>
                <w:kern w:val="2"/>
                <w:sz w:val="24"/>
                <w:szCs w:val="24"/>
              </w:rPr>
              <w:t>0.46</w:t>
            </w:r>
          </w:p>
        </w:tc>
        <w:tc>
          <w:tcPr>
            <w:tcW w:w="831"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3"/>
              <w:keepNext w:val="0"/>
              <w:keepLines w:val="0"/>
              <w:pageBreakBefore w:val="0"/>
              <w:widowControl w:val="0"/>
              <w:kinsoku/>
              <w:wordWrap/>
              <w:overflowPunct/>
              <w:topLinePunct w:val="0"/>
              <w:autoSpaceDE/>
              <w:autoSpaceDN/>
              <w:bidi w:val="0"/>
              <w:adjustRightInd/>
              <w:snapToGrid/>
              <w:spacing w:line="280" w:lineRule="exact"/>
              <w:ind w:left="-105" w:leftChars="-50" w:right="-105" w:rightChars="-50"/>
              <w:jc w:val="center"/>
              <w:textAlignment w:val="auto"/>
              <w:rPr>
                <w:rFonts w:ascii="Times New Roman" w:hAnsi="Times New Roman" w:eastAsia="宋体"/>
                <w:kern w:val="2"/>
                <w:sz w:val="24"/>
                <w:szCs w:val="24"/>
              </w:rPr>
            </w:pPr>
            <w:r>
              <w:rPr>
                <w:rFonts w:ascii="Times New Roman" w:hAnsi="Times New Roman" w:eastAsia="宋体"/>
                <w:kern w:val="2"/>
                <w:sz w:val="24"/>
                <w:szCs w:val="24"/>
              </w:rPr>
              <w:t>&lt;20</w:t>
            </w:r>
          </w:p>
        </w:tc>
        <w:tc>
          <w:tcPr>
            <w:tcW w:w="656"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3"/>
              <w:keepNext w:val="0"/>
              <w:keepLines w:val="0"/>
              <w:pageBreakBefore w:val="0"/>
              <w:widowControl w:val="0"/>
              <w:kinsoku/>
              <w:wordWrap/>
              <w:overflowPunct/>
              <w:topLinePunct w:val="0"/>
              <w:autoSpaceDE/>
              <w:autoSpaceDN/>
              <w:bidi w:val="0"/>
              <w:adjustRightInd/>
              <w:snapToGrid/>
              <w:spacing w:line="280" w:lineRule="exact"/>
              <w:ind w:left="-105" w:leftChars="-50" w:right="-105" w:rightChars="-50"/>
              <w:jc w:val="center"/>
              <w:textAlignment w:val="auto"/>
              <w:rPr>
                <w:rFonts w:hint="default" w:ascii="Times New Roman" w:hAnsi="Times New Roman" w:eastAsia="宋体"/>
                <w:kern w:val="2"/>
                <w:sz w:val="24"/>
                <w:szCs w:val="24"/>
                <w:lang w:val="en-US" w:eastAsia="zh-CN"/>
              </w:rPr>
            </w:pPr>
            <w:r>
              <w:rPr>
                <w:rFonts w:hint="eastAsia" w:ascii="Times New Roman" w:hAnsi="Times New Roman" w:eastAsia="宋体"/>
                <w:kern w:val="2"/>
                <w:sz w:val="24"/>
                <w:szCs w:val="24"/>
                <w:lang w:val="en-US" w:eastAsia="zh-CN"/>
              </w:rPr>
              <w:t>2.09</w:t>
            </w:r>
          </w:p>
        </w:tc>
      </w:tr>
      <w:tr>
        <w:tblPrEx>
          <w:tblCellMar>
            <w:top w:w="0" w:type="dxa"/>
            <w:left w:w="0" w:type="dxa"/>
            <w:bottom w:w="0" w:type="dxa"/>
            <w:right w:w="0" w:type="dxa"/>
          </w:tblCellMar>
        </w:tblPrEx>
        <w:trPr>
          <w:trHeight w:val="0" w:hRule="atLeast"/>
        </w:trPr>
        <w:tc>
          <w:tcPr>
            <w:tcW w:w="424" w:type="dxa"/>
            <w:vMerge w:val="continue"/>
            <w:tcBorders>
              <w:top w:val="single" w:color="000000" w:sz="8" w:space="0"/>
              <w:left w:val="single" w:color="000000" w:sz="8" w:space="0"/>
              <w:bottom w:val="single" w:color="000000" w:sz="8" w:space="0"/>
              <w:right w:val="single" w:color="000000" w:sz="8" w:space="0"/>
            </w:tcBorders>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left="-105" w:leftChars="-50" w:right="-105" w:rightChars="-50"/>
              <w:jc w:val="both"/>
              <w:textAlignment w:val="auto"/>
              <w:rPr>
                <w:rFonts w:ascii="Calibri" w:hAnsi="Calibri" w:eastAsia="宋体"/>
                <w:kern w:val="2"/>
                <w:sz w:val="24"/>
                <w:szCs w:val="24"/>
              </w:rPr>
            </w:pPr>
          </w:p>
        </w:tc>
        <w:tc>
          <w:tcPr>
            <w:tcW w:w="1106" w:type="dxa"/>
            <w:vMerge w:val="continue"/>
            <w:tcBorders>
              <w:top w:val="single" w:color="000000" w:sz="8" w:space="0"/>
              <w:left w:val="single" w:color="000000" w:sz="8" w:space="0"/>
              <w:bottom w:val="single" w:color="000000" w:sz="8" w:space="0"/>
              <w:right w:val="single" w:color="000000" w:sz="8" w:space="0"/>
            </w:tcBorders>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left="-105" w:leftChars="-50" w:right="-105" w:rightChars="-50"/>
              <w:jc w:val="both"/>
              <w:textAlignment w:val="auto"/>
              <w:rPr>
                <w:rFonts w:ascii="Calibri" w:hAnsi="Calibri" w:eastAsia="宋体"/>
                <w:kern w:val="2"/>
                <w:sz w:val="24"/>
                <w:szCs w:val="24"/>
              </w:rPr>
            </w:pPr>
          </w:p>
        </w:tc>
        <w:tc>
          <w:tcPr>
            <w:tcW w:w="1210" w:type="dxa"/>
            <w:gridSpan w:val="2"/>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3"/>
              <w:keepNext w:val="0"/>
              <w:keepLines w:val="0"/>
              <w:pageBreakBefore w:val="0"/>
              <w:widowControl w:val="0"/>
              <w:kinsoku/>
              <w:wordWrap/>
              <w:overflowPunct/>
              <w:topLinePunct w:val="0"/>
              <w:autoSpaceDE/>
              <w:autoSpaceDN/>
              <w:bidi w:val="0"/>
              <w:adjustRightInd/>
              <w:snapToGrid/>
              <w:spacing w:line="280" w:lineRule="exact"/>
              <w:ind w:left="-105" w:leftChars="-50" w:right="-105" w:rightChars="-50"/>
              <w:jc w:val="center"/>
              <w:textAlignment w:val="auto"/>
              <w:rPr>
                <w:rFonts w:eastAsia="宋体"/>
                <w:kern w:val="2"/>
                <w:sz w:val="24"/>
                <w:szCs w:val="24"/>
              </w:rPr>
            </w:pPr>
            <w:r>
              <w:rPr>
                <w:rFonts w:ascii="Times New Roman" w:hAnsi="Times New Roman" w:eastAsia="宋体"/>
                <w:kern w:val="2"/>
                <w:sz w:val="24"/>
                <w:szCs w:val="24"/>
              </w:rPr>
              <w:t>均值</w:t>
            </w:r>
          </w:p>
        </w:tc>
        <w:tc>
          <w:tcPr>
            <w:tcW w:w="774"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3"/>
              <w:keepNext w:val="0"/>
              <w:keepLines w:val="0"/>
              <w:pageBreakBefore w:val="0"/>
              <w:widowControl w:val="0"/>
              <w:kinsoku/>
              <w:wordWrap/>
              <w:overflowPunct/>
              <w:topLinePunct w:val="0"/>
              <w:autoSpaceDE/>
              <w:autoSpaceDN/>
              <w:bidi w:val="0"/>
              <w:adjustRightInd/>
              <w:snapToGrid/>
              <w:spacing w:line="280" w:lineRule="exact"/>
              <w:ind w:left="-105" w:leftChars="-50" w:right="-105" w:rightChars="-50"/>
              <w:jc w:val="center"/>
              <w:textAlignment w:val="auto"/>
              <w:rPr>
                <w:rFonts w:eastAsia="宋体"/>
                <w:kern w:val="2"/>
                <w:sz w:val="24"/>
                <w:szCs w:val="24"/>
              </w:rPr>
            </w:pPr>
            <w:r>
              <w:rPr>
                <w:rFonts w:ascii="Times New Roman" w:hAnsi="Times New Roman" w:eastAsia="Times New Roman" w:cs="Times New Roman"/>
                <w:kern w:val="2"/>
                <w:sz w:val="24"/>
                <w:szCs w:val="24"/>
              </w:rPr>
              <w:t>7.1-7.2</w:t>
            </w:r>
          </w:p>
        </w:tc>
        <w:tc>
          <w:tcPr>
            <w:tcW w:w="698"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3"/>
              <w:keepNext w:val="0"/>
              <w:keepLines w:val="0"/>
              <w:pageBreakBefore w:val="0"/>
              <w:widowControl w:val="0"/>
              <w:kinsoku/>
              <w:wordWrap/>
              <w:overflowPunct/>
              <w:topLinePunct w:val="0"/>
              <w:autoSpaceDE/>
              <w:autoSpaceDN/>
              <w:bidi w:val="0"/>
              <w:adjustRightInd/>
              <w:snapToGrid/>
              <w:spacing w:line="280" w:lineRule="exact"/>
              <w:ind w:left="-105" w:leftChars="-50" w:right="-105" w:rightChars="-50"/>
              <w:jc w:val="center"/>
              <w:textAlignment w:val="auto"/>
              <w:rPr>
                <w:rFonts w:eastAsia="宋体"/>
                <w:kern w:val="2"/>
                <w:sz w:val="24"/>
                <w:szCs w:val="24"/>
              </w:rPr>
            </w:pPr>
            <w:r>
              <w:rPr>
                <w:rFonts w:ascii="Times New Roman" w:hAnsi="Times New Roman" w:eastAsia="Times New Roman" w:cs="Times New Roman"/>
                <w:kern w:val="2"/>
                <w:sz w:val="24"/>
                <w:szCs w:val="24"/>
              </w:rPr>
              <w:t>18</w:t>
            </w:r>
          </w:p>
        </w:tc>
        <w:tc>
          <w:tcPr>
            <w:tcW w:w="705"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3"/>
              <w:keepNext w:val="0"/>
              <w:keepLines w:val="0"/>
              <w:pageBreakBefore w:val="0"/>
              <w:widowControl w:val="0"/>
              <w:kinsoku/>
              <w:wordWrap/>
              <w:overflowPunct/>
              <w:topLinePunct w:val="0"/>
              <w:autoSpaceDE/>
              <w:autoSpaceDN/>
              <w:bidi w:val="0"/>
              <w:adjustRightInd/>
              <w:snapToGrid/>
              <w:spacing w:line="280" w:lineRule="exact"/>
              <w:ind w:left="-105" w:leftChars="-50" w:right="-105" w:rightChars="-50"/>
              <w:jc w:val="center"/>
              <w:textAlignment w:val="auto"/>
              <w:rPr>
                <w:rFonts w:eastAsia="宋体"/>
                <w:kern w:val="2"/>
                <w:sz w:val="24"/>
                <w:szCs w:val="24"/>
              </w:rPr>
            </w:pPr>
            <w:r>
              <w:rPr>
                <w:rFonts w:ascii="Times New Roman" w:hAnsi="Times New Roman" w:eastAsia="Times New Roman" w:cs="Times New Roman"/>
                <w:kern w:val="2"/>
                <w:sz w:val="24"/>
                <w:szCs w:val="24"/>
              </w:rPr>
              <w:t>9.2</w:t>
            </w:r>
          </w:p>
        </w:tc>
        <w:tc>
          <w:tcPr>
            <w:tcW w:w="669"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3"/>
              <w:keepNext w:val="0"/>
              <w:keepLines w:val="0"/>
              <w:pageBreakBefore w:val="0"/>
              <w:widowControl w:val="0"/>
              <w:kinsoku/>
              <w:wordWrap/>
              <w:overflowPunct/>
              <w:topLinePunct w:val="0"/>
              <w:autoSpaceDE/>
              <w:autoSpaceDN/>
              <w:bidi w:val="0"/>
              <w:adjustRightInd/>
              <w:snapToGrid/>
              <w:spacing w:line="280" w:lineRule="exact"/>
              <w:ind w:left="-105" w:leftChars="-50" w:right="-105" w:rightChars="-50"/>
              <w:jc w:val="center"/>
              <w:textAlignment w:val="auto"/>
              <w:rPr>
                <w:rFonts w:eastAsia="宋体"/>
                <w:kern w:val="2"/>
                <w:sz w:val="24"/>
                <w:szCs w:val="24"/>
              </w:rPr>
            </w:pPr>
            <w:r>
              <w:rPr>
                <w:rFonts w:ascii="Times New Roman" w:hAnsi="Times New Roman" w:eastAsia="Times New Roman" w:cs="Times New Roman"/>
                <w:kern w:val="2"/>
                <w:sz w:val="24"/>
                <w:szCs w:val="24"/>
              </w:rPr>
              <w:t>0.857</w:t>
            </w:r>
          </w:p>
        </w:tc>
        <w:tc>
          <w:tcPr>
            <w:tcW w:w="662"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3"/>
              <w:keepNext w:val="0"/>
              <w:keepLines w:val="0"/>
              <w:pageBreakBefore w:val="0"/>
              <w:widowControl w:val="0"/>
              <w:kinsoku/>
              <w:wordWrap/>
              <w:overflowPunct/>
              <w:topLinePunct w:val="0"/>
              <w:autoSpaceDE/>
              <w:autoSpaceDN/>
              <w:bidi w:val="0"/>
              <w:adjustRightInd/>
              <w:snapToGrid/>
              <w:spacing w:line="280" w:lineRule="exact"/>
              <w:ind w:left="-105" w:leftChars="-50" w:right="-105" w:rightChars="-50"/>
              <w:jc w:val="center"/>
              <w:textAlignment w:val="auto"/>
              <w:rPr>
                <w:rFonts w:eastAsia="宋体"/>
                <w:kern w:val="2"/>
                <w:sz w:val="24"/>
                <w:szCs w:val="24"/>
              </w:rPr>
            </w:pPr>
            <w:r>
              <w:rPr>
                <w:rFonts w:ascii="Times New Roman" w:hAnsi="Times New Roman" w:eastAsia="Times New Roman" w:cs="Times New Roman"/>
                <w:kern w:val="2"/>
                <w:sz w:val="24"/>
                <w:szCs w:val="24"/>
              </w:rPr>
              <w:t>17</w:t>
            </w:r>
          </w:p>
        </w:tc>
        <w:tc>
          <w:tcPr>
            <w:tcW w:w="683"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3"/>
              <w:keepNext w:val="0"/>
              <w:keepLines w:val="0"/>
              <w:pageBreakBefore w:val="0"/>
              <w:widowControl w:val="0"/>
              <w:kinsoku/>
              <w:wordWrap/>
              <w:overflowPunct/>
              <w:topLinePunct w:val="0"/>
              <w:autoSpaceDE/>
              <w:autoSpaceDN/>
              <w:bidi w:val="0"/>
              <w:adjustRightInd/>
              <w:snapToGrid/>
              <w:spacing w:line="280" w:lineRule="exact"/>
              <w:ind w:left="-105" w:leftChars="-50" w:right="-105" w:rightChars="-50"/>
              <w:jc w:val="center"/>
              <w:textAlignment w:val="auto"/>
              <w:rPr>
                <w:rFonts w:eastAsia="宋体"/>
                <w:kern w:val="2"/>
                <w:sz w:val="24"/>
                <w:szCs w:val="24"/>
              </w:rPr>
            </w:pPr>
            <w:r>
              <w:rPr>
                <w:rFonts w:ascii="Times New Roman" w:hAnsi="Times New Roman" w:eastAsia="Times New Roman" w:cs="Times New Roman"/>
                <w:kern w:val="2"/>
                <w:sz w:val="24"/>
                <w:szCs w:val="24"/>
              </w:rPr>
              <w:t>0.32</w:t>
            </w:r>
          </w:p>
        </w:tc>
        <w:tc>
          <w:tcPr>
            <w:tcW w:w="831"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3"/>
              <w:keepNext w:val="0"/>
              <w:keepLines w:val="0"/>
              <w:pageBreakBefore w:val="0"/>
              <w:widowControl w:val="0"/>
              <w:kinsoku/>
              <w:wordWrap/>
              <w:overflowPunct/>
              <w:topLinePunct w:val="0"/>
              <w:autoSpaceDE/>
              <w:autoSpaceDN/>
              <w:bidi w:val="0"/>
              <w:adjustRightInd/>
              <w:snapToGrid/>
              <w:spacing w:line="280" w:lineRule="exact"/>
              <w:ind w:left="-105" w:leftChars="-50" w:right="-105" w:rightChars="-50"/>
              <w:jc w:val="center"/>
              <w:textAlignment w:val="auto"/>
              <w:rPr>
                <w:rFonts w:ascii="Times New Roman" w:hAnsi="Times New Roman" w:eastAsia="Times New Roman" w:cs="Times New Roman"/>
                <w:kern w:val="2"/>
                <w:sz w:val="24"/>
                <w:szCs w:val="24"/>
              </w:rPr>
            </w:pPr>
            <w:r>
              <w:rPr>
                <w:rFonts w:ascii="Times New Roman" w:hAnsi="Times New Roman" w:eastAsia="Times New Roman" w:cs="Times New Roman"/>
                <w:kern w:val="2"/>
                <w:sz w:val="24"/>
                <w:szCs w:val="24"/>
              </w:rPr>
              <w:t>&lt;20</w:t>
            </w:r>
          </w:p>
        </w:tc>
        <w:tc>
          <w:tcPr>
            <w:tcW w:w="656"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3"/>
              <w:keepNext w:val="0"/>
              <w:keepLines w:val="0"/>
              <w:pageBreakBefore w:val="0"/>
              <w:widowControl w:val="0"/>
              <w:kinsoku/>
              <w:wordWrap/>
              <w:overflowPunct/>
              <w:topLinePunct w:val="0"/>
              <w:autoSpaceDE/>
              <w:autoSpaceDN/>
              <w:bidi w:val="0"/>
              <w:adjustRightInd/>
              <w:snapToGrid/>
              <w:spacing w:line="280" w:lineRule="exact"/>
              <w:ind w:left="-105" w:leftChars="-50" w:right="-105" w:rightChars="-50"/>
              <w:jc w:val="center"/>
              <w:textAlignment w:val="auto"/>
              <w:rPr>
                <w:rFonts w:hint="default" w:ascii="Times New Roman" w:hAnsi="Times New Roman" w:eastAsia="宋体" w:cs="Times New Roman"/>
                <w:kern w:val="2"/>
                <w:sz w:val="24"/>
                <w:szCs w:val="24"/>
                <w:lang w:val="en-US" w:eastAsia="zh-CN"/>
              </w:rPr>
            </w:pPr>
            <w:r>
              <w:rPr>
                <w:rFonts w:hint="eastAsia" w:ascii="Times New Roman" w:hAnsi="Times New Roman" w:eastAsia="宋体" w:cs="Times New Roman"/>
                <w:kern w:val="2"/>
                <w:sz w:val="24"/>
                <w:szCs w:val="24"/>
                <w:lang w:val="en-US" w:eastAsia="zh-CN"/>
              </w:rPr>
              <w:t>2.15</w:t>
            </w:r>
          </w:p>
        </w:tc>
      </w:tr>
      <w:tr>
        <w:tblPrEx>
          <w:tblCellMar>
            <w:top w:w="0" w:type="dxa"/>
            <w:left w:w="0" w:type="dxa"/>
            <w:bottom w:w="0" w:type="dxa"/>
            <w:right w:w="0" w:type="dxa"/>
          </w:tblCellMar>
        </w:tblPrEx>
        <w:trPr>
          <w:trHeight w:val="0" w:hRule="atLeast"/>
        </w:trPr>
        <w:tc>
          <w:tcPr>
            <w:tcW w:w="8418" w:type="dxa"/>
            <w:gridSpan w:val="12"/>
            <w:tcBorders>
              <w:top w:val="single" w:color="000000" w:sz="8" w:space="0"/>
              <w:left w:val="single" w:color="000000" w:sz="8" w:space="0"/>
              <w:bottom w:val="single" w:color="000000" w:sz="8" w:space="0"/>
              <w:right w:val="single" w:color="000000" w:sz="8" w:space="0"/>
            </w:tcBorders>
            <w:noWrap w:val="0"/>
            <w:tcMar>
              <w:top w:w="67" w:type="dxa"/>
              <w:left w:w="118" w:type="dxa"/>
              <w:bottom w:w="67" w:type="dxa"/>
              <w:right w:w="118" w:type="dxa"/>
            </w:tcMar>
            <w:vAlign w:val="center"/>
          </w:tcPr>
          <w:p>
            <w:pPr>
              <w:pStyle w:val="103"/>
              <w:keepNext w:val="0"/>
              <w:keepLines w:val="0"/>
              <w:pageBreakBefore w:val="0"/>
              <w:widowControl w:val="0"/>
              <w:kinsoku/>
              <w:wordWrap/>
              <w:overflowPunct/>
              <w:topLinePunct w:val="0"/>
              <w:autoSpaceDE/>
              <w:autoSpaceDN/>
              <w:bidi w:val="0"/>
              <w:adjustRightInd/>
              <w:snapToGrid/>
              <w:spacing w:line="280" w:lineRule="exact"/>
              <w:ind w:left="-105" w:leftChars="-50" w:right="-105" w:rightChars="-50"/>
              <w:jc w:val="left"/>
              <w:textAlignment w:val="auto"/>
              <w:rPr>
                <w:rFonts w:hint="eastAsia" w:ascii="Times New Roman" w:hAnsi="Times New Roman" w:eastAsia="宋体"/>
                <w:kern w:val="2"/>
                <w:sz w:val="24"/>
                <w:szCs w:val="24"/>
                <w:lang w:eastAsia="zh-CN"/>
              </w:rPr>
            </w:pPr>
            <w:r>
              <w:rPr>
                <w:rFonts w:hint="eastAsia" w:ascii="Times New Roman" w:hAnsi="Times New Roman" w:eastAsia="宋体"/>
                <w:kern w:val="2"/>
                <w:sz w:val="24"/>
                <w:szCs w:val="24"/>
                <w:lang w:eastAsia="zh-CN"/>
              </w:rPr>
              <w:t>结论：</w:t>
            </w:r>
            <w:r>
              <w:rPr>
                <w:rFonts w:ascii="Times New Roman" w:hAnsi="Times New Roman" w:eastAsia="宋体"/>
                <w:kern w:val="2"/>
                <w:sz w:val="24"/>
                <w:szCs w:val="24"/>
              </w:rPr>
              <w:t>2022年05月</w:t>
            </w:r>
            <w:r>
              <w:rPr>
                <w:rFonts w:hint="eastAsia" w:ascii="Times New Roman" w:hAnsi="Times New Roman" w:eastAsia="宋体"/>
                <w:kern w:val="2"/>
                <w:sz w:val="24"/>
                <w:szCs w:val="24"/>
                <w:lang w:val="en-US" w:eastAsia="zh-CN"/>
              </w:rPr>
              <w:t>14</w:t>
            </w:r>
            <w:r>
              <w:rPr>
                <w:rFonts w:ascii="Times New Roman" w:hAnsi="Times New Roman" w:eastAsia="宋体"/>
                <w:kern w:val="2"/>
                <w:sz w:val="24"/>
                <w:szCs w:val="24"/>
              </w:rPr>
              <w:t>日</w:t>
            </w:r>
            <w:r>
              <w:rPr>
                <w:rFonts w:hint="eastAsia" w:ascii="Times New Roman" w:hAnsi="Times New Roman" w:eastAsia="宋体"/>
                <w:kern w:val="2"/>
                <w:sz w:val="24"/>
                <w:szCs w:val="24"/>
                <w:lang w:eastAsia="zh-CN"/>
              </w:rPr>
              <w:t>、</w:t>
            </w:r>
            <w:r>
              <w:rPr>
                <w:rFonts w:ascii="Times New Roman" w:hAnsi="Times New Roman" w:eastAsia="宋体"/>
                <w:kern w:val="2"/>
                <w:sz w:val="24"/>
                <w:szCs w:val="24"/>
              </w:rPr>
              <w:t>2022年05月</w:t>
            </w:r>
            <w:r>
              <w:rPr>
                <w:rFonts w:hint="eastAsia" w:ascii="Times New Roman" w:hAnsi="Times New Roman" w:eastAsia="宋体"/>
                <w:kern w:val="2"/>
                <w:sz w:val="24"/>
                <w:szCs w:val="24"/>
                <w:lang w:val="en-US" w:eastAsia="zh-CN"/>
              </w:rPr>
              <w:t>15</w:t>
            </w:r>
            <w:r>
              <w:rPr>
                <w:rFonts w:ascii="Times New Roman" w:hAnsi="Times New Roman" w:eastAsia="宋体"/>
                <w:kern w:val="2"/>
                <w:sz w:val="24"/>
                <w:szCs w:val="24"/>
              </w:rPr>
              <w:t>日</w:t>
            </w:r>
            <w:r>
              <w:rPr>
                <w:rFonts w:hint="eastAsia" w:ascii="Times New Roman" w:hAnsi="Times New Roman" w:eastAsia="宋体"/>
                <w:kern w:val="2"/>
                <w:sz w:val="24"/>
                <w:szCs w:val="24"/>
                <w:lang w:val="en-US" w:eastAsia="zh-CN"/>
              </w:rPr>
              <w:t>，</w:t>
            </w:r>
            <w:r>
              <w:rPr>
                <w:rFonts w:ascii="Times New Roman" w:hAnsi="Times New Roman" w:eastAsia="宋体"/>
                <w:kern w:val="2"/>
                <w:sz w:val="24"/>
                <w:szCs w:val="24"/>
              </w:rPr>
              <w:t>废水总排放口</w:t>
            </w:r>
            <w:r>
              <w:rPr>
                <w:rFonts w:hint="eastAsia" w:ascii="Times New Roman" w:hAnsi="Times New Roman" w:eastAsia="宋体"/>
                <w:kern w:val="2"/>
                <w:sz w:val="24"/>
                <w:szCs w:val="24"/>
                <w:lang w:val="en-US" w:eastAsia="zh-CN"/>
              </w:rPr>
              <w:t>监测结果中pH值、化学需氧量、五日生化需氧量、氨氮、悬浮物、动植物油浓度、总氮均符合标准限值。</w:t>
            </w:r>
          </w:p>
        </w:tc>
      </w:tr>
    </w:tbl>
    <w:p>
      <w:pPr>
        <w:pStyle w:val="28"/>
        <w:ind w:left="0" w:leftChars="0" w:firstLine="480" w:firstLineChars="200"/>
        <w:rPr>
          <w:rFonts w:hint="default" w:ascii="Times New Roman" w:hAnsi="Times New Roman" w:eastAsia="宋体" w:cs="Times New Roman"/>
          <w:b/>
          <w:bCs w:val="0"/>
          <w:kern w:val="2"/>
          <w:sz w:val="28"/>
          <w:szCs w:val="28"/>
          <w:lang w:val="en-US" w:eastAsia="zh-CN" w:bidi="ar-SA"/>
        </w:rPr>
      </w:pPr>
      <w:r>
        <w:rPr>
          <w:rFonts w:hint="default" w:ascii="Times New Roman" w:hAnsi="Times New Roman" w:eastAsia="宋体" w:cs="Times New Roman"/>
          <w:color w:val="auto"/>
          <w:sz w:val="24"/>
          <w:szCs w:val="24"/>
        </w:rPr>
        <w:t>监测期间，废水</w:t>
      </w:r>
      <w:r>
        <w:rPr>
          <w:rFonts w:hint="default" w:ascii="Times New Roman" w:hAnsi="Times New Roman" w:eastAsia="宋体" w:cs="Times New Roman"/>
          <w:color w:val="auto"/>
          <w:sz w:val="24"/>
          <w:szCs w:val="24"/>
          <w:lang w:val="en-US" w:eastAsia="zh-CN"/>
        </w:rPr>
        <w:t>总</w:t>
      </w:r>
      <w:r>
        <w:rPr>
          <w:rFonts w:hint="default" w:ascii="Times New Roman" w:hAnsi="Times New Roman" w:eastAsia="宋体" w:cs="Times New Roman"/>
          <w:color w:val="auto"/>
          <w:sz w:val="24"/>
          <w:szCs w:val="24"/>
        </w:rPr>
        <w:t>排口</w:t>
      </w:r>
      <w:r>
        <w:rPr>
          <w:rFonts w:hint="default" w:ascii="Times New Roman" w:hAnsi="Times New Roman" w:eastAsia="宋体" w:cs="Times New Roman"/>
          <w:color w:val="auto"/>
          <w:kern w:val="2"/>
          <w:sz w:val="24"/>
          <w:szCs w:val="24"/>
          <w:lang w:val="en-US" w:eastAsia="zh-CN"/>
        </w:rPr>
        <w:t>pH值、化学需氧量、五日生化需氧量、氨氮、悬浮物、动植物油、粪大肠菌群</w:t>
      </w:r>
      <w:r>
        <w:rPr>
          <w:rFonts w:hint="eastAsia" w:cs="Times New Roman"/>
          <w:color w:val="auto"/>
          <w:kern w:val="2"/>
          <w:sz w:val="24"/>
          <w:szCs w:val="24"/>
          <w:lang w:val="en-US" w:eastAsia="zh-CN"/>
        </w:rPr>
        <w:t>、总氮</w:t>
      </w:r>
      <w:r>
        <w:rPr>
          <w:rFonts w:hint="default" w:ascii="Times New Roman" w:hAnsi="Times New Roman" w:eastAsia="宋体" w:cs="Times New Roman"/>
          <w:color w:val="auto"/>
          <w:kern w:val="2"/>
          <w:sz w:val="24"/>
          <w:szCs w:val="24"/>
          <w:lang w:val="en-US" w:eastAsia="zh-CN"/>
        </w:rPr>
        <w:t>浓度</w:t>
      </w:r>
      <w:r>
        <w:rPr>
          <w:rFonts w:hint="eastAsia" w:cs="Times New Roman"/>
          <w:color w:val="auto"/>
          <w:kern w:val="2"/>
          <w:sz w:val="24"/>
          <w:szCs w:val="24"/>
          <w:lang w:val="en-US" w:eastAsia="zh-CN"/>
        </w:rPr>
        <w:t>符合</w:t>
      </w:r>
      <w:r>
        <w:rPr>
          <w:rFonts w:hint="default" w:ascii="Times New Roman" w:hAnsi="Times New Roman" w:eastAsia="宋体" w:cs="Times New Roman"/>
          <w:color w:val="auto"/>
          <w:kern w:val="0"/>
          <w:sz w:val="24"/>
          <w:lang w:val="en-US" w:eastAsia="zh-CN"/>
        </w:rPr>
        <w:t>《肉类加工工业水污染物排放标准》（GB13457-92）的表3中三级标准要求</w:t>
      </w:r>
      <w:r>
        <w:rPr>
          <w:rFonts w:hint="eastAsia" w:ascii="Times New Roman" w:hAnsi="Times New Roman" w:cs="Times New Roman"/>
          <w:color w:val="auto"/>
          <w:kern w:val="0"/>
          <w:sz w:val="24"/>
          <w:lang w:val="en-US" w:eastAsia="zh-CN"/>
        </w:rPr>
        <w:t>和</w:t>
      </w:r>
      <w:r>
        <w:rPr>
          <w:rFonts w:hint="default" w:ascii="Times New Roman" w:hAnsi="Times New Roman" w:eastAsia="宋体" w:cs="Times New Roman"/>
          <w:color w:val="auto"/>
          <w:sz w:val="24"/>
          <w:szCs w:val="24"/>
        </w:rPr>
        <w:t>符合</w:t>
      </w:r>
      <w:r>
        <w:rPr>
          <w:rFonts w:hint="default" w:ascii="Times New Roman" w:hAnsi="Times New Roman" w:eastAsia="宋体" w:cs="Times New Roman"/>
          <w:color w:val="auto"/>
          <w:kern w:val="13"/>
          <w:sz w:val="24"/>
          <w:szCs w:val="24"/>
          <w:highlight w:val="none"/>
          <w:lang w:val="en-US" w:eastAsia="zh-CN"/>
        </w:rPr>
        <w:t>仙居县工业企业污水入网排放管理规定要求</w:t>
      </w:r>
      <w:r>
        <w:rPr>
          <w:rFonts w:hint="default" w:ascii="Times New Roman" w:hAnsi="Times New Roman" w:eastAsia="宋体" w:cs="Times New Roman"/>
          <w:color w:val="auto"/>
          <w:sz w:val="24"/>
          <w:szCs w:val="24"/>
        </w:rPr>
        <w:t>；</w:t>
      </w:r>
      <w:r>
        <w:rPr>
          <w:rFonts w:hint="default" w:ascii="Times New Roman" w:hAnsi="Times New Roman" w:eastAsia="宋体" w:cs="Times New Roman"/>
          <w:color w:val="auto"/>
          <w:kern w:val="0"/>
          <w:sz w:val="24"/>
          <w:lang w:val="en-US" w:eastAsia="zh-CN"/>
        </w:rPr>
        <w:t>根据企业提供资料，项目废水量为64111t/a，小于83165.2t/a，因此各个指标单位活屠量的排水量符合《肉类加工工业水污染物排放标准》（GB13457-92）的表3中的相应要求。根据附件5，仙居县广信食品有限公司废水</w:t>
      </w:r>
      <w:r>
        <w:rPr>
          <w:rFonts w:hint="default" w:ascii="Times New Roman" w:hAnsi="Times New Roman" w:eastAsia="宋体" w:cs="Times New Roman"/>
          <w:kern w:val="2"/>
          <w:sz w:val="24"/>
          <w:szCs w:val="24"/>
        </w:rPr>
        <w:t>2022年05月14</w:t>
      </w:r>
      <w:r>
        <w:rPr>
          <w:rFonts w:hint="default" w:ascii="Times New Roman" w:hAnsi="Times New Roman" w:eastAsia="宋体" w:cs="Times New Roman"/>
          <w:color w:val="auto"/>
          <w:kern w:val="0"/>
          <w:sz w:val="24"/>
          <w:szCs w:val="24"/>
        </w:rPr>
        <w:t>日</w:t>
      </w:r>
      <w:r>
        <w:rPr>
          <w:rFonts w:hint="default" w:ascii="Times New Roman" w:hAnsi="Times New Roman" w:eastAsia="宋体" w:cs="Times New Roman"/>
          <w:color w:val="auto"/>
          <w:kern w:val="0"/>
          <w:sz w:val="24"/>
          <w:szCs w:val="24"/>
          <w:lang w:val="en-US" w:eastAsia="zh-CN"/>
        </w:rPr>
        <w:t>-</w:t>
      </w:r>
      <w:r>
        <w:rPr>
          <w:rFonts w:hint="default" w:ascii="Times New Roman" w:hAnsi="Times New Roman" w:eastAsia="宋体" w:cs="Times New Roman"/>
          <w:color w:val="auto"/>
          <w:kern w:val="0"/>
          <w:sz w:val="24"/>
          <w:szCs w:val="24"/>
        </w:rPr>
        <w:t>202</w:t>
      </w:r>
      <w:r>
        <w:rPr>
          <w:rFonts w:hint="default" w:ascii="Times New Roman" w:hAnsi="Times New Roman" w:eastAsia="宋体" w:cs="Times New Roman"/>
          <w:kern w:val="2"/>
          <w:sz w:val="24"/>
          <w:szCs w:val="24"/>
        </w:rPr>
        <w:t>2年05月1</w:t>
      </w:r>
      <w:r>
        <w:rPr>
          <w:rFonts w:hint="default" w:ascii="Times New Roman" w:hAnsi="Times New Roman" w:eastAsia="宋体" w:cs="Times New Roman"/>
          <w:kern w:val="2"/>
          <w:sz w:val="24"/>
          <w:szCs w:val="24"/>
          <w:lang w:val="en-US" w:eastAsia="zh-CN"/>
        </w:rPr>
        <w:t>5</w:t>
      </w:r>
      <w:r>
        <w:rPr>
          <w:rFonts w:hint="default" w:ascii="Times New Roman" w:hAnsi="Times New Roman" w:eastAsia="宋体" w:cs="Times New Roman"/>
          <w:kern w:val="2"/>
          <w:sz w:val="24"/>
          <w:szCs w:val="24"/>
        </w:rPr>
        <w:t>日</w:t>
      </w:r>
      <w:r>
        <w:rPr>
          <w:rFonts w:hint="default" w:ascii="Times New Roman" w:hAnsi="Times New Roman" w:eastAsia="宋体" w:cs="Times New Roman"/>
          <w:kern w:val="2"/>
          <w:sz w:val="24"/>
          <w:szCs w:val="24"/>
          <w:lang w:val="en-US" w:eastAsia="zh-CN"/>
        </w:rPr>
        <w:t>的</w:t>
      </w:r>
      <w:r>
        <w:rPr>
          <w:rFonts w:hint="default" w:ascii="Times New Roman" w:hAnsi="Times New Roman" w:eastAsia="宋体" w:cs="Times New Roman"/>
          <w:color w:val="auto"/>
          <w:kern w:val="0"/>
          <w:sz w:val="24"/>
          <w:lang w:val="en-US" w:eastAsia="zh-CN"/>
        </w:rPr>
        <w:t>在线监测数据，各项指标均能达到《肉类加工工业水污染物排放标准》（GB13457-92）的表3中三级标准要求和</w:t>
      </w:r>
      <w:r>
        <w:rPr>
          <w:rFonts w:hint="default" w:ascii="Times New Roman" w:hAnsi="Times New Roman" w:eastAsia="宋体" w:cs="Times New Roman"/>
          <w:color w:val="auto"/>
          <w:kern w:val="13"/>
          <w:sz w:val="24"/>
          <w:szCs w:val="24"/>
          <w:highlight w:val="none"/>
          <w:lang w:val="en-US" w:eastAsia="zh-CN"/>
        </w:rPr>
        <w:t>仙居县工业企业污水入网排放管理规定要求。</w:t>
      </w:r>
    </w:p>
    <w:p>
      <w:pPr>
        <w:pStyle w:val="2"/>
        <w:keepNext w:val="0"/>
        <w:keepLines w:val="0"/>
        <w:pageBreakBefore w:val="0"/>
        <w:widowControl w:val="0"/>
        <w:kinsoku/>
        <w:wordWrap/>
        <w:overflowPunct/>
        <w:topLinePunct w:val="0"/>
        <w:autoSpaceDE/>
        <w:autoSpaceDN/>
        <w:bidi w:val="0"/>
        <w:adjustRightInd/>
        <w:snapToGrid/>
        <w:textAlignment w:val="auto"/>
        <w:outlineLvl w:val="1"/>
        <w:rPr>
          <w:rFonts w:hint="default" w:ascii="Times New Roman" w:hAnsi="Times New Roman" w:eastAsia="宋体" w:cs="Times New Roman"/>
          <w:color w:val="auto"/>
          <w:kern w:val="0"/>
          <w:sz w:val="24"/>
          <w:szCs w:val="24"/>
        </w:rPr>
      </w:pPr>
      <w:r>
        <w:rPr>
          <w:rFonts w:hint="default" w:ascii="Times New Roman" w:hAnsi="Times New Roman" w:eastAsia="宋体" w:cs="Times New Roman"/>
          <w:color w:val="auto"/>
          <w:kern w:val="0"/>
          <w:sz w:val="24"/>
          <w:szCs w:val="24"/>
        </w:rPr>
        <w:t>9.3废气监测结果</w:t>
      </w:r>
    </w:p>
    <w:p>
      <w:pPr>
        <w:jc w:val="center"/>
        <w:rPr>
          <w:rFonts w:hint="default" w:ascii="Times New Roman" w:hAnsi="Times New Roman" w:eastAsia="宋体" w:cs="Times New Roman"/>
          <w:b/>
          <w:szCs w:val="21"/>
          <w:lang w:eastAsia="zh-CN"/>
        </w:rPr>
      </w:pPr>
      <w:r>
        <w:rPr>
          <w:rFonts w:hint="default" w:ascii="Times New Roman" w:hAnsi="Times New Roman" w:eastAsia="宋体" w:cs="Times New Roman"/>
          <w:b/>
          <w:szCs w:val="21"/>
        </w:rPr>
        <w:t>表</w:t>
      </w:r>
      <w:r>
        <w:rPr>
          <w:rFonts w:hint="default" w:ascii="Times New Roman" w:hAnsi="Times New Roman" w:eastAsia="宋体" w:cs="Times New Roman"/>
          <w:b/>
          <w:szCs w:val="21"/>
          <w:lang w:val="en-US" w:eastAsia="zh-CN"/>
        </w:rPr>
        <w:t>9</w:t>
      </w:r>
      <w:r>
        <w:rPr>
          <w:rFonts w:hint="default" w:ascii="Times New Roman" w:hAnsi="Times New Roman" w:eastAsia="宋体" w:cs="Times New Roman"/>
          <w:b/>
          <w:szCs w:val="21"/>
        </w:rPr>
        <w:t>-</w:t>
      </w:r>
      <w:r>
        <w:rPr>
          <w:rFonts w:hint="eastAsia" w:ascii="Times New Roman" w:hAnsi="Times New Roman" w:eastAsia="宋体" w:cs="Times New Roman"/>
          <w:b/>
          <w:szCs w:val="21"/>
          <w:lang w:val="en-US" w:eastAsia="zh-CN"/>
        </w:rPr>
        <w:t>2</w:t>
      </w:r>
      <w:r>
        <w:rPr>
          <w:rFonts w:hint="default" w:ascii="Times New Roman" w:hAnsi="Times New Roman" w:eastAsia="宋体" w:cs="Times New Roman"/>
          <w:b/>
          <w:szCs w:val="21"/>
        </w:rPr>
        <w:t>生猪圈养仓、屠宰加工车间废气</w:t>
      </w:r>
      <w:r>
        <w:rPr>
          <w:rFonts w:hint="default" w:ascii="Times New Roman" w:hAnsi="Times New Roman" w:eastAsia="宋体" w:cs="Times New Roman"/>
          <w:b/>
          <w:szCs w:val="21"/>
          <w:lang w:val="en-US" w:eastAsia="zh-CN"/>
        </w:rPr>
        <w:t>监测</w:t>
      </w:r>
      <w:r>
        <w:rPr>
          <w:rFonts w:hint="default" w:ascii="Times New Roman" w:hAnsi="Times New Roman" w:eastAsia="宋体" w:cs="Times New Roman"/>
          <w:b/>
          <w:szCs w:val="21"/>
        </w:rPr>
        <w:t>结果</w:t>
      </w:r>
      <w:r>
        <w:rPr>
          <w:rFonts w:hint="default" w:ascii="Times New Roman" w:hAnsi="Times New Roman" w:eastAsia="宋体" w:cs="Times New Roman"/>
          <w:b/>
          <w:szCs w:val="21"/>
          <w:lang w:eastAsia="zh-CN"/>
        </w:rPr>
        <w:t>（</w:t>
      </w:r>
      <w:r>
        <w:rPr>
          <w:rFonts w:hint="default" w:ascii="Times New Roman" w:hAnsi="Times New Roman" w:eastAsia="宋体" w:cs="Times New Roman"/>
          <w:b/>
          <w:szCs w:val="21"/>
          <w:lang w:val="en-US" w:eastAsia="zh-CN"/>
        </w:rPr>
        <w:t>1</w:t>
      </w:r>
      <w:r>
        <w:rPr>
          <w:rFonts w:hint="default" w:ascii="Times New Roman" w:hAnsi="Times New Roman" w:eastAsia="宋体" w:cs="Times New Roman"/>
          <w:b/>
          <w:szCs w:val="21"/>
          <w:lang w:eastAsia="zh-CN"/>
        </w:rPr>
        <w:t>）</w:t>
      </w:r>
    </w:p>
    <w:tbl>
      <w:tblPr>
        <w:tblStyle w:val="104"/>
        <w:tblW w:w="4998" w:type="pct"/>
        <w:tblInd w:w="0" w:type="dxa"/>
        <w:tblLayout w:type="autofit"/>
        <w:tblCellMar>
          <w:top w:w="0" w:type="dxa"/>
          <w:left w:w="0" w:type="dxa"/>
          <w:bottom w:w="0" w:type="dxa"/>
          <w:right w:w="0" w:type="dxa"/>
        </w:tblCellMar>
      </w:tblPr>
      <w:tblGrid>
        <w:gridCol w:w="713"/>
        <w:gridCol w:w="2867"/>
        <w:gridCol w:w="947"/>
        <w:gridCol w:w="651"/>
        <w:gridCol w:w="711"/>
        <w:gridCol w:w="662"/>
        <w:gridCol w:w="652"/>
        <w:gridCol w:w="652"/>
        <w:gridCol w:w="690"/>
      </w:tblGrid>
      <w:tr>
        <w:tblPrEx>
          <w:tblCellMar>
            <w:top w:w="0" w:type="dxa"/>
            <w:left w:w="0" w:type="dxa"/>
            <w:bottom w:w="0" w:type="dxa"/>
            <w:right w:w="0" w:type="dxa"/>
          </w:tblCellMar>
        </w:tblPrEx>
        <w:tc>
          <w:tcPr>
            <w:tcW w:w="2096" w:type="pct"/>
            <w:gridSpan w:val="2"/>
            <w:tcBorders>
              <w:top w:val="single" w:color="000000" w:sz="8" w:space="0"/>
              <w:left w:val="single" w:color="000000" w:sz="8" w:space="0"/>
              <w:bottom w:val="single" w:color="000000" w:sz="8" w:space="0"/>
              <w:right w:val="single" w:color="000000" w:sz="8" w:space="0"/>
            </w:tcBorders>
            <w:noWrap w:val="0"/>
            <w:tcMar>
              <w:top w:w="67" w:type="dxa"/>
              <w:left w:w="118" w:type="dxa"/>
              <w:bottom w:w="67" w:type="dxa"/>
              <w:right w:w="118" w:type="dxa"/>
            </w:tcMar>
            <w:vAlign w:val="center"/>
          </w:tcPr>
          <w:p>
            <w:pPr>
              <w:pStyle w:val="103"/>
              <w:widowControl w:val="0"/>
              <w:jc w:val="left"/>
              <w:rPr>
                <w:rFonts w:hint="default" w:ascii="Times New Roman" w:hAnsi="Times New Roman" w:eastAsia="宋体" w:cs="Times New Roman"/>
                <w:kern w:val="2"/>
                <w:sz w:val="24"/>
                <w:szCs w:val="24"/>
                <w:lang w:val="en-US" w:eastAsia="zh-CN"/>
              </w:rPr>
            </w:pPr>
            <w:r>
              <w:rPr>
                <w:rFonts w:hint="default" w:ascii="Times New Roman" w:hAnsi="Times New Roman" w:eastAsia="宋体" w:cs="Times New Roman"/>
                <w:kern w:val="2"/>
                <w:sz w:val="24"/>
                <w:szCs w:val="24"/>
              </w:rPr>
              <w:t>检测点位：生猪圈养仓、屠宰加工车间</w:t>
            </w:r>
            <w:r>
              <w:rPr>
                <w:rFonts w:hint="default" w:ascii="Times New Roman" w:hAnsi="Times New Roman" w:eastAsia="宋体" w:cs="Times New Roman"/>
                <w:kern w:val="2"/>
                <w:sz w:val="24"/>
                <w:szCs w:val="24"/>
                <w:lang w:val="en-US" w:eastAsia="zh-CN"/>
              </w:rPr>
              <w:t>5#</w:t>
            </w:r>
          </w:p>
        </w:tc>
        <w:tc>
          <w:tcPr>
            <w:tcW w:w="2903" w:type="pct"/>
            <w:gridSpan w:val="7"/>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3"/>
              <w:widowControl w:val="0"/>
              <w:jc w:val="left"/>
              <w:rPr>
                <w:rFonts w:hint="default" w:ascii="Times New Roman" w:hAnsi="Times New Roman" w:eastAsia="宋体" w:cs="Times New Roman"/>
                <w:kern w:val="2"/>
                <w:sz w:val="24"/>
                <w:szCs w:val="24"/>
              </w:rPr>
            </w:pPr>
            <w:r>
              <w:rPr>
                <w:rFonts w:hint="default" w:ascii="Times New Roman" w:hAnsi="Times New Roman" w:eastAsia="宋体" w:cs="Times New Roman"/>
                <w:kern w:val="2"/>
                <w:sz w:val="24"/>
                <w:szCs w:val="24"/>
              </w:rPr>
              <w:t>采样日期：2022年05月14日</w:t>
            </w:r>
          </w:p>
        </w:tc>
      </w:tr>
      <w:tr>
        <w:tblPrEx>
          <w:tblCellMar>
            <w:top w:w="0" w:type="dxa"/>
            <w:left w:w="0" w:type="dxa"/>
            <w:bottom w:w="0" w:type="dxa"/>
            <w:right w:w="0" w:type="dxa"/>
          </w:tblCellMar>
        </w:tblPrEx>
        <w:tc>
          <w:tcPr>
            <w:tcW w:w="2096" w:type="pct"/>
            <w:gridSpan w:val="2"/>
            <w:tcBorders>
              <w:top w:val="single" w:color="000000" w:sz="8" w:space="0"/>
              <w:left w:val="single" w:color="000000" w:sz="8" w:space="0"/>
              <w:bottom w:val="single" w:color="000000" w:sz="8" w:space="0"/>
              <w:right w:val="single" w:color="000000" w:sz="8" w:space="0"/>
            </w:tcBorders>
            <w:noWrap w:val="0"/>
            <w:tcMar>
              <w:top w:w="67" w:type="dxa"/>
              <w:left w:w="118" w:type="dxa"/>
              <w:bottom w:w="67" w:type="dxa"/>
              <w:right w:w="118" w:type="dxa"/>
            </w:tcMar>
            <w:vAlign w:val="center"/>
          </w:tcPr>
          <w:p>
            <w:pPr>
              <w:pStyle w:val="103"/>
              <w:widowControl w:val="0"/>
              <w:jc w:val="left"/>
              <w:rPr>
                <w:rFonts w:hint="default" w:ascii="Times New Roman" w:hAnsi="Times New Roman" w:eastAsia="宋体" w:cs="Times New Roman"/>
                <w:kern w:val="2"/>
                <w:sz w:val="24"/>
                <w:szCs w:val="24"/>
              </w:rPr>
            </w:pPr>
            <w:r>
              <w:rPr>
                <w:rFonts w:hint="default" w:ascii="Times New Roman" w:hAnsi="Times New Roman" w:eastAsia="宋体" w:cs="Times New Roman"/>
                <w:kern w:val="2"/>
                <w:sz w:val="24"/>
                <w:szCs w:val="24"/>
              </w:rPr>
              <w:t>排气筒高度 (米)：15</w:t>
            </w:r>
          </w:p>
        </w:tc>
        <w:tc>
          <w:tcPr>
            <w:tcW w:w="2903" w:type="pct"/>
            <w:gridSpan w:val="7"/>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3"/>
              <w:widowControl w:val="0"/>
              <w:jc w:val="left"/>
              <w:rPr>
                <w:rFonts w:hint="default" w:ascii="Times New Roman" w:hAnsi="Times New Roman" w:eastAsia="宋体" w:cs="Times New Roman"/>
                <w:kern w:val="2"/>
                <w:sz w:val="24"/>
                <w:szCs w:val="24"/>
              </w:rPr>
            </w:pPr>
            <w:r>
              <w:rPr>
                <w:rFonts w:hint="default" w:ascii="Times New Roman" w:hAnsi="Times New Roman" w:eastAsia="宋体" w:cs="Times New Roman"/>
                <w:kern w:val="2"/>
                <w:sz w:val="24"/>
                <w:szCs w:val="24"/>
              </w:rPr>
              <w:t>净化装置名称：酸喷淋+碱喷淋</w:t>
            </w:r>
          </w:p>
        </w:tc>
      </w:tr>
      <w:tr>
        <w:tblPrEx>
          <w:tblCellMar>
            <w:top w:w="0" w:type="dxa"/>
            <w:left w:w="0" w:type="dxa"/>
            <w:bottom w:w="0" w:type="dxa"/>
            <w:right w:w="0" w:type="dxa"/>
          </w:tblCellMar>
        </w:tblPrEx>
        <w:tc>
          <w:tcPr>
            <w:tcW w:w="2096" w:type="pct"/>
            <w:gridSpan w:val="2"/>
            <w:tcBorders>
              <w:top w:val="single" w:color="000000" w:sz="8" w:space="0"/>
              <w:left w:val="single" w:color="000000" w:sz="8" w:space="0"/>
              <w:bottom w:val="single" w:color="000000" w:sz="8" w:space="0"/>
              <w:right w:val="single" w:color="000000" w:sz="8" w:space="0"/>
            </w:tcBorders>
            <w:noWrap w:val="0"/>
            <w:tcMar>
              <w:top w:w="67" w:type="dxa"/>
              <w:left w:w="118" w:type="dxa"/>
              <w:bottom w:w="67" w:type="dxa"/>
              <w:right w:w="118" w:type="dxa"/>
            </w:tcMar>
            <w:vAlign w:val="center"/>
          </w:tcPr>
          <w:p>
            <w:pPr>
              <w:pStyle w:val="103"/>
              <w:widowControl w:val="0"/>
              <w:jc w:val="left"/>
              <w:rPr>
                <w:rFonts w:hint="default" w:ascii="Times New Roman" w:hAnsi="Times New Roman" w:eastAsia="宋体" w:cs="Times New Roman"/>
                <w:kern w:val="2"/>
                <w:sz w:val="24"/>
                <w:szCs w:val="24"/>
              </w:rPr>
            </w:pPr>
            <w:r>
              <w:rPr>
                <w:rFonts w:hint="default" w:ascii="Times New Roman" w:hAnsi="Times New Roman" w:eastAsia="宋体" w:cs="Times New Roman"/>
                <w:kern w:val="2"/>
                <w:sz w:val="24"/>
                <w:szCs w:val="24"/>
              </w:rPr>
              <w:t xml:space="preserve">管道截面积(m²)：0.785 </w:t>
            </w:r>
          </w:p>
        </w:tc>
        <w:tc>
          <w:tcPr>
            <w:tcW w:w="2903" w:type="pct"/>
            <w:gridSpan w:val="7"/>
            <w:tcBorders>
              <w:top w:val="single" w:color="000000" w:sz="8" w:space="0"/>
              <w:left w:val="single" w:color="000000" w:sz="8" w:space="0"/>
              <w:bottom w:val="single" w:color="000000" w:sz="8" w:space="0"/>
              <w:right w:val="single" w:color="000000" w:sz="8" w:space="0"/>
            </w:tcBorders>
            <w:noWrap w:val="0"/>
            <w:tcMar>
              <w:top w:w="67" w:type="dxa"/>
              <w:left w:w="118" w:type="dxa"/>
              <w:bottom w:w="67" w:type="dxa"/>
              <w:right w:w="118" w:type="dxa"/>
            </w:tcMar>
            <w:vAlign w:val="center"/>
          </w:tcPr>
          <w:p>
            <w:pPr>
              <w:pStyle w:val="103"/>
              <w:keepNext w:val="0"/>
              <w:keepLines w:val="0"/>
              <w:pageBreakBefore w:val="0"/>
              <w:widowControl w:val="0"/>
              <w:kinsoku/>
              <w:wordWrap/>
              <w:overflowPunct/>
              <w:topLinePunct w:val="0"/>
              <w:autoSpaceDE/>
              <w:autoSpaceDN/>
              <w:bidi w:val="0"/>
              <w:adjustRightInd/>
              <w:snapToGrid/>
              <w:spacing w:line="400" w:lineRule="exact"/>
              <w:jc w:val="left"/>
              <w:textAlignment w:val="auto"/>
              <w:rPr>
                <w:rFonts w:hint="default" w:ascii="Times New Roman" w:hAnsi="Times New Roman" w:eastAsia="宋体" w:cs="Times New Roman"/>
                <w:kern w:val="2"/>
                <w:sz w:val="24"/>
                <w:szCs w:val="24"/>
              </w:rPr>
            </w:pPr>
            <w:r>
              <w:rPr>
                <w:rFonts w:hint="default" w:ascii="Times New Roman" w:hAnsi="Times New Roman" w:eastAsia="宋体" w:cs="Times New Roman"/>
                <w:kern w:val="2"/>
                <w:sz w:val="24"/>
                <w:szCs w:val="24"/>
              </w:rPr>
              <w:t>测试工况负荷（%）：90（由企业方负责人提供）</w:t>
            </w:r>
          </w:p>
        </w:tc>
      </w:tr>
      <w:tr>
        <w:tblPrEx>
          <w:tblCellMar>
            <w:top w:w="0" w:type="dxa"/>
            <w:left w:w="0" w:type="dxa"/>
            <w:bottom w:w="0" w:type="dxa"/>
            <w:right w:w="0" w:type="dxa"/>
          </w:tblCellMar>
        </w:tblPrEx>
        <w:tc>
          <w:tcPr>
            <w:tcW w:w="5000" w:type="pct"/>
            <w:gridSpan w:val="9"/>
            <w:tcBorders>
              <w:top w:val="single" w:color="000000" w:sz="8" w:space="0"/>
              <w:left w:val="single" w:color="000000" w:sz="8" w:space="0"/>
              <w:bottom w:val="single" w:color="000000" w:sz="8" w:space="0"/>
              <w:right w:val="single" w:color="000000" w:sz="8" w:space="0"/>
            </w:tcBorders>
            <w:noWrap w:val="0"/>
            <w:tcMar>
              <w:top w:w="67" w:type="dxa"/>
              <w:left w:w="118" w:type="dxa"/>
              <w:bottom w:w="67" w:type="dxa"/>
              <w:right w:w="118" w:type="dxa"/>
            </w:tcMar>
            <w:vAlign w:val="center"/>
          </w:tcPr>
          <w:p>
            <w:pPr>
              <w:pStyle w:val="103"/>
              <w:widowControl w:val="0"/>
              <w:jc w:val="left"/>
              <w:rPr>
                <w:rFonts w:hint="default" w:ascii="Times New Roman" w:hAnsi="Times New Roman" w:eastAsia="宋体" w:cs="Times New Roman"/>
                <w:kern w:val="2"/>
                <w:sz w:val="24"/>
                <w:szCs w:val="24"/>
              </w:rPr>
            </w:pPr>
            <w:r>
              <w:rPr>
                <w:rFonts w:hint="default" w:ascii="Times New Roman" w:hAnsi="Times New Roman" w:eastAsia="宋体" w:cs="Times New Roman"/>
                <w:kern w:val="2"/>
                <w:sz w:val="24"/>
                <w:szCs w:val="24"/>
              </w:rPr>
              <w:t>生产设备及型号： 生猪圈养仓、屠宰加工车间废气</w:t>
            </w:r>
          </w:p>
        </w:tc>
      </w:tr>
      <w:tr>
        <w:tblPrEx>
          <w:tblCellMar>
            <w:top w:w="0" w:type="dxa"/>
            <w:left w:w="0" w:type="dxa"/>
            <w:bottom w:w="0" w:type="dxa"/>
            <w:right w:w="0" w:type="dxa"/>
          </w:tblCellMar>
        </w:tblPrEx>
        <w:tc>
          <w:tcPr>
            <w:tcW w:w="418" w:type="pct"/>
            <w:vMerge w:val="restart"/>
            <w:tcBorders>
              <w:top w:val="single" w:color="000000" w:sz="8" w:space="0"/>
              <w:left w:val="single" w:color="000000" w:sz="8" w:space="0"/>
              <w:bottom w:val="single" w:color="000000" w:sz="8" w:space="0"/>
              <w:right w:val="single" w:color="000000" w:sz="8" w:space="0"/>
            </w:tcBorders>
            <w:noWrap w:val="0"/>
            <w:tcMar>
              <w:top w:w="67" w:type="dxa"/>
              <w:left w:w="118"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b/>
                <w:bCs/>
                <w:kern w:val="2"/>
                <w:sz w:val="24"/>
                <w:szCs w:val="24"/>
              </w:rPr>
            </w:pPr>
            <w:r>
              <w:rPr>
                <w:rFonts w:hint="default" w:ascii="Times New Roman" w:hAnsi="Times New Roman" w:eastAsia="宋体" w:cs="Times New Roman"/>
                <w:b/>
                <w:bCs/>
                <w:kern w:val="2"/>
                <w:sz w:val="24"/>
                <w:szCs w:val="24"/>
              </w:rPr>
              <w:t>序号</w:t>
            </w:r>
          </w:p>
        </w:tc>
        <w:tc>
          <w:tcPr>
            <w:tcW w:w="1678" w:type="pct"/>
            <w:vMerge w:val="restar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b/>
                <w:bCs/>
                <w:kern w:val="2"/>
                <w:sz w:val="24"/>
                <w:szCs w:val="24"/>
              </w:rPr>
            </w:pPr>
            <w:r>
              <w:rPr>
                <w:rFonts w:hint="default" w:ascii="Times New Roman" w:hAnsi="Times New Roman" w:eastAsia="宋体" w:cs="Times New Roman"/>
                <w:b/>
                <w:bCs/>
                <w:kern w:val="2"/>
                <w:sz w:val="24"/>
                <w:szCs w:val="24"/>
              </w:rPr>
              <w:t>项目名称</w:t>
            </w:r>
          </w:p>
        </w:tc>
        <w:tc>
          <w:tcPr>
            <w:tcW w:w="555"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b/>
                <w:bCs/>
                <w:kern w:val="2"/>
                <w:sz w:val="24"/>
                <w:szCs w:val="24"/>
              </w:rPr>
            </w:pPr>
            <w:r>
              <w:rPr>
                <w:rFonts w:hint="default" w:ascii="Times New Roman" w:hAnsi="Times New Roman" w:eastAsia="宋体" w:cs="Times New Roman"/>
                <w:b/>
                <w:bCs/>
                <w:kern w:val="2"/>
                <w:sz w:val="24"/>
                <w:szCs w:val="24"/>
              </w:rPr>
              <w:t>单位</w:t>
            </w:r>
          </w:p>
        </w:tc>
        <w:tc>
          <w:tcPr>
            <w:tcW w:w="2347" w:type="pct"/>
            <w:gridSpan w:val="6"/>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b/>
                <w:bCs/>
                <w:kern w:val="2"/>
                <w:sz w:val="24"/>
                <w:szCs w:val="24"/>
              </w:rPr>
            </w:pPr>
            <w:r>
              <w:rPr>
                <w:rFonts w:hint="default" w:ascii="Times New Roman" w:hAnsi="Times New Roman" w:eastAsia="宋体" w:cs="Times New Roman"/>
                <w:b/>
                <w:bCs/>
                <w:kern w:val="2"/>
                <w:sz w:val="24"/>
                <w:szCs w:val="24"/>
              </w:rPr>
              <w:t>检测结果</w:t>
            </w:r>
          </w:p>
        </w:tc>
      </w:tr>
      <w:tr>
        <w:tblPrEx>
          <w:tblCellMar>
            <w:top w:w="0" w:type="dxa"/>
            <w:left w:w="0" w:type="dxa"/>
            <w:bottom w:w="0" w:type="dxa"/>
            <w:right w:w="0" w:type="dxa"/>
          </w:tblCellMar>
        </w:tblPrEx>
        <w:tc>
          <w:tcPr>
            <w:tcW w:w="418" w:type="pct"/>
            <w:vMerge w:val="continue"/>
            <w:tcBorders>
              <w:top w:val="single" w:color="000000" w:sz="8" w:space="0"/>
              <w:left w:val="single" w:color="000000" w:sz="8" w:space="0"/>
              <w:bottom w:val="single" w:color="000000" w:sz="8" w:space="0"/>
              <w:right w:val="single" w:color="000000" w:sz="8" w:space="0"/>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exact"/>
              <w:jc w:val="both"/>
              <w:textAlignment w:val="auto"/>
              <w:rPr>
                <w:rFonts w:hint="default" w:ascii="Times New Roman" w:hAnsi="Times New Roman" w:eastAsia="宋体" w:cs="Times New Roman"/>
                <w:b/>
                <w:bCs/>
                <w:kern w:val="2"/>
                <w:sz w:val="24"/>
                <w:szCs w:val="24"/>
              </w:rPr>
            </w:pPr>
          </w:p>
        </w:tc>
        <w:tc>
          <w:tcPr>
            <w:tcW w:w="1678" w:type="pct"/>
            <w:vMerge w:val="continue"/>
            <w:tcBorders>
              <w:top w:val="single" w:color="000000" w:sz="8" w:space="0"/>
              <w:bottom w:val="single" w:color="000000" w:sz="8" w:space="0"/>
              <w:right w:val="single" w:color="000000" w:sz="8" w:space="0"/>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exact"/>
              <w:jc w:val="both"/>
              <w:textAlignment w:val="auto"/>
              <w:rPr>
                <w:rFonts w:hint="default" w:ascii="Times New Roman" w:hAnsi="Times New Roman" w:eastAsia="宋体" w:cs="Times New Roman"/>
                <w:b/>
                <w:bCs/>
                <w:kern w:val="2"/>
                <w:sz w:val="24"/>
                <w:szCs w:val="24"/>
              </w:rPr>
            </w:pPr>
          </w:p>
        </w:tc>
        <w:tc>
          <w:tcPr>
            <w:tcW w:w="555" w:type="pct"/>
            <w:tcBorders>
              <w:top w:val="single" w:color="000000" w:sz="8" w:space="0"/>
              <w:right w:val="single" w:color="000000" w:sz="8" w:space="0"/>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exact"/>
              <w:jc w:val="both"/>
              <w:textAlignment w:val="auto"/>
              <w:rPr>
                <w:rFonts w:hint="default" w:ascii="Times New Roman" w:hAnsi="Times New Roman" w:eastAsia="宋体" w:cs="Times New Roman"/>
                <w:b/>
                <w:bCs/>
                <w:kern w:val="2"/>
                <w:sz w:val="24"/>
                <w:szCs w:val="24"/>
              </w:rPr>
            </w:pPr>
          </w:p>
        </w:tc>
        <w:tc>
          <w:tcPr>
            <w:tcW w:w="1183" w:type="pct"/>
            <w:gridSpan w:val="3"/>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b/>
                <w:bCs/>
                <w:kern w:val="2"/>
                <w:sz w:val="24"/>
                <w:szCs w:val="24"/>
              </w:rPr>
            </w:pPr>
            <w:r>
              <w:rPr>
                <w:rFonts w:hint="default" w:ascii="Times New Roman" w:hAnsi="Times New Roman" w:eastAsia="宋体" w:cs="Times New Roman"/>
                <w:b/>
                <w:bCs/>
                <w:kern w:val="2"/>
                <w:sz w:val="24"/>
                <w:szCs w:val="24"/>
              </w:rPr>
              <w:t>进口</w:t>
            </w:r>
          </w:p>
        </w:tc>
        <w:tc>
          <w:tcPr>
            <w:tcW w:w="1163" w:type="pct"/>
            <w:gridSpan w:val="3"/>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b/>
                <w:bCs/>
                <w:kern w:val="2"/>
                <w:sz w:val="24"/>
                <w:szCs w:val="24"/>
              </w:rPr>
            </w:pPr>
            <w:r>
              <w:rPr>
                <w:rFonts w:hint="default" w:ascii="Times New Roman" w:hAnsi="Times New Roman" w:eastAsia="宋体" w:cs="Times New Roman"/>
                <w:b/>
                <w:bCs/>
                <w:kern w:val="2"/>
                <w:sz w:val="24"/>
                <w:szCs w:val="24"/>
              </w:rPr>
              <w:t>出口</w:t>
            </w:r>
          </w:p>
        </w:tc>
      </w:tr>
      <w:tr>
        <w:tblPrEx>
          <w:tblCellMar>
            <w:top w:w="0" w:type="dxa"/>
            <w:left w:w="0" w:type="dxa"/>
            <w:bottom w:w="0" w:type="dxa"/>
            <w:right w:w="0" w:type="dxa"/>
          </w:tblCellMar>
        </w:tblPrEx>
        <w:tc>
          <w:tcPr>
            <w:tcW w:w="418" w:type="pct"/>
            <w:tcBorders>
              <w:top w:val="single" w:color="000000" w:sz="8" w:space="0"/>
              <w:left w:val="single" w:color="000000" w:sz="8" w:space="0"/>
              <w:bottom w:val="single" w:color="000000" w:sz="8" w:space="0"/>
              <w:right w:val="single" w:color="000000" w:sz="8" w:space="0"/>
            </w:tcBorders>
            <w:noWrap w:val="0"/>
            <w:tcMar>
              <w:top w:w="67" w:type="dxa"/>
              <w:left w:w="118"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kern w:val="2"/>
                <w:sz w:val="24"/>
                <w:szCs w:val="24"/>
              </w:rPr>
            </w:pPr>
            <w:r>
              <w:rPr>
                <w:rFonts w:hint="default" w:ascii="Times New Roman" w:hAnsi="Times New Roman" w:eastAsia="宋体" w:cs="Times New Roman"/>
                <w:kern w:val="2"/>
                <w:sz w:val="24"/>
                <w:szCs w:val="24"/>
              </w:rPr>
              <w:t>*1</w:t>
            </w:r>
          </w:p>
        </w:tc>
        <w:tc>
          <w:tcPr>
            <w:tcW w:w="1678"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kern w:val="2"/>
                <w:sz w:val="24"/>
                <w:szCs w:val="24"/>
              </w:rPr>
            </w:pPr>
            <w:r>
              <w:rPr>
                <w:rFonts w:hint="default" w:ascii="Times New Roman" w:hAnsi="Times New Roman" w:eastAsia="宋体" w:cs="Times New Roman"/>
                <w:kern w:val="2"/>
                <w:sz w:val="24"/>
                <w:szCs w:val="24"/>
              </w:rPr>
              <w:t>测点废气温度</w:t>
            </w:r>
          </w:p>
        </w:tc>
        <w:tc>
          <w:tcPr>
            <w:tcW w:w="555"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kern w:val="2"/>
                <w:sz w:val="24"/>
                <w:szCs w:val="24"/>
              </w:rPr>
            </w:pPr>
            <w:r>
              <w:rPr>
                <w:rFonts w:hint="default" w:ascii="Times New Roman" w:hAnsi="Times New Roman" w:eastAsia="宋体" w:cs="Times New Roman"/>
                <w:kern w:val="2"/>
                <w:sz w:val="24"/>
                <w:szCs w:val="24"/>
              </w:rPr>
              <w:t>℃</w:t>
            </w:r>
          </w:p>
        </w:tc>
        <w:tc>
          <w:tcPr>
            <w:tcW w:w="1183" w:type="pct"/>
            <w:gridSpan w:val="3"/>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kern w:val="2"/>
                <w:sz w:val="24"/>
                <w:szCs w:val="24"/>
              </w:rPr>
            </w:pPr>
            <w:r>
              <w:rPr>
                <w:rFonts w:hint="default" w:ascii="Times New Roman" w:hAnsi="Times New Roman" w:eastAsia="宋体" w:cs="Times New Roman"/>
                <w:kern w:val="2"/>
                <w:sz w:val="24"/>
                <w:szCs w:val="24"/>
              </w:rPr>
              <w:t>25</w:t>
            </w:r>
          </w:p>
        </w:tc>
        <w:tc>
          <w:tcPr>
            <w:tcW w:w="1163" w:type="pct"/>
            <w:gridSpan w:val="3"/>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kern w:val="2"/>
                <w:sz w:val="24"/>
                <w:szCs w:val="24"/>
              </w:rPr>
            </w:pPr>
            <w:r>
              <w:rPr>
                <w:rFonts w:hint="default" w:ascii="Times New Roman" w:hAnsi="Times New Roman" w:eastAsia="宋体" w:cs="Times New Roman"/>
                <w:kern w:val="2"/>
                <w:sz w:val="24"/>
                <w:szCs w:val="24"/>
              </w:rPr>
              <w:t>24</w:t>
            </w:r>
          </w:p>
        </w:tc>
      </w:tr>
      <w:tr>
        <w:tblPrEx>
          <w:tblCellMar>
            <w:top w:w="0" w:type="dxa"/>
            <w:left w:w="0" w:type="dxa"/>
            <w:bottom w:w="0" w:type="dxa"/>
            <w:right w:w="0" w:type="dxa"/>
          </w:tblCellMar>
        </w:tblPrEx>
        <w:tc>
          <w:tcPr>
            <w:tcW w:w="418" w:type="pct"/>
            <w:tcBorders>
              <w:top w:val="single" w:color="000000" w:sz="8" w:space="0"/>
              <w:left w:val="single" w:color="000000" w:sz="8" w:space="0"/>
              <w:bottom w:val="single" w:color="000000" w:sz="8" w:space="0"/>
              <w:right w:val="single" w:color="000000" w:sz="8" w:space="0"/>
            </w:tcBorders>
            <w:noWrap w:val="0"/>
            <w:tcMar>
              <w:top w:w="67" w:type="dxa"/>
              <w:left w:w="118"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kern w:val="2"/>
                <w:sz w:val="24"/>
                <w:szCs w:val="24"/>
              </w:rPr>
            </w:pPr>
            <w:r>
              <w:rPr>
                <w:rFonts w:hint="default" w:ascii="Times New Roman" w:hAnsi="Times New Roman" w:eastAsia="宋体" w:cs="Times New Roman"/>
                <w:kern w:val="2"/>
                <w:sz w:val="24"/>
                <w:szCs w:val="24"/>
              </w:rPr>
              <w:t>*2</w:t>
            </w:r>
          </w:p>
        </w:tc>
        <w:tc>
          <w:tcPr>
            <w:tcW w:w="1678"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kern w:val="2"/>
                <w:sz w:val="24"/>
                <w:szCs w:val="24"/>
              </w:rPr>
            </w:pPr>
            <w:r>
              <w:rPr>
                <w:rFonts w:hint="default" w:ascii="Times New Roman" w:hAnsi="Times New Roman" w:eastAsia="宋体" w:cs="Times New Roman"/>
                <w:kern w:val="2"/>
                <w:sz w:val="24"/>
                <w:szCs w:val="24"/>
              </w:rPr>
              <w:t>废气含湿率</w:t>
            </w:r>
          </w:p>
        </w:tc>
        <w:tc>
          <w:tcPr>
            <w:tcW w:w="555"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kern w:val="2"/>
                <w:sz w:val="24"/>
                <w:szCs w:val="24"/>
              </w:rPr>
            </w:pPr>
            <w:r>
              <w:rPr>
                <w:rFonts w:hint="default" w:ascii="Times New Roman" w:hAnsi="Times New Roman" w:eastAsia="宋体" w:cs="Times New Roman"/>
                <w:kern w:val="2"/>
                <w:sz w:val="24"/>
                <w:szCs w:val="24"/>
              </w:rPr>
              <w:t>%</w:t>
            </w:r>
          </w:p>
        </w:tc>
        <w:tc>
          <w:tcPr>
            <w:tcW w:w="1183" w:type="pct"/>
            <w:gridSpan w:val="3"/>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kern w:val="2"/>
                <w:sz w:val="24"/>
                <w:szCs w:val="24"/>
              </w:rPr>
            </w:pPr>
            <w:r>
              <w:rPr>
                <w:rFonts w:hint="default" w:ascii="Times New Roman" w:hAnsi="Times New Roman" w:eastAsia="宋体" w:cs="Times New Roman"/>
                <w:kern w:val="2"/>
                <w:sz w:val="24"/>
                <w:szCs w:val="24"/>
              </w:rPr>
              <w:t>2.4</w:t>
            </w:r>
          </w:p>
        </w:tc>
        <w:tc>
          <w:tcPr>
            <w:tcW w:w="1163" w:type="pct"/>
            <w:gridSpan w:val="3"/>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kern w:val="2"/>
                <w:sz w:val="24"/>
                <w:szCs w:val="24"/>
              </w:rPr>
            </w:pPr>
            <w:r>
              <w:rPr>
                <w:rFonts w:hint="default" w:ascii="Times New Roman" w:hAnsi="Times New Roman" w:eastAsia="宋体" w:cs="Times New Roman"/>
                <w:kern w:val="2"/>
                <w:sz w:val="24"/>
                <w:szCs w:val="24"/>
              </w:rPr>
              <w:t>3.3</w:t>
            </w:r>
          </w:p>
        </w:tc>
      </w:tr>
      <w:tr>
        <w:tblPrEx>
          <w:tblCellMar>
            <w:top w:w="0" w:type="dxa"/>
            <w:left w:w="0" w:type="dxa"/>
            <w:bottom w:w="0" w:type="dxa"/>
            <w:right w:w="0" w:type="dxa"/>
          </w:tblCellMar>
        </w:tblPrEx>
        <w:tc>
          <w:tcPr>
            <w:tcW w:w="418" w:type="pct"/>
            <w:tcBorders>
              <w:top w:val="single" w:color="000000" w:sz="8" w:space="0"/>
              <w:left w:val="single" w:color="000000" w:sz="8" w:space="0"/>
              <w:bottom w:val="single" w:color="000000" w:sz="8" w:space="0"/>
              <w:right w:val="single" w:color="000000" w:sz="8" w:space="0"/>
            </w:tcBorders>
            <w:noWrap w:val="0"/>
            <w:tcMar>
              <w:top w:w="67" w:type="dxa"/>
              <w:left w:w="118"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kern w:val="2"/>
                <w:sz w:val="24"/>
                <w:szCs w:val="24"/>
              </w:rPr>
            </w:pPr>
            <w:r>
              <w:rPr>
                <w:rFonts w:hint="default" w:ascii="Times New Roman" w:hAnsi="Times New Roman" w:eastAsia="宋体" w:cs="Times New Roman"/>
                <w:kern w:val="2"/>
                <w:sz w:val="24"/>
                <w:szCs w:val="24"/>
              </w:rPr>
              <w:t>*3</w:t>
            </w:r>
          </w:p>
        </w:tc>
        <w:tc>
          <w:tcPr>
            <w:tcW w:w="1678"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kern w:val="2"/>
                <w:sz w:val="24"/>
                <w:szCs w:val="24"/>
              </w:rPr>
            </w:pPr>
            <w:r>
              <w:rPr>
                <w:rFonts w:hint="default" w:ascii="Times New Roman" w:hAnsi="Times New Roman" w:eastAsia="宋体" w:cs="Times New Roman"/>
                <w:kern w:val="2"/>
                <w:sz w:val="24"/>
                <w:szCs w:val="24"/>
              </w:rPr>
              <w:t>测点废气流速</w:t>
            </w:r>
          </w:p>
        </w:tc>
        <w:tc>
          <w:tcPr>
            <w:tcW w:w="555"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kern w:val="2"/>
                <w:sz w:val="24"/>
                <w:szCs w:val="24"/>
              </w:rPr>
            </w:pPr>
            <w:r>
              <w:rPr>
                <w:rFonts w:hint="default" w:ascii="Times New Roman" w:hAnsi="Times New Roman" w:eastAsia="宋体" w:cs="Times New Roman"/>
                <w:kern w:val="2"/>
                <w:sz w:val="24"/>
                <w:szCs w:val="24"/>
              </w:rPr>
              <w:t>m/s</w:t>
            </w:r>
          </w:p>
        </w:tc>
        <w:tc>
          <w:tcPr>
            <w:tcW w:w="1183" w:type="pct"/>
            <w:gridSpan w:val="3"/>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kern w:val="2"/>
                <w:sz w:val="24"/>
                <w:szCs w:val="24"/>
              </w:rPr>
            </w:pPr>
            <w:r>
              <w:rPr>
                <w:rFonts w:hint="default" w:ascii="Times New Roman" w:hAnsi="Times New Roman" w:eastAsia="宋体" w:cs="Times New Roman"/>
                <w:kern w:val="2"/>
                <w:sz w:val="24"/>
                <w:szCs w:val="24"/>
              </w:rPr>
              <w:t>10.3</w:t>
            </w:r>
          </w:p>
        </w:tc>
        <w:tc>
          <w:tcPr>
            <w:tcW w:w="1163" w:type="pct"/>
            <w:gridSpan w:val="3"/>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kern w:val="2"/>
                <w:sz w:val="24"/>
                <w:szCs w:val="24"/>
              </w:rPr>
            </w:pPr>
            <w:r>
              <w:rPr>
                <w:rFonts w:hint="default" w:ascii="Times New Roman" w:hAnsi="Times New Roman" w:eastAsia="宋体" w:cs="Times New Roman"/>
                <w:kern w:val="2"/>
                <w:sz w:val="24"/>
                <w:szCs w:val="24"/>
              </w:rPr>
              <w:t>10.3</w:t>
            </w:r>
          </w:p>
        </w:tc>
      </w:tr>
      <w:tr>
        <w:tblPrEx>
          <w:tblCellMar>
            <w:top w:w="0" w:type="dxa"/>
            <w:left w:w="0" w:type="dxa"/>
            <w:bottom w:w="0" w:type="dxa"/>
            <w:right w:w="0" w:type="dxa"/>
          </w:tblCellMar>
        </w:tblPrEx>
        <w:tc>
          <w:tcPr>
            <w:tcW w:w="418" w:type="pct"/>
            <w:tcBorders>
              <w:top w:val="single" w:color="000000" w:sz="8" w:space="0"/>
              <w:left w:val="single" w:color="000000" w:sz="8" w:space="0"/>
              <w:bottom w:val="single" w:color="000000" w:sz="8" w:space="0"/>
              <w:right w:val="single" w:color="000000" w:sz="8" w:space="0"/>
            </w:tcBorders>
            <w:noWrap w:val="0"/>
            <w:tcMar>
              <w:top w:w="67" w:type="dxa"/>
              <w:left w:w="118"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kern w:val="2"/>
                <w:sz w:val="24"/>
                <w:szCs w:val="24"/>
              </w:rPr>
            </w:pPr>
            <w:r>
              <w:rPr>
                <w:rFonts w:hint="default" w:ascii="Times New Roman" w:hAnsi="Times New Roman" w:eastAsia="宋体" w:cs="Times New Roman"/>
                <w:kern w:val="2"/>
                <w:sz w:val="24"/>
                <w:szCs w:val="24"/>
              </w:rPr>
              <w:t>*4</w:t>
            </w:r>
          </w:p>
        </w:tc>
        <w:tc>
          <w:tcPr>
            <w:tcW w:w="1678"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kern w:val="2"/>
                <w:sz w:val="24"/>
                <w:szCs w:val="24"/>
              </w:rPr>
            </w:pPr>
            <w:r>
              <w:rPr>
                <w:rFonts w:hint="default" w:ascii="Times New Roman" w:hAnsi="Times New Roman" w:eastAsia="宋体" w:cs="Times New Roman"/>
                <w:kern w:val="2"/>
                <w:sz w:val="24"/>
                <w:szCs w:val="24"/>
              </w:rPr>
              <w:t>实测流量</w:t>
            </w:r>
          </w:p>
        </w:tc>
        <w:tc>
          <w:tcPr>
            <w:tcW w:w="555"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kern w:val="2"/>
                <w:sz w:val="24"/>
                <w:szCs w:val="24"/>
              </w:rPr>
            </w:pPr>
            <w:r>
              <w:rPr>
                <w:rFonts w:hint="default" w:ascii="Times New Roman" w:hAnsi="Times New Roman" w:eastAsia="宋体" w:cs="Times New Roman"/>
                <w:kern w:val="2"/>
                <w:sz w:val="24"/>
                <w:szCs w:val="24"/>
              </w:rPr>
              <w:t>m</w:t>
            </w:r>
            <w:r>
              <w:rPr>
                <w:rFonts w:hint="default" w:ascii="Times New Roman" w:hAnsi="Times New Roman" w:eastAsia="宋体" w:cs="Times New Roman"/>
                <w:kern w:val="2"/>
                <w:sz w:val="24"/>
                <w:szCs w:val="24"/>
                <w:vertAlign w:val="superscript"/>
              </w:rPr>
              <w:t>3</w:t>
            </w:r>
            <w:r>
              <w:rPr>
                <w:rFonts w:hint="default" w:ascii="Times New Roman" w:hAnsi="Times New Roman" w:eastAsia="宋体" w:cs="Times New Roman"/>
                <w:kern w:val="2"/>
                <w:sz w:val="24"/>
                <w:szCs w:val="24"/>
              </w:rPr>
              <w:t>/h</w:t>
            </w:r>
          </w:p>
        </w:tc>
        <w:tc>
          <w:tcPr>
            <w:tcW w:w="1183" w:type="pct"/>
            <w:gridSpan w:val="3"/>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kern w:val="2"/>
                <w:sz w:val="24"/>
                <w:szCs w:val="24"/>
              </w:rPr>
            </w:pPr>
            <w:r>
              <w:rPr>
                <w:rFonts w:hint="default" w:ascii="Times New Roman" w:hAnsi="Times New Roman" w:eastAsia="宋体" w:cs="Times New Roman"/>
                <w:kern w:val="2"/>
                <w:sz w:val="24"/>
                <w:szCs w:val="24"/>
              </w:rPr>
              <w:t>2.94×10</w:t>
            </w:r>
            <w:r>
              <w:rPr>
                <w:rFonts w:hint="default" w:ascii="Times New Roman" w:hAnsi="Times New Roman" w:eastAsia="宋体" w:cs="Times New Roman"/>
                <w:kern w:val="2"/>
                <w:sz w:val="24"/>
                <w:szCs w:val="24"/>
                <w:vertAlign w:val="superscript"/>
              </w:rPr>
              <w:t>4</w:t>
            </w:r>
          </w:p>
        </w:tc>
        <w:tc>
          <w:tcPr>
            <w:tcW w:w="1163" w:type="pct"/>
            <w:gridSpan w:val="3"/>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kern w:val="2"/>
                <w:sz w:val="24"/>
                <w:szCs w:val="24"/>
              </w:rPr>
            </w:pPr>
            <w:r>
              <w:rPr>
                <w:rFonts w:hint="default" w:ascii="Times New Roman" w:hAnsi="Times New Roman" w:eastAsia="宋体" w:cs="Times New Roman"/>
                <w:kern w:val="2"/>
                <w:sz w:val="24"/>
                <w:szCs w:val="24"/>
              </w:rPr>
              <w:t>2.94×10</w:t>
            </w:r>
            <w:r>
              <w:rPr>
                <w:rFonts w:hint="default" w:ascii="Times New Roman" w:hAnsi="Times New Roman" w:eastAsia="宋体" w:cs="Times New Roman"/>
                <w:kern w:val="2"/>
                <w:sz w:val="24"/>
                <w:szCs w:val="24"/>
                <w:vertAlign w:val="superscript"/>
              </w:rPr>
              <w:t>4</w:t>
            </w:r>
          </w:p>
        </w:tc>
      </w:tr>
      <w:tr>
        <w:tblPrEx>
          <w:tblCellMar>
            <w:top w:w="0" w:type="dxa"/>
            <w:left w:w="0" w:type="dxa"/>
            <w:bottom w:w="0" w:type="dxa"/>
            <w:right w:w="0" w:type="dxa"/>
          </w:tblCellMar>
        </w:tblPrEx>
        <w:tc>
          <w:tcPr>
            <w:tcW w:w="418" w:type="pct"/>
            <w:tcBorders>
              <w:top w:val="single" w:color="000000" w:sz="8" w:space="0"/>
              <w:left w:val="single" w:color="000000" w:sz="8" w:space="0"/>
              <w:bottom w:val="single" w:color="000000" w:sz="8" w:space="0"/>
              <w:right w:val="single" w:color="000000" w:sz="8" w:space="0"/>
            </w:tcBorders>
            <w:noWrap w:val="0"/>
            <w:tcMar>
              <w:top w:w="67" w:type="dxa"/>
              <w:left w:w="118"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kern w:val="2"/>
                <w:sz w:val="24"/>
                <w:szCs w:val="24"/>
              </w:rPr>
            </w:pPr>
            <w:r>
              <w:rPr>
                <w:rFonts w:hint="default" w:ascii="Times New Roman" w:hAnsi="Times New Roman" w:eastAsia="宋体" w:cs="Times New Roman"/>
                <w:kern w:val="2"/>
                <w:sz w:val="24"/>
                <w:szCs w:val="24"/>
              </w:rPr>
              <w:t>*5</w:t>
            </w:r>
          </w:p>
        </w:tc>
        <w:tc>
          <w:tcPr>
            <w:tcW w:w="1678"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kern w:val="2"/>
                <w:sz w:val="24"/>
                <w:szCs w:val="24"/>
              </w:rPr>
            </w:pPr>
            <w:r>
              <w:rPr>
                <w:rFonts w:hint="default" w:ascii="Times New Roman" w:hAnsi="Times New Roman" w:eastAsia="宋体" w:cs="Times New Roman"/>
                <w:kern w:val="2"/>
                <w:sz w:val="24"/>
                <w:szCs w:val="24"/>
              </w:rPr>
              <w:t>标干流量</w:t>
            </w:r>
          </w:p>
        </w:tc>
        <w:tc>
          <w:tcPr>
            <w:tcW w:w="555"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kern w:val="2"/>
                <w:sz w:val="24"/>
                <w:szCs w:val="24"/>
              </w:rPr>
            </w:pPr>
            <w:r>
              <w:rPr>
                <w:rFonts w:hint="default" w:ascii="Times New Roman" w:hAnsi="Times New Roman" w:eastAsia="宋体" w:cs="Times New Roman"/>
                <w:kern w:val="2"/>
                <w:sz w:val="24"/>
                <w:szCs w:val="24"/>
              </w:rPr>
              <w:t>Nm</w:t>
            </w:r>
            <w:r>
              <w:rPr>
                <w:rFonts w:hint="default" w:ascii="Times New Roman" w:hAnsi="Times New Roman" w:eastAsia="宋体" w:cs="Times New Roman"/>
                <w:kern w:val="2"/>
                <w:sz w:val="24"/>
                <w:szCs w:val="24"/>
                <w:vertAlign w:val="superscript"/>
              </w:rPr>
              <w:t>3</w:t>
            </w:r>
            <w:r>
              <w:rPr>
                <w:rFonts w:hint="default" w:ascii="Times New Roman" w:hAnsi="Times New Roman" w:eastAsia="宋体" w:cs="Times New Roman"/>
                <w:kern w:val="2"/>
                <w:sz w:val="24"/>
                <w:szCs w:val="24"/>
              </w:rPr>
              <w:t>/h</w:t>
            </w:r>
          </w:p>
        </w:tc>
        <w:tc>
          <w:tcPr>
            <w:tcW w:w="1183" w:type="pct"/>
            <w:gridSpan w:val="3"/>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kern w:val="2"/>
                <w:sz w:val="24"/>
                <w:szCs w:val="24"/>
              </w:rPr>
            </w:pPr>
            <w:r>
              <w:rPr>
                <w:rFonts w:hint="default" w:ascii="Times New Roman" w:hAnsi="Times New Roman" w:eastAsia="宋体" w:cs="Times New Roman"/>
                <w:kern w:val="2"/>
                <w:sz w:val="24"/>
                <w:szCs w:val="24"/>
              </w:rPr>
              <w:t>2.60×10</w:t>
            </w:r>
            <w:r>
              <w:rPr>
                <w:rFonts w:hint="default" w:ascii="Times New Roman" w:hAnsi="Times New Roman" w:eastAsia="宋体" w:cs="Times New Roman"/>
                <w:kern w:val="2"/>
                <w:sz w:val="24"/>
                <w:szCs w:val="24"/>
                <w:vertAlign w:val="superscript"/>
              </w:rPr>
              <w:t>4</w:t>
            </w:r>
          </w:p>
        </w:tc>
        <w:tc>
          <w:tcPr>
            <w:tcW w:w="1163" w:type="pct"/>
            <w:gridSpan w:val="3"/>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kern w:val="2"/>
                <w:sz w:val="24"/>
                <w:szCs w:val="24"/>
              </w:rPr>
            </w:pPr>
            <w:r>
              <w:rPr>
                <w:rFonts w:hint="default" w:ascii="Times New Roman" w:hAnsi="Times New Roman" w:eastAsia="宋体" w:cs="Times New Roman"/>
                <w:kern w:val="2"/>
                <w:sz w:val="24"/>
                <w:szCs w:val="24"/>
              </w:rPr>
              <w:t>2.58×10</w:t>
            </w:r>
            <w:r>
              <w:rPr>
                <w:rFonts w:hint="default" w:ascii="Times New Roman" w:hAnsi="Times New Roman" w:eastAsia="宋体" w:cs="Times New Roman"/>
                <w:kern w:val="2"/>
                <w:sz w:val="24"/>
                <w:szCs w:val="24"/>
                <w:vertAlign w:val="superscript"/>
              </w:rPr>
              <w:t>4</w:t>
            </w:r>
          </w:p>
        </w:tc>
      </w:tr>
      <w:tr>
        <w:tblPrEx>
          <w:tblCellMar>
            <w:top w:w="0" w:type="dxa"/>
            <w:left w:w="0" w:type="dxa"/>
            <w:bottom w:w="0" w:type="dxa"/>
            <w:right w:w="0" w:type="dxa"/>
          </w:tblCellMar>
        </w:tblPrEx>
        <w:tc>
          <w:tcPr>
            <w:tcW w:w="418" w:type="pct"/>
            <w:tcBorders>
              <w:top w:val="single" w:color="000000" w:sz="8" w:space="0"/>
              <w:left w:val="single" w:color="000000" w:sz="8" w:space="0"/>
              <w:bottom w:val="single" w:color="000000" w:sz="8" w:space="0"/>
              <w:right w:val="single" w:color="000000" w:sz="8" w:space="0"/>
            </w:tcBorders>
            <w:noWrap w:val="0"/>
            <w:tcMar>
              <w:top w:w="67" w:type="dxa"/>
              <w:left w:w="118"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kern w:val="2"/>
                <w:sz w:val="24"/>
                <w:szCs w:val="24"/>
              </w:rPr>
            </w:pPr>
            <w:r>
              <w:rPr>
                <w:rFonts w:hint="default" w:ascii="Times New Roman" w:hAnsi="Times New Roman" w:eastAsia="宋体" w:cs="Times New Roman"/>
                <w:kern w:val="2"/>
                <w:sz w:val="24"/>
                <w:szCs w:val="24"/>
              </w:rPr>
              <w:t>6</w:t>
            </w:r>
          </w:p>
        </w:tc>
        <w:tc>
          <w:tcPr>
            <w:tcW w:w="1678"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kern w:val="2"/>
                <w:sz w:val="24"/>
                <w:szCs w:val="24"/>
              </w:rPr>
            </w:pPr>
            <w:r>
              <w:rPr>
                <w:rFonts w:hint="default" w:ascii="Times New Roman" w:hAnsi="Times New Roman" w:eastAsia="宋体" w:cs="Times New Roman"/>
                <w:kern w:val="2"/>
                <w:sz w:val="24"/>
                <w:szCs w:val="24"/>
              </w:rPr>
              <w:t xml:space="preserve">臭气浓度 </w:t>
            </w:r>
          </w:p>
        </w:tc>
        <w:tc>
          <w:tcPr>
            <w:tcW w:w="555"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kern w:val="2"/>
                <w:sz w:val="24"/>
                <w:szCs w:val="24"/>
              </w:rPr>
            </w:pPr>
            <w:r>
              <w:rPr>
                <w:rFonts w:hint="default" w:ascii="Times New Roman" w:hAnsi="Times New Roman" w:eastAsia="宋体" w:cs="Times New Roman"/>
                <w:kern w:val="2"/>
                <w:sz w:val="24"/>
                <w:szCs w:val="24"/>
              </w:rPr>
              <w:t>无量纲</w:t>
            </w:r>
          </w:p>
        </w:tc>
        <w:tc>
          <w:tcPr>
            <w:tcW w:w="380"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kern w:val="2"/>
                <w:sz w:val="24"/>
                <w:szCs w:val="24"/>
              </w:rPr>
            </w:pPr>
            <w:r>
              <w:rPr>
                <w:rFonts w:hint="default" w:ascii="Times New Roman" w:hAnsi="Times New Roman" w:eastAsia="宋体" w:cs="Times New Roman"/>
                <w:kern w:val="2"/>
                <w:sz w:val="24"/>
                <w:szCs w:val="24"/>
              </w:rPr>
              <w:t>724</w:t>
            </w:r>
          </w:p>
        </w:tc>
        <w:tc>
          <w:tcPr>
            <w:tcW w:w="415"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kern w:val="2"/>
                <w:sz w:val="24"/>
                <w:szCs w:val="24"/>
              </w:rPr>
            </w:pPr>
            <w:r>
              <w:rPr>
                <w:rFonts w:hint="default" w:ascii="Times New Roman" w:hAnsi="Times New Roman" w:eastAsia="宋体" w:cs="Times New Roman"/>
                <w:kern w:val="2"/>
                <w:sz w:val="24"/>
                <w:szCs w:val="24"/>
              </w:rPr>
              <w:t>1737</w:t>
            </w:r>
          </w:p>
        </w:tc>
        <w:tc>
          <w:tcPr>
            <w:tcW w:w="386"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kern w:val="2"/>
                <w:sz w:val="24"/>
                <w:szCs w:val="24"/>
              </w:rPr>
            </w:pPr>
            <w:r>
              <w:rPr>
                <w:rFonts w:hint="default" w:ascii="Times New Roman" w:hAnsi="Times New Roman" w:eastAsia="宋体" w:cs="Times New Roman"/>
                <w:kern w:val="2"/>
                <w:sz w:val="24"/>
                <w:szCs w:val="24"/>
              </w:rPr>
              <w:t>977</w:t>
            </w:r>
          </w:p>
        </w:tc>
        <w:tc>
          <w:tcPr>
            <w:tcW w:w="381"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kern w:val="2"/>
                <w:sz w:val="24"/>
                <w:szCs w:val="24"/>
              </w:rPr>
            </w:pPr>
            <w:r>
              <w:rPr>
                <w:rFonts w:hint="default" w:ascii="Times New Roman" w:hAnsi="Times New Roman" w:eastAsia="宋体" w:cs="Times New Roman"/>
                <w:kern w:val="2"/>
                <w:sz w:val="24"/>
                <w:szCs w:val="24"/>
              </w:rPr>
              <w:t>229</w:t>
            </w:r>
          </w:p>
        </w:tc>
        <w:tc>
          <w:tcPr>
            <w:tcW w:w="381"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kern w:val="2"/>
                <w:sz w:val="24"/>
                <w:szCs w:val="24"/>
              </w:rPr>
            </w:pPr>
            <w:r>
              <w:rPr>
                <w:rFonts w:hint="default" w:ascii="Times New Roman" w:hAnsi="Times New Roman" w:eastAsia="宋体" w:cs="Times New Roman"/>
                <w:kern w:val="2"/>
                <w:sz w:val="24"/>
                <w:szCs w:val="24"/>
              </w:rPr>
              <w:t>173</w:t>
            </w:r>
          </w:p>
        </w:tc>
        <w:tc>
          <w:tcPr>
            <w:tcW w:w="400"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kern w:val="2"/>
                <w:sz w:val="24"/>
                <w:szCs w:val="24"/>
              </w:rPr>
            </w:pPr>
            <w:r>
              <w:rPr>
                <w:rFonts w:hint="default" w:ascii="Times New Roman" w:hAnsi="Times New Roman" w:eastAsia="宋体" w:cs="Times New Roman"/>
                <w:kern w:val="2"/>
                <w:sz w:val="24"/>
                <w:szCs w:val="24"/>
              </w:rPr>
              <w:t>173</w:t>
            </w:r>
          </w:p>
        </w:tc>
      </w:tr>
      <w:tr>
        <w:tblPrEx>
          <w:tblCellMar>
            <w:top w:w="0" w:type="dxa"/>
            <w:left w:w="0" w:type="dxa"/>
            <w:bottom w:w="0" w:type="dxa"/>
            <w:right w:w="0" w:type="dxa"/>
          </w:tblCellMar>
        </w:tblPrEx>
        <w:tc>
          <w:tcPr>
            <w:tcW w:w="418" w:type="pct"/>
            <w:tcBorders>
              <w:top w:val="single" w:color="000000" w:sz="8" w:space="0"/>
              <w:left w:val="single" w:color="000000" w:sz="8" w:space="0"/>
              <w:bottom w:val="single" w:color="000000" w:sz="8" w:space="0"/>
              <w:right w:val="single" w:color="000000" w:sz="8" w:space="0"/>
            </w:tcBorders>
            <w:noWrap w:val="0"/>
            <w:tcMar>
              <w:top w:w="67" w:type="dxa"/>
              <w:left w:w="118"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kern w:val="2"/>
                <w:sz w:val="24"/>
                <w:szCs w:val="24"/>
              </w:rPr>
            </w:pPr>
            <w:r>
              <w:rPr>
                <w:rFonts w:hint="default" w:ascii="Times New Roman" w:hAnsi="Times New Roman" w:eastAsia="宋体" w:cs="Times New Roman"/>
                <w:kern w:val="2"/>
                <w:sz w:val="24"/>
                <w:szCs w:val="24"/>
              </w:rPr>
              <w:t>7</w:t>
            </w:r>
          </w:p>
        </w:tc>
        <w:tc>
          <w:tcPr>
            <w:tcW w:w="1678"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kern w:val="2"/>
                <w:sz w:val="24"/>
                <w:szCs w:val="24"/>
              </w:rPr>
            </w:pPr>
            <w:r>
              <w:rPr>
                <w:rFonts w:hint="default" w:ascii="Times New Roman" w:hAnsi="Times New Roman" w:eastAsia="宋体" w:cs="Times New Roman"/>
                <w:kern w:val="2"/>
                <w:sz w:val="24"/>
                <w:szCs w:val="24"/>
              </w:rPr>
              <w:t>臭气浓度</w:t>
            </w:r>
          </w:p>
        </w:tc>
        <w:tc>
          <w:tcPr>
            <w:tcW w:w="555"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kern w:val="2"/>
                <w:sz w:val="24"/>
                <w:szCs w:val="24"/>
              </w:rPr>
            </w:pPr>
            <w:r>
              <w:rPr>
                <w:rFonts w:hint="default" w:ascii="Times New Roman" w:hAnsi="Times New Roman" w:eastAsia="宋体" w:cs="Times New Roman"/>
                <w:kern w:val="2"/>
                <w:sz w:val="24"/>
                <w:szCs w:val="24"/>
              </w:rPr>
              <w:t>无量纲</w:t>
            </w:r>
          </w:p>
        </w:tc>
        <w:tc>
          <w:tcPr>
            <w:tcW w:w="1183" w:type="pct"/>
            <w:gridSpan w:val="3"/>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kern w:val="2"/>
                <w:sz w:val="24"/>
                <w:szCs w:val="24"/>
              </w:rPr>
            </w:pPr>
            <w:r>
              <w:rPr>
                <w:rFonts w:hint="default" w:ascii="Times New Roman" w:hAnsi="Times New Roman" w:eastAsia="宋体" w:cs="Times New Roman"/>
                <w:kern w:val="2"/>
                <w:sz w:val="24"/>
                <w:szCs w:val="24"/>
              </w:rPr>
              <w:t>1737</w:t>
            </w:r>
          </w:p>
        </w:tc>
        <w:tc>
          <w:tcPr>
            <w:tcW w:w="1163" w:type="pct"/>
            <w:gridSpan w:val="3"/>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kern w:val="2"/>
                <w:sz w:val="24"/>
                <w:szCs w:val="24"/>
              </w:rPr>
            </w:pPr>
            <w:r>
              <w:rPr>
                <w:rFonts w:hint="default" w:ascii="Times New Roman" w:hAnsi="Times New Roman" w:eastAsia="宋体" w:cs="Times New Roman"/>
                <w:kern w:val="2"/>
                <w:sz w:val="24"/>
                <w:szCs w:val="24"/>
              </w:rPr>
              <w:t>229</w:t>
            </w:r>
          </w:p>
        </w:tc>
      </w:tr>
      <w:tr>
        <w:tblPrEx>
          <w:tblCellMar>
            <w:top w:w="0" w:type="dxa"/>
            <w:left w:w="0" w:type="dxa"/>
            <w:bottom w:w="0" w:type="dxa"/>
            <w:right w:w="0" w:type="dxa"/>
          </w:tblCellMar>
        </w:tblPrEx>
        <w:tc>
          <w:tcPr>
            <w:tcW w:w="418" w:type="pct"/>
            <w:tcBorders>
              <w:top w:val="single" w:color="000000" w:sz="8" w:space="0"/>
              <w:left w:val="single" w:color="000000" w:sz="8" w:space="0"/>
              <w:bottom w:val="single" w:color="000000" w:sz="8" w:space="0"/>
              <w:right w:val="single" w:color="000000" w:sz="8" w:space="0"/>
            </w:tcBorders>
            <w:noWrap w:val="0"/>
            <w:tcMar>
              <w:top w:w="67" w:type="dxa"/>
              <w:left w:w="118"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kern w:val="2"/>
                <w:sz w:val="24"/>
                <w:szCs w:val="24"/>
              </w:rPr>
            </w:pPr>
            <w:r>
              <w:rPr>
                <w:rFonts w:hint="default" w:ascii="Times New Roman" w:hAnsi="Times New Roman" w:eastAsia="宋体" w:cs="Times New Roman"/>
                <w:kern w:val="2"/>
                <w:sz w:val="24"/>
                <w:szCs w:val="24"/>
              </w:rPr>
              <w:t>8</w:t>
            </w:r>
          </w:p>
        </w:tc>
        <w:tc>
          <w:tcPr>
            <w:tcW w:w="1678"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kern w:val="2"/>
                <w:sz w:val="24"/>
                <w:szCs w:val="24"/>
              </w:rPr>
            </w:pPr>
            <w:r>
              <w:rPr>
                <w:rFonts w:hint="default" w:ascii="Times New Roman" w:hAnsi="Times New Roman" w:eastAsia="宋体" w:cs="Times New Roman"/>
                <w:kern w:val="2"/>
                <w:sz w:val="24"/>
                <w:szCs w:val="24"/>
              </w:rPr>
              <w:t xml:space="preserve">氨浓度 </w:t>
            </w:r>
          </w:p>
        </w:tc>
        <w:tc>
          <w:tcPr>
            <w:tcW w:w="555"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kern w:val="2"/>
                <w:sz w:val="24"/>
                <w:szCs w:val="24"/>
              </w:rPr>
            </w:pPr>
            <w:r>
              <w:rPr>
                <w:rFonts w:hint="default" w:ascii="Times New Roman" w:hAnsi="Times New Roman" w:eastAsia="宋体" w:cs="Times New Roman"/>
                <w:kern w:val="2"/>
                <w:sz w:val="24"/>
                <w:szCs w:val="24"/>
              </w:rPr>
              <w:t>mg/m</w:t>
            </w:r>
            <w:r>
              <w:rPr>
                <w:rFonts w:hint="default" w:ascii="Times New Roman" w:hAnsi="Times New Roman" w:eastAsia="宋体" w:cs="Times New Roman"/>
                <w:kern w:val="2"/>
                <w:sz w:val="24"/>
                <w:szCs w:val="24"/>
                <w:vertAlign w:val="superscript"/>
              </w:rPr>
              <w:t>3</w:t>
            </w:r>
          </w:p>
        </w:tc>
        <w:tc>
          <w:tcPr>
            <w:tcW w:w="380"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kern w:val="2"/>
                <w:sz w:val="24"/>
                <w:szCs w:val="24"/>
              </w:rPr>
            </w:pPr>
            <w:r>
              <w:rPr>
                <w:rFonts w:hint="default" w:ascii="Times New Roman" w:hAnsi="Times New Roman" w:eastAsia="宋体" w:cs="Times New Roman"/>
                <w:kern w:val="2"/>
                <w:sz w:val="24"/>
                <w:szCs w:val="24"/>
              </w:rPr>
              <w:t>9.02</w:t>
            </w:r>
          </w:p>
        </w:tc>
        <w:tc>
          <w:tcPr>
            <w:tcW w:w="415"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kern w:val="2"/>
                <w:sz w:val="24"/>
                <w:szCs w:val="24"/>
              </w:rPr>
            </w:pPr>
            <w:r>
              <w:rPr>
                <w:rFonts w:hint="default" w:ascii="Times New Roman" w:hAnsi="Times New Roman" w:eastAsia="宋体" w:cs="Times New Roman"/>
                <w:kern w:val="2"/>
                <w:sz w:val="24"/>
                <w:szCs w:val="24"/>
              </w:rPr>
              <w:t>10.5</w:t>
            </w:r>
          </w:p>
        </w:tc>
        <w:tc>
          <w:tcPr>
            <w:tcW w:w="386"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kern w:val="2"/>
                <w:sz w:val="24"/>
                <w:szCs w:val="24"/>
              </w:rPr>
            </w:pPr>
            <w:r>
              <w:rPr>
                <w:rFonts w:hint="default" w:ascii="Times New Roman" w:hAnsi="Times New Roman" w:eastAsia="宋体" w:cs="Times New Roman"/>
                <w:kern w:val="2"/>
                <w:sz w:val="24"/>
                <w:szCs w:val="24"/>
              </w:rPr>
              <w:t>9.44</w:t>
            </w:r>
          </w:p>
        </w:tc>
        <w:tc>
          <w:tcPr>
            <w:tcW w:w="381"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kern w:val="2"/>
                <w:sz w:val="24"/>
                <w:szCs w:val="24"/>
              </w:rPr>
            </w:pPr>
            <w:r>
              <w:rPr>
                <w:rFonts w:hint="default" w:ascii="Times New Roman" w:hAnsi="Times New Roman" w:eastAsia="宋体" w:cs="Times New Roman"/>
                <w:kern w:val="2"/>
                <w:sz w:val="24"/>
                <w:szCs w:val="24"/>
              </w:rPr>
              <w:t>5.08</w:t>
            </w:r>
          </w:p>
        </w:tc>
        <w:tc>
          <w:tcPr>
            <w:tcW w:w="381"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kern w:val="2"/>
                <w:sz w:val="24"/>
                <w:szCs w:val="24"/>
              </w:rPr>
            </w:pPr>
            <w:r>
              <w:rPr>
                <w:rFonts w:hint="default" w:ascii="Times New Roman" w:hAnsi="Times New Roman" w:eastAsia="宋体" w:cs="Times New Roman"/>
                <w:kern w:val="2"/>
                <w:sz w:val="24"/>
                <w:szCs w:val="24"/>
              </w:rPr>
              <w:t>4.64</w:t>
            </w:r>
          </w:p>
        </w:tc>
        <w:tc>
          <w:tcPr>
            <w:tcW w:w="400"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kern w:val="2"/>
                <w:sz w:val="24"/>
                <w:szCs w:val="24"/>
              </w:rPr>
            </w:pPr>
            <w:r>
              <w:rPr>
                <w:rFonts w:hint="default" w:ascii="Times New Roman" w:hAnsi="Times New Roman" w:eastAsia="宋体" w:cs="Times New Roman"/>
                <w:kern w:val="2"/>
                <w:sz w:val="24"/>
                <w:szCs w:val="24"/>
              </w:rPr>
              <w:t>3.86</w:t>
            </w:r>
          </w:p>
        </w:tc>
      </w:tr>
      <w:tr>
        <w:tblPrEx>
          <w:tblCellMar>
            <w:top w:w="0" w:type="dxa"/>
            <w:left w:w="0" w:type="dxa"/>
            <w:bottom w:w="0" w:type="dxa"/>
            <w:right w:w="0" w:type="dxa"/>
          </w:tblCellMar>
        </w:tblPrEx>
        <w:tc>
          <w:tcPr>
            <w:tcW w:w="418" w:type="pct"/>
            <w:tcBorders>
              <w:top w:val="single" w:color="000000" w:sz="8" w:space="0"/>
              <w:left w:val="single" w:color="000000" w:sz="8" w:space="0"/>
              <w:bottom w:val="single" w:color="000000" w:sz="8" w:space="0"/>
              <w:right w:val="single" w:color="000000" w:sz="8" w:space="0"/>
            </w:tcBorders>
            <w:noWrap w:val="0"/>
            <w:tcMar>
              <w:top w:w="67" w:type="dxa"/>
              <w:left w:w="118"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kern w:val="2"/>
                <w:sz w:val="24"/>
                <w:szCs w:val="24"/>
              </w:rPr>
            </w:pPr>
            <w:r>
              <w:rPr>
                <w:rFonts w:hint="default" w:ascii="Times New Roman" w:hAnsi="Times New Roman" w:eastAsia="宋体" w:cs="Times New Roman"/>
                <w:kern w:val="2"/>
                <w:sz w:val="24"/>
                <w:szCs w:val="24"/>
              </w:rPr>
              <w:t>9</w:t>
            </w:r>
          </w:p>
        </w:tc>
        <w:tc>
          <w:tcPr>
            <w:tcW w:w="1678"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kern w:val="2"/>
                <w:sz w:val="24"/>
                <w:szCs w:val="24"/>
              </w:rPr>
            </w:pPr>
            <w:r>
              <w:rPr>
                <w:rFonts w:hint="default" w:ascii="Times New Roman" w:hAnsi="Times New Roman" w:eastAsia="宋体" w:cs="Times New Roman"/>
                <w:kern w:val="2"/>
                <w:sz w:val="24"/>
                <w:szCs w:val="24"/>
              </w:rPr>
              <w:t>氨排放浓度(最大值)</w:t>
            </w:r>
          </w:p>
        </w:tc>
        <w:tc>
          <w:tcPr>
            <w:tcW w:w="555"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kern w:val="2"/>
                <w:sz w:val="24"/>
                <w:szCs w:val="24"/>
              </w:rPr>
            </w:pPr>
            <w:r>
              <w:rPr>
                <w:rFonts w:hint="default" w:ascii="Times New Roman" w:hAnsi="Times New Roman" w:eastAsia="宋体" w:cs="Times New Roman"/>
                <w:kern w:val="2"/>
                <w:sz w:val="24"/>
                <w:szCs w:val="24"/>
              </w:rPr>
              <w:t>mg/m</w:t>
            </w:r>
            <w:r>
              <w:rPr>
                <w:rFonts w:hint="default" w:ascii="Times New Roman" w:hAnsi="Times New Roman" w:eastAsia="宋体" w:cs="Times New Roman"/>
                <w:kern w:val="2"/>
                <w:sz w:val="24"/>
                <w:szCs w:val="24"/>
                <w:vertAlign w:val="superscript"/>
              </w:rPr>
              <w:t>3</w:t>
            </w:r>
          </w:p>
        </w:tc>
        <w:tc>
          <w:tcPr>
            <w:tcW w:w="1183" w:type="pct"/>
            <w:gridSpan w:val="3"/>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kern w:val="2"/>
                <w:sz w:val="24"/>
                <w:szCs w:val="24"/>
              </w:rPr>
            </w:pPr>
            <w:r>
              <w:rPr>
                <w:rFonts w:hint="default" w:ascii="Times New Roman" w:hAnsi="Times New Roman" w:eastAsia="宋体" w:cs="Times New Roman"/>
                <w:kern w:val="2"/>
                <w:sz w:val="24"/>
                <w:szCs w:val="24"/>
              </w:rPr>
              <w:t>10.5</w:t>
            </w:r>
          </w:p>
        </w:tc>
        <w:tc>
          <w:tcPr>
            <w:tcW w:w="1163" w:type="pct"/>
            <w:gridSpan w:val="3"/>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kern w:val="2"/>
                <w:sz w:val="24"/>
                <w:szCs w:val="24"/>
              </w:rPr>
            </w:pPr>
            <w:r>
              <w:rPr>
                <w:rFonts w:hint="default" w:ascii="Times New Roman" w:hAnsi="Times New Roman" w:eastAsia="宋体" w:cs="Times New Roman"/>
                <w:kern w:val="2"/>
                <w:sz w:val="24"/>
                <w:szCs w:val="24"/>
              </w:rPr>
              <w:t>5.08</w:t>
            </w:r>
          </w:p>
        </w:tc>
      </w:tr>
      <w:tr>
        <w:tblPrEx>
          <w:tblCellMar>
            <w:top w:w="0" w:type="dxa"/>
            <w:left w:w="0" w:type="dxa"/>
            <w:bottom w:w="0" w:type="dxa"/>
            <w:right w:w="0" w:type="dxa"/>
          </w:tblCellMar>
        </w:tblPrEx>
        <w:tc>
          <w:tcPr>
            <w:tcW w:w="418" w:type="pct"/>
            <w:tcBorders>
              <w:top w:val="single" w:color="000000" w:sz="8" w:space="0"/>
              <w:left w:val="single" w:color="000000" w:sz="8" w:space="0"/>
              <w:bottom w:val="single" w:color="000000" w:sz="8" w:space="0"/>
              <w:right w:val="single" w:color="000000" w:sz="8" w:space="0"/>
            </w:tcBorders>
            <w:noWrap w:val="0"/>
            <w:tcMar>
              <w:top w:w="67" w:type="dxa"/>
              <w:left w:w="118"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kern w:val="2"/>
                <w:sz w:val="24"/>
                <w:szCs w:val="24"/>
              </w:rPr>
            </w:pPr>
            <w:r>
              <w:rPr>
                <w:rFonts w:hint="default" w:ascii="Times New Roman" w:hAnsi="Times New Roman" w:eastAsia="宋体" w:cs="Times New Roman"/>
                <w:kern w:val="2"/>
                <w:sz w:val="24"/>
                <w:szCs w:val="24"/>
              </w:rPr>
              <w:t>10</w:t>
            </w:r>
          </w:p>
        </w:tc>
        <w:tc>
          <w:tcPr>
            <w:tcW w:w="1678"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kern w:val="2"/>
                <w:sz w:val="24"/>
                <w:szCs w:val="24"/>
              </w:rPr>
            </w:pPr>
            <w:r>
              <w:rPr>
                <w:rFonts w:hint="default" w:ascii="Times New Roman" w:hAnsi="Times New Roman" w:eastAsia="宋体" w:cs="Times New Roman"/>
                <w:kern w:val="2"/>
                <w:sz w:val="24"/>
                <w:szCs w:val="24"/>
              </w:rPr>
              <w:t>氨排放速率</w:t>
            </w:r>
          </w:p>
        </w:tc>
        <w:tc>
          <w:tcPr>
            <w:tcW w:w="555"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kern w:val="2"/>
                <w:sz w:val="24"/>
                <w:szCs w:val="24"/>
              </w:rPr>
            </w:pPr>
            <w:r>
              <w:rPr>
                <w:rFonts w:hint="default" w:ascii="Times New Roman" w:hAnsi="Times New Roman" w:eastAsia="宋体" w:cs="Times New Roman"/>
                <w:kern w:val="2"/>
                <w:sz w:val="24"/>
                <w:szCs w:val="24"/>
              </w:rPr>
              <w:t>kg/h</w:t>
            </w:r>
          </w:p>
        </w:tc>
        <w:tc>
          <w:tcPr>
            <w:tcW w:w="1183" w:type="pct"/>
            <w:gridSpan w:val="3"/>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kern w:val="2"/>
                <w:sz w:val="24"/>
                <w:szCs w:val="24"/>
              </w:rPr>
            </w:pPr>
            <w:r>
              <w:rPr>
                <w:rFonts w:hint="default" w:ascii="Times New Roman" w:hAnsi="Times New Roman" w:eastAsia="宋体" w:cs="Times New Roman"/>
                <w:kern w:val="2"/>
                <w:sz w:val="24"/>
                <w:szCs w:val="24"/>
              </w:rPr>
              <w:t>0.273</w:t>
            </w:r>
          </w:p>
        </w:tc>
        <w:tc>
          <w:tcPr>
            <w:tcW w:w="1163" w:type="pct"/>
            <w:gridSpan w:val="3"/>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kern w:val="2"/>
                <w:sz w:val="24"/>
                <w:szCs w:val="24"/>
              </w:rPr>
            </w:pPr>
            <w:r>
              <w:rPr>
                <w:rFonts w:hint="default" w:ascii="Times New Roman" w:hAnsi="Times New Roman" w:eastAsia="宋体" w:cs="Times New Roman"/>
                <w:kern w:val="2"/>
                <w:sz w:val="24"/>
                <w:szCs w:val="24"/>
              </w:rPr>
              <w:t>0.131</w:t>
            </w:r>
          </w:p>
        </w:tc>
      </w:tr>
      <w:tr>
        <w:tblPrEx>
          <w:tblCellMar>
            <w:top w:w="0" w:type="dxa"/>
            <w:left w:w="0" w:type="dxa"/>
            <w:bottom w:w="0" w:type="dxa"/>
            <w:right w:w="0" w:type="dxa"/>
          </w:tblCellMar>
        </w:tblPrEx>
        <w:tc>
          <w:tcPr>
            <w:tcW w:w="418" w:type="pct"/>
            <w:tcBorders>
              <w:top w:val="single" w:color="000000" w:sz="8" w:space="0"/>
              <w:left w:val="single" w:color="000000" w:sz="8" w:space="0"/>
              <w:bottom w:val="single" w:color="000000" w:sz="8" w:space="0"/>
              <w:right w:val="single" w:color="000000" w:sz="8" w:space="0"/>
            </w:tcBorders>
            <w:noWrap w:val="0"/>
            <w:tcMar>
              <w:top w:w="67" w:type="dxa"/>
              <w:left w:w="118"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kern w:val="2"/>
                <w:sz w:val="24"/>
                <w:szCs w:val="24"/>
              </w:rPr>
            </w:pPr>
            <w:r>
              <w:rPr>
                <w:rFonts w:hint="default" w:ascii="Times New Roman" w:hAnsi="Times New Roman" w:eastAsia="宋体" w:cs="Times New Roman"/>
                <w:kern w:val="2"/>
                <w:sz w:val="24"/>
                <w:szCs w:val="24"/>
              </w:rPr>
              <w:t>11</w:t>
            </w:r>
          </w:p>
        </w:tc>
        <w:tc>
          <w:tcPr>
            <w:tcW w:w="1678"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kern w:val="2"/>
                <w:sz w:val="24"/>
                <w:szCs w:val="24"/>
              </w:rPr>
            </w:pPr>
            <w:r>
              <w:rPr>
                <w:rFonts w:hint="default" w:ascii="Times New Roman" w:hAnsi="Times New Roman" w:eastAsia="宋体" w:cs="Times New Roman"/>
                <w:kern w:val="2"/>
                <w:sz w:val="24"/>
                <w:szCs w:val="24"/>
              </w:rPr>
              <w:t>去除率</w:t>
            </w:r>
          </w:p>
        </w:tc>
        <w:tc>
          <w:tcPr>
            <w:tcW w:w="555"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kern w:val="2"/>
                <w:sz w:val="24"/>
                <w:szCs w:val="24"/>
              </w:rPr>
            </w:pPr>
            <w:r>
              <w:rPr>
                <w:rFonts w:hint="default" w:ascii="Times New Roman" w:hAnsi="Times New Roman" w:eastAsia="宋体" w:cs="Times New Roman"/>
                <w:kern w:val="2"/>
                <w:sz w:val="24"/>
                <w:szCs w:val="24"/>
              </w:rPr>
              <w:t>%</w:t>
            </w:r>
          </w:p>
        </w:tc>
        <w:tc>
          <w:tcPr>
            <w:tcW w:w="2347" w:type="pct"/>
            <w:gridSpan w:val="6"/>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kern w:val="2"/>
                <w:sz w:val="24"/>
                <w:szCs w:val="24"/>
                <w:lang w:val="en-US" w:eastAsia="zh-CN"/>
              </w:rPr>
            </w:pPr>
            <w:r>
              <w:rPr>
                <w:rFonts w:hint="default" w:ascii="Times New Roman" w:hAnsi="Times New Roman" w:eastAsia="宋体" w:cs="Times New Roman"/>
                <w:kern w:val="2"/>
                <w:sz w:val="24"/>
                <w:szCs w:val="24"/>
                <w:lang w:val="en-US" w:eastAsia="zh-CN"/>
              </w:rPr>
              <w:t>52.0</w:t>
            </w:r>
          </w:p>
        </w:tc>
      </w:tr>
      <w:tr>
        <w:tblPrEx>
          <w:tblCellMar>
            <w:top w:w="0" w:type="dxa"/>
            <w:left w:w="0" w:type="dxa"/>
            <w:bottom w:w="0" w:type="dxa"/>
            <w:right w:w="0" w:type="dxa"/>
          </w:tblCellMar>
        </w:tblPrEx>
        <w:tc>
          <w:tcPr>
            <w:tcW w:w="418" w:type="pct"/>
            <w:tcBorders>
              <w:top w:val="single" w:color="000000" w:sz="8" w:space="0"/>
              <w:left w:val="single" w:color="000000" w:sz="8" w:space="0"/>
              <w:bottom w:val="single" w:color="000000" w:sz="8" w:space="0"/>
              <w:right w:val="single" w:color="000000" w:sz="8" w:space="0"/>
            </w:tcBorders>
            <w:noWrap w:val="0"/>
            <w:tcMar>
              <w:top w:w="67" w:type="dxa"/>
              <w:left w:w="118"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kern w:val="2"/>
                <w:sz w:val="24"/>
                <w:szCs w:val="24"/>
              </w:rPr>
            </w:pPr>
            <w:r>
              <w:rPr>
                <w:rFonts w:hint="default" w:ascii="Times New Roman" w:hAnsi="Times New Roman" w:eastAsia="宋体" w:cs="Times New Roman"/>
                <w:kern w:val="2"/>
                <w:sz w:val="24"/>
                <w:szCs w:val="24"/>
              </w:rPr>
              <w:t>12</w:t>
            </w:r>
          </w:p>
        </w:tc>
        <w:tc>
          <w:tcPr>
            <w:tcW w:w="1678"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kern w:val="2"/>
                <w:sz w:val="24"/>
                <w:szCs w:val="24"/>
              </w:rPr>
            </w:pPr>
            <w:r>
              <w:rPr>
                <w:rFonts w:hint="default" w:ascii="Times New Roman" w:hAnsi="Times New Roman" w:eastAsia="宋体" w:cs="Times New Roman"/>
                <w:kern w:val="2"/>
                <w:sz w:val="24"/>
                <w:szCs w:val="24"/>
              </w:rPr>
              <w:t xml:space="preserve">硫化氢浓度 </w:t>
            </w:r>
          </w:p>
        </w:tc>
        <w:tc>
          <w:tcPr>
            <w:tcW w:w="555"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kern w:val="2"/>
                <w:sz w:val="24"/>
                <w:szCs w:val="24"/>
              </w:rPr>
            </w:pPr>
            <w:r>
              <w:rPr>
                <w:rFonts w:hint="default" w:ascii="Times New Roman" w:hAnsi="Times New Roman" w:eastAsia="宋体" w:cs="Times New Roman"/>
                <w:kern w:val="2"/>
                <w:sz w:val="24"/>
                <w:szCs w:val="24"/>
              </w:rPr>
              <w:t>mg/m</w:t>
            </w:r>
            <w:r>
              <w:rPr>
                <w:rFonts w:hint="default" w:ascii="Times New Roman" w:hAnsi="Times New Roman" w:eastAsia="宋体" w:cs="Times New Roman"/>
                <w:kern w:val="2"/>
                <w:sz w:val="24"/>
                <w:szCs w:val="24"/>
                <w:vertAlign w:val="superscript"/>
              </w:rPr>
              <w:t>3</w:t>
            </w:r>
          </w:p>
        </w:tc>
        <w:tc>
          <w:tcPr>
            <w:tcW w:w="380"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kern w:val="2"/>
                <w:sz w:val="24"/>
                <w:szCs w:val="24"/>
              </w:rPr>
            </w:pPr>
            <w:r>
              <w:rPr>
                <w:rFonts w:hint="default" w:ascii="Times New Roman" w:hAnsi="Times New Roman" w:eastAsia="宋体" w:cs="Times New Roman"/>
                <w:kern w:val="2"/>
                <w:sz w:val="24"/>
                <w:szCs w:val="24"/>
              </w:rPr>
              <w:t>1.75</w:t>
            </w:r>
          </w:p>
        </w:tc>
        <w:tc>
          <w:tcPr>
            <w:tcW w:w="415"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kern w:val="2"/>
                <w:sz w:val="24"/>
                <w:szCs w:val="24"/>
              </w:rPr>
            </w:pPr>
            <w:r>
              <w:rPr>
                <w:rFonts w:hint="default" w:ascii="Times New Roman" w:hAnsi="Times New Roman" w:eastAsia="宋体" w:cs="Times New Roman"/>
                <w:kern w:val="2"/>
                <w:sz w:val="24"/>
                <w:szCs w:val="24"/>
              </w:rPr>
              <w:t>1.79</w:t>
            </w:r>
          </w:p>
        </w:tc>
        <w:tc>
          <w:tcPr>
            <w:tcW w:w="386"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kern w:val="2"/>
                <w:sz w:val="24"/>
                <w:szCs w:val="24"/>
              </w:rPr>
            </w:pPr>
            <w:r>
              <w:rPr>
                <w:rFonts w:hint="default" w:ascii="Times New Roman" w:hAnsi="Times New Roman" w:eastAsia="宋体" w:cs="Times New Roman"/>
                <w:kern w:val="2"/>
                <w:sz w:val="24"/>
                <w:szCs w:val="24"/>
              </w:rPr>
              <w:t>1.85</w:t>
            </w:r>
          </w:p>
        </w:tc>
        <w:tc>
          <w:tcPr>
            <w:tcW w:w="381"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kern w:val="2"/>
                <w:sz w:val="24"/>
                <w:szCs w:val="24"/>
              </w:rPr>
            </w:pPr>
            <w:r>
              <w:rPr>
                <w:rFonts w:hint="default" w:ascii="Times New Roman" w:hAnsi="Times New Roman" w:eastAsia="宋体" w:cs="Times New Roman"/>
                <w:kern w:val="2"/>
                <w:sz w:val="24"/>
                <w:szCs w:val="24"/>
              </w:rPr>
              <w:t>0.24</w:t>
            </w:r>
          </w:p>
        </w:tc>
        <w:tc>
          <w:tcPr>
            <w:tcW w:w="381"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kern w:val="2"/>
                <w:sz w:val="24"/>
                <w:szCs w:val="24"/>
              </w:rPr>
            </w:pPr>
            <w:r>
              <w:rPr>
                <w:rFonts w:hint="default" w:ascii="Times New Roman" w:hAnsi="Times New Roman" w:eastAsia="宋体" w:cs="Times New Roman"/>
                <w:kern w:val="2"/>
                <w:sz w:val="24"/>
                <w:szCs w:val="24"/>
              </w:rPr>
              <w:t>0.22</w:t>
            </w:r>
          </w:p>
        </w:tc>
        <w:tc>
          <w:tcPr>
            <w:tcW w:w="400"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kern w:val="2"/>
                <w:sz w:val="24"/>
                <w:szCs w:val="24"/>
              </w:rPr>
            </w:pPr>
            <w:r>
              <w:rPr>
                <w:rFonts w:hint="default" w:ascii="Times New Roman" w:hAnsi="Times New Roman" w:eastAsia="宋体" w:cs="Times New Roman"/>
                <w:kern w:val="2"/>
                <w:sz w:val="24"/>
                <w:szCs w:val="24"/>
              </w:rPr>
              <w:t>0.22</w:t>
            </w:r>
          </w:p>
        </w:tc>
      </w:tr>
      <w:tr>
        <w:tblPrEx>
          <w:tblCellMar>
            <w:top w:w="0" w:type="dxa"/>
            <w:left w:w="0" w:type="dxa"/>
            <w:bottom w:w="0" w:type="dxa"/>
            <w:right w:w="0" w:type="dxa"/>
          </w:tblCellMar>
        </w:tblPrEx>
        <w:tc>
          <w:tcPr>
            <w:tcW w:w="418" w:type="pct"/>
            <w:tcBorders>
              <w:top w:val="single" w:color="000000" w:sz="8" w:space="0"/>
              <w:left w:val="single" w:color="000000" w:sz="8" w:space="0"/>
              <w:bottom w:val="single" w:color="000000" w:sz="8" w:space="0"/>
              <w:right w:val="single" w:color="000000" w:sz="8" w:space="0"/>
            </w:tcBorders>
            <w:noWrap w:val="0"/>
            <w:tcMar>
              <w:top w:w="67" w:type="dxa"/>
              <w:left w:w="118"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kern w:val="2"/>
                <w:sz w:val="24"/>
                <w:szCs w:val="24"/>
              </w:rPr>
            </w:pPr>
            <w:r>
              <w:rPr>
                <w:rFonts w:hint="default" w:ascii="Times New Roman" w:hAnsi="Times New Roman" w:eastAsia="宋体" w:cs="Times New Roman"/>
                <w:kern w:val="2"/>
                <w:sz w:val="24"/>
                <w:szCs w:val="24"/>
              </w:rPr>
              <w:t>13</w:t>
            </w:r>
          </w:p>
        </w:tc>
        <w:tc>
          <w:tcPr>
            <w:tcW w:w="1678"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kern w:val="2"/>
                <w:sz w:val="24"/>
                <w:szCs w:val="24"/>
              </w:rPr>
            </w:pPr>
            <w:r>
              <w:rPr>
                <w:rFonts w:hint="default" w:ascii="Times New Roman" w:hAnsi="Times New Roman" w:eastAsia="宋体" w:cs="Times New Roman"/>
                <w:kern w:val="2"/>
                <w:sz w:val="24"/>
                <w:szCs w:val="24"/>
              </w:rPr>
              <w:t>硫化氢排放浓度(最大值)</w:t>
            </w:r>
          </w:p>
        </w:tc>
        <w:tc>
          <w:tcPr>
            <w:tcW w:w="555"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kern w:val="2"/>
                <w:sz w:val="24"/>
                <w:szCs w:val="24"/>
              </w:rPr>
            </w:pPr>
            <w:r>
              <w:rPr>
                <w:rFonts w:hint="default" w:ascii="Times New Roman" w:hAnsi="Times New Roman" w:eastAsia="宋体" w:cs="Times New Roman"/>
                <w:kern w:val="2"/>
                <w:sz w:val="24"/>
                <w:szCs w:val="24"/>
              </w:rPr>
              <w:t>mg/m</w:t>
            </w:r>
            <w:r>
              <w:rPr>
                <w:rFonts w:hint="default" w:ascii="Times New Roman" w:hAnsi="Times New Roman" w:eastAsia="宋体" w:cs="Times New Roman"/>
                <w:kern w:val="2"/>
                <w:sz w:val="24"/>
                <w:szCs w:val="24"/>
                <w:vertAlign w:val="superscript"/>
              </w:rPr>
              <w:t>3</w:t>
            </w:r>
          </w:p>
        </w:tc>
        <w:tc>
          <w:tcPr>
            <w:tcW w:w="1183" w:type="pct"/>
            <w:gridSpan w:val="3"/>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kern w:val="2"/>
                <w:sz w:val="24"/>
                <w:szCs w:val="24"/>
              </w:rPr>
            </w:pPr>
            <w:r>
              <w:rPr>
                <w:rFonts w:hint="default" w:ascii="Times New Roman" w:hAnsi="Times New Roman" w:eastAsia="宋体" w:cs="Times New Roman"/>
                <w:kern w:val="2"/>
                <w:sz w:val="24"/>
                <w:szCs w:val="24"/>
              </w:rPr>
              <w:t>1.85</w:t>
            </w:r>
          </w:p>
        </w:tc>
        <w:tc>
          <w:tcPr>
            <w:tcW w:w="1163" w:type="pct"/>
            <w:gridSpan w:val="3"/>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kern w:val="2"/>
                <w:sz w:val="24"/>
                <w:szCs w:val="24"/>
              </w:rPr>
            </w:pPr>
            <w:r>
              <w:rPr>
                <w:rFonts w:hint="default" w:ascii="Times New Roman" w:hAnsi="Times New Roman" w:eastAsia="宋体" w:cs="Times New Roman"/>
                <w:kern w:val="2"/>
                <w:sz w:val="24"/>
                <w:szCs w:val="24"/>
              </w:rPr>
              <w:t>0.24</w:t>
            </w:r>
          </w:p>
        </w:tc>
      </w:tr>
      <w:tr>
        <w:tblPrEx>
          <w:tblCellMar>
            <w:top w:w="0" w:type="dxa"/>
            <w:left w:w="0" w:type="dxa"/>
            <w:bottom w:w="0" w:type="dxa"/>
            <w:right w:w="0" w:type="dxa"/>
          </w:tblCellMar>
        </w:tblPrEx>
        <w:tc>
          <w:tcPr>
            <w:tcW w:w="418" w:type="pct"/>
            <w:tcBorders>
              <w:top w:val="single" w:color="000000" w:sz="8" w:space="0"/>
              <w:left w:val="single" w:color="000000" w:sz="8" w:space="0"/>
              <w:bottom w:val="single" w:color="000000" w:sz="8" w:space="0"/>
              <w:right w:val="single" w:color="000000" w:sz="8" w:space="0"/>
            </w:tcBorders>
            <w:noWrap w:val="0"/>
            <w:tcMar>
              <w:top w:w="67" w:type="dxa"/>
              <w:left w:w="118"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kern w:val="2"/>
                <w:sz w:val="24"/>
                <w:szCs w:val="24"/>
              </w:rPr>
            </w:pPr>
            <w:r>
              <w:rPr>
                <w:rFonts w:hint="default" w:ascii="Times New Roman" w:hAnsi="Times New Roman" w:eastAsia="宋体" w:cs="Times New Roman"/>
                <w:kern w:val="2"/>
                <w:sz w:val="24"/>
                <w:szCs w:val="24"/>
              </w:rPr>
              <w:t>14</w:t>
            </w:r>
          </w:p>
        </w:tc>
        <w:tc>
          <w:tcPr>
            <w:tcW w:w="1678"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kern w:val="2"/>
                <w:sz w:val="24"/>
                <w:szCs w:val="24"/>
              </w:rPr>
            </w:pPr>
            <w:r>
              <w:rPr>
                <w:rFonts w:hint="default" w:ascii="Times New Roman" w:hAnsi="Times New Roman" w:eastAsia="宋体" w:cs="Times New Roman"/>
                <w:kern w:val="2"/>
                <w:sz w:val="24"/>
                <w:szCs w:val="24"/>
              </w:rPr>
              <w:t>硫化氢排放速率</w:t>
            </w:r>
          </w:p>
        </w:tc>
        <w:tc>
          <w:tcPr>
            <w:tcW w:w="555"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kern w:val="2"/>
                <w:sz w:val="24"/>
                <w:szCs w:val="24"/>
              </w:rPr>
            </w:pPr>
            <w:r>
              <w:rPr>
                <w:rFonts w:hint="default" w:ascii="Times New Roman" w:hAnsi="Times New Roman" w:eastAsia="宋体" w:cs="Times New Roman"/>
                <w:kern w:val="2"/>
                <w:sz w:val="24"/>
                <w:szCs w:val="24"/>
              </w:rPr>
              <w:t>kg/h</w:t>
            </w:r>
          </w:p>
        </w:tc>
        <w:tc>
          <w:tcPr>
            <w:tcW w:w="1183" w:type="pct"/>
            <w:gridSpan w:val="3"/>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kern w:val="2"/>
                <w:sz w:val="24"/>
                <w:szCs w:val="24"/>
              </w:rPr>
            </w:pPr>
            <w:r>
              <w:rPr>
                <w:rFonts w:hint="default" w:ascii="Times New Roman" w:hAnsi="Times New Roman" w:eastAsia="宋体" w:cs="Times New Roman"/>
                <w:kern w:val="2"/>
                <w:sz w:val="24"/>
                <w:szCs w:val="24"/>
              </w:rPr>
              <w:t>0.0481</w:t>
            </w:r>
          </w:p>
        </w:tc>
        <w:tc>
          <w:tcPr>
            <w:tcW w:w="1163" w:type="pct"/>
            <w:gridSpan w:val="3"/>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kern w:val="2"/>
                <w:sz w:val="24"/>
                <w:szCs w:val="24"/>
                <w:lang w:val="en-US" w:eastAsia="zh-CN"/>
              </w:rPr>
            </w:pPr>
            <w:r>
              <w:rPr>
                <w:rFonts w:hint="default" w:ascii="Times New Roman" w:hAnsi="Times New Roman" w:eastAsia="宋体" w:cs="Times New Roman"/>
                <w:kern w:val="2"/>
                <w:sz w:val="24"/>
                <w:szCs w:val="24"/>
              </w:rPr>
              <w:t>6</w:t>
            </w:r>
            <w:r>
              <w:rPr>
                <w:rFonts w:hint="default" w:ascii="Times New Roman" w:hAnsi="Times New Roman" w:eastAsia="宋体" w:cs="Times New Roman"/>
                <w:kern w:val="2"/>
                <w:sz w:val="24"/>
                <w:szCs w:val="24"/>
                <w:lang w:val="en-US" w:eastAsia="zh-CN"/>
              </w:rPr>
              <w:t>.2</w:t>
            </w:r>
            <w:r>
              <w:rPr>
                <w:rFonts w:hint="default" w:ascii="Times New Roman" w:hAnsi="Times New Roman" w:eastAsia="宋体" w:cs="Times New Roman"/>
                <w:kern w:val="2"/>
                <w:sz w:val="24"/>
                <w:szCs w:val="24"/>
              </w:rPr>
              <w:t>×10</w:t>
            </w:r>
            <w:r>
              <w:rPr>
                <w:rFonts w:hint="default" w:ascii="Times New Roman" w:hAnsi="Times New Roman" w:eastAsia="宋体" w:cs="Times New Roman"/>
                <w:kern w:val="2"/>
                <w:sz w:val="24"/>
                <w:szCs w:val="24"/>
                <w:vertAlign w:val="superscript"/>
                <w:lang w:val="en-US" w:eastAsia="zh-CN"/>
              </w:rPr>
              <w:t>-3</w:t>
            </w:r>
          </w:p>
        </w:tc>
      </w:tr>
      <w:tr>
        <w:tblPrEx>
          <w:tblCellMar>
            <w:top w:w="0" w:type="dxa"/>
            <w:left w:w="0" w:type="dxa"/>
            <w:bottom w:w="0" w:type="dxa"/>
            <w:right w:w="0" w:type="dxa"/>
          </w:tblCellMar>
        </w:tblPrEx>
        <w:tc>
          <w:tcPr>
            <w:tcW w:w="418" w:type="pct"/>
            <w:tcBorders>
              <w:top w:val="single" w:color="000000" w:sz="8" w:space="0"/>
              <w:left w:val="single" w:color="000000" w:sz="8" w:space="0"/>
              <w:bottom w:val="single" w:color="000000" w:sz="8" w:space="0"/>
              <w:right w:val="single" w:color="000000" w:sz="8" w:space="0"/>
            </w:tcBorders>
            <w:noWrap w:val="0"/>
            <w:tcMar>
              <w:top w:w="67" w:type="dxa"/>
              <w:left w:w="118"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kern w:val="2"/>
                <w:sz w:val="24"/>
                <w:szCs w:val="24"/>
              </w:rPr>
            </w:pPr>
            <w:r>
              <w:rPr>
                <w:rFonts w:hint="default" w:ascii="Times New Roman" w:hAnsi="Times New Roman" w:eastAsia="宋体" w:cs="Times New Roman"/>
                <w:kern w:val="2"/>
                <w:sz w:val="24"/>
                <w:szCs w:val="24"/>
              </w:rPr>
              <w:t>15</w:t>
            </w:r>
          </w:p>
        </w:tc>
        <w:tc>
          <w:tcPr>
            <w:tcW w:w="1678"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kern w:val="2"/>
                <w:sz w:val="24"/>
                <w:szCs w:val="24"/>
              </w:rPr>
            </w:pPr>
            <w:r>
              <w:rPr>
                <w:rFonts w:hint="default" w:ascii="Times New Roman" w:hAnsi="Times New Roman" w:eastAsia="宋体" w:cs="Times New Roman"/>
                <w:kern w:val="2"/>
                <w:sz w:val="24"/>
                <w:szCs w:val="24"/>
              </w:rPr>
              <w:t>去除率</w:t>
            </w:r>
          </w:p>
        </w:tc>
        <w:tc>
          <w:tcPr>
            <w:tcW w:w="555"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kern w:val="2"/>
                <w:sz w:val="24"/>
                <w:szCs w:val="24"/>
              </w:rPr>
            </w:pPr>
            <w:r>
              <w:rPr>
                <w:rFonts w:hint="default" w:ascii="Times New Roman" w:hAnsi="Times New Roman" w:eastAsia="宋体" w:cs="Times New Roman"/>
                <w:kern w:val="2"/>
                <w:sz w:val="24"/>
                <w:szCs w:val="24"/>
              </w:rPr>
              <w:t>%</w:t>
            </w:r>
          </w:p>
        </w:tc>
        <w:tc>
          <w:tcPr>
            <w:tcW w:w="2347" w:type="pct"/>
            <w:gridSpan w:val="6"/>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kern w:val="2"/>
                <w:sz w:val="24"/>
                <w:szCs w:val="24"/>
                <w:lang w:val="en-US" w:eastAsia="zh-CN"/>
              </w:rPr>
            </w:pPr>
            <w:r>
              <w:rPr>
                <w:rFonts w:hint="default" w:ascii="Times New Roman" w:hAnsi="Times New Roman" w:eastAsia="宋体" w:cs="Times New Roman"/>
                <w:kern w:val="2"/>
                <w:sz w:val="24"/>
                <w:szCs w:val="24"/>
                <w:lang w:val="en-US" w:eastAsia="zh-CN"/>
              </w:rPr>
              <w:t>87.1</w:t>
            </w:r>
          </w:p>
        </w:tc>
      </w:tr>
      <w:tr>
        <w:tblPrEx>
          <w:tblCellMar>
            <w:top w:w="0" w:type="dxa"/>
            <w:left w:w="0" w:type="dxa"/>
            <w:bottom w:w="0" w:type="dxa"/>
            <w:right w:w="0" w:type="dxa"/>
          </w:tblCellMar>
        </w:tblPrEx>
        <w:tc>
          <w:tcPr>
            <w:tcW w:w="5000" w:type="pct"/>
            <w:gridSpan w:val="9"/>
            <w:tcBorders>
              <w:top w:val="single" w:color="000000" w:sz="8" w:space="0"/>
              <w:left w:val="single" w:color="000000" w:sz="8" w:space="0"/>
              <w:bottom w:val="single" w:color="000000" w:sz="8" w:space="0"/>
              <w:right w:val="single" w:color="000000" w:sz="8" w:space="0"/>
            </w:tcBorders>
            <w:noWrap w:val="0"/>
            <w:tcMar>
              <w:top w:w="67" w:type="dxa"/>
              <w:left w:w="118" w:type="dxa"/>
              <w:bottom w:w="67" w:type="dxa"/>
              <w:right w:w="118" w:type="dxa"/>
            </w:tcMar>
            <w:vAlign w:val="center"/>
          </w:tcPr>
          <w:p>
            <w:pPr>
              <w:pStyle w:val="103"/>
              <w:keepNext w:val="0"/>
              <w:keepLines w:val="0"/>
              <w:pageBreakBefore w:val="0"/>
              <w:widowControl w:val="0"/>
              <w:kinsoku/>
              <w:wordWrap/>
              <w:overflowPunct/>
              <w:topLinePunct w:val="0"/>
              <w:autoSpaceDE/>
              <w:autoSpaceDN/>
              <w:bidi w:val="0"/>
              <w:adjustRightInd/>
              <w:snapToGrid/>
              <w:spacing w:line="360" w:lineRule="exact"/>
              <w:jc w:val="left"/>
              <w:textAlignment w:val="auto"/>
              <w:rPr>
                <w:rFonts w:hint="default" w:ascii="Times New Roman" w:hAnsi="Times New Roman" w:eastAsia="宋体" w:cs="Times New Roman"/>
                <w:kern w:val="2"/>
                <w:sz w:val="24"/>
                <w:szCs w:val="24"/>
                <w:lang w:eastAsia="zh-CN"/>
              </w:rPr>
            </w:pPr>
            <w:r>
              <w:rPr>
                <w:rFonts w:hint="default" w:ascii="Times New Roman" w:hAnsi="Times New Roman" w:eastAsia="宋体" w:cs="Times New Roman"/>
                <w:kern w:val="2"/>
                <w:sz w:val="24"/>
                <w:szCs w:val="24"/>
              </w:rPr>
              <w:t>注</w:t>
            </w:r>
            <w:r>
              <w:rPr>
                <w:rFonts w:hint="default" w:ascii="Times New Roman" w:hAnsi="Times New Roman" w:eastAsia="宋体" w:cs="Times New Roman"/>
                <w:kern w:val="2"/>
                <w:sz w:val="24"/>
                <w:szCs w:val="24"/>
                <w:lang w:eastAsia="zh-CN"/>
              </w:rPr>
              <w:t>：</w:t>
            </w:r>
            <w:r>
              <w:rPr>
                <w:rFonts w:hint="default" w:ascii="Times New Roman" w:hAnsi="Times New Roman" w:eastAsia="宋体" w:cs="Times New Roman"/>
                <w:kern w:val="2"/>
                <w:sz w:val="24"/>
                <w:szCs w:val="24"/>
              </w:rPr>
              <w:t>*号的为现场测试参数</w:t>
            </w:r>
            <w:r>
              <w:rPr>
                <w:rFonts w:hint="default" w:ascii="Times New Roman" w:hAnsi="Times New Roman" w:eastAsia="宋体" w:cs="Times New Roman"/>
                <w:kern w:val="2"/>
                <w:sz w:val="24"/>
                <w:szCs w:val="24"/>
                <w:lang w:eastAsia="zh-CN"/>
              </w:rPr>
              <w:t>；</w:t>
            </w:r>
          </w:p>
          <w:p>
            <w:pPr>
              <w:pStyle w:val="105"/>
              <w:keepNext w:val="0"/>
              <w:keepLines w:val="0"/>
              <w:pageBreakBefore w:val="0"/>
              <w:widowControl w:val="0"/>
              <w:kinsoku/>
              <w:wordWrap/>
              <w:overflowPunct/>
              <w:topLinePunct w:val="0"/>
              <w:autoSpaceDE/>
              <w:autoSpaceDN/>
              <w:bidi w:val="0"/>
              <w:adjustRightInd/>
              <w:snapToGrid/>
              <w:spacing w:line="360" w:lineRule="exact"/>
              <w:jc w:val="left"/>
              <w:textAlignment w:val="auto"/>
              <w:rPr>
                <w:rFonts w:hint="default" w:ascii="Times New Roman" w:hAnsi="Times New Roman" w:eastAsia="宋体" w:cs="Times New Roman"/>
                <w:kern w:val="2"/>
                <w:sz w:val="24"/>
                <w:szCs w:val="24"/>
              </w:rPr>
            </w:pPr>
            <w:r>
              <w:rPr>
                <w:rFonts w:hint="default" w:ascii="Times New Roman" w:hAnsi="Times New Roman" w:eastAsia="宋体" w:cs="Times New Roman"/>
                <w:kern w:val="2"/>
                <w:sz w:val="24"/>
                <w:szCs w:val="24"/>
                <w:lang w:eastAsia="zh-CN"/>
              </w:rPr>
              <w:t>结论：</w:t>
            </w:r>
            <w:r>
              <w:rPr>
                <w:rFonts w:hint="default" w:ascii="Times New Roman" w:hAnsi="Times New Roman" w:eastAsia="宋体" w:cs="Times New Roman"/>
                <w:kern w:val="2"/>
                <w:sz w:val="24"/>
                <w:szCs w:val="24"/>
              </w:rPr>
              <w:t>2022年05月</w:t>
            </w:r>
            <w:r>
              <w:rPr>
                <w:rFonts w:hint="default" w:ascii="Times New Roman" w:hAnsi="Times New Roman" w:eastAsia="宋体" w:cs="Times New Roman"/>
                <w:kern w:val="2"/>
                <w:sz w:val="24"/>
                <w:szCs w:val="24"/>
                <w:lang w:val="en-US" w:eastAsia="zh-CN"/>
              </w:rPr>
              <w:t>14</w:t>
            </w:r>
            <w:r>
              <w:rPr>
                <w:rFonts w:hint="default" w:ascii="Times New Roman" w:hAnsi="Times New Roman" w:eastAsia="宋体" w:cs="Times New Roman"/>
                <w:kern w:val="2"/>
                <w:sz w:val="24"/>
                <w:szCs w:val="24"/>
              </w:rPr>
              <w:t>日</w:t>
            </w:r>
            <w:r>
              <w:rPr>
                <w:rFonts w:hint="default" w:ascii="Times New Roman" w:hAnsi="Times New Roman" w:eastAsia="宋体" w:cs="Times New Roman"/>
                <w:kern w:val="2"/>
                <w:sz w:val="24"/>
                <w:szCs w:val="24"/>
                <w:lang w:val="en-US" w:eastAsia="zh-CN"/>
              </w:rPr>
              <w:t>，</w:t>
            </w:r>
            <w:r>
              <w:rPr>
                <w:rFonts w:hint="default" w:ascii="Times New Roman" w:hAnsi="Times New Roman" w:eastAsia="宋体" w:cs="Times New Roman"/>
                <w:kern w:val="2"/>
                <w:sz w:val="24"/>
                <w:szCs w:val="24"/>
              </w:rPr>
              <w:t>牛羊屠宰加工车间</w:t>
            </w:r>
            <w:r>
              <w:rPr>
                <w:rFonts w:hint="default" w:ascii="Times New Roman" w:hAnsi="Times New Roman" w:eastAsia="宋体" w:cs="Times New Roman"/>
                <w:kern w:val="2"/>
                <w:sz w:val="24"/>
                <w:szCs w:val="24"/>
                <w:lang w:val="en-US" w:eastAsia="zh-CN"/>
              </w:rPr>
              <w:t>排气筒出口废气监测结果中臭气浓度、氨排放速率及硫化氢排放速率均符合标准限值。</w:t>
            </w:r>
          </w:p>
        </w:tc>
      </w:tr>
    </w:tbl>
    <w:p>
      <w:pPr>
        <w:jc w:val="center"/>
        <w:rPr>
          <w:rFonts w:hint="default" w:ascii="Times New Roman" w:hAnsi="Times New Roman" w:eastAsia="宋体" w:cs="Times New Roman"/>
          <w:b/>
          <w:szCs w:val="21"/>
          <w:lang w:eastAsia="zh-CN"/>
        </w:rPr>
      </w:pPr>
      <w:r>
        <w:rPr>
          <w:rFonts w:hint="default" w:ascii="Times New Roman" w:hAnsi="Times New Roman" w:eastAsia="宋体" w:cs="Times New Roman"/>
          <w:b/>
          <w:szCs w:val="21"/>
        </w:rPr>
        <w:t>表</w:t>
      </w:r>
      <w:r>
        <w:rPr>
          <w:rFonts w:hint="default" w:ascii="Times New Roman" w:hAnsi="Times New Roman" w:eastAsia="宋体" w:cs="Times New Roman"/>
          <w:b/>
          <w:szCs w:val="21"/>
          <w:lang w:val="en-US" w:eastAsia="zh-CN"/>
        </w:rPr>
        <w:t>9</w:t>
      </w:r>
      <w:r>
        <w:rPr>
          <w:rFonts w:hint="default" w:ascii="Times New Roman" w:hAnsi="Times New Roman" w:eastAsia="宋体" w:cs="Times New Roman"/>
          <w:b/>
          <w:szCs w:val="21"/>
        </w:rPr>
        <w:t>-3生猪圈养仓、屠宰加工车间废气</w:t>
      </w:r>
      <w:r>
        <w:rPr>
          <w:rFonts w:hint="default" w:ascii="Times New Roman" w:hAnsi="Times New Roman" w:eastAsia="宋体" w:cs="Times New Roman"/>
          <w:b/>
          <w:szCs w:val="21"/>
          <w:lang w:val="en-US" w:eastAsia="zh-CN"/>
        </w:rPr>
        <w:t>监测</w:t>
      </w:r>
      <w:r>
        <w:rPr>
          <w:rFonts w:hint="default" w:ascii="Times New Roman" w:hAnsi="Times New Roman" w:eastAsia="宋体" w:cs="Times New Roman"/>
          <w:b/>
          <w:szCs w:val="21"/>
        </w:rPr>
        <w:t>结果</w:t>
      </w:r>
      <w:r>
        <w:rPr>
          <w:rFonts w:hint="default" w:ascii="Times New Roman" w:hAnsi="Times New Roman" w:eastAsia="宋体" w:cs="Times New Roman"/>
          <w:b/>
          <w:szCs w:val="21"/>
          <w:lang w:eastAsia="zh-CN"/>
        </w:rPr>
        <w:t>（</w:t>
      </w:r>
      <w:r>
        <w:rPr>
          <w:rFonts w:hint="default" w:ascii="Times New Roman" w:hAnsi="Times New Roman" w:eastAsia="宋体" w:cs="Times New Roman"/>
          <w:b/>
          <w:szCs w:val="21"/>
          <w:lang w:val="en-US" w:eastAsia="zh-CN"/>
        </w:rPr>
        <w:t>2</w:t>
      </w:r>
      <w:r>
        <w:rPr>
          <w:rFonts w:hint="default" w:ascii="Times New Roman" w:hAnsi="Times New Roman" w:eastAsia="宋体" w:cs="Times New Roman"/>
          <w:b/>
          <w:szCs w:val="21"/>
          <w:lang w:eastAsia="zh-CN"/>
        </w:rPr>
        <w:t>）</w:t>
      </w:r>
    </w:p>
    <w:tbl>
      <w:tblPr>
        <w:tblStyle w:val="104"/>
        <w:tblW w:w="4999" w:type="pct"/>
        <w:tblInd w:w="0" w:type="dxa"/>
        <w:tblLayout w:type="autofit"/>
        <w:tblCellMar>
          <w:top w:w="0" w:type="dxa"/>
          <w:left w:w="0" w:type="dxa"/>
          <w:bottom w:w="0" w:type="dxa"/>
          <w:right w:w="0" w:type="dxa"/>
        </w:tblCellMar>
      </w:tblPr>
      <w:tblGrid>
        <w:gridCol w:w="723"/>
        <w:gridCol w:w="2825"/>
        <w:gridCol w:w="909"/>
        <w:gridCol w:w="50"/>
        <w:gridCol w:w="653"/>
        <w:gridCol w:w="718"/>
        <w:gridCol w:w="663"/>
        <w:gridCol w:w="653"/>
        <w:gridCol w:w="653"/>
        <w:gridCol w:w="699"/>
      </w:tblGrid>
      <w:tr>
        <w:tblPrEx>
          <w:tblCellMar>
            <w:top w:w="0" w:type="dxa"/>
            <w:left w:w="0" w:type="dxa"/>
            <w:bottom w:w="0" w:type="dxa"/>
            <w:right w:w="0" w:type="dxa"/>
          </w:tblCellMar>
        </w:tblPrEx>
        <w:tc>
          <w:tcPr>
            <w:tcW w:w="2608" w:type="pct"/>
            <w:gridSpan w:val="3"/>
            <w:tcBorders>
              <w:top w:val="single" w:color="000000" w:sz="8" w:space="0"/>
              <w:left w:val="single" w:color="000000" w:sz="8" w:space="0"/>
              <w:bottom w:val="single" w:color="000000" w:sz="8" w:space="0"/>
              <w:right w:val="single" w:color="000000" w:sz="8" w:space="0"/>
            </w:tcBorders>
            <w:noWrap w:val="0"/>
            <w:tcMar>
              <w:top w:w="67" w:type="dxa"/>
              <w:left w:w="118" w:type="dxa"/>
              <w:bottom w:w="67" w:type="dxa"/>
              <w:right w:w="118" w:type="dxa"/>
            </w:tcMar>
            <w:vAlign w:val="center"/>
          </w:tcPr>
          <w:p>
            <w:pPr>
              <w:pStyle w:val="103"/>
              <w:widowControl w:val="0"/>
              <w:jc w:val="left"/>
              <w:rPr>
                <w:rFonts w:hint="default" w:ascii="Times New Roman" w:hAnsi="Times New Roman" w:eastAsia="宋体" w:cs="Times New Roman"/>
                <w:kern w:val="2"/>
                <w:sz w:val="24"/>
                <w:szCs w:val="24"/>
                <w:lang w:val="en-US" w:eastAsia="zh-CN"/>
              </w:rPr>
            </w:pPr>
            <w:r>
              <w:rPr>
                <w:rFonts w:hint="default" w:ascii="Times New Roman" w:hAnsi="Times New Roman" w:eastAsia="宋体" w:cs="Times New Roman"/>
                <w:kern w:val="2"/>
                <w:sz w:val="24"/>
                <w:szCs w:val="24"/>
              </w:rPr>
              <w:t>检测点</w:t>
            </w:r>
            <w:r>
              <w:rPr>
                <w:rFonts w:hint="default" w:ascii="Times New Roman" w:hAnsi="Times New Roman" w:eastAsia="宋体" w:cs="Times New Roman"/>
                <w:color w:val="auto"/>
                <w:kern w:val="2"/>
                <w:sz w:val="24"/>
                <w:szCs w:val="24"/>
              </w:rPr>
              <w:t>位：生猪圈养仓、屠宰加工车间(进口,出口)</w:t>
            </w:r>
            <w:r>
              <w:rPr>
                <w:rFonts w:hint="default" w:ascii="Times New Roman" w:hAnsi="Times New Roman" w:eastAsia="宋体" w:cs="Times New Roman"/>
                <w:color w:val="auto"/>
                <w:kern w:val="2"/>
                <w:sz w:val="24"/>
                <w:szCs w:val="24"/>
                <w:lang w:val="en-US" w:eastAsia="zh-CN"/>
              </w:rPr>
              <w:t>5#</w:t>
            </w:r>
          </w:p>
        </w:tc>
        <w:tc>
          <w:tcPr>
            <w:tcW w:w="2391" w:type="pct"/>
            <w:gridSpan w:val="7"/>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3"/>
              <w:widowControl w:val="0"/>
              <w:jc w:val="left"/>
              <w:rPr>
                <w:rFonts w:hint="default" w:ascii="Times New Roman" w:hAnsi="Times New Roman" w:eastAsia="宋体" w:cs="Times New Roman"/>
                <w:kern w:val="2"/>
                <w:sz w:val="24"/>
                <w:szCs w:val="24"/>
              </w:rPr>
            </w:pPr>
            <w:r>
              <w:rPr>
                <w:rFonts w:hint="default" w:ascii="Times New Roman" w:hAnsi="Times New Roman" w:eastAsia="宋体" w:cs="Times New Roman"/>
                <w:kern w:val="2"/>
                <w:sz w:val="24"/>
                <w:szCs w:val="24"/>
              </w:rPr>
              <w:t>采样日期：2022年05月15日</w:t>
            </w:r>
          </w:p>
        </w:tc>
      </w:tr>
      <w:tr>
        <w:tblPrEx>
          <w:tblCellMar>
            <w:top w:w="0" w:type="dxa"/>
            <w:left w:w="0" w:type="dxa"/>
            <w:bottom w:w="0" w:type="dxa"/>
            <w:right w:w="0" w:type="dxa"/>
          </w:tblCellMar>
        </w:tblPrEx>
        <w:tc>
          <w:tcPr>
            <w:tcW w:w="2608" w:type="pct"/>
            <w:gridSpan w:val="3"/>
            <w:tcBorders>
              <w:top w:val="single" w:color="000000" w:sz="8" w:space="0"/>
              <w:left w:val="single" w:color="000000" w:sz="8" w:space="0"/>
              <w:bottom w:val="single" w:color="000000" w:sz="8" w:space="0"/>
              <w:right w:val="single" w:color="000000" w:sz="8" w:space="0"/>
            </w:tcBorders>
            <w:noWrap w:val="0"/>
            <w:tcMar>
              <w:top w:w="67" w:type="dxa"/>
              <w:left w:w="118" w:type="dxa"/>
              <w:bottom w:w="67" w:type="dxa"/>
              <w:right w:w="118" w:type="dxa"/>
            </w:tcMar>
            <w:vAlign w:val="center"/>
          </w:tcPr>
          <w:p>
            <w:pPr>
              <w:pStyle w:val="103"/>
              <w:widowControl w:val="0"/>
              <w:jc w:val="left"/>
              <w:rPr>
                <w:rFonts w:hint="default" w:ascii="Times New Roman" w:hAnsi="Times New Roman" w:eastAsia="宋体" w:cs="Times New Roman"/>
                <w:kern w:val="2"/>
                <w:sz w:val="24"/>
                <w:szCs w:val="24"/>
              </w:rPr>
            </w:pPr>
            <w:r>
              <w:rPr>
                <w:rFonts w:hint="default" w:ascii="Times New Roman" w:hAnsi="Times New Roman" w:eastAsia="宋体" w:cs="Times New Roman"/>
                <w:kern w:val="2"/>
                <w:sz w:val="24"/>
                <w:szCs w:val="24"/>
              </w:rPr>
              <w:t>排气筒高度 (米)：15</w:t>
            </w:r>
          </w:p>
        </w:tc>
        <w:tc>
          <w:tcPr>
            <w:tcW w:w="2391" w:type="pct"/>
            <w:gridSpan w:val="7"/>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3"/>
              <w:widowControl w:val="0"/>
              <w:jc w:val="left"/>
              <w:rPr>
                <w:rFonts w:hint="default" w:ascii="Times New Roman" w:hAnsi="Times New Roman" w:eastAsia="宋体" w:cs="Times New Roman"/>
                <w:kern w:val="2"/>
                <w:sz w:val="24"/>
                <w:szCs w:val="24"/>
              </w:rPr>
            </w:pPr>
            <w:r>
              <w:rPr>
                <w:rFonts w:hint="default" w:ascii="Times New Roman" w:hAnsi="Times New Roman" w:eastAsia="宋体" w:cs="Times New Roman"/>
                <w:kern w:val="2"/>
                <w:sz w:val="24"/>
                <w:szCs w:val="24"/>
              </w:rPr>
              <w:t>净化装置名称：酸喷淋+碱喷淋</w:t>
            </w:r>
          </w:p>
        </w:tc>
      </w:tr>
      <w:tr>
        <w:tblPrEx>
          <w:tblCellMar>
            <w:top w:w="0" w:type="dxa"/>
            <w:left w:w="0" w:type="dxa"/>
            <w:bottom w:w="0" w:type="dxa"/>
            <w:right w:w="0" w:type="dxa"/>
          </w:tblCellMar>
        </w:tblPrEx>
        <w:tc>
          <w:tcPr>
            <w:tcW w:w="2608" w:type="pct"/>
            <w:gridSpan w:val="3"/>
            <w:tcBorders>
              <w:top w:val="single" w:color="000000" w:sz="8" w:space="0"/>
              <w:left w:val="single" w:color="000000" w:sz="8" w:space="0"/>
              <w:bottom w:val="single" w:color="000000" w:sz="8" w:space="0"/>
              <w:right w:val="single" w:color="000000" w:sz="8" w:space="0"/>
            </w:tcBorders>
            <w:noWrap w:val="0"/>
            <w:tcMar>
              <w:top w:w="67" w:type="dxa"/>
              <w:left w:w="118" w:type="dxa"/>
              <w:bottom w:w="67" w:type="dxa"/>
              <w:right w:w="118" w:type="dxa"/>
            </w:tcMar>
            <w:vAlign w:val="center"/>
          </w:tcPr>
          <w:p>
            <w:pPr>
              <w:pStyle w:val="103"/>
              <w:widowControl w:val="0"/>
              <w:jc w:val="left"/>
              <w:rPr>
                <w:rFonts w:hint="default" w:ascii="Times New Roman" w:hAnsi="Times New Roman" w:eastAsia="宋体" w:cs="Times New Roman"/>
                <w:kern w:val="2"/>
                <w:sz w:val="24"/>
                <w:szCs w:val="24"/>
              </w:rPr>
            </w:pPr>
            <w:r>
              <w:rPr>
                <w:rFonts w:hint="default" w:ascii="Times New Roman" w:hAnsi="Times New Roman" w:eastAsia="宋体" w:cs="Times New Roman"/>
                <w:kern w:val="2"/>
                <w:sz w:val="24"/>
                <w:szCs w:val="24"/>
              </w:rPr>
              <w:t xml:space="preserve">管道截面积(m²)：0.785 </w:t>
            </w:r>
          </w:p>
        </w:tc>
        <w:tc>
          <w:tcPr>
            <w:tcW w:w="2391" w:type="pct"/>
            <w:gridSpan w:val="7"/>
            <w:tcBorders>
              <w:top w:val="single" w:color="000000" w:sz="8" w:space="0"/>
              <w:left w:val="single" w:color="000000" w:sz="8" w:space="0"/>
              <w:bottom w:val="single" w:color="000000" w:sz="8" w:space="0"/>
              <w:right w:val="single" w:color="000000" w:sz="8" w:space="0"/>
            </w:tcBorders>
            <w:noWrap w:val="0"/>
            <w:tcMar>
              <w:top w:w="67" w:type="dxa"/>
              <w:left w:w="118" w:type="dxa"/>
              <w:bottom w:w="67" w:type="dxa"/>
              <w:right w:w="118" w:type="dxa"/>
            </w:tcMar>
            <w:vAlign w:val="center"/>
          </w:tcPr>
          <w:p>
            <w:pPr>
              <w:pStyle w:val="103"/>
              <w:widowControl w:val="0"/>
              <w:jc w:val="left"/>
              <w:rPr>
                <w:rFonts w:hint="default" w:ascii="Times New Roman" w:hAnsi="Times New Roman" w:eastAsia="宋体" w:cs="Times New Roman"/>
                <w:kern w:val="2"/>
                <w:sz w:val="24"/>
                <w:szCs w:val="24"/>
              </w:rPr>
            </w:pPr>
            <w:r>
              <w:rPr>
                <w:rFonts w:hint="default" w:ascii="Times New Roman" w:hAnsi="Times New Roman" w:eastAsia="宋体" w:cs="Times New Roman"/>
                <w:kern w:val="2"/>
                <w:sz w:val="24"/>
                <w:szCs w:val="24"/>
              </w:rPr>
              <w:t>测试工况负荷（%）：90（由企业方负责人提供）</w:t>
            </w:r>
          </w:p>
        </w:tc>
      </w:tr>
      <w:tr>
        <w:tblPrEx>
          <w:tblCellMar>
            <w:top w:w="0" w:type="dxa"/>
            <w:left w:w="0" w:type="dxa"/>
            <w:bottom w:w="0" w:type="dxa"/>
            <w:right w:w="0" w:type="dxa"/>
          </w:tblCellMar>
        </w:tblPrEx>
        <w:tc>
          <w:tcPr>
            <w:tcW w:w="5000" w:type="pct"/>
            <w:gridSpan w:val="10"/>
            <w:tcBorders>
              <w:top w:val="single" w:color="000000" w:sz="8" w:space="0"/>
              <w:left w:val="single" w:color="000000" w:sz="8" w:space="0"/>
              <w:bottom w:val="single" w:color="000000" w:sz="8" w:space="0"/>
              <w:right w:val="single" w:color="000000" w:sz="8" w:space="0"/>
            </w:tcBorders>
            <w:noWrap w:val="0"/>
            <w:tcMar>
              <w:top w:w="67" w:type="dxa"/>
              <w:left w:w="118" w:type="dxa"/>
              <w:bottom w:w="67" w:type="dxa"/>
              <w:right w:w="118" w:type="dxa"/>
            </w:tcMar>
            <w:vAlign w:val="center"/>
          </w:tcPr>
          <w:p>
            <w:pPr>
              <w:jc w:val="left"/>
              <w:rPr>
                <w:rFonts w:hint="default" w:ascii="Times New Roman" w:hAnsi="Times New Roman" w:eastAsia="宋体" w:cs="Times New Roman"/>
                <w:kern w:val="2"/>
                <w:sz w:val="24"/>
                <w:szCs w:val="24"/>
              </w:rPr>
            </w:pPr>
            <w:r>
              <w:rPr>
                <w:rFonts w:hint="default" w:ascii="Times New Roman" w:hAnsi="Times New Roman" w:eastAsia="宋体" w:cs="Times New Roman"/>
                <w:kern w:val="2"/>
                <w:sz w:val="24"/>
                <w:szCs w:val="24"/>
                <w:lang w:bidi="ar-SA"/>
              </w:rPr>
              <w:t xml:space="preserve">生产设备及型号： </w:t>
            </w:r>
            <w:r>
              <w:rPr>
                <w:rFonts w:hint="default" w:ascii="Times New Roman" w:hAnsi="Times New Roman" w:eastAsia="宋体" w:cs="Times New Roman"/>
                <w:kern w:val="2"/>
                <w:sz w:val="24"/>
                <w:szCs w:val="24"/>
                <w:lang w:val="en-US" w:eastAsia="zh-CN" w:bidi="ar-SA"/>
              </w:rPr>
              <w:t>生猪圈养仓、屠宰加工车间废气</w:t>
            </w:r>
          </w:p>
        </w:tc>
      </w:tr>
      <w:tr>
        <w:tblPrEx>
          <w:tblCellMar>
            <w:top w:w="0" w:type="dxa"/>
            <w:left w:w="0" w:type="dxa"/>
            <w:bottom w:w="0" w:type="dxa"/>
            <w:right w:w="0" w:type="dxa"/>
          </w:tblCellMar>
        </w:tblPrEx>
        <w:tc>
          <w:tcPr>
            <w:tcW w:w="423" w:type="pct"/>
            <w:vMerge w:val="restart"/>
            <w:tcBorders>
              <w:top w:val="single" w:color="000000" w:sz="8" w:space="0"/>
              <w:left w:val="single" w:color="000000" w:sz="8" w:space="0"/>
              <w:bottom w:val="single" w:color="000000" w:sz="8" w:space="0"/>
              <w:right w:val="single" w:color="000000" w:sz="8" w:space="0"/>
            </w:tcBorders>
            <w:noWrap w:val="0"/>
            <w:tcMar>
              <w:top w:w="67" w:type="dxa"/>
              <w:left w:w="118"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eastAsia="宋体" w:cs="Times New Roman"/>
                <w:b/>
                <w:bCs/>
                <w:kern w:val="2"/>
                <w:sz w:val="24"/>
                <w:szCs w:val="24"/>
              </w:rPr>
            </w:pPr>
            <w:r>
              <w:rPr>
                <w:rFonts w:hint="default" w:ascii="Times New Roman" w:hAnsi="Times New Roman" w:eastAsia="宋体" w:cs="Times New Roman"/>
                <w:b/>
                <w:bCs/>
                <w:kern w:val="2"/>
                <w:sz w:val="24"/>
                <w:szCs w:val="24"/>
              </w:rPr>
              <w:t>序号</w:t>
            </w:r>
          </w:p>
        </w:tc>
        <w:tc>
          <w:tcPr>
            <w:tcW w:w="1653" w:type="pct"/>
            <w:vMerge w:val="restar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eastAsia="宋体" w:cs="Times New Roman"/>
                <w:b/>
                <w:bCs/>
                <w:kern w:val="2"/>
                <w:sz w:val="24"/>
                <w:szCs w:val="24"/>
              </w:rPr>
            </w:pPr>
            <w:r>
              <w:rPr>
                <w:rFonts w:hint="default" w:ascii="Times New Roman" w:hAnsi="Times New Roman" w:eastAsia="宋体" w:cs="Times New Roman"/>
                <w:b/>
                <w:bCs/>
                <w:kern w:val="2"/>
                <w:sz w:val="24"/>
                <w:szCs w:val="24"/>
              </w:rPr>
              <w:t>项目名称</w:t>
            </w:r>
          </w:p>
        </w:tc>
        <w:tc>
          <w:tcPr>
            <w:tcW w:w="561" w:type="pct"/>
            <w:gridSpan w:val="2"/>
            <w:vMerge w:val="restar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eastAsia="宋体" w:cs="Times New Roman"/>
                <w:b/>
                <w:bCs/>
                <w:kern w:val="2"/>
                <w:sz w:val="24"/>
                <w:szCs w:val="24"/>
              </w:rPr>
            </w:pPr>
            <w:r>
              <w:rPr>
                <w:rFonts w:hint="default" w:ascii="Times New Roman" w:hAnsi="Times New Roman" w:eastAsia="宋体" w:cs="Times New Roman"/>
                <w:b/>
                <w:bCs/>
                <w:kern w:val="2"/>
                <w:sz w:val="24"/>
                <w:szCs w:val="24"/>
              </w:rPr>
              <w:t>单位</w:t>
            </w:r>
          </w:p>
        </w:tc>
        <w:tc>
          <w:tcPr>
            <w:tcW w:w="2361" w:type="pct"/>
            <w:gridSpan w:val="6"/>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eastAsia="宋体" w:cs="Times New Roman"/>
                <w:b/>
                <w:bCs/>
                <w:kern w:val="2"/>
                <w:sz w:val="24"/>
                <w:szCs w:val="24"/>
              </w:rPr>
            </w:pPr>
            <w:r>
              <w:rPr>
                <w:rFonts w:hint="default" w:ascii="Times New Roman" w:hAnsi="Times New Roman" w:eastAsia="宋体" w:cs="Times New Roman"/>
                <w:b/>
                <w:bCs/>
                <w:kern w:val="2"/>
                <w:sz w:val="24"/>
                <w:szCs w:val="24"/>
              </w:rPr>
              <w:t>检测结果</w:t>
            </w:r>
          </w:p>
        </w:tc>
      </w:tr>
      <w:tr>
        <w:tblPrEx>
          <w:tblCellMar>
            <w:top w:w="0" w:type="dxa"/>
            <w:left w:w="0" w:type="dxa"/>
            <w:bottom w:w="0" w:type="dxa"/>
            <w:right w:w="0" w:type="dxa"/>
          </w:tblCellMar>
        </w:tblPrEx>
        <w:tc>
          <w:tcPr>
            <w:tcW w:w="423" w:type="pct"/>
            <w:vMerge w:val="continue"/>
            <w:tcBorders>
              <w:top w:val="single" w:color="000000" w:sz="8" w:space="0"/>
              <w:left w:val="single" w:color="000000" w:sz="8" w:space="0"/>
              <w:bottom w:val="single" w:color="000000" w:sz="8" w:space="0"/>
              <w:right w:val="single" w:color="000000" w:sz="8" w:space="0"/>
            </w:tcBorders>
            <w:noWrap w:val="0"/>
            <w:vAlign w:val="center"/>
          </w:tcPr>
          <w:p>
            <w:pPr>
              <w:keepNext w:val="0"/>
              <w:keepLines w:val="0"/>
              <w:pageBreakBefore w:val="0"/>
              <w:widowControl w:val="0"/>
              <w:kinsoku/>
              <w:wordWrap/>
              <w:overflowPunct/>
              <w:topLinePunct w:val="0"/>
              <w:autoSpaceDE/>
              <w:autoSpaceDN/>
              <w:bidi w:val="0"/>
              <w:adjustRightInd/>
              <w:snapToGrid/>
              <w:spacing w:line="400" w:lineRule="exact"/>
              <w:jc w:val="both"/>
              <w:textAlignment w:val="auto"/>
              <w:rPr>
                <w:rFonts w:hint="default" w:ascii="Times New Roman" w:hAnsi="Times New Roman" w:eastAsia="宋体" w:cs="Times New Roman"/>
                <w:b/>
                <w:bCs/>
                <w:kern w:val="2"/>
                <w:sz w:val="24"/>
                <w:szCs w:val="24"/>
              </w:rPr>
            </w:pPr>
          </w:p>
        </w:tc>
        <w:tc>
          <w:tcPr>
            <w:tcW w:w="1653" w:type="pct"/>
            <w:vMerge w:val="continue"/>
            <w:tcBorders>
              <w:top w:val="single" w:color="000000" w:sz="8" w:space="0"/>
              <w:bottom w:val="single" w:color="000000" w:sz="8" w:space="0"/>
              <w:right w:val="single" w:color="000000" w:sz="8" w:space="0"/>
            </w:tcBorders>
            <w:noWrap w:val="0"/>
            <w:vAlign w:val="center"/>
          </w:tcPr>
          <w:p>
            <w:pPr>
              <w:keepNext w:val="0"/>
              <w:keepLines w:val="0"/>
              <w:pageBreakBefore w:val="0"/>
              <w:widowControl w:val="0"/>
              <w:kinsoku/>
              <w:wordWrap/>
              <w:overflowPunct/>
              <w:topLinePunct w:val="0"/>
              <w:autoSpaceDE/>
              <w:autoSpaceDN/>
              <w:bidi w:val="0"/>
              <w:adjustRightInd/>
              <w:snapToGrid/>
              <w:spacing w:line="400" w:lineRule="exact"/>
              <w:jc w:val="both"/>
              <w:textAlignment w:val="auto"/>
              <w:rPr>
                <w:rFonts w:hint="default" w:ascii="Times New Roman" w:hAnsi="Times New Roman" w:eastAsia="宋体" w:cs="Times New Roman"/>
                <w:b/>
                <w:bCs/>
                <w:kern w:val="2"/>
                <w:sz w:val="24"/>
                <w:szCs w:val="24"/>
              </w:rPr>
            </w:pPr>
          </w:p>
        </w:tc>
        <w:tc>
          <w:tcPr>
            <w:tcW w:w="561" w:type="pct"/>
            <w:gridSpan w:val="2"/>
            <w:vMerge w:val="continue"/>
            <w:tcBorders>
              <w:top w:val="single" w:color="000000" w:sz="8" w:space="0"/>
              <w:bottom w:val="single" w:color="000000" w:sz="8" w:space="0"/>
              <w:right w:val="single" w:color="000000" w:sz="8" w:space="0"/>
            </w:tcBorders>
            <w:noWrap w:val="0"/>
            <w:vAlign w:val="center"/>
          </w:tcPr>
          <w:p>
            <w:pPr>
              <w:keepNext w:val="0"/>
              <w:keepLines w:val="0"/>
              <w:pageBreakBefore w:val="0"/>
              <w:widowControl w:val="0"/>
              <w:kinsoku/>
              <w:wordWrap/>
              <w:overflowPunct/>
              <w:topLinePunct w:val="0"/>
              <w:autoSpaceDE/>
              <w:autoSpaceDN/>
              <w:bidi w:val="0"/>
              <w:adjustRightInd/>
              <w:snapToGrid/>
              <w:spacing w:line="400" w:lineRule="exact"/>
              <w:jc w:val="both"/>
              <w:textAlignment w:val="auto"/>
              <w:rPr>
                <w:rFonts w:hint="default" w:ascii="Times New Roman" w:hAnsi="Times New Roman" w:eastAsia="宋体" w:cs="Times New Roman"/>
                <w:b/>
                <w:bCs/>
                <w:kern w:val="2"/>
                <w:sz w:val="24"/>
                <w:szCs w:val="24"/>
              </w:rPr>
            </w:pPr>
          </w:p>
        </w:tc>
        <w:tc>
          <w:tcPr>
            <w:tcW w:w="1190" w:type="pct"/>
            <w:gridSpan w:val="3"/>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eastAsia="宋体" w:cs="Times New Roman"/>
                <w:b/>
                <w:bCs/>
                <w:kern w:val="2"/>
                <w:sz w:val="24"/>
                <w:szCs w:val="24"/>
              </w:rPr>
            </w:pPr>
            <w:r>
              <w:rPr>
                <w:rFonts w:hint="default" w:ascii="Times New Roman" w:hAnsi="Times New Roman" w:eastAsia="宋体" w:cs="Times New Roman"/>
                <w:b/>
                <w:bCs/>
                <w:kern w:val="2"/>
                <w:sz w:val="24"/>
                <w:szCs w:val="24"/>
              </w:rPr>
              <w:t>进口</w:t>
            </w:r>
          </w:p>
        </w:tc>
        <w:tc>
          <w:tcPr>
            <w:tcW w:w="1170" w:type="pct"/>
            <w:gridSpan w:val="3"/>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eastAsia="宋体" w:cs="Times New Roman"/>
                <w:b/>
                <w:bCs/>
                <w:kern w:val="2"/>
                <w:sz w:val="24"/>
                <w:szCs w:val="24"/>
              </w:rPr>
            </w:pPr>
            <w:r>
              <w:rPr>
                <w:rFonts w:hint="default" w:ascii="Times New Roman" w:hAnsi="Times New Roman" w:eastAsia="宋体" w:cs="Times New Roman"/>
                <w:b/>
                <w:bCs/>
                <w:kern w:val="2"/>
                <w:sz w:val="24"/>
                <w:szCs w:val="24"/>
              </w:rPr>
              <w:t>出口</w:t>
            </w:r>
          </w:p>
        </w:tc>
      </w:tr>
      <w:tr>
        <w:tblPrEx>
          <w:tblCellMar>
            <w:top w:w="0" w:type="dxa"/>
            <w:left w:w="0" w:type="dxa"/>
            <w:bottom w:w="0" w:type="dxa"/>
            <w:right w:w="0" w:type="dxa"/>
          </w:tblCellMar>
        </w:tblPrEx>
        <w:tc>
          <w:tcPr>
            <w:tcW w:w="423" w:type="pct"/>
            <w:tcBorders>
              <w:top w:val="single" w:color="000000" w:sz="8" w:space="0"/>
              <w:left w:val="single" w:color="000000" w:sz="8" w:space="0"/>
              <w:bottom w:val="single" w:color="000000" w:sz="8" w:space="0"/>
              <w:right w:val="single" w:color="000000" w:sz="8" w:space="0"/>
            </w:tcBorders>
            <w:noWrap w:val="0"/>
            <w:tcMar>
              <w:top w:w="67" w:type="dxa"/>
              <w:left w:w="118"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eastAsia="宋体" w:cs="Times New Roman"/>
                <w:kern w:val="2"/>
                <w:sz w:val="24"/>
                <w:szCs w:val="24"/>
              </w:rPr>
            </w:pPr>
            <w:r>
              <w:rPr>
                <w:rFonts w:hint="default" w:ascii="Times New Roman" w:hAnsi="Times New Roman" w:eastAsia="宋体" w:cs="Times New Roman"/>
                <w:kern w:val="2"/>
                <w:sz w:val="24"/>
                <w:szCs w:val="24"/>
              </w:rPr>
              <w:t>*1</w:t>
            </w:r>
          </w:p>
        </w:tc>
        <w:tc>
          <w:tcPr>
            <w:tcW w:w="1653"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eastAsia="宋体" w:cs="Times New Roman"/>
                <w:kern w:val="2"/>
                <w:sz w:val="24"/>
                <w:szCs w:val="24"/>
              </w:rPr>
            </w:pPr>
            <w:r>
              <w:rPr>
                <w:rFonts w:hint="default" w:ascii="Times New Roman" w:hAnsi="Times New Roman" w:eastAsia="宋体" w:cs="Times New Roman"/>
                <w:kern w:val="2"/>
                <w:sz w:val="24"/>
                <w:szCs w:val="24"/>
              </w:rPr>
              <w:t>测点废气温度</w:t>
            </w:r>
          </w:p>
        </w:tc>
        <w:tc>
          <w:tcPr>
            <w:tcW w:w="561" w:type="pct"/>
            <w:gridSpan w:val="2"/>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eastAsia="宋体" w:cs="Times New Roman"/>
                <w:kern w:val="2"/>
                <w:sz w:val="24"/>
                <w:szCs w:val="24"/>
              </w:rPr>
            </w:pPr>
            <w:r>
              <w:rPr>
                <w:rFonts w:hint="default" w:ascii="Times New Roman" w:hAnsi="Times New Roman" w:eastAsia="宋体" w:cs="Times New Roman"/>
                <w:kern w:val="2"/>
                <w:sz w:val="24"/>
                <w:szCs w:val="24"/>
              </w:rPr>
              <w:t>℃</w:t>
            </w:r>
          </w:p>
        </w:tc>
        <w:tc>
          <w:tcPr>
            <w:tcW w:w="1190" w:type="pct"/>
            <w:gridSpan w:val="3"/>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eastAsia="宋体" w:cs="Times New Roman"/>
                <w:kern w:val="2"/>
                <w:sz w:val="24"/>
                <w:szCs w:val="24"/>
              </w:rPr>
            </w:pPr>
            <w:r>
              <w:rPr>
                <w:rFonts w:hint="default" w:ascii="Times New Roman" w:hAnsi="Times New Roman" w:eastAsia="宋体" w:cs="Times New Roman"/>
                <w:kern w:val="2"/>
                <w:sz w:val="24"/>
                <w:szCs w:val="24"/>
              </w:rPr>
              <w:t>25</w:t>
            </w:r>
          </w:p>
        </w:tc>
        <w:tc>
          <w:tcPr>
            <w:tcW w:w="1170" w:type="pct"/>
            <w:gridSpan w:val="3"/>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eastAsia="宋体" w:cs="Times New Roman"/>
                <w:kern w:val="2"/>
                <w:sz w:val="24"/>
                <w:szCs w:val="24"/>
              </w:rPr>
            </w:pPr>
            <w:r>
              <w:rPr>
                <w:rFonts w:hint="default" w:ascii="Times New Roman" w:hAnsi="Times New Roman" w:eastAsia="宋体" w:cs="Times New Roman"/>
                <w:kern w:val="2"/>
                <w:sz w:val="24"/>
                <w:szCs w:val="24"/>
              </w:rPr>
              <w:t>25</w:t>
            </w:r>
          </w:p>
        </w:tc>
      </w:tr>
      <w:tr>
        <w:tblPrEx>
          <w:tblCellMar>
            <w:top w:w="0" w:type="dxa"/>
            <w:left w:w="0" w:type="dxa"/>
            <w:bottom w:w="0" w:type="dxa"/>
            <w:right w:w="0" w:type="dxa"/>
          </w:tblCellMar>
        </w:tblPrEx>
        <w:tc>
          <w:tcPr>
            <w:tcW w:w="423" w:type="pct"/>
            <w:tcBorders>
              <w:top w:val="single" w:color="000000" w:sz="8" w:space="0"/>
              <w:left w:val="single" w:color="000000" w:sz="8" w:space="0"/>
              <w:bottom w:val="single" w:color="000000" w:sz="8" w:space="0"/>
              <w:right w:val="single" w:color="000000" w:sz="8" w:space="0"/>
            </w:tcBorders>
            <w:noWrap w:val="0"/>
            <w:tcMar>
              <w:top w:w="67" w:type="dxa"/>
              <w:left w:w="118"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eastAsia="宋体" w:cs="Times New Roman"/>
                <w:kern w:val="2"/>
                <w:sz w:val="24"/>
                <w:szCs w:val="24"/>
              </w:rPr>
            </w:pPr>
            <w:r>
              <w:rPr>
                <w:rFonts w:hint="default" w:ascii="Times New Roman" w:hAnsi="Times New Roman" w:eastAsia="宋体" w:cs="Times New Roman"/>
                <w:kern w:val="2"/>
                <w:sz w:val="24"/>
                <w:szCs w:val="24"/>
              </w:rPr>
              <w:t>*2</w:t>
            </w:r>
          </w:p>
        </w:tc>
        <w:tc>
          <w:tcPr>
            <w:tcW w:w="1653"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eastAsia="宋体" w:cs="Times New Roman"/>
                <w:kern w:val="2"/>
                <w:sz w:val="24"/>
                <w:szCs w:val="24"/>
              </w:rPr>
            </w:pPr>
            <w:r>
              <w:rPr>
                <w:rFonts w:hint="default" w:ascii="Times New Roman" w:hAnsi="Times New Roman" w:eastAsia="宋体" w:cs="Times New Roman"/>
                <w:kern w:val="2"/>
                <w:sz w:val="24"/>
                <w:szCs w:val="24"/>
              </w:rPr>
              <w:t>废气含湿率</w:t>
            </w:r>
          </w:p>
        </w:tc>
        <w:tc>
          <w:tcPr>
            <w:tcW w:w="561" w:type="pct"/>
            <w:gridSpan w:val="2"/>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eastAsia="宋体" w:cs="Times New Roman"/>
                <w:kern w:val="2"/>
                <w:sz w:val="24"/>
                <w:szCs w:val="24"/>
              </w:rPr>
            </w:pPr>
            <w:r>
              <w:rPr>
                <w:rFonts w:hint="default" w:ascii="Times New Roman" w:hAnsi="Times New Roman" w:eastAsia="宋体" w:cs="Times New Roman"/>
                <w:kern w:val="2"/>
                <w:sz w:val="24"/>
                <w:szCs w:val="24"/>
              </w:rPr>
              <w:t>%</w:t>
            </w:r>
          </w:p>
        </w:tc>
        <w:tc>
          <w:tcPr>
            <w:tcW w:w="1190" w:type="pct"/>
            <w:gridSpan w:val="3"/>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eastAsia="宋体" w:cs="Times New Roman"/>
                <w:kern w:val="2"/>
                <w:sz w:val="24"/>
                <w:szCs w:val="24"/>
              </w:rPr>
            </w:pPr>
            <w:r>
              <w:rPr>
                <w:rFonts w:hint="default" w:ascii="Times New Roman" w:hAnsi="Times New Roman" w:eastAsia="宋体" w:cs="Times New Roman"/>
                <w:kern w:val="2"/>
                <w:sz w:val="24"/>
                <w:szCs w:val="24"/>
              </w:rPr>
              <w:t>2.4</w:t>
            </w:r>
          </w:p>
        </w:tc>
        <w:tc>
          <w:tcPr>
            <w:tcW w:w="1170" w:type="pct"/>
            <w:gridSpan w:val="3"/>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eastAsia="宋体" w:cs="Times New Roman"/>
                <w:kern w:val="2"/>
                <w:sz w:val="24"/>
                <w:szCs w:val="24"/>
              </w:rPr>
            </w:pPr>
            <w:r>
              <w:rPr>
                <w:rFonts w:hint="default" w:ascii="Times New Roman" w:hAnsi="Times New Roman" w:eastAsia="宋体" w:cs="Times New Roman"/>
                <w:kern w:val="2"/>
                <w:sz w:val="24"/>
                <w:szCs w:val="24"/>
              </w:rPr>
              <w:t>3.4</w:t>
            </w:r>
          </w:p>
        </w:tc>
      </w:tr>
      <w:tr>
        <w:tblPrEx>
          <w:tblCellMar>
            <w:top w:w="0" w:type="dxa"/>
            <w:left w:w="0" w:type="dxa"/>
            <w:bottom w:w="0" w:type="dxa"/>
            <w:right w:w="0" w:type="dxa"/>
          </w:tblCellMar>
        </w:tblPrEx>
        <w:tc>
          <w:tcPr>
            <w:tcW w:w="423" w:type="pct"/>
            <w:tcBorders>
              <w:top w:val="single" w:color="000000" w:sz="8" w:space="0"/>
              <w:left w:val="single" w:color="000000" w:sz="8" w:space="0"/>
              <w:bottom w:val="single" w:color="000000" w:sz="8" w:space="0"/>
              <w:right w:val="single" w:color="000000" w:sz="8" w:space="0"/>
            </w:tcBorders>
            <w:noWrap w:val="0"/>
            <w:tcMar>
              <w:top w:w="67" w:type="dxa"/>
              <w:left w:w="118"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eastAsia="宋体" w:cs="Times New Roman"/>
                <w:kern w:val="2"/>
                <w:sz w:val="24"/>
                <w:szCs w:val="24"/>
              </w:rPr>
            </w:pPr>
            <w:r>
              <w:rPr>
                <w:rFonts w:hint="default" w:ascii="Times New Roman" w:hAnsi="Times New Roman" w:eastAsia="宋体" w:cs="Times New Roman"/>
                <w:kern w:val="2"/>
                <w:sz w:val="24"/>
                <w:szCs w:val="24"/>
              </w:rPr>
              <w:t>*3</w:t>
            </w:r>
          </w:p>
        </w:tc>
        <w:tc>
          <w:tcPr>
            <w:tcW w:w="1653"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eastAsia="宋体" w:cs="Times New Roman"/>
                <w:kern w:val="2"/>
                <w:sz w:val="24"/>
                <w:szCs w:val="24"/>
              </w:rPr>
            </w:pPr>
            <w:r>
              <w:rPr>
                <w:rFonts w:hint="default" w:ascii="Times New Roman" w:hAnsi="Times New Roman" w:eastAsia="宋体" w:cs="Times New Roman"/>
                <w:kern w:val="2"/>
                <w:sz w:val="24"/>
                <w:szCs w:val="24"/>
              </w:rPr>
              <w:t>测点废气流速</w:t>
            </w:r>
          </w:p>
        </w:tc>
        <w:tc>
          <w:tcPr>
            <w:tcW w:w="561" w:type="pct"/>
            <w:gridSpan w:val="2"/>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eastAsia="宋体" w:cs="Times New Roman"/>
                <w:kern w:val="2"/>
                <w:sz w:val="24"/>
                <w:szCs w:val="24"/>
              </w:rPr>
            </w:pPr>
            <w:r>
              <w:rPr>
                <w:rFonts w:hint="default" w:ascii="Times New Roman" w:hAnsi="Times New Roman" w:eastAsia="宋体" w:cs="Times New Roman"/>
                <w:kern w:val="2"/>
                <w:sz w:val="24"/>
                <w:szCs w:val="24"/>
              </w:rPr>
              <w:t>m/s</w:t>
            </w:r>
          </w:p>
        </w:tc>
        <w:tc>
          <w:tcPr>
            <w:tcW w:w="1190" w:type="pct"/>
            <w:gridSpan w:val="3"/>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eastAsia="宋体" w:cs="Times New Roman"/>
                <w:kern w:val="2"/>
                <w:sz w:val="24"/>
                <w:szCs w:val="24"/>
              </w:rPr>
            </w:pPr>
            <w:r>
              <w:rPr>
                <w:rFonts w:hint="default" w:ascii="Times New Roman" w:hAnsi="Times New Roman" w:eastAsia="宋体" w:cs="Times New Roman"/>
                <w:kern w:val="2"/>
                <w:sz w:val="24"/>
                <w:szCs w:val="24"/>
              </w:rPr>
              <w:t>10.4</w:t>
            </w:r>
          </w:p>
        </w:tc>
        <w:tc>
          <w:tcPr>
            <w:tcW w:w="1170" w:type="pct"/>
            <w:gridSpan w:val="3"/>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eastAsia="宋体" w:cs="Times New Roman"/>
                <w:kern w:val="2"/>
                <w:sz w:val="24"/>
                <w:szCs w:val="24"/>
              </w:rPr>
            </w:pPr>
            <w:r>
              <w:rPr>
                <w:rFonts w:hint="default" w:ascii="Times New Roman" w:hAnsi="Times New Roman" w:eastAsia="宋体" w:cs="Times New Roman"/>
                <w:kern w:val="2"/>
                <w:sz w:val="24"/>
                <w:szCs w:val="24"/>
              </w:rPr>
              <w:t>10.6</w:t>
            </w:r>
          </w:p>
        </w:tc>
      </w:tr>
      <w:tr>
        <w:tblPrEx>
          <w:tblCellMar>
            <w:top w:w="0" w:type="dxa"/>
            <w:left w:w="0" w:type="dxa"/>
            <w:bottom w:w="0" w:type="dxa"/>
            <w:right w:w="0" w:type="dxa"/>
          </w:tblCellMar>
        </w:tblPrEx>
        <w:tc>
          <w:tcPr>
            <w:tcW w:w="423" w:type="pct"/>
            <w:tcBorders>
              <w:top w:val="single" w:color="000000" w:sz="8" w:space="0"/>
              <w:left w:val="single" w:color="000000" w:sz="8" w:space="0"/>
              <w:bottom w:val="single" w:color="000000" w:sz="8" w:space="0"/>
              <w:right w:val="single" w:color="000000" w:sz="8" w:space="0"/>
            </w:tcBorders>
            <w:noWrap w:val="0"/>
            <w:tcMar>
              <w:top w:w="67" w:type="dxa"/>
              <w:left w:w="118"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eastAsia="宋体" w:cs="Times New Roman"/>
                <w:kern w:val="2"/>
                <w:sz w:val="24"/>
                <w:szCs w:val="24"/>
              </w:rPr>
            </w:pPr>
            <w:r>
              <w:rPr>
                <w:rFonts w:hint="default" w:ascii="Times New Roman" w:hAnsi="Times New Roman" w:eastAsia="宋体" w:cs="Times New Roman"/>
                <w:kern w:val="2"/>
                <w:sz w:val="24"/>
                <w:szCs w:val="24"/>
              </w:rPr>
              <w:t>*4</w:t>
            </w:r>
          </w:p>
        </w:tc>
        <w:tc>
          <w:tcPr>
            <w:tcW w:w="1653"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eastAsia="宋体" w:cs="Times New Roman"/>
                <w:kern w:val="2"/>
                <w:sz w:val="24"/>
                <w:szCs w:val="24"/>
              </w:rPr>
            </w:pPr>
            <w:r>
              <w:rPr>
                <w:rFonts w:hint="default" w:ascii="Times New Roman" w:hAnsi="Times New Roman" w:eastAsia="宋体" w:cs="Times New Roman"/>
                <w:kern w:val="2"/>
                <w:sz w:val="24"/>
                <w:szCs w:val="24"/>
              </w:rPr>
              <w:t>实测流量</w:t>
            </w:r>
          </w:p>
        </w:tc>
        <w:tc>
          <w:tcPr>
            <w:tcW w:w="561" w:type="pct"/>
            <w:gridSpan w:val="2"/>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eastAsia="宋体" w:cs="Times New Roman"/>
                <w:kern w:val="2"/>
                <w:sz w:val="24"/>
                <w:szCs w:val="24"/>
              </w:rPr>
            </w:pPr>
            <w:r>
              <w:rPr>
                <w:rFonts w:hint="default" w:ascii="Times New Roman" w:hAnsi="Times New Roman" w:eastAsia="宋体" w:cs="Times New Roman"/>
                <w:kern w:val="2"/>
                <w:sz w:val="24"/>
                <w:szCs w:val="24"/>
              </w:rPr>
              <w:t>m</w:t>
            </w:r>
            <w:r>
              <w:rPr>
                <w:rFonts w:hint="default" w:ascii="Times New Roman" w:hAnsi="Times New Roman" w:eastAsia="宋体" w:cs="Times New Roman"/>
                <w:kern w:val="2"/>
                <w:sz w:val="24"/>
                <w:szCs w:val="24"/>
                <w:vertAlign w:val="superscript"/>
              </w:rPr>
              <w:t>3</w:t>
            </w:r>
            <w:r>
              <w:rPr>
                <w:rFonts w:hint="default" w:ascii="Times New Roman" w:hAnsi="Times New Roman" w:eastAsia="宋体" w:cs="Times New Roman"/>
                <w:kern w:val="2"/>
                <w:sz w:val="24"/>
                <w:szCs w:val="24"/>
              </w:rPr>
              <w:t>/h</w:t>
            </w:r>
          </w:p>
        </w:tc>
        <w:tc>
          <w:tcPr>
            <w:tcW w:w="1190" w:type="pct"/>
            <w:gridSpan w:val="3"/>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eastAsia="宋体" w:cs="Times New Roman"/>
                <w:kern w:val="2"/>
                <w:sz w:val="24"/>
                <w:szCs w:val="24"/>
              </w:rPr>
            </w:pPr>
            <w:r>
              <w:rPr>
                <w:rFonts w:hint="default" w:ascii="Times New Roman" w:hAnsi="Times New Roman" w:eastAsia="宋体" w:cs="Times New Roman"/>
                <w:kern w:val="2"/>
                <w:sz w:val="24"/>
                <w:szCs w:val="24"/>
              </w:rPr>
              <w:t>2.96×10</w:t>
            </w:r>
            <w:r>
              <w:rPr>
                <w:rFonts w:hint="default" w:ascii="Times New Roman" w:hAnsi="Times New Roman" w:eastAsia="宋体" w:cs="Times New Roman"/>
                <w:kern w:val="2"/>
                <w:sz w:val="24"/>
                <w:szCs w:val="24"/>
                <w:vertAlign w:val="superscript"/>
              </w:rPr>
              <w:t>4</w:t>
            </w:r>
          </w:p>
        </w:tc>
        <w:tc>
          <w:tcPr>
            <w:tcW w:w="1170" w:type="pct"/>
            <w:gridSpan w:val="3"/>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eastAsia="宋体" w:cs="Times New Roman"/>
                <w:kern w:val="2"/>
                <w:sz w:val="24"/>
                <w:szCs w:val="24"/>
              </w:rPr>
            </w:pPr>
            <w:r>
              <w:rPr>
                <w:rFonts w:hint="default" w:ascii="Times New Roman" w:hAnsi="Times New Roman" w:eastAsia="宋体" w:cs="Times New Roman"/>
                <w:kern w:val="2"/>
                <w:sz w:val="24"/>
                <w:szCs w:val="24"/>
              </w:rPr>
              <w:t>3.00×10</w:t>
            </w:r>
            <w:r>
              <w:rPr>
                <w:rFonts w:hint="default" w:ascii="Times New Roman" w:hAnsi="Times New Roman" w:eastAsia="宋体" w:cs="Times New Roman"/>
                <w:kern w:val="2"/>
                <w:sz w:val="24"/>
                <w:szCs w:val="24"/>
                <w:vertAlign w:val="superscript"/>
              </w:rPr>
              <w:t>4</w:t>
            </w:r>
          </w:p>
        </w:tc>
      </w:tr>
      <w:tr>
        <w:tblPrEx>
          <w:tblCellMar>
            <w:top w:w="0" w:type="dxa"/>
            <w:left w:w="0" w:type="dxa"/>
            <w:bottom w:w="0" w:type="dxa"/>
            <w:right w:w="0" w:type="dxa"/>
          </w:tblCellMar>
        </w:tblPrEx>
        <w:tc>
          <w:tcPr>
            <w:tcW w:w="423" w:type="pct"/>
            <w:tcBorders>
              <w:top w:val="single" w:color="000000" w:sz="8" w:space="0"/>
              <w:left w:val="single" w:color="000000" w:sz="8" w:space="0"/>
              <w:bottom w:val="single" w:color="000000" w:sz="8" w:space="0"/>
              <w:right w:val="single" w:color="000000" w:sz="8" w:space="0"/>
            </w:tcBorders>
            <w:noWrap w:val="0"/>
            <w:tcMar>
              <w:top w:w="67" w:type="dxa"/>
              <w:left w:w="118"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eastAsia="宋体" w:cs="Times New Roman"/>
                <w:kern w:val="2"/>
                <w:sz w:val="24"/>
                <w:szCs w:val="24"/>
              </w:rPr>
            </w:pPr>
            <w:r>
              <w:rPr>
                <w:rFonts w:hint="default" w:ascii="Times New Roman" w:hAnsi="Times New Roman" w:eastAsia="宋体" w:cs="Times New Roman"/>
                <w:kern w:val="2"/>
                <w:sz w:val="24"/>
                <w:szCs w:val="24"/>
              </w:rPr>
              <w:t>*5</w:t>
            </w:r>
          </w:p>
        </w:tc>
        <w:tc>
          <w:tcPr>
            <w:tcW w:w="1653"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eastAsia="宋体" w:cs="Times New Roman"/>
                <w:kern w:val="2"/>
                <w:sz w:val="24"/>
                <w:szCs w:val="24"/>
              </w:rPr>
            </w:pPr>
            <w:r>
              <w:rPr>
                <w:rFonts w:hint="default" w:ascii="Times New Roman" w:hAnsi="Times New Roman" w:eastAsia="宋体" w:cs="Times New Roman"/>
                <w:kern w:val="2"/>
                <w:sz w:val="24"/>
                <w:szCs w:val="24"/>
              </w:rPr>
              <w:t>标干流量</w:t>
            </w:r>
          </w:p>
        </w:tc>
        <w:tc>
          <w:tcPr>
            <w:tcW w:w="561" w:type="pct"/>
            <w:gridSpan w:val="2"/>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eastAsia="宋体" w:cs="Times New Roman"/>
                <w:kern w:val="2"/>
                <w:sz w:val="24"/>
                <w:szCs w:val="24"/>
              </w:rPr>
            </w:pPr>
            <w:r>
              <w:rPr>
                <w:rFonts w:hint="default" w:ascii="Times New Roman" w:hAnsi="Times New Roman" w:eastAsia="宋体" w:cs="Times New Roman"/>
                <w:kern w:val="2"/>
                <w:sz w:val="24"/>
                <w:szCs w:val="24"/>
              </w:rPr>
              <w:t>Nm</w:t>
            </w:r>
            <w:r>
              <w:rPr>
                <w:rFonts w:hint="default" w:ascii="Times New Roman" w:hAnsi="Times New Roman" w:eastAsia="宋体" w:cs="Times New Roman"/>
                <w:kern w:val="2"/>
                <w:sz w:val="24"/>
                <w:szCs w:val="24"/>
                <w:vertAlign w:val="superscript"/>
              </w:rPr>
              <w:t>3</w:t>
            </w:r>
            <w:r>
              <w:rPr>
                <w:rFonts w:hint="default" w:ascii="Times New Roman" w:hAnsi="Times New Roman" w:eastAsia="宋体" w:cs="Times New Roman"/>
                <w:kern w:val="2"/>
                <w:sz w:val="24"/>
                <w:szCs w:val="24"/>
              </w:rPr>
              <w:t>/h</w:t>
            </w:r>
          </w:p>
        </w:tc>
        <w:tc>
          <w:tcPr>
            <w:tcW w:w="1190" w:type="pct"/>
            <w:gridSpan w:val="3"/>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eastAsia="宋体" w:cs="Times New Roman"/>
                <w:kern w:val="2"/>
                <w:sz w:val="24"/>
                <w:szCs w:val="24"/>
              </w:rPr>
            </w:pPr>
            <w:r>
              <w:rPr>
                <w:rFonts w:hint="default" w:ascii="Times New Roman" w:hAnsi="Times New Roman" w:eastAsia="宋体" w:cs="Times New Roman"/>
                <w:kern w:val="2"/>
                <w:sz w:val="24"/>
                <w:szCs w:val="24"/>
              </w:rPr>
              <w:t>2.63×10</w:t>
            </w:r>
            <w:r>
              <w:rPr>
                <w:rFonts w:hint="default" w:ascii="Times New Roman" w:hAnsi="Times New Roman" w:eastAsia="宋体" w:cs="Times New Roman"/>
                <w:kern w:val="2"/>
                <w:sz w:val="24"/>
                <w:szCs w:val="24"/>
                <w:vertAlign w:val="superscript"/>
              </w:rPr>
              <w:t>4</w:t>
            </w:r>
          </w:p>
        </w:tc>
        <w:tc>
          <w:tcPr>
            <w:tcW w:w="1170" w:type="pct"/>
            <w:gridSpan w:val="3"/>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eastAsia="宋体" w:cs="Times New Roman"/>
                <w:kern w:val="2"/>
                <w:sz w:val="24"/>
                <w:szCs w:val="24"/>
              </w:rPr>
            </w:pPr>
            <w:r>
              <w:rPr>
                <w:rFonts w:hint="default" w:ascii="Times New Roman" w:hAnsi="Times New Roman" w:eastAsia="宋体" w:cs="Times New Roman"/>
                <w:kern w:val="2"/>
                <w:sz w:val="24"/>
                <w:szCs w:val="24"/>
              </w:rPr>
              <w:t>2.64×10</w:t>
            </w:r>
            <w:r>
              <w:rPr>
                <w:rFonts w:hint="default" w:ascii="Times New Roman" w:hAnsi="Times New Roman" w:eastAsia="宋体" w:cs="Times New Roman"/>
                <w:kern w:val="2"/>
                <w:sz w:val="24"/>
                <w:szCs w:val="24"/>
                <w:vertAlign w:val="superscript"/>
              </w:rPr>
              <w:t>4</w:t>
            </w:r>
          </w:p>
        </w:tc>
      </w:tr>
      <w:tr>
        <w:tblPrEx>
          <w:tblCellMar>
            <w:top w:w="0" w:type="dxa"/>
            <w:left w:w="0" w:type="dxa"/>
            <w:bottom w:w="0" w:type="dxa"/>
            <w:right w:w="0" w:type="dxa"/>
          </w:tblCellMar>
        </w:tblPrEx>
        <w:tc>
          <w:tcPr>
            <w:tcW w:w="423" w:type="pct"/>
            <w:tcBorders>
              <w:top w:val="single" w:color="000000" w:sz="8" w:space="0"/>
              <w:left w:val="single" w:color="000000" w:sz="8" w:space="0"/>
              <w:bottom w:val="single" w:color="000000" w:sz="8" w:space="0"/>
              <w:right w:val="single" w:color="000000" w:sz="8" w:space="0"/>
            </w:tcBorders>
            <w:noWrap w:val="0"/>
            <w:tcMar>
              <w:top w:w="67" w:type="dxa"/>
              <w:left w:w="118"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eastAsia="宋体" w:cs="Times New Roman"/>
                <w:kern w:val="2"/>
                <w:sz w:val="24"/>
                <w:szCs w:val="24"/>
              </w:rPr>
            </w:pPr>
            <w:r>
              <w:rPr>
                <w:rFonts w:hint="default" w:ascii="Times New Roman" w:hAnsi="Times New Roman" w:eastAsia="宋体" w:cs="Times New Roman"/>
                <w:kern w:val="2"/>
                <w:sz w:val="24"/>
                <w:szCs w:val="24"/>
              </w:rPr>
              <w:t>6</w:t>
            </w:r>
          </w:p>
        </w:tc>
        <w:tc>
          <w:tcPr>
            <w:tcW w:w="1653"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eastAsia="宋体" w:cs="Times New Roman"/>
                <w:kern w:val="2"/>
                <w:sz w:val="24"/>
                <w:szCs w:val="24"/>
              </w:rPr>
            </w:pPr>
            <w:r>
              <w:rPr>
                <w:rFonts w:hint="default" w:ascii="Times New Roman" w:hAnsi="Times New Roman" w:eastAsia="宋体" w:cs="Times New Roman"/>
                <w:kern w:val="2"/>
                <w:sz w:val="24"/>
                <w:szCs w:val="24"/>
              </w:rPr>
              <w:t xml:space="preserve">臭气浓度 </w:t>
            </w:r>
          </w:p>
        </w:tc>
        <w:tc>
          <w:tcPr>
            <w:tcW w:w="561" w:type="pct"/>
            <w:gridSpan w:val="2"/>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eastAsia="宋体" w:cs="Times New Roman"/>
                <w:kern w:val="2"/>
                <w:sz w:val="24"/>
                <w:szCs w:val="24"/>
              </w:rPr>
            </w:pPr>
            <w:r>
              <w:rPr>
                <w:rFonts w:hint="default" w:ascii="Times New Roman" w:hAnsi="Times New Roman" w:eastAsia="宋体" w:cs="Times New Roman"/>
                <w:kern w:val="2"/>
                <w:sz w:val="24"/>
                <w:szCs w:val="24"/>
              </w:rPr>
              <w:t>无量纲</w:t>
            </w:r>
          </w:p>
        </w:tc>
        <w:tc>
          <w:tcPr>
            <w:tcW w:w="382"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eastAsia="宋体" w:cs="Times New Roman"/>
                <w:kern w:val="2"/>
                <w:sz w:val="24"/>
                <w:szCs w:val="24"/>
              </w:rPr>
            </w:pPr>
            <w:r>
              <w:rPr>
                <w:rFonts w:hint="default" w:ascii="Times New Roman" w:hAnsi="Times New Roman" w:eastAsia="宋体" w:cs="Times New Roman"/>
                <w:kern w:val="2"/>
                <w:sz w:val="24"/>
                <w:szCs w:val="24"/>
              </w:rPr>
              <w:t>977</w:t>
            </w:r>
          </w:p>
        </w:tc>
        <w:tc>
          <w:tcPr>
            <w:tcW w:w="420"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eastAsia="宋体" w:cs="Times New Roman"/>
                <w:kern w:val="2"/>
                <w:sz w:val="24"/>
                <w:szCs w:val="24"/>
              </w:rPr>
            </w:pPr>
            <w:r>
              <w:rPr>
                <w:rFonts w:hint="default" w:ascii="Times New Roman" w:hAnsi="Times New Roman" w:eastAsia="宋体" w:cs="Times New Roman"/>
                <w:kern w:val="2"/>
                <w:sz w:val="24"/>
                <w:szCs w:val="24"/>
              </w:rPr>
              <w:t>1318</w:t>
            </w:r>
          </w:p>
        </w:tc>
        <w:tc>
          <w:tcPr>
            <w:tcW w:w="387"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eastAsia="宋体" w:cs="Times New Roman"/>
                <w:kern w:val="2"/>
                <w:sz w:val="24"/>
                <w:szCs w:val="24"/>
              </w:rPr>
            </w:pPr>
            <w:r>
              <w:rPr>
                <w:rFonts w:hint="default" w:ascii="Times New Roman" w:hAnsi="Times New Roman" w:eastAsia="宋体" w:cs="Times New Roman"/>
                <w:kern w:val="2"/>
                <w:sz w:val="24"/>
                <w:szCs w:val="24"/>
              </w:rPr>
              <w:t>977</w:t>
            </w:r>
          </w:p>
        </w:tc>
        <w:tc>
          <w:tcPr>
            <w:tcW w:w="382"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eastAsia="宋体" w:cs="Times New Roman"/>
                <w:kern w:val="2"/>
                <w:sz w:val="24"/>
                <w:szCs w:val="24"/>
              </w:rPr>
            </w:pPr>
            <w:r>
              <w:rPr>
                <w:rFonts w:hint="default" w:ascii="Times New Roman" w:hAnsi="Times New Roman" w:eastAsia="宋体" w:cs="Times New Roman"/>
                <w:kern w:val="2"/>
                <w:sz w:val="24"/>
                <w:szCs w:val="24"/>
              </w:rPr>
              <w:t>173</w:t>
            </w:r>
          </w:p>
        </w:tc>
        <w:tc>
          <w:tcPr>
            <w:tcW w:w="382"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eastAsia="宋体" w:cs="Times New Roman"/>
                <w:kern w:val="2"/>
                <w:sz w:val="24"/>
                <w:szCs w:val="24"/>
              </w:rPr>
            </w:pPr>
            <w:r>
              <w:rPr>
                <w:rFonts w:hint="default" w:ascii="Times New Roman" w:hAnsi="Times New Roman" w:eastAsia="宋体" w:cs="Times New Roman"/>
                <w:kern w:val="2"/>
                <w:sz w:val="24"/>
                <w:szCs w:val="24"/>
              </w:rPr>
              <w:t>229</w:t>
            </w:r>
          </w:p>
        </w:tc>
        <w:tc>
          <w:tcPr>
            <w:tcW w:w="405"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eastAsia="宋体" w:cs="Times New Roman"/>
                <w:kern w:val="2"/>
                <w:sz w:val="24"/>
                <w:szCs w:val="24"/>
              </w:rPr>
            </w:pPr>
            <w:r>
              <w:rPr>
                <w:rFonts w:hint="default" w:ascii="Times New Roman" w:hAnsi="Times New Roman" w:eastAsia="宋体" w:cs="Times New Roman"/>
                <w:kern w:val="2"/>
                <w:sz w:val="24"/>
                <w:szCs w:val="24"/>
              </w:rPr>
              <w:t>173</w:t>
            </w:r>
          </w:p>
        </w:tc>
      </w:tr>
      <w:tr>
        <w:tblPrEx>
          <w:tblCellMar>
            <w:top w:w="0" w:type="dxa"/>
            <w:left w:w="0" w:type="dxa"/>
            <w:bottom w:w="0" w:type="dxa"/>
            <w:right w:w="0" w:type="dxa"/>
          </w:tblCellMar>
        </w:tblPrEx>
        <w:tc>
          <w:tcPr>
            <w:tcW w:w="423" w:type="pct"/>
            <w:tcBorders>
              <w:top w:val="single" w:color="000000" w:sz="8" w:space="0"/>
              <w:left w:val="single" w:color="000000" w:sz="8" w:space="0"/>
              <w:bottom w:val="single" w:color="000000" w:sz="8" w:space="0"/>
              <w:right w:val="single" w:color="000000" w:sz="8" w:space="0"/>
            </w:tcBorders>
            <w:noWrap w:val="0"/>
            <w:tcMar>
              <w:top w:w="67" w:type="dxa"/>
              <w:left w:w="118"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eastAsia="宋体" w:cs="Times New Roman"/>
                <w:kern w:val="2"/>
                <w:sz w:val="24"/>
                <w:szCs w:val="24"/>
              </w:rPr>
            </w:pPr>
            <w:r>
              <w:rPr>
                <w:rFonts w:hint="default" w:ascii="Times New Roman" w:hAnsi="Times New Roman" w:eastAsia="宋体" w:cs="Times New Roman"/>
                <w:kern w:val="2"/>
                <w:sz w:val="24"/>
                <w:szCs w:val="24"/>
              </w:rPr>
              <w:t>7</w:t>
            </w:r>
          </w:p>
        </w:tc>
        <w:tc>
          <w:tcPr>
            <w:tcW w:w="1653"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eastAsia="宋体" w:cs="Times New Roman"/>
                <w:kern w:val="2"/>
                <w:sz w:val="24"/>
                <w:szCs w:val="24"/>
              </w:rPr>
            </w:pPr>
            <w:r>
              <w:rPr>
                <w:rFonts w:hint="default" w:ascii="Times New Roman" w:hAnsi="Times New Roman" w:eastAsia="宋体" w:cs="Times New Roman"/>
                <w:kern w:val="2"/>
                <w:sz w:val="24"/>
                <w:szCs w:val="24"/>
              </w:rPr>
              <w:t>臭气浓度</w:t>
            </w:r>
          </w:p>
        </w:tc>
        <w:tc>
          <w:tcPr>
            <w:tcW w:w="561" w:type="pct"/>
            <w:gridSpan w:val="2"/>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eastAsia="宋体" w:cs="Times New Roman"/>
                <w:kern w:val="2"/>
                <w:sz w:val="24"/>
                <w:szCs w:val="24"/>
              </w:rPr>
            </w:pPr>
            <w:r>
              <w:rPr>
                <w:rFonts w:hint="default" w:ascii="Times New Roman" w:hAnsi="Times New Roman" w:eastAsia="宋体" w:cs="Times New Roman"/>
                <w:kern w:val="2"/>
                <w:sz w:val="24"/>
                <w:szCs w:val="24"/>
              </w:rPr>
              <w:t>无量纲</w:t>
            </w:r>
          </w:p>
        </w:tc>
        <w:tc>
          <w:tcPr>
            <w:tcW w:w="1190" w:type="pct"/>
            <w:gridSpan w:val="3"/>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eastAsia="宋体" w:cs="Times New Roman"/>
                <w:kern w:val="2"/>
                <w:sz w:val="24"/>
                <w:szCs w:val="24"/>
              </w:rPr>
            </w:pPr>
            <w:r>
              <w:rPr>
                <w:rFonts w:hint="default" w:ascii="Times New Roman" w:hAnsi="Times New Roman" w:eastAsia="宋体" w:cs="Times New Roman"/>
                <w:kern w:val="2"/>
                <w:sz w:val="24"/>
                <w:szCs w:val="24"/>
              </w:rPr>
              <w:t>1318</w:t>
            </w:r>
          </w:p>
        </w:tc>
        <w:tc>
          <w:tcPr>
            <w:tcW w:w="1170" w:type="pct"/>
            <w:gridSpan w:val="3"/>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eastAsia="宋体" w:cs="Times New Roman"/>
                <w:kern w:val="2"/>
                <w:sz w:val="24"/>
                <w:szCs w:val="24"/>
              </w:rPr>
            </w:pPr>
            <w:r>
              <w:rPr>
                <w:rFonts w:hint="default" w:ascii="Times New Roman" w:hAnsi="Times New Roman" w:eastAsia="宋体" w:cs="Times New Roman"/>
                <w:kern w:val="2"/>
                <w:sz w:val="24"/>
                <w:szCs w:val="24"/>
              </w:rPr>
              <w:t>229</w:t>
            </w:r>
          </w:p>
        </w:tc>
      </w:tr>
      <w:tr>
        <w:tblPrEx>
          <w:tblCellMar>
            <w:top w:w="0" w:type="dxa"/>
            <w:left w:w="0" w:type="dxa"/>
            <w:bottom w:w="0" w:type="dxa"/>
            <w:right w:w="0" w:type="dxa"/>
          </w:tblCellMar>
        </w:tblPrEx>
        <w:tc>
          <w:tcPr>
            <w:tcW w:w="423" w:type="pct"/>
            <w:tcBorders>
              <w:top w:val="single" w:color="000000" w:sz="8" w:space="0"/>
              <w:left w:val="single" w:color="000000" w:sz="8" w:space="0"/>
              <w:bottom w:val="single" w:color="000000" w:sz="8" w:space="0"/>
              <w:right w:val="single" w:color="000000" w:sz="8" w:space="0"/>
            </w:tcBorders>
            <w:noWrap w:val="0"/>
            <w:tcMar>
              <w:top w:w="67" w:type="dxa"/>
              <w:left w:w="118"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eastAsia="宋体" w:cs="Times New Roman"/>
                <w:kern w:val="2"/>
                <w:sz w:val="24"/>
                <w:szCs w:val="24"/>
              </w:rPr>
            </w:pPr>
            <w:r>
              <w:rPr>
                <w:rFonts w:hint="default" w:ascii="Times New Roman" w:hAnsi="Times New Roman" w:eastAsia="宋体" w:cs="Times New Roman"/>
                <w:kern w:val="2"/>
                <w:sz w:val="24"/>
                <w:szCs w:val="24"/>
              </w:rPr>
              <w:t>8</w:t>
            </w:r>
          </w:p>
        </w:tc>
        <w:tc>
          <w:tcPr>
            <w:tcW w:w="1653"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eastAsia="宋体" w:cs="Times New Roman"/>
                <w:kern w:val="2"/>
                <w:sz w:val="24"/>
                <w:szCs w:val="24"/>
              </w:rPr>
            </w:pPr>
            <w:r>
              <w:rPr>
                <w:rFonts w:hint="default" w:ascii="Times New Roman" w:hAnsi="Times New Roman" w:eastAsia="宋体" w:cs="Times New Roman"/>
                <w:kern w:val="2"/>
                <w:sz w:val="24"/>
                <w:szCs w:val="24"/>
              </w:rPr>
              <w:t xml:space="preserve">氨浓度 </w:t>
            </w:r>
          </w:p>
        </w:tc>
        <w:tc>
          <w:tcPr>
            <w:tcW w:w="561" w:type="pct"/>
            <w:gridSpan w:val="2"/>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eastAsia="宋体" w:cs="Times New Roman"/>
                <w:kern w:val="2"/>
                <w:sz w:val="24"/>
                <w:szCs w:val="24"/>
              </w:rPr>
            </w:pPr>
            <w:r>
              <w:rPr>
                <w:rFonts w:hint="default" w:ascii="Times New Roman" w:hAnsi="Times New Roman" w:eastAsia="宋体" w:cs="Times New Roman"/>
                <w:kern w:val="2"/>
                <w:sz w:val="24"/>
                <w:szCs w:val="24"/>
              </w:rPr>
              <w:t>mg/m</w:t>
            </w:r>
            <w:r>
              <w:rPr>
                <w:rFonts w:hint="default" w:ascii="Times New Roman" w:hAnsi="Times New Roman" w:eastAsia="宋体" w:cs="Times New Roman"/>
                <w:kern w:val="2"/>
                <w:sz w:val="24"/>
                <w:szCs w:val="24"/>
                <w:vertAlign w:val="superscript"/>
              </w:rPr>
              <w:t>3</w:t>
            </w:r>
          </w:p>
        </w:tc>
        <w:tc>
          <w:tcPr>
            <w:tcW w:w="382"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eastAsia="宋体" w:cs="Times New Roman"/>
                <w:kern w:val="2"/>
                <w:sz w:val="24"/>
                <w:szCs w:val="24"/>
              </w:rPr>
            </w:pPr>
            <w:r>
              <w:rPr>
                <w:rFonts w:hint="default" w:ascii="Times New Roman" w:hAnsi="Times New Roman" w:eastAsia="宋体" w:cs="Times New Roman"/>
                <w:kern w:val="2"/>
                <w:sz w:val="24"/>
                <w:szCs w:val="24"/>
              </w:rPr>
              <w:t>6.63</w:t>
            </w:r>
          </w:p>
        </w:tc>
        <w:tc>
          <w:tcPr>
            <w:tcW w:w="420"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eastAsia="宋体" w:cs="Times New Roman"/>
                <w:kern w:val="2"/>
                <w:sz w:val="24"/>
                <w:szCs w:val="24"/>
              </w:rPr>
            </w:pPr>
            <w:r>
              <w:rPr>
                <w:rFonts w:hint="default" w:ascii="Times New Roman" w:hAnsi="Times New Roman" w:eastAsia="宋体" w:cs="Times New Roman"/>
                <w:kern w:val="2"/>
                <w:sz w:val="24"/>
                <w:szCs w:val="24"/>
              </w:rPr>
              <w:t>8.34</w:t>
            </w:r>
          </w:p>
        </w:tc>
        <w:tc>
          <w:tcPr>
            <w:tcW w:w="387"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eastAsia="宋体" w:cs="Times New Roman"/>
                <w:kern w:val="2"/>
                <w:sz w:val="24"/>
                <w:szCs w:val="24"/>
              </w:rPr>
            </w:pPr>
            <w:r>
              <w:rPr>
                <w:rFonts w:hint="default" w:ascii="Times New Roman" w:hAnsi="Times New Roman" w:eastAsia="宋体" w:cs="Times New Roman"/>
                <w:kern w:val="2"/>
                <w:sz w:val="24"/>
                <w:szCs w:val="24"/>
              </w:rPr>
              <w:t>6.95</w:t>
            </w:r>
          </w:p>
        </w:tc>
        <w:tc>
          <w:tcPr>
            <w:tcW w:w="382"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eastAsia="宋体" w:cs="Times New Roman"/>
                <w:kern w:val="2"/>
                <w:sz w:val="24"/>
                <w:szCs w:val="24"/>
              </w:rPr>
            </w:pPr>
            <w:r>
              <w:rPr>
                <w:rFonts w:hint="default" w:ascii="Times New Roman" w:hAnsi="Times New Roman" w:eastAsia="宋体" w:cs="Times New Roman"/>
                <w:kern w:val="2"/>
                <w:sz w:val="24"/>
                <w:szCs w:val="24"/>
              </w:rPr>
              <w:t>1.16</w:t>
            </w:r>
          </w:p>
        </w:tc>
        <w:tc>
          <w:tcPr>
            <w:tcW w:w="382"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eastAsia="宋体" w:cs="Times New Roman"/>
                <w:kern w:val="2"/>
                <w:sz w:val="24"/>
                <w:szCs w:val="24"/>
              </w:rPr>
            </w:pPr>
            <w:r>
              <w:rPr>
                <w:rFonts w:hint="default" w:ascii="Times New Roman" w:hAnsi="Times New Roman" w:eastAsia="宋体" w:cs="Times New Roman"/>
                <w:kern w:val="2"/>
                <w:sz w:val="24"/>
                <w:szCs w:val="24"/>
              </w:rPr>
              <w:t>1.23</w:t>
            </w:r>
          </w:p>
        </w:tc>
        <w:tc>
          <w:tcPr>
            <w:tcW w:w="405"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eastAsia="宋体" w:cs="Times New Roman"/>
                <w:kern w:val="2"/>
                <w:sz w:val="24"/>
                <w:szCs w:val="24"/>
              </w:rPr>
            </w:pPr>
            <w:r>
              <w:rPr>
                <w:rFonts w:hint="default" w:ascii="Times New Roman" w:hAnsi="Times New Roman" w:eastAsia="宋体" w:cs="Times New Roman"/>
                <w:kern w:val="2"/>
                <w:sz w:val="24"/>
                <w:szCs w:val="24"/>
              </w:rPr>
              <w:t>1.49</w:t>
            </w:r>
          </w:p>
        </w:tc>
      </w:tr>
      <w:tr>
        <w:tblPrEx>
          <w:tblCellMar>
            <w:top w:w="0" w:type="dxa"/>
            <w:left w:w="0" w:type="dxa"/>
            <w:bottom w:w="0" w:type="dxa"/>
            <w:right w:w="0" w:type="dxa"/>
          </w:tblCellMar>
        </w:tblPrEx>
        <w:tc>
          <w:tcPr>
            <w:tcW w:w="423" w:type="pct"/>
            <w:tcBorders>
              <w:top w:val="single" w:color="000000" w:sz="8" w:space="0"/>
              <w:left w:val="single" w:color="000000" w:sz="8" w:space="0"/>
              <w:bottom w:val="single" w:color="000000" w:sz="8" w:space="0"/>
              <w:right w:val="single" w:color="000000" w:sz="8" w:space="0"/>
            </w:tcBorders>
            <w:noWrap w:val="0"/>
            <w:tcMar>
              <w:top w:w="67" w:type="dxa"/>
              <w:left w:w="118"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eastAsia="宋体" w:cs="Times New Roman"/>
                <w:kern w:val="2"/>
                <w:sz w:val="24"/>
                <w:szCs w:val="24"/>
              </w:rPr>
            </w:pPr>
            <w:r>
              <w:rPr>
                <w:rFonts w:hint="default" w:ascii="Times New Roman" w:hAnsi="Times New Roman" w:eastAsia="宋体" w:cs="Times New Roman"/>
                <w:kern w:val="2"/>
                <w:sz w:val="24"/>
                <w:szCs w:val="24"/>
              </w:rPr>
              <w:t>9</w:t>
            </w:r>
          </w:p>
        </w:tc>
        <w:tc>
          <w:tcPr>
            <w:tcW w:w="1653"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eastAsia="宋体" w:cs="Times New Roman"/>
                <w:kern w:val="2"/>
                <w:sz w:val="24"/>
                <w:szCs w:val="24"/>
              </w:rPr>
            </w:pPr>
            <w:r>
              <w:rPr>
                <w:rFonts w:hint="default" w:ascii="Times New Roman" w:hAnsi="Times New Roman" w:eastAsia="宋体" w:cs="Times New Roman"/>
                <w:kern w:val="2"/>
                <w:sz w:val="24"/>
                <w:szCs w:val="24"/>
              </w:rPr>
              <w:t>氨排放浓度(最大值)</w:t>
            </w:r>
          </w:p>
        </w:tc>
        <w:tc>
          <w:tcPr>
            <w:tcW w:w="561" w:type="pct"/>
            <w:gridSpan w:val="2"/>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eastAsia="宋体" w:cs="Times New Roman"/>
                <w:kern w:val="2"/>
                <w:sz w:val="24"/>
                <w:szCs w:val="24"/>
              </w:rPr>
            </w:pPr>
            <w:r>
              <w:rPr>
                <w:rFonts w:hint="default" w:ascii="Times New Roman" w:hAnsi="Times New Roman" w:eastAsia="宋体" w:cs="Times New Roman"/>
                <w:kern w:val="2"/>
                <w:sz w:val="24"/>
                <w:szCs w:val="24"/>
              </w:rPr>
              <w:t>mg/m</w:t>
            </w:r>
            <w:r>
              <w:rPr>
                <w:rFonts w:hint="default" w:ascii="Times New Roman" w:hAnsi="Times New Roman" w:eastAsia="宋体" w:cs="Times New Roman"/>
                <w:kern w:val="2"/>
                <w:sz w:val="24"/>
                <w:szCs w:val="24"/>
                <w:vertAlign w:val="superscript"/>
              </w:rPr>
              <w:t>3</w:t>
            </w:r>
          </w:p>
        </w:tc>
        <w:tc>
          <w:tcPr>
            <w:tcW w:w="1190" w:type="pct"/>
            <w:gridSpan w:val="3"/>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eastAsia="宋体" w:cs="Times New Roman"/>
                <w:kern w:val="2"/>
                <w:sz w:val="24"/>
                <w:szCs w:val="24"/>
              </w:rPr>
            </w:pPr>
            <w:r>
              <w:rPr>
                <w:rFonts w:hint="default" w:ascii="Times New Roman" w:hAnsi="Times New Roman" w:eastAsia="宋体" w:cs="Times New Roman"/>
                <w:kern w:val="2"/>
                <w:sz w:val="24"/>
                <w:szCs w:val="24"/>
              </w:rPr>
              <w:t>8.34</w:t>
            </w:r>
          </w:p>
        </w:tc>
        <w:tc>
          <w:tcPr>
            <w:tcW w:w="1170" w:type="pct"/>
            <w:gridSpan w:val="3"/>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eastAsia="宋体" w:cs="Times New Roman"/>
                <w:kern w:val="2"/>
                <w:sz w:val="24"/>
                <w:szCs w:val="24"/>
              </w:rPr>
            </w:pPr>
            <w:r>
              <w:rPr>
                <w:rFonts w:hint="default" w:ascii="Times New Roman" w:hAnsi="Times New Roman" w:eastAsia="宋体" w:cs="Times New Roman"/>
                <w:kern w:val="2"/>
                <w:sz w:val="24"/>
                <w:szCs w:val="24"/>
              </w:rPr>
              <w:t>1.49</w:t>
            </w:r>
          </w:p>
        </w:tc>
      </w:tr>
      <w:tr>
        <w:tblPrEx>
          <w:tblCellMar>
            <w:top w:w="0" w:type="dxa"/>
            <w:left w:w="0" w:type="dxa"/>
            <w:bottom w:w="0" w:type="dxa"/>
            <w:right w:w="0" w:type="dxa"/>
          </w:tblCellMar>
        </w:tblPrEx>
        <w:tc>
          <w:tcPr>
            <w:tcW w:w="423" w:type="pct"/>
            <w:tcBorders>
              <w:top w:val="single" w:color="000000" w:sz="8" w:space="0"/>
              <w:left w:val="single" w:color="000000" w:sz="8" w:space="0"/>
              <w:bottom w:val="single" w:color="000000" w:sz="8" w:space="0"/>
              <w:right w:val="single" w:color="000000" w:sz="8" w:space="0"/>
            </w:tcBorders>
            <w:noWrap w:val="0"/>
            <w:tcMar>
              <w:top w:w="67" w:type="dxa"/>
              <w:left w:w="118"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eastAsia="宋体" w:cs="Times New Roman"/>
                <w:kern w:val="2"/>
                <w:sz w:val="24"/>
                <w:szCs w:val="24"/>
              </w:rPr>
            </w:pPr>
            <w:r>
              <w:rPr>
                <w:rFonts w:hint="default" w:ascii="Times New Roman" w:hAnsi="Times New Roman" w:eastAsia="宋体" w:cs="Times New Roman"/>
                <w:kern w:val="2"/>
                <w:sz w:val="24"/>
                <w:szCs w:val="24"/>
              </w:rPr>
              <w:t>10</w:t>
            </w:r>
          </w:p>
        </w:tc>
        <w:tc>
          <w:tcPr>
            <w:tcW w:w="1653"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eastAsia="宋体" w:cs="Times New Roman"/>
                <w:kern w:val="2"/>
                <w:sz w:val="24"/>
                <w:szCs w:val="24"/>
              </w:rPr>
            </w:pPr>
            <w:r>
              <w:rPr>
                <w:rFonts w:hint="default" w:ascii="Times New Roman" w:hAnsi="Times New Roman" w:eastAsia="宋体" w:cs="Times New Roman"/>
                <w:kern w:val="2"/>
                <w:sz w:val="24"/>
                <w:szCs w:val="24"/>
              </w:rPr>
              <w:t>氨排放速率</w:t>
            </w:r>
          </w:p>
        </w:tc>
        <w:tc>
          <w:tcPr>
            <w:tcW w:w="561" w:type="pct"/>
            <w:gridSpan w:val="2"/>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eastAsia="宋体" w:cs="Times New Roman"/>
                <w:kern w:val="2"/>
                <w:sz w:val="24"/>
                <w:szCs w:val="24"/>
              </w:rPr>
            </w:pPr>
            <w:r>
              <w:rPr>
                <w:rFonts w:hint="default" w:ascii="Times New Roman" w:hAnsi="Times New Roman" w:eastAsia="宋体" w:cs="Times New Roman"/>
                <w:kern w:val="2"/>
                <w:sz w:val="24"/>
                <w:szCs w:val="24"/>
              </w:rPr>
              <w:t>kg/h</w:t>
            </w:r>
          </w:p>
        </w:tc>
        <w:tc>
          <w:tcPr>
            <w:tcW w:w="1190" w:type="pct"/>
            <w:gridSpan w:val="3"/>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eastAsia="宋体" w:cs="Times New Roman"/>
                <w:kern w:val="2"/>
                <w:sz w:val="24"/>
                <w:szCs w:val="24"/>
              </w:rPr>
            </w:pPr>
            <w:r>
              <w:rPr>
                <w:rFonts w:hint="default" w:ascii="Times New Roman" w:hAnsi="Times New Roman" w:eastAsia="宋体" w:cs="Times New Roman"/>
                <w:kern w:val="2"/>
                <w:sz w:val="24"/>
                <w:szCs w:val="24"/>
              </w:rPr>
              <w:t>0.219</w:t>
            </w:r>
          </w:p>
        </w:tc>
        <w:tc>
          <w:tcPr>
            <w:tcW w:w="1170" w:type="pct"/>
            <w:gridSpan w:val="3"/>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eastAsia="宋体" w:cs="Times New Roman"/>
                <w:kern w:val="2"/>
                <w:sz w:val="24"/>
                <w:szCs w:val="24"/>
              </w:rPr>
            </w:pPr>
            <w:r>
              <w:rPr>
                <w:rFonts w:hint="default" w:ascii="Times New Roman" w:hAnsi="Times New Roman" w:eastAsia="宋体" w:cs="Times New Roman"/>
                <w:kern w:val="2"/>
                <w:sz w:val="24"/>
                <w:szCs w:val="24"/>
              </w:rPr>
              <w:t>0.0393</w:t>
            </w:r>
          </w:p>
        </w:tc>
      </w:tr>
      <w:tr>
        <w:tblPrEx>
          <w:tblCellMar>
            <w:top w:w="0" w:type="dxa"/>
            <w:left w:w="0" w:type="dxa"/>
            <w:bottom w:w="0" w:type="dxa"/>
            <w:right w:w="0" w:type="dxa"/>
          </w:tblCellMar>
        </w:tblPrEx>
        <w:tc>
          <w:tcPr>
            <w:tcW w:w="423" w:type="pct"/>
            <w:tcBorders>
              <w:top w:val="single" w:color="000000" w:sz="8" w:space="0"/>
              <w:left w:val="single" w:color="000000" w:sz="8" w:space="0"/>
              <w:bottom w:val="single" w:color="000000" w:sz="8" w:space="0"/>
              <w:right w:val="single" w:color="000000" w:sz="8" w:space="0"/>
            </w:tcBorders>
            <w:noWrap w:val="0"/>
            <w:tcMar>
              <w:top w:w="67" w:type="dxa"/>
              <w:left w:w="118"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eastAsia="宋体" w:cs="Times New Roman"/>
                <w:kern w:val="2"/>
                <w:sz w:val="24"/>
                <w:szCs w:val="24"/>
              </w:rPr>
            </w:pPr>
            <w:r>
              <w:rPr>
                <w:rFonts w:hint="default" w:ascii="Times New Roman" w:hAnsi="Times New Roman" w:eastAsia="宋体" w:cs="Times New Roman"/>
                <w:kern w:val="2"/>
                <w:sz w:val="24"/>
                <w:szCs w:val="24"/>
              </w:rPr>
              <w:t>11</w:t>
            </w:r>
          </w:p>
        </w:tc>
        <w:tc>
          <w:tcPr>
            <w:tcW w:w="1653"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eastAsia="宋体" w:cs="Times New Roman"/>
                <w:kern w:val="2"/>
                <w:sz w:val="24"/>
                <w:szCs w:val="24"/>
              </w:rPr>
            </w:pPr>
            <w:r>
              <w:rPr>
                <w:rFonts w:hint="default" w:ascii="Times New Roman" w:hAnsi="Times New Roman" w:eastAsia="宋体" w:cs="Times New Roman"/>
                <w:kern w:val="2"/>
                <w:sz w:val="24"/>
                <w:szCs w:val="24"/>
              </w:rPr>
              <w:t>去除率</w:t>
            </w:r>
          </w:p>
        </w:tc>
        <w:tc>
          <w:tcPr>
            <w:tcW w:w="561" w:type="pct"/>
            <w:gridSpan w:val="2"/>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eastAsia="宋体" w:cs="Times New Roman"/>
                <w:kern w:val="2"/>
                <w:sz w:val="24"/>
                <w:szCs w:val="24"/>
              </w:rPr>
            </w:pPr>
            <w:r>
              <w:rPr>
                <w:rFonts w:hint="default" w:ascii="Times New Roman" w:hAnsi="Times New Roman" w:eastAsia="宋体" w:cs="Times New Roman"/>
                <w:kern w:val="2"/>
                <w:sz w:val="24"/>
                <w:szCs w:val="24"/>
              </w:rPr>
              <w:t>%</w:t>
            </w:r>
          </w:p>
        </w:tc>
        <w:tc>
          <w:tcPr>
            <w:tcW w:w="2361" w:type="pct"/>
            <w:gridSpan w:val="6"/>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eastAsia="宋体" w:cs="Times New Roman"/>
                <w:kern w:val="2"/>
                <w:sz w:val="24"/>
                <w:szCs w:val="24"/>
                <w:lang w:val="en-US" w:eastAsia="zh-CN"/>
              </w:rPr>
            </w:pPr>
            <w:r>
              <w:rPr>
                <w:rFonts w:hint="default" w:ascii="Times New Roman" w:hAnsi="Times New Roman" w:eastAsia="宋体" w:cs="Times New Roman"/>
                <w:kern w:val="2"/>
                <w:sz w:val="24"/>
                <w:szCs w:val="24"/>
                <w:lang w:val="en-US" w:eastAsia="zh-CN"/>
              </w:rPr>
              <w:t>82.1</w:t>
            </w:r>
          </w:p>
        </w:tc>
      </w:tr>
      <w:tr>
        <w:tblPrEx>
          <w:tblCellMar>
            <w:top w:w="0" w:type="dxa"/>
            <w:left w:w="0" w:type="dxa"/>
            <w:bottom w:w="0" w:type="dxa"/>
            <w:right w:w="0" w:type="dxa"/>
          </w:tblCellMar>
        </w:tblPrEx>
        <w:tc>
          <w:tcPr>
            <w:tcW w:w="423" w:type="pct"/>
            <w:tcBorders>
              <w:top w:val="single" w:color="000000" w:sz="8" w:space="0"/>
              <w:left w:val="single" w:color="000000" w:sz="8" w:space="0"/>
              <w:bottom w:val="single" w:color="000000" w:sz="8" w:space="0"/>
              <w:right w:val="single" w:color="000000" w:sz="8" w:space="0"/>
            </w:tcBorders>
            <w:noWrap w:val="0"/>
            <w:tcMar>
              <w:top w:w="67" w:type="dxa"/>
              <w:left w:w="118"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eastAsia="宋体" w:cs="Times New Roman"/>
                <w:kern w:val="2"/>
                <w:sz w:val="24"/>
                <w:szCs w:val="24"/>
              </w:rPr>
            </w:pPr>
            <w:r>
              <w:rPr>
                <w:rFonts w:hint="default" w:ascii="Times New Roman" w:hAnsi="Times New Roman" w:eastAsia="宋体" w:cs="Times New Roman"/>
                <w:kern w:val="2"/>
                <w:sz w:val="24"/>
                <w:szCs w:val="24"/>
              </w:rPr>
              <w:t>12</w:t>
            </w:r>
          </w:p>
        </w:tc>
        <w:tc>
          <w:tcPr>
            <w:tcW w:w="1653"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eastAsia="宋体" w:cs="Times New Roman"/>
                <w:kern w:val="2"/>
                <w:sz w:val="24"/>
                <w:szCs w:val="24"/>
              </w:rPr>
            </w:pPr>
            <w:r>
              <w:rPr>
                <w:rFonts w:hint="default" w:ascii="Times New Roman" w:hAnsi="Times New Roman" w:eastAsia="宋体" w:cs="Times New Roman"/>
                <w:kern w:val="2"/>
                <w:sz w:val="24"/>
                <w:szCs w:val="24"/>
              </w:rPr>
              <w:t xml:space="preserve">硫化氢浓度 </w:t>
            </w:r>
          </w:p>
        </w:tc>
        <w:tc>
          <w:tcPr>
            <w:tcW w:w="561" w:type="pct"/>
            <w:gridSpan w:val="2"/>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eastAsia="宋体" w:cs="Times New Roman"/>
                <w:kern w:val="2"/>
                <w:sz w:val="24"/>
                <w:szCs w:val="24"/>
              </w:rPr>
            </w:pPr>
            <w:r>
              <w:rPr>
                <w:rFonts w:hint="default" w:ascii="Times New Roman" w:hAnsi="Times New Roman" w:eastAsia="宋体" w:cs="Times New Roman"/>
                <w:kern w:val="2"/>
                <w:sz w:val="24"/>
                <w:szCs w:val="24"/>
              </w:rPr>
              <w:t>mg/m</w:t>
            </w:r>
            <w:r>
              <w:rPr>
                <w:rFonts w:hint="default" w:ascii="Times New Roman" w:hAnsi="Times New Roman" w:eastAsia="宋体" w:cs="Times New Roman"/>
                <w:kern w:val="2"/>
                <w:sz w:val="24"/>
                <w:szCs w:val="24"/>
                <w:vertAlign w:val="superscript"/>
              </w:rPr>
              <w:t>3</w:t>
            </w:r>
          </w:p>
        </w:tc>
        <w:tc>
          <w:tcPr>
            <w:tcW w:w="382"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eastAsia="宋体" w:cs="Times New Roman"/>
                <w:kern w:val="2"/>
                <w:sz w:val="24"/>
                <w:szCs w:val="24"/>
              </w:rPr>
            </w:pPr>
            <w:r>
              <w:rPr>
                <w:rFonts w:hint="default" w:ascii="Times New Roman" w:hAnsi="Times New Roman" w:eastAsia="宋体" w:cs="Times New Roman"/>
                <w:kern w:val="2"/>
                <w:sz w:val="24"/>
                <w:szCs w:val="24"/>
              </w:rPr>
              <w:t>1.82</w:t>
            </w:r>
          </w:p>
        </w:tc>
        <w:tc>
          <w:tcPr>
            <w:tcW w:w="420"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eastAsia="宋体" w:cs="Times New Roman"/>
                <w:kern w:val="2"/>
                <w:sz w:val="24"/>
                <w:szCs w:val="24"/>
              </w:rPr>
            </w:pPr>
            <w:r>
              <w:rPr>
                <w:rFonts w:hint="default" w:ascii="Times New Roman" w:hAnsi="Times New Roman" w:eastAsia="宋体" w:cs="Times New Roman"/>
                <w:kern w:val="2"/>
                <w:sz w:val="24"/>
                <w:szCs w:val="24"/>
              </w:rPr>
              <w:t>1.77</w:t>
            </w:r>
          </w:p>
        </w:tc>
        <w:tc>
          <w:tcPr>
            <w:tcW w:w="387"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eastAsia="宋体" w:cs="Times New Roman"/>
                <w:kern w:val="2"/>
                <w:sz w:val="24"/>
                <w:szCs w:val="24"/>
              </w:rPr>
            </w:pPr>
            <w:r>
              <w:rPr>
                <w:rFonts w:hint="default" w:ascii="Times New Roman" w:hAnsi="Times New Roman" w:eastAsia="宋体" w:cs="Times New Roman"/>
                <w:kern w:val="2"/>
                <w:sz w:val="24"/>
                <w:szCs w:val="24"/>
              </w:rPr>
              <w:t>1.86</w:t>
            </w:r>
          </w:p>
        </w:tc>
        <w:tc>
          <w:tcPr>
            <w:tcW w:w="382"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eastAsia="宋体" w:cs="Times New Roman"/>
                <w:kern w:val="2"/>
                <w:sz w:val="24"/>
                <w:szCs w:val="24"/>
              </w:rPr>
            </w:pPr>
            <w:r>
              <w:rPr>
                <w:rFonts w:hint="default" w:ascii="Times New Roman" w:hAnsi="Times New Roman" w:eastAsia="宋体" w:cs="Times New Roman"/>
                <w:kern w:val="2"/>
                <w:sz w:val="24"/>
                <w:szCs w:val="24"/>
              </w:rPr>
              <w:t>0.23</w:t>
            </w:r>
          </w:p>
        </w:tc>
        <w:tc>
          <w:tcPr>
            <w:tcW w:w="382"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eastAsia="宋体" w:cs="Times New Roman"/>
                <w:kern w:val="2"/>
                <w:sz w:val="24"/>
                <w:szCs w:val="24"/>
              </w:rPr>
            </w:pPr>
            <w:r>
              <w:rPr>
                <w:rFonts w:hint="default" w:ascii="Times New Roman" w:hAnsi="Times New Roman" w:eastAsia="宋体" w:cs="Times New Roman"/>
                <w:kern w:val="2"/>
                <w:sz w:val="24"/>
                <w:szCs w:val="24"/>
              </w:rPr>
              <w:t>0.24</w:t>
            </w:r>
          </w:p>
        </w:tc>
        <w:tc>
          <w:tcPr>
            <w:tcW w:w="405"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eastAsia="宋体" w:cs="Times New Roman"/>
                <w:kern w:val="2"/>
                <w:sz w:val="24"/>
                <w:szCs w:val="24"/>
              </w:rPr>
            </w:pPr>
            <w:r>
              <w:rPr>
                <w:rFonts w:hint="default" w:ascii="Times New Roman" w:hAnsi="Times New Roman" w:eastAsia="宋体" w:cs="Times New Roman"/>
                <w:kern w:val="2"/>
                <w:sz w:val="24"/>
                <w:szCs w:val="24"/>
              </w:rPr>
              <w:t>0.22</w:t>
            </w:r>
          </w:p>
        </w:tc>
      </w:tr>
      <w:tr>
        <w:tblPrEx>
          <w:tblCellMar>
            <w:top w:w="0" w:type="dxa"/>
            <w:left w:w="0" w:type="dxa"/>
            <w:bottom w:w="0" w:type="dxa"/>
            <w:right w:w="0" w:type="dxa"/>
          </w:tblCellMar>
        </w:tblPrEx>
        <w:tc>
          <w:tcPr>
            <w:tcW w:w="423" w:type="pct"/>
            <w:tcBorders>
              <w:top w:val="single" w:color="000000" w:sz="8" w:space="0"/>
              <w:left w:val="single" w:color="000000" w:sz="8" w:space="0"/>
              <w:bottom w:val="single" w:color="000000" w:sz="8" w:space="0"/>
              <w:right w:val="single" w:color="000000" w:sz="8" w:space="0"/>
            </w:tcBorders>
            <w:noWrap w:val="0"/>
            <w:tcMar>
              <w:top w:w="67" w:type="dxa"/>
              <w:left w:w="118"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eastAsia="宋体" w:cs="Times New Roman"/>
                <w:kern w:val="2"/>
                <w:sz w:val="24"/>
                <w:szCs w:val="24"/>
              </w:rPr>
            </w:pPr>
            <w:r>
              <w:rPr>
                <w:rFonts w:hint="default" w:ascii="Times New Roman" w:hAnsi="Times New Roman" w:eastAsia="宋体" w:cs="Times New Roman"/>
                <w:kern w:val="2"/>
                <w:sz w:val="24"/>
                <w:szCs w:val="24"/>
              </w:rPr>
              <w:t>13</w:t>
            </w:r>
          </w:p>
        </w:tc>
        <w:tc>
          <w:tcPr>
            <w:tcW w:w="1653"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eastAsia="宋体" w:cs="Times New Roman"/>
                <w:kern w:val="2"/>
                <w:sz w:val="24"/>
                <w:szCs w:val="24"/>
              </w:rPr>
            </w:pPr>
            <w:r>
              <w:rPr>
                <w:rFonts w:hint="default" w:ascii="Times New Roman" w:hAnsi="Times New Roman" w:eastAsia="宋体" w:cs="Times New Roman"/>
                <w:kern w:val="2"/>
                <w:sz w:val="24"/>
                <w:szCs w:val="24"/>
              </w:rPr>
              <w:t>硫化氢排放浓度(最大值)</w:t>
            </w:r>
          </w:p>
        </w:tc>
        <w:tc>
          <w:tcPr>
            <w:tcW w:w="561" w:type="pct"/>
            <w:gridSpan w:val="2"/>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eastAsia="宋体" w:cs="Times New Roman"/>
                <w:kern w:val="2"/>
                <w:sz w:val="24"/>
                <w:szCs w:val="24"/>
              </w:rPr>
            </w:pPr>
            <w:r>
              <w:rPr>
                <w:rFonts w:hint="default" w:ascii="Times New Roman" w:hAnsi="Times New Roman" w:eastAsia="宋体" w:cs="Times New Roman"/>
                <w:kern w:val="2"/>
                <w:sz w:val="24"/>
                <w:szCs w:val="24"/>
              </w:rPr>
              <w:t>mg/m</w:t>
            </w:r>
            <w:r>
              <w:rPr>
                <w:rFonts w:hint="default" w:ascii="Times New Roman" w:hAnsi="Times New Roman" w:eastAsia="宋体" w:cs="Times New Roman"/>
                <w:kern w:val="2"/>
                <w:sz w:val="24"/>
                <w:szCs w:val="24"/>
                <w:vertAlign w:val="superscript"/>
              </w:rPr>
              <w:t>3</w:t>
            </w:r>
          </w:p>
        </w:tc>
        <w:tc>
          <w:tcPr>
            <w:tcW w:w="1190" w:type="pct"/>
            <w:gridSpan w:val="3"/>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eastAsia="宋体" w:cs="Times New Roman"/>
                <w:kern w:val="2"/>
                <w:sz w:val="24"/>
                <w:szCs w:val="24"/>
              </w:rPr>
            </w:pPr>
            <w:r>
              <w:rPr>
                <w:rFonts w:hint="default" w:ascii="Times New Roman" w:hAnsi="Times New Roman" w:eastAsia="宋体" w:cs="Times New Roman"/>
                <w:kern w:val="2"/>
                <w:sz w:val="24"/>
                <w:szCs w:val="24"/>
              </w:rPr>
              <w:t>1.86</w:t>
            </w:r>
          </w:p>
        </w:tc>
        <w:tc>
          <w:tcPr>
            <w:tcW w:w="1170" w:type="pct"/>
            <w:gridSpan w:val="3"/>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eastAsia="宋体" w:cs="Times New Roman"/>
                <w:kern w:val="2"/>
                <w:sz w:val="24"/>
                <w:szCs w:val="24"/>
              </w:rPr>
            </w:pPr>
            <w:r>
              <w:rPr>
                <w:rFonts w:hint="default" w:ascii="Times New Roman" w:hAnsi="Times New Roman" w:eastAsia="宋体" w:cs="Times New Roman"/>
                <w:kern w:val="2"/>
                <w:sz w:val="24"/>
                <w:szCs w:val="24"/>
              </w:rPr>
              <w:t>0.24</w:t>
            </w:r>
          </w:p>
        </w:tc>
      </w:tr>
      <w:tr>
        <w:tblPrEx>
          <w:tblCellMar>
            <w:top w:w="0" w:type="dxa"/>
            <w:left w:w="0" w:type="dxa"/>
            <w:bottom w:w="0" w:type="dxa"/>
            <w:right w:w="0" w:type="dxa"/>
          </w:tblCellMar>
        </w:tblPrEx>
        <w:tc>
          <w:tcPr>
            <w:tcW w:w="423" w:type="pct"/>
            <w:tcBorders>
              <w:top w:val="single" w:color="000000" w:sz="8" w:space="0"/>
              <w:left w:val="single" w:color="000000" w:sz="8" w:space="0"/>
              <w:bottom w:val="single" w:color="000000" w:sz="8" w:space="0"/>
              <w:right w:val="single" w:color="000000" w:sz="8" w:space="0"/>
            </w:tcBorders>
            <w:noWrap w:val="0"/>
            <w:tcMar>
              <w:top w:w="67" w:type="dxa"/>
              <w:left w:w="118"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eastAsia="宋体" w:cs="Times New Roman"/>
                <w:kern w:val="2"/>
                <w:sz w:val="24"/>
                <w:szCs w:val="24"/>
              </w:rPr>
            </w:pPr>
            <w:r>
              <w:rPr>
                <w:rFonts w:hint="default" w:ascii="Times New Roman" w:hAnsi="Times New Roman" w:eastAsia="宋体" w:cs="Times New Roman"/>
                <w:kern w:val="2"/>
                <w:sz w:val="24"/>
                <w:szCs w:val="24"/>
              </w:rPr>
              <w:t>14</w:t>
            </w:r>
          </w:p>
        </w:tc>
        <w:tc>
          <w:tcPr>
            <w:tcW w:w="1653"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eastAsia="宋体" w:cs="Times New Roman"/>
                <w:kern w:val="2"/>
                <w:sz w:val="24"/>
                <w:szCs w:val="24"/>
              </w:rPr>
            </w:pPr>
            <w:r>
              <w:rPr>
                <w:rFonts w:hint="default" w:ascii="Times New Roman" w:hAnsi="Times New Roman" w:eastAsia="宋体" w:cs="Times New Roman"/>
                <w:kern w:val="2"/>
                <w:sz w:val="24"/>
                <w:szCs w:val="24"/>
              </w:rPr>
              <w:t>硫化氢排放速率</w:t>
            </w:r>
          </w:p>
        </w:tc>
        <w:tc>
          <w:tcPr>
            <w:tcW w:w="561" w:type="pct"/>
            <w:gridSpan w:val="2"/>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eastAsia="宋体" w:cs="Times New Roman"/>
                <w:kern w:val="2"/>
                <w:sz w:val="24"/>
                <w:szCs w:val="24"/>
              </w:rPr>
            </w:pPr>
            <w:r>
              <w:rPr>
                <w:rFonts w:hint="default" w:ascii="Times New Roman" w:hAnsi="Times New Roman" w:eastAsia="宋体" w:cs="Times New Roman"/>
                <w:kern w:val="2"/>
                <w:sz w:val="24"/>
                <w:szCs w:val="24"/>
              </w:rPr>
              <w:t>kg/h</w:t>
            </w:r>
          </w:p>
        </w:tc>
        <w:tc>
          <w:tcPr>
            <w:tcW w:w="1190" w:type="pct"/>
            <w:gridSpan w:val="3"/>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eastAsia="宋体" w:cs="Times New Roman"/>
                <w:kern w:val="2"/>
                <w:sz w:val="24"/>
                <w:szCs w:val="24"/>
              </w:rPr>
            </w:pPr>
            <w:r>
              <w:rPr>
                <w:rFonts w:hint="default" w:ascii="Times New Roman" w:hAnsi="Times New Roman" w:eastAsia="宋体" w:cs="Times New Roman"/>
                <w:kern w:val="2"/>
                <w:sz w:val="24"/>
                <w:szCs w:val="24"/>
              </w:rPr>
              <w:t>0.0489</w:t>
            </w:r>
          </w:p>
        </w:tc>
        <w:tc>
          <w:tcPr>
            <w:tcW w:w="1170" w:type="pct"/>
            <w:gridSpan w:val="3"/>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eastAsia="宋体" w:cs="Times New Roman"/>
                <w:kern w:val="2"/>
                <w:sz w:val="24"/>
                <w:szCs w:val="24"/>
              </w:rPr>
            </w:pPr>
            <w:r>
              <w:rPr>
                <w:rFonts w:hint="default" w:ascii="Times New Roman" w:hAnsi="Times New Roman" w:eastAsia="宋体" w:cs="Times New Roman"/>
                <w:kern w:val="2"/>
                <w:sz w:val="24"/>
                <w:szCs w:val="24"/>
              </w:rPr>
              <w:t>6</w:t>
            </w:r>
            <w:r>
              <w:rPr>
                <w:rFonts w:hint="default" w:ascii="Times New Roman" w:hAnsi="Times New Roman" w:eastAsia="宋体" w:cs="Times New Roman"/>
                <w:kern w:val="2"/>
                <w:sz w:val="24"/>
                <w:szCs w:val="24"/>
                <w:lang w:val="en-US" w:eastAsia="zh-CN"/>
              </w:rPr>
              <w:t>.</w:t>
            </w:r>
            <w:r>
              <w:rPr>
                <w:rFonts w:hint="default" w:ascii="Times New Roman" w:hAnsi="Times New Roman" w:eastAsia="宋体" w:cs="Times New Roman"/>
                <w:kern w:val="2"/>
                <w:sz w:val="24"/>
                <w:szCs w:val="24"/>
              </w:rPr>
              <w:t>3×10</w:t>
            </w:r>
            <w:r>
              <w:rPr>
                <w:rFonts w:hint="default" w:ascii="Times New Roman" w:hAnsi="Times New Roman" w:eastAsia="宋体" w:cs="Times New Roman"/>
                <w:kern w:val="2"/>
                <w:sz w:val="24"/>
                <w:szCs w:val="24"/>
                <w:vertAlign w:val="superscript"/>
                <w:lang w:val="en-US" w:eastAsia="zh-CN"/>
              </w:rPr>
              <w:t>-3</w:t>
            </w:r>
          </w:p>
        </w:tc>
      </w:tr>
      <w:tr>
        <w:tblPrEx>
          <w:tblCellMar>
            <w:top w:w="0" w:type="dxa"/>
            <w:left w:w="0" w:type="dxa"/>
            <w:bottom w:w="0" w:type="dxa"/>
            <w:right w:w="0" w:type="dxa"/>
          </w:tblCellMar>
        </w:tblPrEx>
        <w:tc>
          <w:tcPr>
            <w:tcW w:w="423" w:type="pct"/>
            <w:tcBorders>
              <w:top w:val="single" w:color="000000" w:sz="8" w:space="0"/>
              <w:left w:val="single" w:color="000000" w:sz="8" w:space="0"/>
              <w:bottom w:val="single" w:color="000000" w:sz="8" w:space="0"/>
              <w:right w:val="single" w:color="000000" w:sz="8" w:space="0"/>
            </w:tcBorders>
            <w:noWrap w:val="0"/>
            <w:tcMar>
              <w:top w:w="67" w:type="dxa"/>
              <w:left w:w="118"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eastAsia="宋体" w:cs="Times New Roman"/>
                <w:kern w:val="2"/>
                <w:sz w:val="24"/>
                <w:szCs w:val="24"/>
              </w:rPr>
            </w:pPr>
            <w:r>
              <w:rPr>
                <w:rFonts w:hint="default" w:ascii="Times New Roman" w:hAnsi="Times New Roman" w:eastAsia="宋体" w:cs="Times New Roman"/>
                <w:kern w:val="2"/>
                <w:sz w:val="24"/>
                <w:szCs w:val="24"/>
              </w:rPr>
              <w:t>15</w:t>
            </w:r>
          </w:p>
        </w:tc>
        <w:tc>
          <w:tcPr>
            <w:tcW w:w="1653"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eastAsia="宋体" w:cs="Times New Roman"/>
                <w:kern w:val="2"/>
                <w:sz w:val="24"/>
                <w:szCs w:val="24"/>
              </w:rPr>
            </w:pPr>
            <w:r>
              <w:rPr>
                <w:rFonts w:hint="default" w:ascii="Times New Roman" w:hAnsi="Times New Roman" w:eastAsia="宋体" w:cs="Times New Roman"/>
                <w:kern w:val="2"/>
                <w:sz w:val="24"/>
                <w:szCs w:val="24"/>
              </w:rPr>
              <w:t>去除率</w:t>
            </w:r>
          </w:p>
        </w:tc>
        <w:tc>
          <w:tcPr>
            <w:tcW w:w="561" w:type="pct"/>
            <w:gridSpan w:val="2"/>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eastAsia="宋体" w:cs="Times New Roman"/>
                <w:kern w:val="2"/>
                <w:sz w:val="24"/>
                <w:szCs w:val="24"/>
              </w:rPr>
            </w:pPr>
            <w:r>
              <w:rPr>
                <w:rFonts w:hint="default" w:ascii="Times New Roman" w:hAnsi="Times New Roman" w:eastAsia="宋体" w:cs="Times New Roman"/>
                <w:kern w:val="2"/>
                <w:sz w:val="24"/>
                <w:szCs w:val="24"/>
              </w:rPr>
              <w:t>%</w:t>
            </w:r>
          </w:p>
        </w:tc>
        <w:tc>
          <w:tcPr>
            <w:tcW w:w="2361" w:type="pct"/>
            <w:gridSpan w:val="6"/>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eastAsia="宋体" w:cs="Times New Roman"/>
                <w:kern w:val="2"/>
                <w:sz w:val="24"/>
                <w:szCs w:val="24"/>
                <w:lang w:val="en-US" w:eastAsia="zh-CN"/>
              </w:rPr>
            </w:pPr>
            <w:r>
              <w:rPr>
                <w:rFonts w:hint="default" w:ascii="Times New Roman" w:hAnsi="Times New Roman" w:eastAsia="宋体" w:cs="Times New Roman"/>
                <w:kern w:val="2"/>
                <w:sz w:val="24"/>
                <w:szCs w:val="24"/>
                <w:lang w:val="en-US" w:eastAsia="zh-CN"/>
              </w:rPr>
              <w:t>87.1</w:t>
            </w:r>
          </w:p>
        </w:tc>
      </w:tr>
      <w:tr>
        <w:tblPrEx>
          <w:tblCellMar>
            <w:top w:w="0" w:type="dxa"/>
            <w:left w:w="0" w:type="dxa"/>
            <w:bottom w:w="0" w:type="dxa"/>
            <w:right w:w="0" w:type="dxa"/>
          </w:tblCellMar>
        </w:tblPrEx>
        <w:tc>
          <w:tcPr>
            <w:tcW w:w="5000" w:type="pct"/>
            <w:gridSpan w:val="10"/>
            <w:tcBorders>
              <w:top w:val="single" w:color="000000" w:sz="8" w:space="0"/>
              <w:left w:val="single" w:color="000000" w:sz="8" w:space="0"/>
              <w:bottom w:val="single" w:color="000000" w:sz="8" w:space="0"/>
              <w:right w:val="single" w:color="000000" w:sz="8" w:space="0"/>
            </w:tcBorders>
            <w:noWrap w:val="0"/>
            <w:tcMar>
              <w:top w:w="67" w:type="dxa"/>
              <w:left w:w="118" w:type="dxa"/>
              <w:bottom w:w="67" w:type="dxa"/>
              <w:right w:w="118" w:type="dxa"/>
            </w:tcMar>
            <w:vAlign w:val="center"/>
          </w:tcPr>
          <w:p>
            <w:pPr>
              <w:pStyle w:val="103"/>
              <w:keepNext w:val="0"/>
              <w:keepLines w:val="0"/>
              <w:pageBreakBefore w:val="0"/>
              <w:widowControl w:val="0"/>
              <w:kinsoku/>
              <w:wordWrap/>
              <w:overflowPunct/>
              <w:topLinePunct w:val="0"/>
              <w:autoSpaceDE/>
              <w:autoSpaceDN/>
              <w:bidi w:val="0"/>
              <w:adjustRightInd/>
              <w:snapToGrid/>
              <w:spacing w:line="260" w:lineRule="exact"/>
              <w:jc w:val="left"/>
              <w:textAlignment w:val="auto"/>
              <w:rPr>
                <w:rFonts w:hint="default" w:ascii="Times New Roman" w:hAnsi="Times New Roman" w:eastAsia="宋体" w:cs="Times New Roman"/>
                <w:kern w:val="2"/>
                <w:sz w:val="24"/>
                <w:szCs w:val="24"/>
                <w:lang w:eastAsia="zh-CN"/>
              </w:rPr>
            </w:pPr>
            <w:r>
              <w:rPr>
                <w:rFonts w:hint="default" w:ascii="Times New Roman" w:hAnsi="Times New Roman" w:eastAsia="宋体" w:cs="Times New Roman"/>
                <w:kern w:val="2"/>
                <w:sz w:val="24"/>
                <w:szCs w:val="24"/>
              </w:rPr>
              <w:t>注</w:t>
            </w:r>
            <w:r>
              <w:rPr>
                <w:rFonts w:hint="default" w:ascii="Times New Roman" w:hAnsi="Times New Roman" w:eastAsia="宋体" w:cs="Times New Roman"/>
                <w:kern w:val="2"/>
                <w:sz w:val="24"/>
                <w:szCs w:val="24"/>
                <w:lang w:eastAsia="zh-CN"/>
              </w:rPr>
              <w:t>：</w:t>
            </w:r>
            <w:r>
              <w:rPr>
                <w:rFonts w:hint="default" w:ascii="Times New Roman" w:hAnsi="Times New Roman" w:eastAsia="宋体" w:cs="Times New Roman"/>
                <w:kern w:val="2"/>
                <w:sz w:val="24"/>
                <w:szCs w:val="24"/>
              </w:rPr>
              <w:t>*号的为现场测试参数</w:t>
            </w:r>
            <w:r>
              <w:rPr>
                <w:rFonts w:hint="default" w:ascii="Times New Roman" w:hAnsi="Times New Roman" w:eastAsia="宋体" w:cs="Times New Roman"/>
                <w:kern w:val="2"/>
                <w:sz w:val="24"/>
                <w:szCs w:val="24"/>
                <w:lang w:eastAsia="zh-CN"/>
              </w:rPr>
              <w:t>；</w:t>
            </w:r>
          </w:p>
          <w:p>
            <w:pPr>
              <w:pStyle w:val="105"/>
              <w:keepNext w:val="0"/>
              <w:keepLines w:val="0"/>
              <w:pageBreakBefore w:val="0"/>
              <w:widowControl w:val="0"/>
              <w:kinsoku/>
              <w:wordWrap/>
              <w:overflowPunct/>
              <w:topLinePunct w:val="0"/>
              <w:autoSpaceDE/>
              <w:autoSpaceDN/>
              <w:bidi w:val="0"/>
              <w:adjustRightInd/>
              <w:snapToGrid/>
              <w:spacing w:line="400" w:lineRule="exact"/>
              <w:jc w:val="left"/>
              <w:textAlignment w:val="auto"/>
              <w:rPr>
                <w:rFonts w:hint="default" w:ascii="Times New Roman" w:hAnsi="Times New Roman" w:eastAsia="宋体" w:cs="Times New Roman"/>
                <w:kern w:val="2"/>
                <w:sz w:val="24"/>
                <w:szCs w:val="24"/>
              </w:rPr>
            </w:pPr>
            <w:r>
              <w:rPr>
                <w:rFonts w:hint="default" w:ascii="Times New Roman" w:hAnsi="Times New Roman" w:eastAsia="宋体" w:cs="Times New Roman"/>
                <w:kern w:val="2"/>
                <w:sz w:val="24"/>
                <w:szCs w:val="24"/>
                <w:lang w:eastAsia="zh-CN"/>
              </w:rPr>
              <w:t>结论：</w:t>
            </w:r>
            <w:r>
              <w:rPr>
                <w:rFonts w:hint="default" w:ascii="Times New Roman" w:hAnsi="Times New Roman" w:eastAsia="宋体" w:cs="Times New Roman"/>
                <w:kern w:val="2"/>
                <w:sz w:val="24"/>
                <w:szCs w:val="24"/>
              </w:rPr>
              <w:t>2022年05月</w:t>
            </w:r>
            <w:r>
              <w:rPr>
                <w:rFonts w:hint="default" w:ascii="Times New Roman" w:hAnsi="Times New Roman" w:eastAsia="宋体" w:cs="Times New Roman"/>
                <w:kern w:val="2"/>
                <w:sz w:val="24"/>
                <w:szCs w:val="24"/>
                <w:lang w:val="en-US" w:eastAsia="zh-CN"/>
              </w:rPr>
              <w:t>15</w:t>
            </w:r>
            <w:r>
              <w:rPr>
                <w:rFonts w:hint="default" w:ascii="Times New Roman" w:hAnsi="Times New Roman" w:eastAsia="宋体" w:cs="Times New Roman"/>
                <w:kern w:val="2"/>
                <w:sz w:val="24"/>
                <w:szCs w:val="24"/>
              </w:rPr>
              <w:t>日</w:t>
            </w:r>
            <w:r>
              <w:rPr>
                <w:rFonts w:hint="default" w:ascii="Times New Roman" w:hAnsi="Times New Roman" w:eastAsia="宋体" w:cs="Times New Roman"/>
                <w:kern w:val="2"/>
                <w:sz w:val="24"/>
                <w:szCs w:val="24"/>
                <w:lang w:val="en-US" w:eastAsia="zh-CN"/>
              </w:rPr>
              <w:t>，</w:t>
            </w:r>
            <w:r>
              <w:rPr>
                <w:rFonts w:hint="default" w:ascii="Times New Roman" w:hAnsi="Times New Roman" w:eastAsia="宋体" w:cs="Times New Roman"/>
                <w:kern w:val="2"/>
                <w:sz w:val="24"/>
                <w:szCs w:val="24"/>
              </w:rPr>
              <w:t>牛羊屠宰加工车间</w:t>
            </w:r>
            <w:r>
              <w:rPr>
                <w:rFonts w:hint="default" w:ascii="Times New Roman" w:hAnsi="Times New Roman" w:eastAsia="宋体" w:cs="Times New Roman"/>
                <w:kern w:val="2"/>
                <w:sz w:val="24"/>
                <w:szCs w:val="24"/>
                <w:lang w:val="en-US" w:eastAsia="zh-CN"/>
              </w:rPr>
              <w:t>排气筒出口废气监测结果中臭气浓度、氨排放速率及硫化氢排放速率均符合标准限值。</w:t>
            </w:r>
          </w:p>
        </w:tc>
      </w:tr>
    </w:tbl>
    <w:p>
      <w:pPr>
        <w:wordWrap w:val="0"/>
        <w:adjustRightInd w:val="0"/>
        <w:snapToGrid w:val="0"/>
        <w:spacing w:line="360" w:lineRule="auto"/>
        <w:ind w:firstLine="480" w:firstLineChars="200"/>
        <w:jc w:val="left"/>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b w:val="0"/>
          <w:bCs w:val="0"/>
          <w:color w:val="auto"/>
          <w:sz w:val="24"/>
          <w:szCs w:val="24"/>
          <w:highlight w:val="none"/>
          <w:lang w:val="en-US" w:eastAsia="zh-CN"/>
        </w:rPr>
        <w:t>验收监测期间，</w:t>
      </w:r>
      <w:r>
        <w:rPr>
          <w:rFonts w:hint="default" w:ascii="Times New Roman" w:hAnsi="Times New Roman" w:eastAsia="宋体" w:cs="Times New Roman"/>
          <w:color w:val="auto"/>
          <w:sz w:val="24"/>
        </w:rPr>
        <w:t>硫化氢</w:t>
      </w:r>
      <w:r>
        <w:rPr>
          <w:rFonts w:hint="default" w:ascii="Times New Roman" w:hAnsi="Times New Roman" w:eastAsia="宋体" w:cs="Times New Roman"/>
          <w:color w:val="auto"/>
          <w:sz w:val="24"/>
          <w:lang w:eastAsia="zh-CN"/>
        </w:rPr>
        <w:t>、</w:t>
      </w:r>
      <w:r>
        <w:rPr>
          <w:rFonts w:hint="default" w:ascii="Times New Roman" w:hAnsi="Times New Roman" w:eastAsia="宋体" w:cs="Times New Roman"/>
          <w:color w:val="auto"/>
          <w:sz w:val="24"/>
        </w:rPr>
        <w:t>氨</w:t>
      </w:r>
      <w:r>
        <w:rPr>
          <w:rFonts w:hint="default" w:ascii="Times New Roman" w:hAnsi="Times New Roman" w:eastAsia="宋体" w:cs="Times New Roman"/>
          <w:color w:val="auto"/>
          <w:sz w:val="24"/>
          <w:lang w:eastAsia="zh-CN"/>
        </w:rPr>
        <w:t>、</w:t>
      </w:r>
      <w:r>
        <w:rPr>
          <w:rFonts w:hint="default" w:ascii="Times New Roman" w:hAnsi="Times New Roman" w:eastAsia="宋体" w:cs="Times New Roman"/>
          <w:color w:val="auto"/>
          <w:sz w:val="24"/>
        </w:rPr>
        <w:t>臭气浓度</w:t>
      </w:r>
      <w:r>
        <w:rPr>
          <w:rFonts w:hint="default" w:ascii="Times New Roman" w:hAnsi="Times New Roman" w:eastAsia="宋体" w:cs="Times New Roman"/>
          <w:color w:val="auto"/>
          <w:sz w:val="24"/>
          <w:lang w:val="en-US" w:eastAsia="zh-CN"/>
        </w:rPr>
        <w:t>有组织能达到</w:t>
      </w:r>
      <w:r>
        <w:rPr>
          <w:rFonts w:hint="default" w:ascii="Times New Roman" w:hAnsi="Times New Roman" w:eastAsia="宋体" w:cs="Times New Roman"/>
          <w:color w:val="auto"/>
          <w:sz w:val="24"/>
        </w:rPr>
        <w:t>《恶臭污染物排放标准》（GB14554-93）中的新扩改建的二级标准</w:t>
      </w:r>
      <w:r>
        <w:rPr>
          <w:rFonts w:hint="default" w:ascii="Times New Roman" w:hAnsi="Times New Roman" w:eastAsia="宋体" w:cs="Times New Roman"/>
          <w:color w:val="auto"/>
          <w:sz w:val="24"/>
          <w:lang w:eastAsia="zh-CN"/>
        </w:rPr>
        <w:t>。</w:t>
      </w:r>
    </w:p>
    <w:p>
      <w:pPr>
        <w:jc w:val="center"/>
        <w:rPr>
          <w:rFonts w:hint="default" w:ascii="Times New Roman" w:hAnsi="Times New Roman" w:eastAsia="宋体" w:cs="Times New Roman"/>
          <w:b/>
          <w:szCs w:val="21"/>
          <w:lang w:eastAsia="zh-CN"/>
        </w:rPr>
      </w:pPr>
      <w:r>
        <w:rPr>
          <w:rFonts w:hint="default" w:ascii="Times New Roman" w:hAnsi="Times New Roman" w:eastAsia="宋体" w:cs="Times New Roman"/>
          <w:b/>
          <w:szCs w:val="21"/>
        </w:rPr>
        <w:t>表</w:t>
      </w:r>
      <w:r>
        <w:rPr>
          <w:rFonts w:hint="default" w:ascii="Times New Roman" w:hAnsi="Times New Roman" w:eastAsia="宋体" w:cs="Times New Roman"/>
          <w:b/>
          <w:szCs w:val="21"/>
          <w:lang w:val="en-US" w:eastAsia="zh-CN"/>
        </w:rPr>
        <w:t>9</w:t>
      </w:r>
      <w:r>
        <w:rPr>
          <w:rFonts w:hint="default" w:ascii="Times New Roman" w:hAnsi="Times New Roman" w:eastAsia="宋体" w:cs="Times New Roman"/>
          <w:b/>
          <w:szCs w:val="21"/>
        </w:rPr>
        <w:t>-</w:t>
      </w:r>
      <w:r>
        <w:rPr>
          <w:rFonts w:hint="default" w:ascii="Times New Roman" w:hAnsi="Times New Roman" w:eastAsia="宋体" w:cs="Times New Roman"/>
          <w:b/>
          <w:szCs w:val="21"/>
          <w:lang w:val="en-US" w:eastAsia="zh-CN"/>
        </w:rPr>
        <w:t xml:space="preserve">4 </w:t>
      </w:r>
      <w:r>
        <w:rPr>
          <w:rFonts w:hint="default" w:ascii="Times New Roman" w:hAnsi="Times New Roman" w:eastAsia="宋体" w:cs="Times New Roman"/>
          <w:b/>
          <w:szCs w:val="21"/>
        </w:rPr>
        <w:t>家禽圈养仓、家禽屠宰加工车间</w:t>
      </w:r>
      <w:r>
        <w:rPr>
          <w:rFonts w:hint="default" w:ascii="Times New Roman" w:hAnsi="Times New Roman" w:eastAsia="宋体" w:cs="Times New Roman"/>
          <w:b/>
          <w:szCs w:val="21"/>
          <w:lang w:eastAsia="zh-CN"/>
        </w:rPr>
        <w:t>、</w:t>
      </w:r>
      <w:r>
        <w:rPr>
          <w:rFonts w:hint="default" w:ascii="Times New Roman" w:hAnsi="Times New Roman" w:eastAsia="宋体" w:cs="Times New Roman"/>
          <w:b/>
          <w:szCs w:val="21"/>
        </w:rPr>
        <w:t>牛羊圈养仓、牛羊屠宰加工车间废气</w:t>
      </w:r>
      <w:r>
        <w:rPr>
          <w:rFonts w:hint="default" w:ascii="Times New Roman" w:hAnsi="Times New Roman" w:eastAsia="宋体" w:cs="Times New Roman"/>
          <w:b/>
          <w:szCs w:val="21"/>
          <w:lang w:val="en-US" w:eastAsia="zh-CN"/>
        </w:rPr>
        <w:t>监测</w:t>
      </w:r>
      <w:r>
        <w:rPr>
          <w:rFonts w:hint="default" w:ascii="Times New Roman" w:hAnsi="Times New Roman" w:eastAsia="宋体" w:cs="Times New Roman"/>
          <w:b/>
          <w:szCs w:val="21"/>
        </w:rPr>
        <w:t>结果</w:t>
      </w:r>
      <w:r>
        <w:rPr>
          <w:rFonts w:hint="default" w:ascii="Times New Roman" w:hAnsi="Times New Roman" w:eastAsia="宋体" w:cs="Times New Roman"/>
          <w:b/>
          <w:szCs w:val="21"/>
          <w:lang w:eastAsia="zh-CN"/>
        </w:rPr>
        <w:t>（</w:t>
      </w:r>
      <w:r>
        <w:rPr>
          <w:rFonts w:hint="default" w:ascii="Times New Roman" w:hAnsi="Times New Roman" w:eastAsia="宋体" w:cs="Times New Roman"/>
          <w:b/>
          <w:szCs w:val="21"/>
          <w:lang w:val="en-US" w:eastAsia="zh-CN"/>
        </w:rPr>
        <w:t>1</w:t>
      </w:r>
      <w:r>
        <w:rPr>
          <w:rFonts w:hint="default" w:ascii="Times New Roman" w:hAnsi="Times New Roman" w:eastAsia="宋体" w:cs="Times New Roman"/>
          <w:b/>
          <w:szCs w:val="21"/>
          <w:lang w:eastAsia="zh-CN"/>
        </w:rPr>
        <w:t>）</w:t>
      </w:r>
    </w:p>
    <w:tbl>
      <w:tblPr>
        <w:tblStyle w:val="104"/>
        <w:tblW w:w="4999" w:type="pct"/>
        <w:tblInd w:w="0" w:type="dxa"/>
        <w:tblLayout w:type="autofit"/>
        <w:tblCellMar>
          <w:top w:w="0" w:type="dxa"/>
          <w:left w:w="0" w:type="dxa"/>
          <w:bottom w:w="0" w:type="dxa"/>
          <w:right w:w="0" w:type="dxa"/>
        </w:tblCellMar>
      </w:tblPr>
      <w:tblGrid>
        <w:gridCol w:w="717"/>
        <w:gridCol w:w="2807"/>
        <w:gridCol w:w="36"/>
        <w:gridCol w:w="916"/>
        <w:gridCol w:w="648"/>
        <w:gridCol w:w="711"/>
        <w:gridCol w:w="721"/>
        <w:gridCol w:w="648"/>
        <w:gridCol w:w="648"/>
        <w:gridCol w:w="694"/>
      </w:tblGrid>
      <w:tr>
        <w:tblPrEx>
          <w:tblCellMar>
            <w:top w:w="0" w:type="dxa"/>
            <w:left w:w="0" w:type="dxa"/>
            <w:bottom w:w="0" w:type="dxa"/>
            <w:right w:w="0" w:type="dxa"/>
          </w:tblCellMar>
        </w:tblPrEx>
        <w:tc>
          <w:tcPr>
            <w:tcW w:w="2083" w:type="pct"/>
            <w:gridSpan w:val="3"/>
            <w:tcBorders>
              <w:top w:val="single" w:color="000000" w:sz="8" w:space="0"/>
              <w:left w:val="single" w:color="000000" w:sz="8" w:space="0"/>
              <w:bottom w:val="single" w:color="000000" w:sz="8" w:space="0"/>
              <w:right w:val="single" w:color="000000" w:sz="8" w:space="0"/>
            </w:tcBorders>
            <w:noWrap w:val="0"/>
            <w:tcMar>
              <w:top w:w="67" w:type="dxa"/>
              <w:left w:w="118" w:type="dxa"/>
              <w:bottom w:w="67" w:type="dxa"/>
              <w:right w:w="118" w:type="dxa"/>
            </w:tcMar>
            <w:vAlign w:val="center"/>
          </w:tcPr>
          <w:p>
            <w:pPr>
              <w:pStyle w:val="103"/>
              <w:keepNext w:val="0"/>
              <w:keepLines w:val="0"/>
              <w:pageBreakBefore w:val="0"/>
              <w:widowControl w:val="0"/>
              <w:kinsoku/>
              <w:wordWrap/>
              <w:overflowPunct/>
              <w:topLinePunct w:val="0"/>
              <w:autoSpaceDE/>
              <w:autoSpaceDN/>
              <w:bidi w:val="0"/>
              <w:adjustRightInd/>
              <w:snapToGrid/>
              <w:spacing w:line="400" w:lineRule="exact"/>
              <w:jc w:val="left"/>
              <w:textAlignment w:val="auto"/>
              <w:rPr>
                <w:rFonts w:hint="default" w:ascii="Times New Roman" w:hAnsi="Times New Roman" w:eastAsia="宋体" w:cs="Times New Roman"/>
                <w:kern w:val="2"/>
                <w:sz w:val="21"/>
                <w:szCs w:val="21"/>
                <w:lang w:val="en-US" w:eastAsia="zh-CN"/>
              </w:rPr>
            </w:pPr>
            <w:r>
              <w:rPr>
                <w:rFonts w:hint="default" w:ascii="Times New Roman" w:hAnsi="Times New Roman" w:eastAsia="宋体" w:cs="Times New Roman"/>
                <w:kern w:val="2"/>
                <w:sz w:val="21"/>
                <w:szCs w:val="21"/>
              </w:rPr>
              <w:t>检测点位：家禽圈养仓、家禽屠宰加工车间</w:t>
            </w:r>
            <w:r>
              <w:rPr>
                <w:rFonts w:hint="default" w:ascii="Times New Roman" w:hAnsi="Times New Roman" w:eastAsia="宋体" w:cs="Times New Roman"/>
                <w:kern w:val="2"/>
                <w:sz w:val="21"/>
                <w:szCs w:val="21"/>
                <w:lang w:eastAsia="zh-CN"/>
              </w:rPr>
              <w:t>、</w:t>
            </w:r>
            <w:r>
              <w:rPr>
                <w:rFonts w:hint="default" w:ascii="Times New Roman" w:hAnsi="Times New Roman" w:eastAsia="宋体" w:cs="Times New Roman"/>
                <w:kern w:val="2"/>
                <w:sz w:val="21"/>
                <w:szCs w:val="21"/>
              </w:rPr>
              <w:t>牛羊圈养仓、牛羊屠宰加工车间(进口,出口)(进口,出口)</w:t>
            </w:r>
            <w:r>
              <w:rPr>
                <w:rFonts w:hint="default" w:ascii="Times New Roman" w:hAnsi="Times New Roman" w:eastAsia="宋体" w:cs="Times New Roman"/>
                <w:kern w:val="2"/>
                <w:sz w:val="21"/>
                <w:szCs w:val="21"/>
                <w:lang w:val="en-US" w:eastAsia="zh-CN"/>
              </w:rPr>
              <w:t>3#</w:t>
            </w:r>
          </w:p>
        </w:tc>
        <w:tc>
          <w:tcPr>
            <w:tcW w:w="2916" w:type="pct"/>
            <w:gridSpan w:val="7"/>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3"/>
              <w:keepNext w:val="0"/>
              <w:keepLines w:val="0"/>
              <w:pageBreakBefore w:val="0"/>
              <w:widowControl w:val="0"/>
              <w:kinsoku/>
              <w:wordWrap/>
              <w:overflowPunct/>
              <w:topLinePunct w:val="0"/>
              <w:autoSpaceDE/>
              <w:autoSpaceDN/>
              <w:bidi w:val="0"/>
              <w:adjustRightInd/>
              <w:snapToGrid/>
              <w:spacing w:line="400" w:lineRule="exact"/>
              <w:jc w:val="left"/>
              <w:textAlignment w:val="auto"/>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采样日期：2022年05月14日</w:t>
            </w:r>
          </w:p>
        </w:tc>
      </w:tr>
      <w:tr>
        <w:tblPrEx>
          <w:tblCellMar>
            <w:top w:w="0" w:type="dxa"/>
            <w:left w:w="0" w:type="dxa"/>
            <w:bottom w:w="0" w:type="dxa"/>
            <w:right w:w="0" w:type="dxa"/>
          </w:tblCellMar>
        </w:tblPrEx>
        <w:tc>
          <w:tcPr>
            <w:tcW w:w="2083" w:type="pct"/>
            <w:gridSpan w:val="3"/>
            <w:tcBorders>
              <w:top w:val="single" w:color="000000" w:sz="8" w:space="0"/>
              <w:left w:val="single" w:color="000000" w:sz="8" w:space="0"/>
              <w:bottom w:val="single" w:color="000000" w:sz="8" w:space="0"/>
              <w:right w:val="single" w:color="000000" w:sz="8" w:space="0"/>
            </w:tcBorders>
            <w:noWrap w:val="0"/>
            <w:tcMar>
              <w:top w:w="67" w:type="dxa"/>
              <w:left w:w="118" w:type="dxa"/>
              <w:bottom w:w="67" w:type="dxa"/>
              <w:right w:w="118" w:type="dxa"/>
            </w:tcMar>
            <w:vAlign w:val="center"/>
          </w:tcPr>
          <w:p>
            <w:pPr>
              <w:pStyle w:val="103"/>
              <w:keepNext w:val="0"/>
              <w:keepLines w:val="0"/>
              <w:pageBreakBefore w:val="0"/>
              <w:widowControl w:val="0"/>
              <w:kinsoku/>
              <w:wordWrap/>
              <w:overflowPunct/>
              <w:topLinePunct w:val="0"/>
              <w:autoSpaceDE/>
              <w:autoSpaceDN/>
              <w:bidi w:val="0"/>
              <w:adjustRightInd/>
              <w:snapToGrid/>
              <w:spacing w:line="400" w:lineRule="exact"/>
              <w:jc w:val="left"/>
              <w:textAlignment w:val="auto"/>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排气筒高度 (米)：15</w:t>
            </w:r>
          </w:p>
        </w:tc>
        <w:tc>
          <w:tcPr>
            <w:tcW w:w="2916" w:type="pct"/>
            <w:gridSpan w:val="7"/>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3"/>
              <w:keepNext w:val="0"/>
              <w:keepLines w:val="0"/>
              <w:pageBreakBefore w:val="0"/>
              <w:widowControl w:val="0"/>
              <w:kinsoku/>
              <w:wordWrap/>
              <w:overflowPunct/>
              <w:topLinePunct w:val="0"/>
              <w:autoSpaceDE/>
              <w:autoSpaceDN/>
              <w:bidi w:val="0"/>
              <w:adjustRightInd/>
              <w:snapToGrid/>
              <w:spacing w:line="400" w:lineRule="exact"/>
              <w:jc w:val="left"/>
              <w:textAlignment w:val="auto"/>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净化装置名称：酸喷淋+碱喷淋</w:t>
            </w:r>
          </w:p>
        </w:tc>
      </w:tr>
      <w:tr>
        <w:tblPrEx>
          <w:tblCellMar>
            <w:top w:w="0" w:type="dxa"/>
            <w:left w:w="0" w:type="dxa"/>
            <w:bottom w:w="0" w:type="dxa"/>
            <w:right w:w="0" w:type="dxa"/>
          </w:tblCellMar>
        </w:tblPrEx>
        <w:tc>
          <w:tcPr>
            <w:tcW w:w="2083" w:type="pct"/>
            <w:gridSpan w:val="3"/>
            <w:tcBorders>
              <w:top w:val="single" w:color="000000" w:sz="8" w:space="0"/>
              <w:left w:val="single" w:color="000000" w:sz="8" w:space="0"/>
              <w:bottom w:val="single" w:color="000000" w:sz="8" w:space="0"/>
              <w:right w:val="single" w:color="000000" w:sz="8" w:space="0"/>
            </w:tcBorders>
            <w:noWrap w:val="0"/>
            <w:tcMar>
              <w:top w:w="67" w:type="dxa"/>
              <w:left w:w="118" w:type="dxa"/>
              <w:bottom w:w="67" w:type="dxa"/>
              <w:right w:w="118" w:type="dxa"/>
            </w:tcMar>
            <w:vAlign w:val="center"/>
          </w:tcPr>
          <w:p>
            <w:pPr>
              <w:pStyle w:val="103"/>
              <w:keepNext w:val="0"/>
              <w:keepLines w:val="0"/>
              <w:pageBreakBefore w:val="0"/>
              <w:widowControl w:val="0"/>
              <w:kinsoku/>
              <w:wordWrap/>
              <w:overflowPunct/>
              <w:topLinePunct w:val="0"/>
              <w:autoSpaceDE/>
              <w:autoSpaceDN/>
              <w:bidi w:val="0"/>
              <w:adjustRightInd/>
              <w:snapToGrid/>
              <w:spacing w:line="400" w:lineRule="exact"/>
              <w:jc w:val="left"/>
              <w:textAlignment w:val="auto"/>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 xml:space="preserve">管道截面积(m²)：0.096 </w:t>
            </w:r>
          </w:p>
        </w:tc>
        <w:tc>
          <w:tcPr>
            <w:tcW w:w="2916" w:type="pct"/>
            <w:gridSpan w:val="7"/>
            <w:tcBorders>
              <w:top w:val="single" w:color="000000" w:sz="8" w:space="0"/>
              <w:left w:val="single" w:color="000000" w:sz="8" w:space="0"/>
              <w:bottom w:val="single" w:color="000000" w:sz="8" w:space="0"/>
              <w:right w:val="single" w:color="000000" w:sz="8" w:space="0"/>
            </w:tcBorders>
            <w:noWrap w:val="0"/>
            <w:tcMar>
              <w:top w:w="67" w:type="dxa"/>
              <w:left w:w="118" w:type="dxa"/>
              <w:bottom w:w="67" w:type="dxa"/>
              <w:right w:w="118" w:type="dxa"/>
            </w:tcMar>
            <w:vAlign w:val="center"/>
          </w:tcPr>
          <w:p>
            <w:pPr>
              <w:pStyle w:val="103"/>
              <w:keepNext w:val="0"/>
              <w:keepLines w:val="0"/>
              <w:pageBreakBefore w:val="0"/>
              <w:widowControl w:val="0"/>
              <w:kinsoku/>
              <w:wordWrap/>
              <w:overflowPunct/>
              <w:topLinePunct w:val="0"/>
              <w:autoSpaceDE/>
              <w:autoSpaceDN/>
              <w:bidi w:val="0"/>
              <w:adjustRightInd/>
              <w:snapToGrid/>
              <w:spacing w:line="400" w:lineRule="exact"/>
              <w:jc w:val="left"/>
              <w:textAlignment w:val="auto"/>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测试工况负荷（%）：90（由企业方负责人提供）</w:t>
            </w:r>
          </w:p>
        </w:tc>
      </w:tr>
      <w:tr>
        <w:tblPrEx>
          <w:tblCellMar>
            <w:top w:w="0" w:type="dxa"/>
            <w:left w:w="0" w:type="dxa"/>
            <w:bottom w:w="0" w:type="dxa"/>
            <w:right w:w="0" w:type="dxa"/>
          </w:tblCellMar>
        </w:tblPrEx>
        <w:tc>
          <w:tcPr>
            <w:tcW w:w="5000" w:type="pct"/>
            <w:gridSpan w:val="10"/>
            <w:tcBorders>
              <w:top w:val="single" w:color="000000" w:sz="8" w:space="0"/>
              <w:left w:val="single" w:color="000000" w:sz="8" w:space="0"/>
              <w:bottom w:val="single" w:color="000000" w:sz="8" w:space="0"/>
              <w:right w:val="single" w:color="000000" w:sz="8" w:space="0"/>
            </w:tcBorders>
            <w:noWrap w:val="0"/>
            <w:tcMar>
              <w:top w:w="67" w:type="dxa"/>
              <w:left w:w="118" w:type="dxa"/>
              <w:bottom w:w="67" w:type="dxa"/>
              <w:right w:w="118" w:type="dxa"/>
            </w:tcMar>
            <w:vAlign w:val="center"/>
          </w:tcPr>
          <w:p>
            <w:pPr>
              <w:pStyle w:val="103"/>
              <w:keepNext w:val="0"/>
              <w:keepLines w:val="0"/>
              <w:pageBreakBefore w:val="0"/>
              <w:widowControl w:val="0"/>
              <w:kinsoku/>
              <w:wordWrap/>
              <w:overflowPunct/>
              <w:topLinePunct w:val="0"/>
              <w:autoSpaceDE/>
              <w:autoSpaceDN/>
              <w:bidi w:val="0"/>
              <w:adjustRightInd/>
              <w:snapToGrid/>
              <w:spacing w:line="400" w:lineRule="exact"/>
              <w:jc w:val="left"/>
              <w:textAlignment w:val="auto"/>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生产设备及型号： 家禽圈养仓、家禽屠宰加工车间</w:t>
            </w:r>
            <w:r>
              <w:rPr>
                <w:rFonts w:hint="default" w:ascii="Times New Roman" w:hAnsi="Times New Roman" w:eastAsia="宋体" w:cs="Times New Roman"/>
                <w:kern w:val="2"/>
                <w:sz w:val="21"/>
                <w:szCs w:val="21"/>
                <w:lang w:eastAsia="zh-CN"/>
              </w:rPr>
              <w:t>、</w:t>
            </w:r>
            <w:r>
              <w:rPr>
                <w:rFonts w:hint="default" w:ascii="Times New Roman" w:hAnsi="Times New Roman" w:eastAsia="宋体" w:cs="Times New Roman"/>
                <w:kern w:val="2"/>
                <w:sz w:val="21"/>
                <w:szCs w:val="21"/>
              </w:rPr>
              <w:t>牛羊圈养仓、牛羊屠宰加工车间废气</w:t>
            </w:r>
          </w:p>
        </w:tc>
      </w:tr>
      <w:tr>
        <w:tblPrEx>
          <w:tblCellMar>
            <w:top w:w="0" w:type="dxa"/>
            <w:left w:w="0" w:type="dxa"/>
            <w:bottom w:w="0" w:type="dxa"/>
            <w:right w:w="0" w:type="dxa"/>
          </w:tblCellMar>
        </w:tblPrEx>
        <w:tc>
          <w:tcPr>
            <w:tcW w:w="420" w:type="pct"/>
            <w:vMerge w:val="restart"/>
            <w:tcBorders>
              <w:top w:val="single" w:color="000000" w:sz="8" w:space="0"/>
              <w:left w:val="single" w:color="000000" w:sz="8" w:space="0"/>
              <w:bottom w:val="single" w:color="000000" w:sz="8" w:space="0"/>
              <w:right w:val="single" w:color="000000" w:sz="8" w:space="0"/>
            </w:tcBorders>
            <w:noWrap w:val="0"/>
            <w:tcMar>
              <w:top w:w="67" w:type="dxa"/>
              <w:left w:w="118"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b/>
                <w:bCs/>
                <w:kern w:val="2"/>
                <w:sz w:val="21"/>
                <w:szCs w:val="21"/>
              </w:rPr>
            </w:pPr>
            <w:r>
              <w:rPr>
                <w:rFonts w:hint="default" w:ascii="Times New Roman" w:hAnsi="Times New Roman" w:eastAsia="宋体" w:cs="Times New Roman"/>
                <w:b/>
                <w:bCs/>
                <w:kern w:val="2"/>
                <w:sz w:val="21"/>
                <w:szCs w:val="21"/>
              </w:rPr>
              <w:t>序号</w:t>
            </w:r>
          </w:p>
        </w:tc>
        <w:tc>
          <w:tcPr>
            <w:tcW w:w="1642" w:type="pct"/>
            <w:vMerge w:val="restar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b/>
                <w:bCs/>
                <w:kern w:val="2"/>
                <w:sz w:val="21"/>
                <w:szCs w:val="21"/>
              </w:rPr>
            </w:pPr>
            <w:r>
              <w:rPr>
                <w:rFonts w:hint="default" w:ascii="Times New Roman" w:hAnsi="Times New Roman" w:eastAsia="宋体" w:cs="Times New Roman"/>
                <w:b/>
                <w:bCs/>
                <w:kern w:val="2"/>
                <w:sz w:val="21"/>
                <w:szCs w:val="21"/>
              </w:rPr>
              <w:t>项目名称</w:t>
            </w:r>
          </w:p>
        </w:tc>
        <w:tc>
          <w:tcPr>
            <w:tcW w:w="557" w:type="pct"/>
            <w:gridSpan w:val="2"/>
            <w:vMerge w:val="restar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b/>
                <w:bCs/>
                <w:kern w:val="2"/>
                <w:sz w:val="21"/>
                <w:szCs w:val="21"/>
              </w:rPr>
            </w:pPr>
            <w:r>
              <w:rPr>
                <w:rFonts w:hint="default" w:ascii="Times New Roman" w:hAnsi="Times New Roman" w:eastAsia="宋体" w:cs="Times New Roman"/>
                <w:b/>
                <w:bCs/>
                <w:kern w:val="2"/>
                <w:sz w:val="21"/>
                <w:szCs w:val="21"/>
              </w:rPr>
              <w:t>单位</w:t>
            </w:r>
          </w:p>
        </w:tc>
        <w:tc>
          <w:tcPr>
            <w:tcW w:w="2379" w:type="pct"/>
            <w:gridSpan w:val="6"/>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b/>
                <w:bCs/>
                <w:kern w:val="2"/>
                <w:sz w:val="21"/>
                <w:szCs w:val="21"/>
              </w:rPr>
            </w:pPr>
            <w:r>
              <w:rPr>
                <w:rFonts w:hint="default" w:ascii="Times New Roman" w:hAnsi="Times New Roman" w:eastAsia="宋体" w:cs="Times New Roman"/>
                <w:b/>
                <w:bCs/>
                <w:kern w:val="2"/>
                <w:sz w:val="21"/>
                <w:szCs w:val="21"/>
              </w:rPr>
              <w:t>检测结果</w:t>
            </w:r>
          </w:p>
        </w:tc>
      </w:tr>
      <w:tr>
        <w:tblPrEx>
          <w:tblCellMar>
            <w:top w:w="0" w:type="dxa"/>
            <w:left w:w="0" w:type="dxa"/>
            <w:bottom w:w="0" w:type="dxa"/>
            <w:right w:w="0" w:type="dxa"/>
          </w:tblCellMar>
        </w:tblPrEx>
        <w:tc>
          <w:tcPr>
            <w:tcW w:w="420" w:type="pct"/>
            <w:vMerge w:val="continue"/>
            <w:tcBorders>
              <w:top w:val="single" w:color="000000" w:sz="8" w:space="0"/>
              <w:left w:val="single" w:color="000000" w:sz="8" w:space="0"/>
              <w:bottom w:val="single" w:color="000000" w:sz="8" w:space="0"/>
              <w:right w:val="single" w:color="000000" w:sz="8" w:space="0"/>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exact"/>
              <w:jc w:val="both"/>
              <w:textAlignment w:val="auto"/>
              <w:rPr>
                <w:rFonts w:hint="default" w:ascii="Times New Roman" w:hAnsi="Times New Roman" w:eastAsia="宋体" w:cs="Times New Roman"/>
                <w:b/>
                <w:bCs/>
                <w:kern w:val="2"/>
                <w:sz w:val="21"/>
                <w:szCs w:val="21"/>
              </w:rPr>
            </w:pPr>
          </w:p>
        </w:tc>
        <w:tc>
          <w:tcPr>
            <w:tcW w:w="1642" w:type="pct"/>
            <w:vMerge w:val="continue"/>
            <w:tcBorders>
              <w:top w:val="single" w:color="000000" w:sz="8" w:space="0"/>
              <w:bottom w:val="single" w:color="000000" w:sz="8" w:space="0"/>
              <w:right w:val="single" w:color="000000" w:sz="8" w:space="0"/>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exact"/>
              <w:jc w:val="both"/>
              <w:textAlignment w:val="auto"/>
              <w:rPr>
                <w:rFonts w:hint="default" w:ascii="Times New Roman" w:hAnsi="Times New Roman" w:eastAsia="宋体" w:cs="Times New Roman"/>
                <w:b/>
                <w:bCs/>
                <w:kern w:val="2"/>
                <w:sz w:val="21"/>
                <w:szCs w:val="21"/>
              </w:rPr>
            </w:pPr>
          </w:p>
        </w:tc>
        <w:tc>
          <w:tcPr>
            <w:tcW w:w="557" w:type="pct"/>
            <w:gridSpan w:val="2"/>
            <w:vMerge w:val="continue"/>
            <w:tcBorders>
              <w:top w:val="single" w:color="000000" w:sz="8" w:space="0"/>
              <w:bottom w:val="single" w:color="000000" w:sz="8" w:space="0"/>
              <w:right w:val="single" w:color="000000" w:sz="8" w:space="0"/>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exact"/>
              <w:jc w:val="both"/>
              <w:textAlignment w:val="auto"/>
              <w:rPr>
                <w:rFonts w:hint="default" w:ascii="Times New Roman" w:hAnsi="Times New Roman" w:eastAsia="宋体" w:cs="Times New Roman"/>
                <w:b/>
                <w:bCs/>
                <w:kern w:val="2"/>
                <w:sz w:val="21"/>
                <w:szCs w:val="21"/>
              </w:rPr>
            </w:pPr>
          </w:p>
        </w:tc>
        <w:tc>
          <w:tcPr>
            <w:tcW w:w="1217" w:type="pct"/>
            <w:gridSpan w:val="3"/>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b/>
                <w:bCs/>
                <w:kern w:val="2"/>
                <w:sz w:val="21"/>
                <w:szCs w:val="21"/>
              </w:rPr>
            </w:pPr>
            <w:r>
              <w:rPr>
                <w:rFonts w:hint="default" w:ascii="Times New Roman" w:hAnsi="Times New Roman" w:eastAsia="宋体" w:cs="Times New Roman"/>
                <w:b/>
                <w:bCs/>
                <w:kern w:val="2"/>
                <w:sz w:val="21"/>
                <w:szCs w:val="21"/>
              </w:rPr>
              <w:t>进口</w:t>
            </w:r>
          </w:p>
        </w:tc>
        <w:tc>
          <w:tcPr>
            <w:tcW w:w="1161" w:type="pct"/>
            <w:gridSpan w:val="3"/>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b/>
                <w:bCs/>
                <w:kern w:val="2"/>
                <w:sz w:val="21"/>
                <w:szCs w:val="21"/>
              </w:rPr>
            </w:pPr>
            <w:r>
              <w:rPr>
                <w:rFonts w:hint="default" w:ascii="Times New Roman" w:hAnsi="Times New Roman" w:eastAsia="宋体" w:cs="Times New Roman"/>
                <w:b/>
                <w:bCs/>
                <w:kern w:val="2"/>
                <w:sz w:val="21"/>
                <w:szCs w:val="21"/>
              </w:rPr>
              <w:t>出口</w:t>
            </w:r>
          </w:p>
        </w:tc>
      </w:tr>
      <w:tr>
        <w:tblPrEx>
          <w:tblCellMar>
            <w:top w:w="0" w:type="dxa"/>
            <w:left w:w="0" w:type="dxa"/>
            <w:bottom w:w="0" w:type="dxa"/>
            <w:right w:w="0" w:type="dxa"/>
          </w:tblCellMar>
        </w:tblPrEx>
        <w:tc>
          <w:tcPr>
            <w:tcW w:w="420" w:type="pct"/>
            <w:tcBorders>
              <w:top w:val="single" w:color="000000" w:sz="8" w:space="0"/>
              <w:left w:val="single" w:color="000000" w:sz="8" w:space="0"/>
              <w:bottom w:val="single" w:color="000000" w:sz="8" w:space="0"/>
              <w:right w:val="single" w:color="000000" w:sz="8" w:space="0"/>
            </w:tcBorders>
            <w:noWrap w:val="0"/>
            <w:tcMar>
              <w:top w:w="67" w:type="dxa"/>
              <w:left w:w="118"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*1</w:t>
            </w:r>
          </w:p>
        </w:tc>
        <w:tc>
          <w:tcPr>
            <w:tcW w:w="1642"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测点废气温度</w:t>
            </w:r>
          </w:p>
        </w:tc>
        <w:tc>
          <w:tcPr>
            <w:tcW w:w="557" w:type="pct"/>
            <w:gridSpan w:val="2"/>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w:t>
            </w:r>
          </w:p>
        </w:tc>
        <w:tc>
          <w:tcPr>
            <w:tcW w:w="1217" w:type="pct"/>
            <w:gridSpan w:val="3"/>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27</w:t>
            </w:r>
          </w:p>
        </w:tc>
        <w:tc>
          <w:tcPr>
            <w:tcW w:w="1161" w:type="pct"/>
            <w:gridSpan w:val="3"/>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26</w:t>
            </w:r>
          </w:p>
        </w:tc>
      </w:tr>
      <w:tr>
        <w:tblPrEx>
          <w:tblCellMar>
            <w:top w:w="0" w:type="dxa"/>
            <w:left w:w="0" w:type="dxa"/>
            <w:bottom w:w="0" w:type="dxa"/>
            <w:right w:w="0" w:type="dxa"/>
          </w:tblCellMar>
        </w:tblPrEx>
        <w:tc>
          <w:tcPr>
            <w:tcW w:w="420" w:type="pct"/>
            <w:tcBorders>
              <w:top w:val="single" w:color="000000" w:sz="8" w:space="0"/>
              <w:left w:val="single" w:color="000000" w:sz="8" w:space="0"/>
              <w:bottom w:val="single" w:color="000000" w:sz="8" w:space="0"/>
              <w:right w:val="single" w:color="000000" w:sz="8" w:space="0"/>
            </w:tcBorders>
            <w:noWrap w:val="0"/>
            <w:tcMar>
              <w:top w:w="67" w:type="dxa"/>
              <w:left w:w="118"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*2</w:t>
            </w:r>
          </w:p>
        </w:tc>
        <w:tc>
          <w:tcPr>
            <w:tcW w:w="1642"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废气含湿率</w:t>
            </w:r>
          </w:p>
        </w:tc>
        <w:tc>
          <w:tcPr>
            <w:tcW w:w="557" w:type="pct"/>
            <w:gridSpan w:val="2"/>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w:t>
            </w:r>
          </w:p>
        </w:tc>
        <w:tc>
          <w:tcPr>
            <w:tcW w:w="1217" w:type="pct"/>
            <w:gridSpan w:val="3"/>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2.3</w:t>
            </w:r>
          </w:p>
        </w:tc>
        <w:tc>
          <w:tcPr>
            <w:tcW w:w="1161" w:type="pct"/>
            <w:gridSpan w:val="3"/>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3.3</w:t>
            </w:r>
          </w:p>
        </w:tc>
      </w:tr>
      <w:tr>
        <w:tblPrEx>
          <w:tblCellMar>
            <w:top w:w="0" w:type="dxa"/>
            <w:left w:w="0" w:type="dxa"/>
            <w:bottom w:w="0" w:type="dxa"/>
            <w:right w:w="0" w:type="dxa"/>
          </w:tblCellMar>
        </w:tblPrEx>
        <w:tc>
          <w:tcPr>
            <w:tcW w:w="420" w:type="pct"/>
            <w:tcBorders>
              <w:top w:val="single" w:color="000000" w:sz="8" w:space="0"/>
              <w:left w:val="single" w:color="000000" w:sz="8" w:space="0"/>
              <w:bottom w:val="single" w:color="000000" w:sz="8" w:space="0"/>
              <w:right w:val="single" w:color="000000" w:sz="8" w:space="0"/>
            </w:tcBorders>
            <w:noWrap w:val="0"/>
            <w:tcMar>
              <w:top w:w="67" w:type="dxa"/>
              <w:left w:w="118"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*3</w:t>
            </w:r>
          </w:p>
        </w:tc>
        <w:tc>
          <w:tcPr>
            <w:tcW w:w="1642"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测点废气流速</w:t>
            </w:r>
          </w:p>
        </w:tc>
        <w:tc>
          <w:tcPr>
            <w:tcW w:w="557" w:type="pct"/>
            <w:gridSpan w:val="2"/>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m/s</w:t>
            </w:r>
          </w:p>
        </w:tc>
        <w:tc>
          <w:tcPr>
            <w:tcW w:w="1217" w:type="pct"/>
            <w:gridSpan w:val="3"/>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20.4</w:t>
            </w:r>
          </w:p>
        </w:tc>
        <w:tc>
          <w:tcPr>
            <w:tcW w:w="1161" w:type="pct"/>
            <w:gridSpan w:val="3"/>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20.4</w:t>
            </w:r>
          </w:p>
        </w:tc>
      </w:tr>
      <w:tr>
        <w:tblPrEx>
          <w:tblCellMar>
            <w:top w:w="0" w:type="dxa"/>
            <w:left w:w="0" w:type="dxa"/>
            <w:bottom w:w="0" w:type="dxa"/>
            <w:right w:w="0" w:type="dxa"/>
          </w:tblCellMar>
        </w:tblPrEx>
        <w:tc>
          <w:tcPr>
            <w:tcW w:w="420" w:type="pct"/>
            <w:tcBorders>
              <w:top w:val="single" w:color="000000" w:sz="8" w:space="0"/>
              <w:left w:val="single" w:color="000000" w:sz="8" w:space="0"/>
              <w:bottom w:val="single" w:color="000000" w:sz="8" w:space="0"/>
              <w:right w:val="single" w:color="000000" w:sz="8" w:space="0"/>
            </w:tcBorders>
            <w:noWrap w:val="0"/>
            <w:tcMar>
              <w:top w:w="67" w:type="dxa"/>
              <w:left w:w="118"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*4</w:t>
            </w:r>
          </w:p>
        </w:tc>
        <w:tc>
          <w:tcPr>
            <w:tcW w:w="1642"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实测流量</w:t>
            </w:r>
          </w:p>
        </w:tc>
        <w:tc>
          <w:tcPr>
            <w:tcW w:w="557" w:type="pct"/>
            <w:gridSpan w:val="2"/>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m</w:t>
            </w:r>
            <w:r>
              <w:rPr>
                <w:rFonts w:hint="default" w:ascii="Times New Roman" w:hAnsi="Times New Roman" w:eastAsia="宋体" w:cs="Times New Roman"/>
                <w:kern w:val="2"/>
                <w:sz w:val="21"/>
                <w:szCs w:val="21"/>
                <w:vertAlign w:val="superscript"/>
              </w:rPr>
              <w:t>3</w:t>
            </w:r>
            <w:r>
              <w:rPr>
                <w:rFonts w:hint="default" w:ascii="Times New Roman" w:hAnsi="Times New Roman" w:eastAsia="宋体" w:cs="Times New Roman"/>
                <w:kern w:val="2"/>
                <w:sz w:val="21"/>
                <w:szCs w:val="21"/>
              </w:rPr>
              <w:t>/h</w:t>
            </w:r>
          </w:p>
        </w:tc>
        <w:tc>
          <w:tcPr>
            <w:tcW w:w="1217" w:type="pct"/>
            <w:gridSpan w:val="3"/>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7.07×10</w:t>
            </w:r>
            <w:r>
              <w:rPr>
                <w:rFonts w:hint="default" w:ascii="Times New Roman" w:hAnsi="Times New Roman" w:eastAsia="宋体" w:cs="Times New Roman"/>
                <w:kern w:val="2"/>
                <w:sz w:val="21"/>
                <w:szCs w:val="21"/>
                <w:vertAlign w:val="superscript"/>
              </w:rPr>
              <w:t>3</w:t>
            </w:r>
          </w:p>
        </w:tc>
        <w:tc>
          <w:tcPr>
            <w:tcW w:w="1161" w:type="pct"/>
            <w:gridSpan w:val="3"/>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7.10×10</w:t>
            </w:r>
            <w:r>
              <w:rPr>
                <w:rFonts w:hint="default" w:ascii="Times New Roman" w:hAnsi="Times New Roman" w:eastAsia="宋体" w:cs="Times New Roman"/>
                <w:kern w:val="2"/>
                <w:sz w:val="21"/>
                <w:szCs w:val="21"/>
                <w:vertAlign w:val="superscript"/>
              </w:rPr>
              <w:t>3</w:t>
            </w:r>
          </w:p>
        </w:tc>
      </w:tr>
      <w:tr>
        <w:tblPrEx>
          <w:tblCellMar>
            <w:top w:w="0" w:type="dxa"/>
            <w:left w:w="0" w:type="dxa"/>
            <w:bottom w:w="0" w:type="dxa"/>
            <w:right w:w="0" w:type="dxa"/>
          </w:tblCellMar>
        </w:tblPrEx>
        <w:tc>
          <w:tcPr>
            <w:tcW w:w="420" w:type="pct"/>
            <w:tcBorders>
              <w:top w:val="single" w:color="000000" w:sz="8" w:space="0"/>
              <w:left w:val="single" w:color="000000" w:sz="8" w:space="0"/>
              <w:bottom w:val="single" w:color="000000" w:sz="8" w:space="0"/>
              <w:right w:val="single" w:color="000000" w:sz="8" w:space="0"/>
            </w:tcBorders>
            <w:noWrap w:val="0"/>
            <w:tcMar>
              <w:top w:w="67" w:type="dxa"/>
              <w:left w:w="118"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*5</w:t>
            </w:r>
          </w:p>
        </w:tc>
        <w:tc>
          <w:tcPr>
            <w:tcW w:w="1642"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标干流量</w:t>
            </w:r>
          </w:p>
        </w:tc>
        <w:tc>
          <w:tcPr>
            <w:tcW w:w="557" w:type="pct"/>
            <w:gridSpan w:val="2"/>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Nm</w:t>
            </w:r>
            <w:r>
              <w:rPr>
                <w:rFonts w:hint="default" w:ascii="Times New Roman" w:hAnsi="Times New Roman" w:eastAsia="宋体" w:cs="Times New Roman"/>
                <w:kern w:val="2"/>
                <w:sz w:val="21"/>
                <w:szCs w:val="21"/>
                <w:vertAlign w:val="superscript"/>
              </w:rPr>
              <w:t>3</w:t>
            </w:r>
            <w:r>
              <w:rPr>
                <w:rFonts w:hint="default" w:ascii="Times New Roman" w:hAnsi="Times New Roman" w:eastAsia="宋体" w:cs="Times New Roman"/>
                <w:kern w:val="2"/>
                <w:sz w:val="21"/>
                <w:szCs w:val="21"/>
              </w:rPr>
              <w:t>/h</w:t>
            </w:r>
          </w:p>
        </w:tc>
        <w:tc>
          <w:tcPr>
            <w:tcW w:w="1217" w:type="pct"/>
            <w:gridSpan w:val="3"/>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6.25×10</w:t>
            </w:r>
            <w:r>
              <w:rPr>
                <w:rFonts w:hint="default" w:ascii="Times New Roman" w:hAnsi="Times New Roman" w:eastAsia="宋体" w:cs="Times New Roman"/>
                <w:kern w:val="2"/>
                <w:sz w:val="21"/>
                <w:szCs w:val="21"/>
                <w:vertAlign w:val="superscript"/>
              </w:rPr>
              <w:t>3</w:t>
            </w:r>
          </w:p>
        </w:tc>
        <w:tc>
          <w:tcPr>
            <w:tcW w:w="1161" w:type="pct"/>
            <w:gridSpan w:val="3"/>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6.22×10</w:t>
            </w:r>
            <w:r>
              <w:rPr>
                <w:rFonts w:hint="default" w:ascii="Times New Roman" w:hAnsi="Times New Roman" w:eastAsia="宋体" w:cs="Times New Roman"/>
                <w:kern w:val="2"/>
                <w:sz w:val="21"/>
                <w:szCs w:val="21"/>
                <w:vertAlign w:val="superscript"/>
              </w:rPr>
              <w:t>3</w:t>
            </w:r>
          </w:p>
        </w:tc>
      </w:tr>
      <w:tr>
        <w:tblPrEx>
          <w:tblCellMar>
            <w:top w:w="0" w:type="dxa"/>
            <w:left w:w="0" w:type="dxa"/>
            <w:bottom w:w="0" w:type="dxa"/>
            <w:right w:w="0" w:type="dxa"/>
          </w:tblCellMar>
        </w:tblPrEx>
        <w:tc>
          <w:tcPr>
            <w:tcW w:w="420" w:type="pct"/>
            <w:tcBorders>
              <w:top w:val="single" w:color="000000" w:sz="8" w:space="0"/>
              <w:left w:val="single" w:color="000000" w:sz="8" w:space="0"/>
              <w:bottom w:val="single" w:color="000000" w:sz="8" w:space="0"/>
              <w:right w:val="single" w:color="000000" w:sz="8" w:space="0"/>
            </w:tcBorders>
            <w:noWrap w:val="0"/>
            <w:tcMar>
              <w:top w:w="67" w:type="dxa"/>
              <w:left w:w="118"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6</w:t>
            </w:r>
          </w:p>
        </w:tc>
        <w:tc>
          <w:tcPr>
            <w:tcW w:w="1642"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 xml:space="preserve">臭气浓度 </w:t>
            </w:r>
          </w:p>
        </w:tc>
        <w:tc>
          <w:tcPr>
            <w:tcW w:w="557" w:type="pct"/>
            <w:gridSpan w:val="2"/>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无量纲</w:t>
            </w:r>
          </w:p>
        </w:tc>
        <w:tc>
          <w:tcPr>
            <w:tcW w:w="379"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977</w:t>
            </w:r>
          </w:p>
        </w:tc>
        <w:tc>
          <w:tcPr>
            <w:tcW w:w="416"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1737</w:t>
            </w:r>
          </w:p>
        </w:tc>
        <w:tc>
          <w:tcPr>
            <w:tcW w:w="421"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1318</w:t>
            </w:r>
          </w:p>
        </w:tc>
        <w:tc>
          <w:tcPr>
            <w:tcW w:w="379"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229</w:t>
            </w:r>
          </w:p>
        </w:tc>
        <w:tc>
          <w:tcPr>
            <w:tcW w:w="379"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229</w:t>
            </w:r>
          </w:p>
        </w:tc>
        <w:tc>
          <w:tcPr>
            <w:tcW w:w="402"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173</w:t>
            </w:r>
          </w:p>
        </w:tc>
      </w:tr>
      <w:tr>
        <w:tblPrEx>
          <w:tblCellMar>
            <w:top w:w="0" w:type="dxa"/>
            <w:left w:w="0" w:type="dxa"/>
            <w:bottom w:w="0" w:type="dxa"/>
            <w:right w:w="0" w:type="dxa"/>
          </w:tblCellMar>
        </w:tblPrEx>
        <w:tc>
          <w:tcPr>
            <w:tcW w:w="420" w:type="pct"/>
            <w:tcBorders>
              <w:top w:val="single" w:color="000000" w:sz="8" w:space="0"/>
              <w:left w:val="single" w:color="000000" w:sz="8" w:space="0"/>
              <w:bottom w:val="single" w:color="000000" w:sz="8" w:space="0"/>
              <w:right w:val="single" w:color="000000" w:sz="8" w:space="0"/>
            </w:tcBorders>
            <w:noWrap w:val="0"/>
            <w:tcMar>
              <w:top w:w="67" w:type="dxa"/>
              <w:left w:w="118"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7</w:t>
            </w:r>
          </w:p>
        </w:tc>
        <w:tc>
          <w:tcPr>
            <w:tcW w:w="1642"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臭气浓度</w:t>
            </w:r>
          </w:p>
        </w:tc>
        <w:tc>
          <w:tcPr>
            <w:tcW w:w="557" w:type="pct"/>
            <w:gridSpan w:val="2"/>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无量纲</w:t>
            </w:r>
          </w:p>
        </w:tc>
        <w:tc>
          <w:tcPr>
            <w:tcW w:w="1217" w:type="pct"/>
            <w:gridSpan w:val="3"/>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1737</w:t>
            </w:r>
          </w:p>
        </w:tc>
        <w:tc>
          <w:tcPr>
            <w:tcW w:w="1161" w:type="pct"/>
            <w:gridSpan w:val="3"/>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229</w:t>
            </w:r>
          </w:p>
        </w:tc>
      </w:tr>
      <w:tr>
        <w:tblPrEx>
          <w:tblCellMar>
            <w:top w:w="0" w:type="dxa"/>
            <w:left w:w="0" w:type="dxa"/>
            <w:bottom w:w="0" w:type="dxa"/>
            <w:right w:w="0" w:type="dxa"/>
          </w:tblCellMar>
        </w:tblPrEx>
        <w:tc>
          <w:tcPr>
            <w:tcW w:w="420" w:type="pct"/>
            <w:tcBorders>
              <w:top w:val="single" w:color="000000" w:sz="8" w:space="0"/>
              <w:left w:val="single" w:color="000000" w:sz="8" w:space="0"/>
              <w:bottom w:val="single" w:color="000000" w:sz="8" w:space="0"/>
              <w:right w:val="single" w:color="000000" w:sz="8" w:space="0"/>
            </w:tcBorders>
            <w:noWrap w:val="0"/>
            <w:tcMar>
              <w:top w:w="67" w:type="dxa"/>
              <w:left w:w="118"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8</w:t>
            </w:r>
          </w:p>
        </w:tc>
        <w:tc>
          <w:tcPr>
            <w:tcW w:w="1642"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 xml:space="preserve">氨浓度 </w:t>
            </w:r>
          </w:p>
        </w:tc>
        <w:tc>
          <w:tcPr>
            <w:tcW w:w="557" w:type="pct"/>
            <w:gridSpan w:val="2"/>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mg/m</w:t>
            </w:r>
            <w:r>
              <w:rPr>
                <w:rFonts w:hint="default" w:ascii="Times New Roman" w:hAnsi="Times New Roman" w:eastAsia="宋体" w:cs="Times New Roman"/>
                <w:kern w:val="2"/>
                <w:sz w:val="21"/>
                <w:szCs w:val="21"/>
                <w:vertAlign w:val="superscript"/>
              </w:rPr>
              <w:t>3</w:t>
            </w:r>
          </w:p>
        </w:tc>
        <w:tc>
          <w:tcPr>
            <w:tcW w:w="379"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6.90</w:t>
            </w:r>
          </w:p>
        </w:tc>
        <w:tc>
          <w:tcPr>
            <w:tcW w:w="416"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7.55</w:t>
            </w:r>
          </w:p>
        </w:tc>
        <w:tc>
          <w:tcPr>
            <w:tcW w:w="421"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7.16</w:t>
            </w:r>
          </w:p>
        </w:tc>
        <w:tc>
          <w:tcPr>
            <w:tcW w:w="379"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3.02</w:t>
            </w:r>
          </w:p>
        </w:tc>
        <w:tc>
          <w:tcPr>
            <w:tcW w:w="379"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2.76</w:t>
            </w:r>
          </w:p>
        </w:tc>
        <w:tc>
          <w:tcPr>
            <w:tcW w:w="402"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2.24</w:t>
            </w:r>
          </w:p>
        </w:tc>
      </w:tr>
      <w:tr>
        <w:tblPrEx>
          <w:tblCellMar>
            <w:top w:w="0" w:type="dxa"/>
            <w:left w:w="0" w:type="dxa"/>
            <w:bottom w:w="0" w:type="dxa"/>
            <w:right w:w="0" w:type="dxa"/>
          </w:tblCellMar>
        </w:tblPrEx>
        <w:tc>
          <w:tcPr>
            <w:tcW w:w="420" w:type="pct"/>
            <w:tcBorders>
              <w:top w:val="single" w:color="000000" w:sz="8" w:space="0"/>
              <w:left w:val="single" w:color="000000" w:sz="8" w:space="0"/>
              <w:bottom w:val="single" w:color="000000" w:sz="8" w:space="0"/>
              <w:right w:val="single" w:color="000000" w:sz="8" w:space="0"/>
            </w:tcBorders>
            <w:noWrap w:val="0"/>
            <w:tcMar>
              <w:top w:w="67" w:type="dxa"/>
              <w:left w:w="118"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9</w:t>
            </w:r>
          </w:p>
        </w:tc>
        <w:tc>
          <w:tcPr>
            <w:tcW w:w="1642"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氨排放浓度(最大值)</w:t>
            </w:r>
          </w:p>
        </w:tc>
        <w:tc>
          <w:tcPr>
            <w:tcW w:w="557" w:type="pct"/>
            <w:gridSpan w:val="2"/>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mg/m</w:t>
            </w:r>
            <w:r>
              <w:rPr>
                <w:rFonts w:hint="default" w:ascii="Times New Roman" w:hAnsi="Times New Roman" w:eastAsia="宋体" w:cs="Times New Roman"/>
                <w:kern w:val="2"/>
                <w:sz w:val="21"/>
                <w:szCs w:val="21"/>
                <w:vertAlign w:val="superscript"/>
              </w:rPr>
              <w:t>3</w:t>
            </w:r>
          </w:p>
        </w:tc>
        <w:tc>
          <w:tcPr>
            <w:tcW w:w="1217" w:type="pct"/>
            <w:gridSpan w:val="3"/>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7.55</w:t>
            </w:r>
          </w:p>
        </w:tc>
        <w:tc>
          <w:tcPr>
            <w:tcW w:w="1161" w:type="pct"/>
            <w:gridSpan w:val="3"/>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3.02</w:t>
            </w:r>
          </w:p>
        </w:tc>
      </w:tr>
      <w:tr>
        <w:tblPrEx>
          <w:tblCellMar>
            <w:top w:w="0" w:type="dxa"/>
            <w:left w:w="0" w:type="dxa"/>
            <w:bottom w:w="0" w:type="dxa"/>
            <w:right w:w="0" w:type="dxa"/>
          </w:tblCellMar>
        </w:tblPrEx>
        <w:tc>
          <w:tcPr>
            <w:tcW w:w="420" w:type="pct"/>
            <w:tcBorders>
              <w:top w:val="single" w:color="000000" w:sz="8" w:space="0"/>
              <w:left w:val="single" w:color="000000" w:sz="8" w:space="0"/>
              <w:bottom w:val="single" w:color="000000" w:sz="8" w:space="0"/>
              <w:right w:val="single" w:color="000000" w:sz="8" w:space="0"/>
            </w:tcBorders>
            <w:noWrap w:val="0"/>
            <w:tcMar>
              <w:top w:w="67" w:type="dxa"/>
              <w:left w:w="118"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10</w:t>
            </w:r>
          </w:p>
        </w:tc>
        <w:tc>
          <w:tcPr>
            <w:tcW w:w="1642"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氨排放速率</w:t>
            </w:r>
          </w:p>
        </w:tc>
        <w:tc>
          <w:tcPr>
            <w:tcW w:w="557" w:type="pct"/>
            <w:gridSpan w:val="2"/>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kg/h</w:t>
            </w:r>
          </w:p>
        </w:tc>
        <w:tc>
          <w:tcPr>
            <w:tcW w:w="1217" w:type="pct"/>
            <w:gridSpan w:val="3"/>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0.0472</w:t>
            </w:r>
          </w:p>
        </w:tc>
        <w:tc>
          <w:tcPr>
            <w:tcW w:w="1161" w:type="pct"/>
            <w:gridSpan w:val="3"/>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0.0188</w:t>
            </w:r>
          </w:p>
        </w:tc>
      </w:tr>
      <w:tr>
        <w:tblPrEx>
          <w:tblCellMar>
            <w:top w:w="0" w:type="dxa"/>
            <w:left w:w="0" w:type="dxa"/>
            <w:bottom w:w="0" w:type="dxa"/>
            <w:right w:w="0" w:type="dxa"/>
          </w:tblCellMar>
        </w:tblPrEx>
        <w:tc>
          <w:tcPr>
            <w:tcW w:w="420" w:type="pct"/>
            <w:tcBorders>
              <w:top w:val="single" w:color="000000" w:sz="8" w:space="0"/>
              <w:left w:val="single" w:color="000000" w:sz="8" w:space="0"/>
              <w:bottom w:val="single" w:color="000000" w:sz="8" w:space="0"/>
              <w:right w:val="single" w:color="000000" w:sz="8" w:space="0"/>
            </w:tcBorders>
            <w:noWrap w:val="0"/>
            <w:tcMar>
              <w:top w:w="67" w:type="dxa"/>
              <w:left w:w="118"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11</w:t>
            </w:r>
          </w:p>
        </w:tc>
        <w:tc>
          <w:tcPr>
            <w:tcW w:w="1642"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去除率</w:t>
            </w:r>
          </w:p>
        </w:tc>
        <w:tc>
          <w:tcPr>
            <w:tcW w:w="557" w:type="pct"/>
            <w:gridSpan w:val="2"/>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w:t>
            </w:r>
          </w:p>
        </w:tc>
        <w:tc>
          <w:tcPr>
            <w:tcW w:w="2379" w:type="pct"/>
            <w:gridSpan w:val="6"/>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kern w:val="2"/>
                <w:sz w:val="21"/>
                <w:szCs w:val="21"/>
                <w:lang w:val="en-US" w:eastAsia="zh-CN"/>
              </w:rPr>
            </w:pPr>
            <w:r>
              <w:rPr>
                <w:rFonts w:hint="default" w:ascii="Times New Roman" w:hAnsi="Times New Roman" w:eastAsia="宋体" w:cs="Times New Roman"/>
                <w:kern w:val="2"/>
                <w:sz w:val="21"/>
                <w:szCs w:val="21"/>
                <w:lang w:val="en-US" w:eastAsia="zh-CN"/>
              </w:rPr>
              <w:t>60.2</w:t>
            </w:r>
          </w:p>
        </w:tc>
      </w:tr>
      <w:tr>
        <w:tblPrEx>
          <w:tblCellMar>
            <w:top w:w="0" w:type="dxa"/>
            <w:left w:w="0" w:type="dxa"/>
            <w:bottom w:w="0" w:type="dxa"/>
            <w:right w:w="0" w:type="dxa"/>
          </w:tblCellMar>
        </w:tblPrEx>
        <w:tc>
          <w:tcPr>
            <w:tcW w:w="420" w:type="pct"/>
            <w:tcBorders>
              <w:top w:val="single" w:color="000000" w:sz="8" w:space="0"/>
              <w:left w:val="single" w:color="000000" w:sz="8" w:space="0"/>
              <w:bottom w:val="single" w:color="000000" w:sz="8" w:space="0"/>
              <w:right w:val="single" w:color="000000" w:sz="8" w:space="0"/>
            </w:tcBorders>
            <w:noWrap w:val="0"/>
            <w:tcMar>
              <w:top w:w="67" w:type="dxa"/>
              <w:left w:w="118"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12</w:t>
            </w:r>
          </w:p>
        </w:tc>
        <w:tc>
          <w:tcPr>
            <w:tcW w:w="1642"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 xml:space="preserve">硫化氢浓度 </w:t>
            </w:r>
          </w:p>
        </w:tc>
        <w:tc>
          <w:tcPr>
            <w:tcW w:w="557" w:type="pct"/>
            <w:gridSpan w:val="2"/>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mg/m</w:t>
            </w:r>
            <w:r>
              <w:rPr>
                <w:rFonts w:hint="default" w:ascii="Times New Roman" w:hAnsi="Times New Roman" w:eastAsia="宋体" w:cs="Times New Roman"/>
                <w:kern w:val="2"/>
                <w:sz w:val="21"/>
                <w:szCs w:val="21"/>
                <w:vertAlign w:val="superscript"/>
              </w:rPr>
              <w:t>3</w:t>
            </w:r>
          </w:p>
        </w:tc>
        <w:tc>
          <w:tcPr>
            <w:tcW w:w="379"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1.51</w:t>
            </w:r>
          </w:p>
        </w:tc>
        <w:tc>
          <w:tcPr>
            <w:tcW w:w="416"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1.62</w:t>
            </w:r>
          </w:p>
        </w:tc>
        <w:tc>
          <w:tcPr>
            <w:tcW w:w="421"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1.42</w:t>
            </w:r>
          </w:p>
        </w:tc>
        <w:tc>
          <w:tcPr>
            <w:tcW w:w="379"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0.20</w:t>
            </w:r>
          </w:p>
        </w:tc>
        <w:tc>
          <w:tcPr>
            <w:tcW w:w="379"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0.19</w:t>
            </w:r>
          </w:p>
        </w:tc>
        <w:tc>
          <w:tcPr>
            <w:tcW w:w="402"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0.21</w:t>
            </w:r>
          </w:p>
        </w:tc>
      </w:tr>
      <w:tr>
        <w:tblPrEx>
          <w:tblCellMar>
            <w:top w:w="0" w:type="dxa"/>
            <w:left w:w="0" w:type="dxa"/>
            <w:bottom w:w="0" w:type="dxa"/>
            <w:right w:w="0" w:type="dxa"/>
          </w:tblCellMar>
        </w:tblPrEx>
        <w:tc>
          <w:tcPr>
            <w:tcW w:w="420" w:type="pct"/>
            <w:tcBorders>
              <w:top w:val="single" w:color="000000" w:sz="8" w:space="0"/>
              <w:left w:val="single" w:color="000000" w:sz="8" w:space="0"/>
              <w:bottom w:val="single" w:color="000000" w:sz="8" w:space="0"/>
              <w:right w:val="single" w:color="000000" w:sz="8" w:space="0"/>
            </w:tcBorders>
            <w:noWrap w:val="0"/>
            <w:tcMar>
              <w:top w:w="67" w:type="dxa"/>
              <w:left w:w="118"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13</w:t>
            </w:r>
          </w:p>
        </w:tc>
        <w:tc>
          <w:tcPr>
            <w:tcW w:w="1642"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硫化氢排放浓度(最大值)</w:t>
            </w:r>
          </w:p>
        </w:tc>
        <w:tc>
          <w:tcPr>
            <w:tcW w:w="557" w:type="pct"/>
            <w:gridSpan w:val="2"/>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mg/m</w:t>
            </w:r>
            <w:r>
              <w:rPr>
                <w:rFonts w:hint="default" w:ascii="Times New Roman" w:hAnsi="Times New Roman" w:eastAsia="宋体" w:cs="Times New Roman"/>
                <w:kern w:val="2"/>
                <w:sz w:val="21"/>
                <w:szCs w:val="21"/>
                <w:vertAlign w:val="superscript"/>
              </w:rPr>
              <w:t>3</w:t>
            </w:r>
          </w:p>
        </w:tc>
        <w:tc>
          <w:tcPr>
            <w:tcW w:w="1217" w:type="pct"/>
            <w:gridSpan w:val="3"/>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1.62</w:t>
            </w:r>
          </w:p>
        </w:tc>
        <w:tc>
          <w:tcPr>
            <w:tcW w:w="1161" w:type="pct"/>
            <w:gridSpan w:val="3"/>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0.21</w:t>
            </w:r>
          </w:p>
        </w:tc>
      </w:tr>
      <w:tr>
        <w:tblPrEx>
          <w:tblCellMar>
            <w:top w:w="0" w:type="dxa"/>
            <w:left w:w="0" w:type="dxa"/>
            <w:bottom w:w="0" w:type="dxa"/>
            <w:right w:w="0" w:type="dxa"/>
          </w:tblCellMar>
        </w:tblPrEx>
        <w:tc>
          <w:tcPr>
            <w:tcW w:w="420" w:type="pct"/>
            <w:tcBorders>
              <w:top w:val="single" w:color="000000" w:sz="8" w:space="0"/>
              <w:left w:val="single" w:color="000000" w:sz="8" w:space="0"/>
              <w:bottom w:val="single" w:color="000000" w:sz="8" w:space="0"/>
              <w:right w:val="single" w:color="000000" w:sz="8" w:space="0"/>
            </w:tcBorders>
            <w:noWrap w:val="0"/>
            <w:tcMar>
              <w:top w:w="67" w:type="dxa"/>
              <w:left w:w="118"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14</w:t>
            </w:r>
          </w:p>
        </w:tc>
        <w:tc>
          <w:tcPr>
            <w:tcW w:w="1642"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硫化氢排放速率</w:t>
            </w:r>
          </w:p>
        </w:tc>
        <w:tc>
          <w:tcPr>
            <w:tcW w:w="557" w:type="pct"/>
            <w:gridSpan w:val="2"/>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kg/h</w:t>
            </w:r>
          </w:p>
        </w:tc>
        <w:tc>
          <w:tcPr>
            <w:tcW w:w="1217" w:type="pct"/>
            <w:gridSpan w:val="3"/>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0.0101</w:t>
            </w:r>
          </w:p>
        </w:tc>
        <w:tc>
          <w:tcPr>
            <w:tcW w:w="1161" w:type="pct"/>
            <w:gridSpan w:val="3"/>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kern w:val="2"/>
                <w:sz w:val="21"/>
                <w:szCs w:val="21"/>
                <w:lang w:val="en-US" w:eastAsia="zh-CN"/>
              </w:rPr>
            </w:pPr>
            <w:r>
              <w:rPr>
                <w:rFonts w:hint="default" w:ascii="Times New Roman" w:hAnsi="Times New Roman" w:eastAsia="宋体" w:cs="Times New Roman"/>
                <w:kern w:val="2"/>
                <w:sz w:val="21"/>
                <w:szCs w:val="21"/>
              </w:rPr>
              <w:t>1</w:t>
            </w:r>
            <w:r>
              <w:rPr>
                <w:rFonts w:hint="default" w:ascii="Times New Roman" w:hAnsi="Times New Roman" w:eastAsia="宋体" w:cs="Times New Roman"/>
                <w:kern w:val="2"/>
                <w:sz w:val="21"/>
                <w:szCs w:val="21"/>
                <w:lang w:val="en-US" w:eastAsia="zh-CN"/>
              </w:rPr>
              <w:t>.</w:t>
            </w:r>
            <w:r>
              <w:rPr>
                <w:rFonts w:hint="default" w:ascii="Times New Roman" w:hAnsi="Times New Roman" w:eastAsia="宋体" w:cs="Times New Roman"/>
                <w:kern w:val="2"/>
                <w:sz w:val="21"/>
                <w:szCs w:val="21"/>
              </w:rPr>
              <w:t>3×10</w:t>
            </w:r>
            <w:r>
              <w:rPr>
                <w:rFonts w:hint="default" w:ascii="Times New Roman" w:hAnsi="Times New Roman" w:eastAsia="宋体" w:cs="Times New Roman"/>
                <w:kern w:val="2"/>
                <w:sz w:val="21"/>
                <w:szCs w:val="21"/>
                <w:vertAlign w:val="superscript"/>
                <w:lang w:val="en-US" w:eastAsia="zh-CN"/>
              </w:rPr>
              <w:t>-3</w:t>
            </w:r>
          </w:p>
        </w:tc>
      </w:tr>
      <w:tr>
        <w:tblPrEx>
          <w:tblCellMar>
            <w:top w:w="0" w:type="dxa"/>
            <w:left w:w="0" w:type="dxa"/>
            <w:bottom w:w="0" w:type="dxa"/>
            <w:right w:w="0" w:type="dxa"/>
          </w:tblCellMar>
        </w:tblPrEx>
        <w:tc>
          <w:tcPr>
            <w:tcW w:w="420" w:type="pct"/>
            <w:tcBorders>
              <w:top w:val="single" w:color="000000" w:sz="8" w:space="0"/>
              <w:left w:val="single" w:color="000000" w:sz="8" w:space="0"/>
              <w:bottom w:val="single" w:color="000000" w:sz="8" w:space="0"/>
              <w:right w:val="single" w:color="000000" w:sz="8" w:space="0"/>
            </w:tcBorders>
            <w:noWrap w:val="0"/>
            <w:tcMar>
              <w:top w:w="67" w:type="dxa"/>
              <w:left w:w="118"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15</w:t>
            </w:r>
          </w:p>
        </w:tc>
        <w:tc>
          <w:tcPr>
            <w:tcW w:w="1642"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去除率</w:t>
            </w:r>
          </w:p>
        </w:tc>
        <w:tc>
          <w:tcPr>
            <w:tcW w:w="557" w:type="pct"/>
            <w:gridSpan w:val="2"/>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w:t>
            </w:r>
          </w:p>
        </w:tc>
        <w:tc>
          <w:tcPr>
            <w:tcW w:w="2379" w:type="pct"/>
            <w:gridSpan w:val="6"/>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kern w:val="2"/>
                <w:sz w:val="21"/>
                <w:szCs w:val="21"/>
                <w:lang w:val="en-US" w:eastAsia="zh-CN"/>
              </w:rPr>
            </w:pPr>
            <w:r>
              <w:rPr>
                <w:rFonts w:hint="default" w:ascii="Times New Roman" w:hAnsi="Times New Roman" w:eastAsia="宋体" w:cs="Times New Roman"/>
                <w:kern w:val="2"/>
                <w:sz w:val="21"/>
                <w:szCs w:val="21"/>
                <w:lang w:val="en-US" w:eastAsia="zh-CN"/>
              </w:rPr>
              <w:t>87.1</w:t>
            </w:r>
          </w:p>
        </w:tc>
      </w:tr>
      <w:tr>
        <w:tblPrEx>
          <w:tblCellMar>
            <w:top w:w="0" w:type="dxa"/>
            <w:left w:w="0" w:type="dxa"/>
            <w:bottom w:w="0" w:type="dxa"/>
            <w:right w:w="0" w:type="dxa"/>
          </w:tblCellMar>
        </w:tblPrEx>
        <w:tc>
          <w:tcPr>
            <w:tcW w:w="5000" w:type="pct"/>
            <w:gridSpan w:val="10"/>
            <w:tcBorders>
              <w:top w:val="single" w:color="000000" w:sz="8" w:space="0"/>
              <w:left w:val="single" w:color="000000" w:sz="8" w:space="0"/>
              <w:bottom w:val="single" w:color="000000" w:sz="8" w:space="0"/>
              <w:right w:val="single" w:color="000000" w:sz="8" w:space="0"/>
            </w:tcBorders>
            <w:noWrap w:val="0"/>
            <w:tcMar>
              <w:top w:w="67" w:type="dxa"/>
              <w:left w:w="118" w:type="dxa"/>
              <w:bottom w:w="67" w:type="dxa"/>
              <w:right w:w="118" w:type="dxa"/>
            </w:tcMar>
            <w:vAlign w:val="center"/>
          </w:tcPr>
          <w:p>
            <w:pPr>
              <w:pStyle w:val="103"/>
              <w:keepNext w:val="0"/>
              <w:keepLines w:val="0"/>
              <w:pageBreakBefore w:val="0"/>
              <w:widowControl w:val="0"/>
              <w:kinsoku/>
              <w:wordWrap/>
              <w:overflowPunct/>
              <w:topLinePunct w:val="0"/>
              <w:autoSpaceDE/>
              <w:autoSpaceDN/>
              <w:bidi w:val="0"/>
              <w:adjustRightInd/>
              <w:snapToGrid/>
              <w:spacing w:line="360" w:lineRule="exact"/>
              <w:jc w:val="left"/>
              <w:textAlignment w:val="auto"/>
              <w:rPr>
                <w:rFonts w:hint="default" w:ascii="Times New Roman" w:hAnsi="Times New Roman" w:eastAsia="宋体" w:cs="Times New Roman"/>
                <w:kern w:val="2"/>
                <w:sz w:val="21"/>
                <w:szCs w:val="21"/>
                <w:lang w:eastAsia="zh-CN"/>
              </w:rPr>
            </w:pPr>
            <w:r>
              <w:rPr>
                <w:rFonts w:hint="default" w:ascii="Times New Roman" w:hAnsi="Times New Roman" w:eastAsia="宋体" w:cs="Times New Roman"/>
                <w:kern w:val="2"/>
                <w:sz w:val="21"/>
                <w:szCs w:val="21"/>
              </w:rPr>
              <w:t>注</w:t>
            </w:r>
            <w:r>
              <w:rPr>
                <w:rFonts w:hint="default" w:ascii="Times New Roman" w:hAnsi="Times New Roman" w:eastAsia="宋体" w:cs="Times New Roman"/>
                <w:kern w:val="2"/>
                <w:sz w:val="21"/>
                <w:szCs w:val="21"/>
                <w:lang w:eastAsia="zh-CN"/>
              </w:rPr>
              <w:t>：</w:t>
            </w:r>
            <w:r>
              <w:rPr>
                <w:rFonts w:hint="default" w:ascii="Times New Roman" w:hAnsi="Times New Roman" w:eastAsia="宋体" w:cs="Times New Roman"/>
                <w:kern w:val="2"/>
                <w:sz w:val="21"/>
                <w:szCs w:val="21"/>
              </w:rPr>
              <w:t>*号的为现场测试参数</w:t>
            </w:r>
            <w:r>
              <w:rPr>
                <w:rFonts w:hint="default" w:ascii="Times New Roman" w:hAnsi="Times New Roman" w:eastAsia="宋体" w:cs="Times New Roman"/>
                <w:kern w:val="2"/>
                <w:sz w:val="21"/>
                <w:szCs w:val="21"/>
                <w:lang w:eastAsia="zh-CN"/>
              </w:rPr>
              <w:t>；</w:t>
            </w:r>
          </w:p>
          <w:p>
            <w:pPr>
              <w:pStyle w:val="105"/>
              <w:keepNext w:val="0"/>
              <w:keepLines w:val="0"/>
              <w:pageBreakBefore w:val="0"/>
              <w:widowControl w:val="0"/>
              <w:kinsoku/>
              <w:wordWrap/>
              <w:overflowPunct/>
              <w:topLinePunct w:val="0"/>
              <w:autoSpaceDE/>
              <w:autoSpaceDN/>
              <w:bidi w:val="0"/>
              <w:adjustRightInd/>
              <w:snapToGrid/>
              <w:spacing w:line="360" w:lineRule="exact"/>
              <w:jc w:val="left"/>
              <w:textAlignment w:val="auto"/>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lang w:eastAsia="zh-CN"/>
              </w:rPr>
              <w:t>结论：</w:t>
            </w:r>
            <w:r>
              <w:rPr>
                <w:rFonts w:hint="default" w:ascii="Times New Roman" w:hAnsi="Times New Roman" w:eastAsia="宋体" w:cs="Times New Roman"/>
                <w:kern w:val="2"/>
                <w:sz w:val="21"/>
                <w:szCs w:val="21"/>
              </w:rPr>
              <w:t>2022年05月</w:t>
            </w:r>
            <w:r>
              <w:rPr>
                <w:rFonts w:hint="default" w:ascii="Times New Roman" w:hAnsi="Times New Roman" w:eastAsia="宋体" w:cs="Times New Roman"/>
                <w:kern w:val="2"/>
                <w:sz w:val="21"/>
                <w:szCs w:val="21"/>
                <w:lang w:val="en-US" w:eastAsia="zh-CN"/>
              </w:rPr>
              <w:t>14</w:t>
            </w:r>
            <w:r>
              <w:rPr>
                <w:rFonts w:hint="default" w:ascii="Times New Roman" w:hAnsi="Times New Roman" w:eastAsia="宋体" w:cs="Times New Roman"/>
                <w:kern w:val="2"/>
                <w:sz w:val="21"/>
                <w:szCs w:val="21"/>
              </w:rPr>
              <w:t>日</w:t>
            </w:r>
            <w:r>
              <w:rPr>
                <w:rFonts w:hint="default" w:ascii="Times New Roman" w:hAnsi="Times New Roman" w:eastAsia="宋体" w:cs="Times New Roman"/>
                <w:kern w:val="2"/>
                <w:sz w:val="21"/>
                <w:szCs w:val="21"/>
                <w:lang w:val="en-US" w:eastAsia="zh-CN"/>
              </w:rPr>
              <w:t>，</w:t>
            </w:r>
            <w:r>
              <w:rPr>
                <w:rFonts w:hint="default" w:ascii="Times New Roman" w:hAnsi="Times New Roman" w:eastAsia="宋体" w:cs="Times New Roman"/>
                <w:kern w:val="2"/>
                <w:sz w:val="21"/>
                <w:szCs w:val="21"/>
              </w:rPr>
              <w:t>家禽屠宰加工车间</w:t>
            </w:r>
            <w:r>
              <w:rPr>
                <w:rFonts w:hint="default" w:ascii="Times New Roman" w:hAnsi="Times New Roman" w:eastAsia="宋体" w:cs="Times New Roman"/>
                <w:kern w:val="2"/>
                <w:sz w:val="21"/>
                <w:szCs w:val="21"/>
                <w:lang w:val="en-US" w:eastAsia="zh-CN"/>
              </w:rPr>
              <w:t>排气筒出口废气监测结果中臭气浓度、氨排放速率及硫化氢排放速率均符合标准限值。</w:t>
            </w:r>
          </w:p>
        </w:tc>
      </w:tr>
    </w:tbl>
    <w:p>
      <w:pPr>
        <w:jc w:val="center"/>
        <w:rPr>
          <w:rFonts w:hint="default" w:ascii="Times New Roman" w:hAnsi="Times New Roman" w:eastAsia="宋体" w:cs="Times New Roman"/>
          <w:b/>
          <w:szCs w:val="21"/>
          <w:lang w:eastAsia="zh-CN"/>
        </w:rPr>
      </w:pPr>
      <w:r>
        <w:rPr>
          <w:rFonts w:hint="default" w:ascii="Times New Roman" w:hAnsi="Times New Roman" w:eastAsia="宋体" w:cs="Times New Roman"/>
          <w:b/>
          <w:szCs w:val="21"/>
        </w:rPr>
        <w:t>表</w:t>
      </w:r>
      <w:r>
        <w:rPr>
          <w:rFonts w:hint="default" w:ascii="Times New Roman" w:hAnsi="Times New Roman" w:eastAsia="宋体" w:cs="Times New Roman"/>
          <w:b/>
          <w:szCs w:val="21"/>
          <w:lang w:val="en-US" w:eastAsia="zh-CN"/>
        </w:rPr>
        <w:t>9</w:t>
      </w:r>
      <w:r>
        <w:rPr>
          <w:rFonts w:hint="default" w:ascii="Times New Roman" w:hAnsi="Times New Roman" w:eastAsia="宋体" w:cs="Times New Roman"/>
          <w:b/>
          <w:szCs w:val="21"/>
        </w:rPr>
        <w:t>-</w:t>
      </w:r>
      <w:r>
        <w:rPr>
          <w:rFonts w:hint="eastAsia" w:ascii="Times New Roman" w:hAnsi="Times New Roman" w:eastAsia="宋体" w:cs="Times New Roman"/>
          <w:b/>
          <w:szCs w:val="21"/>
          <w:lang w:val="en-US" w:eastAsia="zh-CN"/>
        </w:rPr>
        <w:t>5</w:t>
      </w:r>
      <w:r>
        <w:rPr>
          <w:rFonts w:hint="default" w:ascii="Times New Roman" w:hAnsi="Times New Roman" w:eastAsia="宋体" w:cs="Times New Roman"/>
          <w:b/>
          <w:szCs w:val="21"/>
          <w:lang w:val="en-US" w:eastAsia="zh-CN"/>
        </w:rPr>
        <w:t xml:space="preserve"> </w:t>
      </w:r>
      <w:r>
        <w:rPr>
          <w:rFonts w:hint="default" w:ascii="Times New Roman" w:hAnsi="Times New Roman" w:eastAsia="宋体" w:cs="Times New Roman"/>
          <w:b/>
          <w:szCs w:val="21"/>
        </w:rPr>
        <w:t>家禽圈养仓、家禽屠宰加工车间</w:t>
      </w:r>
      <w:r>
        <w:rPr>
          <w:rFonts w:hint="default" w:ascii="Times New Roman" w:hAnsi="Times New Roman" w:eastAsia="宋体" w:cs="Times New Roman"/>
          <w:b/>
          <w:szCs w:val="21"/>
          <w:lang w:eastAsia="zh-CN"/>
        </w:rPr>
        <w:t>、</w:t>
      </w:r>
      <w:r>
        <w:rPr>
          <w:rFonts w:hint="default" w:ascii="Times New Roman" w:hAnsi="Times New Roman" w:eastAsia="宋体" w:cs="Times New Roman"/>
          <w:b/>
          <w:szCs w:val="21"/>
        </w:rPr>
        <w:t>牛羊圈养仓、牛羊屠宰加工车间废气</w:t>
      </w:r>
      <w:r>
        <w:rPr>
          <w:rFonts w:hint="default" w:ascii="Times New Roman" w:hAnsi="Times New Roman" w:eastAsia="宋体" w:cs="Times New Roman"/>
          <w:b/>
          <w:szCs w:val="21"/>
          <w:lang w:val="en-US" w:eastAsia="zh-CN"/>
        </w:rPr>
        <w:t>监测</w:t>
      </w:r>
      <w:r>
        <w:rPr>
          <w:rFonts w:hint="default" w:ascii="Times New Roman" w:hAnsi="Times New Roman" w:eastAsia="宋体" w:cs="Times New Roman"/>
          <w:b/>
          <w:szCs w:val="21"/>
        </w:rPr>
        <w:t>结果</w:t>
      </w:r>
      <w:r>
        <w:rPr>
          <w:rFonts w:hint="default" w:ascii="Times New Roman" w:hAnsi="Times New Roman" w:eastAsia="宋体" w:cs="Times New Roman"/>
          <w:b/>
          <w:szCs w:val="21"/>
          <w:lang w:eastAsia="zh-CN"/>
        </w:rPr>
        <w:t>（</w:t>
      </w:r>
      <w:r>
        <w:rPr>
          <w:rFonts w:hint="default" w:ascii="Times New Roman" w:hAnsi="Times New Roman" w:eastAsia="宋体" w:cs="Times New Roman"/>
          <w:b/>
          <w:szCs w:val="21"/>
          <w:lang w:val="en-US" w:eastAsia="zh-CN"/>
        </w:rPr>
        <w:t>2</w:t>
      </w:r>
      <w:r>
        <w:rPr>
          <w:rFonts w:hint="default" w:ascii="Times New Roman" w:hAnsi="Times New Roman" w:eastAsia="宋体" w:cs="Times New Roman"/>
          <w:b/>
          <w:szCs w:val="21"/>
          <w:lang w:eastAsia="zh-CN"/>
        </w:rPr>
        <w:t>）</w:t>
      </w:r>
    </w:p>
    <w:tbl>
      <w:tblPr>
        <w:tblStyle w:val="104"/>
        <w:tblW w:w="4999" w:type="pct"/>
        <w:tblInd w:w="0" w:type="dxa"/>
        <w:tblLayout w:type="autofit"/>
        <w:tblCellMar>
          <w:top w:w="0" w:type="dxa"/>
          <w:left w:w="0" w:type="dxa"/>
          <w:bottom w:w="0" w:type="dxa"/>
          <w:right w:w="0" w:type="dxa"/>
        </w:tblCellMar>
      </w:tblPr>
      <w:tblGrid>
        <w:gridCol w:w="718"/>
        <w:gridCol w:w="2807"/>
        <w:gridCol w:w="270"/>
        <w:gridCol w:w="682"/>
        <w:gridCol w:w="648"/>
        <w:gridCol w:w="711"/>
        <w:gridCol w:w="721"/>
        <w:gridCol w:w="648"/>
        <w:gridCol w:w="649"/>
        <w:gridCol w:w="692"/>
      </w:tblGrid>
      <w:tr>
        <w:tblPrEx>
          <w:tblCellMar>
            <w:top w:w="0" w:type="dxa"/>
            <w:left w:w="0" w:type="dxa"/>
            <w:bottom w:w="0" w:type="dxa"/>
            <w:right w:w="0" w:type="dxa"/>
          </w:tblCellMar>
        </w:tblPrEx>
        <w:tc>
          <w:tcPr>
            <w:tcW w:w="2220" w:type="pct"/>
            <w:gridSpan w:val="3"/>
            <w:tcBorders>
              <w:top w:val="single" w:color="000000" w:sz="8" w:space="0"/>
              <w:left w:val="single" w:color="000000" w:sz="8" w:space="0"/>
              <w:bottom w:val="single" w:color="000000" w:sz="8" w:space="0"/>
              <w:right w:val="single" w:color="000000" w:sz="8" w:space="0"/>
            </w:tcBorders>
            <w:noWrap w:val="0"/>
            <w:tcMar>
              <w:top w:w="67" w:type="dxa"/>
              <w:left w:w="118" w:type="dxa"/>
              <w:bottom w:w="67" w:type="dxa"/>
              <w:right w:w="118" w:type="dxa"/>
            </w:tcMar>
            <w:vAlign w:val="center"/>
          </w:tcPr>
          <w:p>
            <w:pPr>
              <w:pStyle w:val="103"/>
              <w:keepNext w:val="0"/>
              <w:keepLines w:val="0"/>
              <w:pageBreakBefore w:val="0"/>
              <w:widowControl w:val="0"/>
              <w:kinsoku/>
              <w:wordWrap/>
              <w:overflowPunct/>
              <w:topLinePunct w:val="0"/>
              <w:autoSpaceDE/>
              <w:autoSpaceDN/>
              <w:bidi w:val="0"/>
              <w:adjustRightInd/>
              <w:snapToGrid/>
              <w:spacing w:line="240" w:lineRule="auto"/>
              <w:jc w:val="left"/>
              <w:textAlignment w:val="auto"/>
              <w:rPr>
                <w:rFonts w:hint="default" w:ascii="Times New Roman" w:hAnsi="Times New Roman" w:eastAsia="宋体" w:cs="Times New Roman"/>
                <w:kern w:val="2"/>
                <w:sz w:val="21"/>
                <w:szCs w:val="21"/>
                <w:lang w:val="en-US" w:eastAsia="zh-CN"/>
              </w:rPr>
            </w:pPr>
            <w:r>
              <w:rPr>
                <w:rFonts w:hint="default" w:ascii="Times New Roman" w:hAnsi="Times New Roman" w:eastAsia="宋体" w:cs="Times New Roman"/>
                <w:kern w:val="2"/>
                <w:sz w:val="21"/>
                <w:szCs w:val="21"/>
              </w:rPr>
              <w:t>检测点位：家禽圈养仓、家禽屠宰加工车间</w:t>
            </w:r>
            <w:r>
              <w:rPr>
                <w:rFonts w:hint="default" w:ascii="Times New Roman" w:hAnsi="Times New Roman" w:eastAsia="宋体" w:cs="Times New Roman"/>
                <w:kern w:val="2"/>
                <w:sz w:val="21"/>
                <w:szCs w:val="21"/>
                <w:lang w:eastAsia="zh-CN"/>
              </w:rPr>
              <w:t>、</w:t>
            </w:r>
            <w:r>
              <w:rPr>
                <w:rFonts w:hint="default" w:ascii="Times New Roman" w:hAnsi="Times New Roman" w:eastAsia="宋体" w:cs="Times New Roman"/>
                <w:kern w:val="2"/>
                <w:sz w:val="21"/>
                <w:szCs w:val="21"/>
              </w:rPr>
              <w:t>牛羊圈养仓、牛羊屠宰加工车间(进口,出口)(进口,出口)</w:t>
            </w:r>
            <w:r>
              <w:rPr>
                <w:rFonts w:hint="default" w:ascii="Times New Roman" w:hAnsi="Times New Roman" w:eastAsia="宋体" w:cs="Times New Roman"/>
                <w:kern w:val="2"/>
                <w:sz w:val="21"/>
                <w:szCs w:val="21"/>
                <w:lang w:val="en-US" w:eastAsia="zh-CN"/>
              </w:rPr>
              <w:t>3#</w:t>
            </w:r>
          </w:p>
        </w:tc>
        <w:tc>
          <w:tcPr>
            <w:tcW w:w="2779" w:type="pct"/>
            <w:gridSpan w:val="7"/>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3"/>
              <w:keepNext w:val="0"/>
              <w:keepLines w:val="0"/>
              <w:pageBreakBefore w:val="0"/>
              <w:widowControl w:val="0"/>
              <w:kinsoku/>
              <w:wordWrap/>
              <w:overflowPunct/>
              <w:topLinePunct w:val="0"/>
              <w:autoSpaceDE/>
              <w:autoSpaceDN/>
              <w:bidi w:val="0"/>
              <w:adjustRightInd/>
              <w:snapToGrid/>
              <w:spacing w:line="240" w:lineRule="auto"/>
              <w:jc w:val="left"/>
              <w:textAlignment w:val="auto"/>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采样日期：2022年05月15日</w:t>
            </w:r>
          </w:p>
        </w:tc>
      </w:tr>
      <w:tr>
        <w:tblPrEx>
          <w:tblCellMar>
            <w:top w:w="0" w:type="dxa"/>
            <w:left w:w="0" w:type="dxa"/>
            <w:bottom w:w="0" w:type="dxa"/>
            <w:right w:w="0" w:type="dxa"/>
          </w:tblCellMar>
        </w:tblPrEx>
        <w:tc>
          <w:tcPr>
            <w:tcW w:w="2220" w:type="pct"/>
            <w:gridSpan w:val="3"/>
            <w:tcBorders>
              <w:top w:val="single" w:color="000000" w:sz="8" w:space="0"/>
              <w:left w:val="single" w:color="000000" w:sz="8" w:space="0"/>
              <w:bottom w:val="single" w:color="000000" w:sz="8" w:space="0"/>
              <w:right w:val="single" w:color="000000" w:sz="8" w:space="0"/>
            </w:tcBorders>
            <w:noWrap w:val="0"/>
            <w:tcMar>
              <w:top w:w="67" w:type="dxa"/>
              <w:left w:w="118" w:type="dxa"/>
              <w:bottom w:w="67" w:type="dxa"/>
              <w:right w:w="118" w:type="dxa"/>
            </w:tcMar>
            <w:vAlign w:val="center"/>
          </w:tcPr>
          <w:p>
            <w:pPr>
              <w:pStyle w:val="103"/>
              <w:keepNext w:val="0"/>
              <w:keepLines w:val="0"/>
              <w:pageBreakBefore w:val="0"/>
              <w:widowControl w:val="0"/>
              <w:kinsoku/>
              <w:wordWrap/>
              <w:overflowPunct/>
              <w:topLinePunct w:val="0"/>
              <w:autoSpaceDE/>
              <w:autoSpaceDN/>
              <w:bidi w:val="0"/>
              <w:adjustRightInd/>
              <w:snapToGrid/>
              <w:spacing w:line="240" w:lineRule="auto"/>
              <w:jc w:val="left"/>
              <w:textAlignment w:val="auto"/>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排气筒高度 (米)：15</w:t>
            </w:r>
          </w:p>
        </w:tc>
        <w:tc>
          <w:tcPr>
            <w:tcW w:w="2779" w:type="pct"/>
            <w:gridSpan w:val="7"/>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3"/>
              <w:keepNext w:val="0"/>
              <w:keepLines w:val="0"/>
              <w:pageBreakBefore w:val="0"/>
              <w:widowControl w:val="0"/>
              <w:kinsoku/>
              <w:wordWrap/>
              <w:overflowPunct/>
              <w:topLinePunct w:val="0"/>
              <w:autoSpaceDE/>
              <w:autoSpaceDN/>
              <w:bidi w:val="0"/>
              <w:adjustRightInd/>
              <w:snapToGrid/>
              <w:spacing w:line="240" w:lineRule="auto"/>
              <w:jc w:val="left"/>
              <w:textAlignment w:val="auto"/>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净化装置名称：酸喷淋+碱喷淋</w:t>
            </w:r>
          </w:p>
        </w:tc>
      </w:tr>
      <w:tr>
        <w:tblPrEx>
          <w:tblCellMar>
            <w:top w:w="0" w:type="dxa"/>
            <w:left w:w="0" w:type="dxa"/>
            <w:bottom w:w="0" w:type="dxa"/>
            <w:right w:w="0" w:type="dxa"/>
          </w:tblCellMar>
        </w:tblPrEx>
        <w:tc>
          <w:tcPr>
            <w:tcW w:w="2220" w:type="pct"/>
            <w:gridSpan w:val="3"/>
            <w:tcBorders>
              <w:top w:val="single" w:color="000000" w:sz="8" w:space="0"/>
              <w:left w:val="single" w:color="000000" w:sz="8" w:space="0"/>
              <w:bottom w:val="single" w:color="000000" w:sz="8" w:space="0"/>
              <w:right w:val="single" w:color="000000" w:sz="8" w:space="0"/>
            </w:tcBorders>
            <w:noWrap w:val="0"/>
            <w:tcMar>
              <w:top w:w="67" w:type="dxa"/>
              <w:left w:w="118" w:type="dxa"/>
              <w:bottom w:w="67" w:type="dxa"/>
              <w:right w:w="118" w:type="dxa"/>
            </w:tcMar>
            <w:vAlign w:val="center"/>
          </w:tcPr>
          <w:p>
            <w:pPr>
              <w:pStyle w:val="103"/>
              <w:keepNext w:val="0"/>
              <w:keepLines w:val="0"/>
              <w:pageBreakBefore w:val="0"/>
              <w:widowControl w:val="0"/>
              <w:kinsoku/>
              <w:wordWrap/>
              <w:overflowPunct/>
              <w:topLinePunct w:val="0"/>
              <w:autoSpaceDE/>
              <w:autoSpaceDN/>
              <w:bidi w:val="0"/>
              <w:adjustRightInd/>
              <w:snapToGrid/>
              <w:spacing w:line="240" w:lineRule="auto"/>
              <w:jc w:val="left"/>
              <w:textAlignment w:val="auto"/>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 xml:space="preserve">管道截面积(m²)：0.096 </w:t>
            </w:r>
          </w:p>
        </w:tc>
        <w:tc>
          <w:tcPr>
            <w:tcW w:w="2779" w:type="pct"/>
            <w:gridSpan w:val="7"/>
            <w:tcBorders>
              <w:top w:val="single" w:color="000000" w:sz="8" w:space="0"/>
              <w:left w:val="single" w:color="000000" w:sz="8" w:space="0"/>
              <w:bottom w:val="single" w:color="000000" w:sz="8" w:space="0"/>
              <w:right w:val="single" w:color="000000" w:sz="8" w:space="0"/>
            </w:tcBorders>
            <w:noWrap w:val="0"/>
            <w:tcMar>
              <w:top w:w="67" w:type="dxa"/>
              <w:left w:w="118" w:type="dxa"/>
              <w:bottom w:w="67" w:type="dxa"/>
              <w:right w:w="118" w:type="dxa"/>
            </w:tcMar>
            <w:vAlign w:val="center"/>
          </w:tcPr>
          <w:p>
            <w:pPr>
              <w:pStyle w:val="103"/>
              <w:keepNext w:val="0"/>
              <w:keepLines w:val="0"/>
              <w:pageBreakBefore w:val="0"/>
              <w:widowControl w:val="0"/>
              <w:kinsoku/>
              <w:wordWrap/>
              <w:overflowPunct/>
              <w:topLinePunct w:val="0"/>
              <w:autoSpaceDE/>
              <w:autoSpaceDN/>
              <w:bidi w:val="0"/>
              <w:adjustRightInd/>
              <w:snapToGrid/>
              <w:spacing w:line="240" w:lineRule="auto"/>
              <w:jc w:val="left"/>
              <w:textAlignment w:val="auto"/>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测试工况负荷（%）：90（由企业方负责人提供）</w:t>
            </w:r>
          </w:p>
        </w:tc>
      </w:tr>
      <w:tr>
        <w:tblPrEx>
          <w:tblCellMar>
            <w:top w:w="0" w:type="dxa"/>
            <w:left w:w="0" w:type="dxa"/>
            <w:bottom w:w="0" w:type="dxa"/>
            <w:right w:w="0" w:type="dxa"/>
          </w:tblCellMar>
        </w:tblPrEx>
        <w:tc>
          <w:tcPr>
            <w:tcW w:w="5000" w:type="pct"/>
            <w:gridSpan w:val="10"/>
            <w:tcBorders>
              <w:top w:val="single" w:color="000000" w:sz="8" w:space="0"/>
              <w:left w:val="single" w:color="000000" w:sz="8" w:space="0"/>
              <w:bottom w:val="single" w:color="000000" w:sz="8" w:space="0"/>
              <w:right w:val="single" w:color="000000" w:sz="8" w:space="0"/>
            </w:tcBorders>
            <w:noWrap w:val="0"/>
            <w:tcMar>
              <w:top w:w="67" w:type="dxa"/>
              <w:left w:w="118" w:type="dxa"/>
              <w:bottom w:w="67" w:type="dxa"/>
              <w:right w:w="118" w:type="dxa"/>
            </w:tcMar>
            <w:vAlign w:val="center"/>
          </w:tcPr>
          <w:p>
            <w:pPr>
              <w:pStyle w:val="103"/>
              <w:keepNext w:val="0"/>
              <w:keepLines w:val="0"/>
              <w:pageBreakBefore w:val="0"/>
              <w:widowControl w:val="0"/>
              <w:kinsoku/>
              <w:wordWrap/>
              <w:overflowPunct/>
              <w:topLinePunct w:val="0"/>
              <w:autoSpaceDE/>
              <w:autoSpaceDN/>
              <w:bidi w:val="0"/>
              <w:adjustRightInd/>
              <w:snapToGrid/>
              <w:spacing w:line="240" w:lineRule="auto"/>
              <w:jc w:val="left"/>
              <w:textAlignment w:val="auto"/>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生产设备及型号： 家禽圈养仓、家禽屠宰加工车间</w:t>
            </w:r>
            <w:r>
              <w:rPr>
                <w:rFonts w:hint="default" w:ascii="Times New Roman" w:hAnsi="Times New Roman" w:eastAsia="宋体" w:cs="Times New Roman"/>
                <w:kern w:val="2"/>
                <w:sz w:val="21"/>
                <w:szCs w:val="21"/>
                <w:lang w:eastAsia="zh-CN"/>
              </w:rPr>
              <w:t>、</w:t>
            </w:r>
            <w:r>
              <w:rPr>
                <w:rFonts w:hint="default" w:ascii="Times New Roman" w:hAnsi="Times New Roman" w:eastAsia="宋体" w:cs="Times New Roman"/>
                <w:kern w:val="2"/>
                <w:sz w:val="21"/>
                <w:szCs w:val="21"/>
              </w:rPr>
              <w:t>牛羊圈养仓、牛羊屠宰加工车间废气</w:t>
            </w:r>
          </w:p>
        </w:tc>
      </w:tr>
      <w:tr>
        <w:tblPrEx>
          <w:tblCellMar>
            <w:top w:w="0" w:type="dxa"/>
            <w:left w:w="0" w:type="dxa"/>
            <w:bottom w:w="0" w:type="dxa"/>
            <w:right w:w="0" w:type="dxa"/>
          </w:tblCellMar>
        </w:tblPrEx>
        <w:tc>
          <w:tcPr>
            <w:tcW w:w="420" w:type="pct"/>
            <w:vMerge w:val="restart"/>
            <w:tcBorders>
              <w:top w:val="single" w:color="000000" w:sz="8" w:space="0"/>
              <w:left w:val="single" w:color="000000" w:sz="8" w:space="0"/>
              <w:bottom w:val="single" w:color="000000" w:sz="8" w:space="0"/>
              <w:right w:val="single" w:color="000000" w:sz="8" w:space="0"/>
            </w:tcBorders>
            <w:noWrap w:val="0"/>
            <w:tcMar>
              <w:top w:w="67" w:type="dxa"/>
              <w:left w:w="118"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kern w:val="2"/>
                <w:sz w:val="21"/>
                <w:szCs w:val="21"/>
              </w:rPr>
            </w:pPr>
            <w:r>
              <w:rPr>
                <w:rFonts w:hint="default" w:ascii="Times New Roman" w:hAnsi="Times New Roman" w:eastAsia="宋体" w:cs="Times New Roman"/>
                <w:b/>
                <w:bCs/>
                <w:kern w:val="2"/>
                <w:sz w:val="21"/>
                <w:szCs w:val="21"/>
              </w:rPr>
              <w:t>序号</w:t>
            </w:r>
          </w:p>
        </w:tc>
        <w:tc>
          <w:tcPr>
            <w:tcW w:w="1642" w:type="pct"/>
            <w:vMerge w:val="restar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kern w:val="2"/>
                <w:sz w:val="21"/>
                <w:szCs w:val="21"/>
              </w:rPr>
            </w:pPr>
            <w:r>
              <w:rPr>
                <w:rFonts w:hint="default" w:ascii="Times New Roman" w:hAnsi="Times New Roman" w:eastAsia="宋体" w:cs="Times New Roman"/>
                <w:b/>
                <w:bCs/>
                <w:kern w:val="2"/>
                <w:sz w:val="21"/>
                <w:szCs w:val="21"/>
              </w:rPr>
              <w:t>项目名称</w:t>
            </w:r>
          </w:p>
        </w:tc>
        <w:tc>
          <w:tcPr>
            <w:tcW w:w="557" w:type="pct"/>
            <w:gridSpan w:val="2"/>
            <w:vMerge w:val="restar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kern w:val="2"/>
                <w:sz w:val="21"/>
                <w:szCs w:val="21"/>
              </w:rPr>
            </w:pPr>
            <w:r>
              <w:rPr>
                <w:rFonts w:hint="default" w:ascii="Times New Roman" w:hAnsi="Times New Roman" w:eastAsia="宋体" w:cs="Times New Roman"/>
                <w:b/>
                <w:bCs/>
                <w:kern w:val="2"/>
                <w:sz w:val="21"/>
                <w:szCs w:val="21"/>
              </w:rPr>
              <w:t>单位</w:t>
            </w:r>
          </w:p>
        </w:tc>
        <w:tc>
          <w:tcPr>
            <w:tcW w:w="2379" w:type="pct"/>
            <w:gridSpan w:val="6"/>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kern w:val="2"/>
                <w:sz w:val="21"/>
                <w:szCs w:val="21"/>
              </w:rPr>
            </w:pPr>
            <w:r>
              <w:rPr>
                <w:rFonts w:hint="default" w:ascii="Times New Roman" w:hAnsi="Times New Roman" w:eastAsia="宋体" w:cs="Times New Roman"/>
                <w:b/>
                <w:bCs/>
                <w:kern w:val="2"/>
                <w:sz w:val="21"/>
                <w:szCs w:val="21"/>
              </w:rPr>
              <w:t>检测结果</w:t>
            </w:r>
          </w:p>
        </w:tc>
      </w:tr>
      <w:tr>
        <w:tblPrEx>
          <w:tblCellMar>
            <w:top w:w="0" w:type="dxa"/>
            <w:left w:w="0" w:type="dxa"/>
            <w:bottom w:w="0" w:type="dxa"/>
            <w:right w:w="0" w:type="dxa"/>
          </w:tblCellMar>
        </w:tblPrEx>
        <w:tc>
          <w:tcPr>
            <w:tcW w:w="420" w:type="pct"/>
            <w:vMerge w:val="continue"/>
            <w:tcBorders>
              <w:top w:val="single" w:color="000000" w:sz="8" w:space="0"/>
              <w:left w:val="single" w:color="000000" w:sz="8" w:space="0"/>
              <w:bottom w:val="single" w:color="000000" w:sz="8" w:space="0"/>
              <w:right w:val="single" w:color="000000" w:sz="8" w:space="0"/>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default" w:ascii="Times New Roman" w:hAnsi="Times New Roman" w:eastAsia="宋体" w:cs="Times New Roman"/>
                <w:b/>
                <w:bCs/>
                <w:kern w:val="2"/>
                <w:sz w:val="21"/>
                <w:szCs w:val="21"/>
              </w:rPr>
            </w:pPr>
          </w:p>
        </w:tc>
        <w:tc>
          <w:tcPr>
            <w:tcW w:w="1642" w:type="pct"/>
            <w:vMerge w:val="continue"/>
            <w:tcBorders>
              <w:top w:val="single" w:color="000000" w:sz="8" w:space="0"/>
              <w:bottom w:val="single" w:color="000000" w:sz="8" w:space="0"/>
              <w:right w:val="single" w:color="000000" w:sz="8" w:space="0"/>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default" w:ascii="Times New Roman" w:hAnsi="Times New Roman" w:eastAsia="宋体" w:cs="Times New Roman"/>
                <w:b/>
                <w:bCs/>
                <w:kern w:val="2"/>
                <w:sz w:val="21"/>
                <w:szCs w:val="21"/>
              </w:rPr>
            </w:pPr>
          </w:p>
        </w:tc>
        <w:tc>
          <w:tcPr>
            <w:tcW w:w="557" w:type="pct"/>
            <w:gridSpan w:val="2"/>
            <w:vMerge w:val="continue"/>
            <w:tcBorders>
              <w:top w:val="single" w:color="000000" w:sz="8" w:space="0"/>
              <w:bottom w:val="single" w:color="000000" w:sz="8" w:space="0"/>
              <w:right w:val="single" w:color="000000" w:sz="8" w:space="0"/>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default" w:ascii="Times New Roman" w:hAnsi="Times New Roman" w:eastAsia="宋体" w:cs="Times New Roman"/>
                <w:b/>
                <w:bCs/>
                <w:kern w:val="2"/>
                <w:sz w:val="21"/>
                <w:szCs w:val="21"/>
              </w:rPr>
            </w:pPr>
          </w:p>
        </w:tc>
        <w:tc>
          <w:tcPr>
            <w:tcW w:w="1217" w:type="pct"/>
            <w:gridSpan w:val="3"/>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kern w:val="2"/>
                <w:sz w:val="21"/>
                <w:szCs w:val="21"/>
              </w:rPr>
            </w:pPr>
            <w:r>
              <w:rPr>
                <w:rFonts w:hint="default" w:ascii="Times New Roman" w:hAnsi="Times New Roman" w:eastAsia="宋体" w:cs="Times New Roman"/>
                <w:b/>
                <w:bCs/>
                <w:kern w:val="2"/>
                <w:sz w:val="21"/>
                <w:szCs w:val="21"/>
              </w:rPr>
              <w:t>进口</w:t>
            </w:r>
          </w:p>
        </w:tc>
        <w:tc>
          <w:tcPr>
            <w:tcW w:w="1161" w:type="pct"/>
            <w:gridSpan w:val="3"/>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kern w:val="2"/>
                <w:sz w:val="21"/>
                <w:szCs w:val="21"/>
              </w:rPr>
            </w:pPr>
            <w:r>
              <w:rPr>
                <w:rFonts w:hint="default" w:ascii="Times New Roman" w:hAnsi="Times New Roman" w:eastAsia="宋体" w:cs="Times New Roman"/>
                <w:b/>
                <w:bCs/>
                <w:kern w:val="2"/>
                <w:sz w:val="21"/>
                <w:szCs w:val="21"/>
              </w:rPr>
              <w:t>出口</w:t>
            </w:r>
          </w:p>
        </w:tc>
      </w:tr>
      <w:tr>
        <w:tblPrEx>
          <w:tblCellMar>
            <w:top w:w="0" w:type="dxa"/>
            <w:left w:w="0" w:type="dxa"/>
            <w:bottom w:w="0" w:type="dxa"/>
            <w:right w:w="0" w:type="dxa"/>
          </w:tblCellMar>
        </w:tblPrEx>
        <w:tc>
          <w:tcPr>
            <w:tcW w:w="420" w:type="pct"/>
            <w:tcBorders>
              <w:top w:val="single" w:color="000000" w:sz="8" w:space="0"/>
              <w:left w:val="single" w:color="000000" w:sz="8" w:space="0"/>
              <w:bottom w:val="single" w:color="000000" w:sz="8" w:space="0"/>
              <w:right w:val="single" w:color="000000" w:sz="8" w:space="0"/>
            </w:tcBorders>
            <w:noWrap w:val="0"/>
            <w:tcMar>
              <w:top w:w="67" w:type="dxa"/>
              <w:left w:w="118"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*1</w:t>
            </w:r>
          </w:p>
        </w:tc>
        <w:tc>
          <w:tcPr>
            <w:tcW w:w="1642"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测点废气温度</w:t>
            </w:r>
          </w:p>
        </w:tc>
        <w:tc>
          <w:tcPr>
            <w:tcW w:w="557" w:type="pct"/>
            <w:gridSpan w:val="2"/>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w:t>
            </w:r>
          </w:p>
        </w:tc>
        <w:tc>
          <w:tcPr>
            <w:tcW w:w="1217" w:type="pct"/>
            <w:gridSpan w:val="3"/>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27</w:t>
            </w:r>
          </w:p>
        </w:tc>
        <w:tc>
          <w:tcPr>
            <w:tcW w:w="1161" w:type="pct"/>
            <w:gridSpan w:val="3"/>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26</w:t>
            </w:r>
          </w:p>
        </w:tc>
      </w:tr>
      <w:tr>
        <w:tblPrEx>
          <w:tblCellMar>
            <w:top w:w="0" w:type="dxa"/>
            <w:left w:w="0" w:type="dxa"/>
            <w:bottom w:w="0" w:type="dxa"/>
            <w:right w:w="0" w:type="dxa"/>
          </w:tblCellMar>
        </w:tblPrEx>
        <w:tc>
          <w:tcPr>
            <w:tcW w:w="420" w:type="pct"/>
            <w:tcBorders>
              <w:top w:val="single" w:color="000000" w:sz="8" w:space="0"/>
              <w:left w:val="single" w:color="000000" w:sz="8" w:space="0"/>
              <w:bottom w:val="single" w:color="000000" w:sz="8" w:space="0"/>
              <w:right w:val="single" w:color="000000" w:sz="8" w:space="0"/>
            </w:tcBorders>
            <w:noWrap w:val="0"/>
            <w:tcMar>
              <w:top w:w="67" w:type="dxa"/>
              <w:left w:w="118"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*2</w:t>
            </w:r>
          </w:p>
        </w:tc>
        <w:tc>
          <w:tcPr>
            <w:tcW w:w="1642"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废气含湿率</w:t>
            </w:r>
          </w:p>
        </w:tc>
        <w:tc>
          <w:tcPr>
            <w:tcW w:w="557" w:type="pct"/>
            <w:gridSpan w:val="2"/>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w:t>
            </w:r>
          </w:p>
        </w:tc>
        <w:tc>
          <w:tcPr>
            <w:tcW w:w="1217" w:type="pct"/>
            <w:gridSpan w:val="3"/>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2.3</w:t>
            </w:r>
          </w:p>
        </w:tc>
        <w:tc>
          <w:tcPr>
            <w:tcW w:w="1161" w:type="pct"/>
            <w:gridSpan w:val="3"/>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3.4</w:t>
            </w:r>
          </w:p>
        </w:tc>
      </w:tr>
      <w:tr>
        <w:tblPrEx>
          <w:tblCellMar>
            <w:top w:w="0" w:type="dxa"/>
            <w:left w:w="0" w:type="dxa"/>
            <w:bottom w:w="0" w:type="dxa"/>
            <w:right w:w="0" w:type="dxa"/>
          </w:tblCellMar>
        </w:tblPrEx>
        <w:tc>
          <w:tcPr>
            <w:tcW w:w="420" w:type="pct"/>
            <w:tcBorders>
              <w:top w:val="single" w:color="000000" w:sz="8" w:space="0"/>
              <w:left w:val="single" w:color="000000" w:sz="8" w:space="0"/>
              <w:bottom w:val="single" w:color="000000" w:sz="8" w:space="0"/>
              <w:right w:val="single" w:color="000000" w:sz="8" w:space="0"/>
            </w:tcBorders>
            <w:noWrap w:val="0"/>
            <w:tcMar>
              <w:top w:w="67" w:type="dxa"/>
              <w:left w:w="118"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*3</w:t>
            </w:r>
          </w:p>
        </w:tc>
        <w:tc>
          <w:tcPr>
            <w:tcW w:w="1642"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测点废气流速</w:t>
            </w:r>
          </w:p>
        </w:tc>
        <w:tc>
          <w:tcPr>
            <w:tcW w:w="557" w:type="pct"/>
            <w:gridSpan w:val="2"/>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m/s</w:t>
            </w:r>
          </w:p>
        </w:tc>
        <w:tc>
          <w:tcPr>
            <w:tcW w:w="1217" w:type="pct"/>
            <w:gridSpan w:val="3"/>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20.3</w:t>
            </w:r>
          </w:p>
        </w:tc>
        <w:tc>
          <w:tcPr>
            <w:tcW w:w="1161" w:type="pct"/>
            <w:gridSpan w:val="3"/>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20.5</w:t>
            </w:r>
          </w:p>
        </w:tc>
      </w:tr>
      <w:tr>
        <w:tblPrEx>
          <w:tblCellMar>
            <w:top w:w="0" w:type="dxa"/>
            <w:left w:w="0" w:type="dxa"/>
            <w:bottom w:w="0" w:type="dxa"/>
            <w:right w:w="0" w:type="dxa"/>
          </w:tblCellMar>
        </w:tblPrEx>
        <w:tc>
          <w:tcPr>
            <w:tcW w:w="420" w:type="pct"/>
            <w:tcBorders>
              <w:top w:val="single" w:color="000000" w:sz="8" w:space="0"/>
              <w:left w:val="single" w:color="000000" w:sz="8" w:space="0"/>
              <w:bottom w:val="single" w:color="000000" w:sz="8" w:space="0"/>
              <w:right w:val="single" w:color="000000" w:sz="8" w:space="0"/>
            </w:tcBorders>
            <w:noWrap w:val="0"/>
            <w:tcMar>
              <w:top w:w="67" w:type="dxa"/>
              <w:left w:w="118"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*4</w:t>
            </w:r>
          </w:p>
        </w:tc>
        <w:tc>
          <w:tcPr>
            <w:tcW w:w="1642"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实测流量</w:t>
            </w:r>
          </w:p>
        </w:tc>
        <w:tc>
          <w:tcPr>
            <w:tcW w:w="557" w:type="pct"/>
            <w:gridSpan w:val="2"/>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m</w:t>
            </w:r>
            <w:r>
              <w:rPr>
                <w:rFonts w:hint="default" w:ascii="Times New Roman" w:hAnsi="Times New Roman" w:eastAsia="宋体" w:cs="Times New Roman"/>
                <w:kern w:val="2"/>
                <w:sz w:val="21"/>
                <w:szCs w:val="21"/>
                <w:vertAlign w:val="superscript"/>
              </w:rPr>
              <w:t>3</w:t>
            </w:r>
            <w:r>
              <w:rPr>
                <w:rFonts w:hint="default" w:ascii="Times New Roman" w:hAnsi="Times New Roman" w:eastAsia="宋体" w:cs="Times New Roman"/>
                <w:kern w:val="2"/>
                <w:sz w:val="21"/>
                <w:szCs w:val="21"/>
              </w:rPr>
              <w:t>/h</w:t>
            </w:r>
          </w:p>
        </w:tc>
        <w:tc>
          <w:tcPr>
            <w:tcW w:w="1217" w:type="pct"/>
            <w:gridSpan w:val="3"/>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7.04×10</w:t>
            </w:r>
            <w:r>
              <w:rPr>
                <w:rFonts w:hint="default" w:ascii="Times New Roman" w:hAnsi="Times New Roman" w:eastAsia="宋体" w:cs="Times New Roman"/>
                <w:kern w:val="2"/>
                <w:sz w:val="21"/>
                <w:szCs w:val="21"/>
                <w:vertAlign w:val="superscript"/>
              </w:rPr>
              <w:t>3</w:t>
            </w:r>
          </w:p>
        </w:tc>
        <w:tc>
          <w:tcPr>
            <w:tcW w:w="1161" w:type="pct"/>
            <w:gridSpan w:val="3"/>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7.11×10</w:t>
            </w:r>
            <w:r>
              <w:rPr>
                <w:rFonts w:hint="default" w:ascii="Times New Roman" w:hAnsi="Times New Roman" w:eastAsia="宋体" w:cs="Times New Roman"/>
                <w:kern w:val="2"/>
                <w:sz w:val="21"/>
                <w:szCs w:val="21"/>
                <w:vertAlign w:val="superscript"/>
              </w:rPr>
              <w:t>3</w:t>
            </w:r>
          </w:p>
        </w:tc>
      </w:tr>
      <w:tr>
        <w:tblPrEx>
          <w:tblCellMar>
            <w:top w:w="0" w:type="dxa"/>
            <w:left w:w="0" w:type="dxa"/>
            <w:bottom w:w="0" w:type="dxa"/>
            <w:right w:w="0" w:type="dxa"/>
          </w:tblCellMar>
        </w:tblPrEx>
        <w:tc>
          <w:tcPr>
            <w:tcW w:w="420" w:type="pct"/>
            <w:tcBorders>
              <w:top w:val="single" w:color="000000" w:sz="8" w:space="0"/>
              <w:left w:val="single" w:color="000000" w:sz="8" w:space="0"/>
              <w:bottom w:val="single" w:color="000000" w:sz="8" w:space="0"/>
              <w:right w:val="single" w:color="000000" w:sz="8" w:space="0"/>
            </w:tcBorders>
            <w:noWrap w:val="0"/>
            <w:tcMar>
              <w:top w:w="67" w:type="dxa"/>
              <w:left w:w="118"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*5</w:t>
            </w:r>
          </w:p>
        </w:tc>
        <w:tc>
          <w:tcPr>
            <w:tcW w:w="1642"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标干流量</w:t>
            </w:r>
          </w:p>
        </w:tc>
        <w:tc>
          <w:tcPr>
            <w:tcW w:w="557" w:type="pct"/>
            <w:gridSpan w:val="2"/>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Nm</w:t>
            </w:r>
            <w:r>
              <w:rPr>
                <w:rFonts w:hint="default" w:ascii="Times New Roman" w:hAnsi="Times New Roman" w:eastAsia="宋体" w:cs="Times New Roman"/>
                <w:kern w:val="2"/>
                <w:sz w:val="21"/>
                <w:szCs w:val="21"/>
                <w:vertAlign w:val="superscript"/>
              </w:rPr>
              <w:t>3</w:t>
            </w:r>
            <w:r>
              <w:rPr>
                <w:rFonts w:hint="default" w:ascii="Times New Roman" w:hAnsi="Times New Roman" w:eastAsia="宋体" w:cs="Times New Roman"/>
                <w:kern w:val="2"/>
                <w:sz w:val="21"/>
                <w:szCs w:val="21"/>
              </w:rPr>
              <w:t>/h</w:t>
            </w:r>
          </w:p>
        </w:tc>
        <w:tc>
          <w:tcPr>
            <w:tcW w:w="1217" w:type="pct"/>
            <w:gridSpan w:val="3"/>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6.19×10</w:t>
            </w:r>
            <w:r>
              <w:rPr>
                <w:rFonts w:hint="default" w:ascii="Times New Roman" w:hAnsi="Times New Roman" w:eastAsia="宋体" w:cs="Times New Roman"/>
                <w:kern w:val="2"/>
                <w:sz w:val="21"/>
                <w:szCs w:val="21"/>
                <w:vertAlign w:val="superscript"/>
              </w:rPr>
              <w:t>3</w:t>
            </w:r>
          </w:p>
        </w:tc>
        <w:tc>
          <w:tcPr>
            <w:tcW w:w="1161" w:type="pct"/>
            <w:gridSpan w:val="3"/>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6.19×10</w:t>
            </w:r>
            <w:r>
              <w:rPr>
                <w:rFonts w:hint="default" w:ascii="Times New Roman" w:hAnsi="Times New Roman" w:eastAsia="宋体" w:cs="Times New Roman"/>
                <w:kern w:val="2"/>
                <w:sz w:val="21"/>
                <w:szCs w:val="21"/>
                <w:vertAlign w:val="superscript"/>
              </w:rPr>
              <w:t>3</w:t>
            </w:r>
          </w:p>
        </w:tc>
      </w:tr>
      <w:tr>
        <w:tblPrEx>
          <w:tblCellMar>
            <w:top w:w="0" w:type="dxa"/>
            <w:left w:w="0" w:type="dxa"/>
            <w:bottom w:w="0" w:type="dxa"/>
            <w:right w:w="0" w:type="dxa"/>
          </w:tblCellMar>
        </w:tblPrEx>
        <w:tc>
          <w:tcPr>
            <w:tcW w:w="420" w:type="pct"/>
            <w:tcBorders>
              <w:top w:val="single" w:color="000000" w:sz="8" w:space="0"/>
              <w:left w:val="single" w:color="000000" w:sz="8" w:space="0"/>
              <w:bottom w:val="single" w:color="000000" w:sz="8" w:space="0"/>
              <w:right w:val="single" w:color="000000" w:sz="8" w:space="0"/>
            </w:tcBorders>
            <w:noWrap w:val="0"/>
            <w:tcMar>
              <w:top w:w="67" w:type="dxa"/>
              <w:left w:w="118"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6</w:t>
            </w:r>
          </w:p>
        </w:tc>
        <w:tc>
          <w:tcPr>
            <w:tcW w:w="1642"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 xml:space="preserve">臭气浓度 </w:t>
            </w:r>
          </w:p>
        </w:tc>
        <w:tc>
          <w:tcPr>
            <w:tcW w:w="557" w:type="pct"/>
            <w:gridSpan w:val="2"/>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无量纲</w:t>
            </w:r>
          </w:p>
        </w:tc>
        <w:tc>
          <w:tcPr>
            <w:tcW w:w="379"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977</w:t>
            </w:r>
          </w:p>
        </w:tc>
        <w:tc>
          <w:tcPr>
            <w:tcW w:w="416"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1737</w:t>
            </w:r>
          </w:p>
        </w:tc>
        <w:tc>
          <w:tcPr>
            <w:tcW w:w="421"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1318</w:t>
            </w:r>
          </w:p>
        </w:tc>
        <w:tc>
          <w:tcPr>
            <w:tcW w:w="379"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229</w:t>
            </w:r>
          </w:p>
        </w:tc>
        <w:tc>
          <w:tcPr>
            <w:tcW w:w="380"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229</w:t>
            </w:r>
          </w:p>
        </w:tc>
        <w:tc>
          <w:tcPr>
            <w:tcW w:w="401"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173</w:t>
            </w:r>
          </w:p>
        </w:tc>
      </w:tr>
      <w:tr>
        <w:tblPrEx>
          <w:tblCellMar>
            <w:top w:w="0" w:type="dxa"/>
            <w:left w:w="0" w:type="dxa"/>
            <w:bottom w:w="0" w:type="dxa"/>
            <w:right w:w="0" w:type="dxa"/>
          </w:tblCellMar>
        </w:tblPrEx>
        <w:tc>
          <w:tcPr>
            <w:tcW w:w="420" w:type="pct"/>
            <w:tcBorders>
              <w:top w:val="single" w:color="000000" w:sz="8" w:space="0"/>
              <w:left w:val="single" w:color="000000" w:sz="8" w:space="0"/>
              <w:bottom w:val="single" w:color="000000" w:sz="8" w:space="0"/>
              <w:right w:val="single" w:color="000000" w:sz="8" w:space="0"/>
            </w:tcBorders>
            <w:noWrap w:val="0"/>
            <w:tcMar>
              <w:top w:w="67" w:type="dxa"/>
              <w:left w:w="118"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7</w:t>
            </w:r>
          </w:p>
        </w:tc>
        <w:tc>
          <w:tcPr>
            <w:tcW w:w="1642"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臭气浓度</w:t>
            </w:r>
          </w:p>
        </w:tc>
        <w:tc>
          <w:tcPr>
            <w:tcW w:w="557" w:type="pct"/>
            <w:gridSpan w:val="2"/>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无量纲</w:t>
            </w:r>
          </w:p>
        </w:tc>
        <w:tc>
          <w:tcPr>
            <w:tcW w:w="1217" w:type="pct"/>
            <w:gridSpan w:val="3"/>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1737</w:t>
            </w:r>
          </w:p>
        </w:tc>
        <w:tc>
          <w:tcPr>
            <w:tcW w:w="1161" w:type="pct"/>
            <w:gridSpan w:val="3"/>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229</w:t>
            </w:r>
          </w:p>
        </w:tc>
      </w:tr>
      <w:tr>
        <w:tblPrEx>
          <w:tblCellMar>
            <w:top w:w="0" w:type="dxa"/>
            <w:left w:w="0" w:type="dxa"/>
            <w:bottom w:w="0" w:type="dxa"/>
            <w:right w:w="0" w:type="dxa"/>
          </w:tblCellMar>
        </w:tblPrEx>
        <w:tc>
          <w:tcPr>
            <w:tcW w:w="420" w:type="pct"/>
            <w:tcBorders>
              <w:top w:val="single" w:color="000000" w:sz="8" w:space="0"/>
              <w:left w:val="single" w:color="000000" w:sz="8" w:space="0"/>
              <w:bottom w:val="single" w:color="000000" w:sz="8" w:space="0"/>
              <w:right w:val="single" w:color="000000" w:sz="8" w:space="0"/>
            </w:tcBorders>
            <w:noWrap w:val="0"/>
            <w:tcMar>
              <w:top w:w="67" w:type="dxa"/>
              <w:left w:w="118"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8</w:t>
            </w:r>
          </w:p>
        </w:tc>
        <w:tc>
          <w:tcPr>
            <w:tcW w:w="1642"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 xml:space="preserve">氨浓度 </w:t>
            </w:r>
          </w:p>
        </w:tc>
        <w:tc>
          <w:tcPr>
            <w:tcW w:w="557" w:type="pct"/>
            <w:gridSpan w:val="2"/>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mg/m</w:t>
            </w:r>
            <w:r>
              <w:rPr>
                <w:rFonts w:hint="default" w:ascii="Times New Roman" w:hAnsi="Times New Roman" w:eastAsia="宋体" w:cs="Times New Roman"/>
                <w:kern w:val="2"/>
                <w:sz w:val="21"/>
                <w:szCs w:val="21"/>
                <w:vertAlign w:val="superscript"/>
              </w:rPr>
              <w:t>3</w:t>
            </w:r>
          </w:p>
        </w:tc>
        <w:tc>
          <w:tcPr>
            <w:tcW w:w="379"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8.40</w:t>
            </w:r>
          </w:p>
        </w:tc>
        <w:tc>
          <w:tcPr>
            <w:tcW w:w="416"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10.2</w:t>
            </w:r>
          </w:p>
        </w:tc>
        <w:tc>
          <w:tcPr>
            <w:tcW w:w="421"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8.10</w:t>
            </w:r>
          </w:p>
        </w:tc>
        <w:tc>
          <w:tcPr>
            <w:tcW w:w="379"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2.54</w:t>
            </w:r>
          </w:p>
        </w:tc>
        <w:tc>
          <w:tcPr>
            <w:tcW w:w="380"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3.73</w:t>
            </w:r>
          </w:p>
        </w:tc>
        <w:tc>
          <w:tcPr>
            <w:tcW w:w="401"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2.79</w:t>
            </w:r>
          </w:p>
        </w:tc>
      </w:tr>
      <w:tr>
        <w:tblPrEx>
          <w:tblCellMar>
            <w:top w:w="0" w:type="dxa"/>
            <w:left w:w="0" w:type="dxa"/>
            <w:bottom w:w="0" w:type="dxa"/>
            <w:right w:w="0" w:type="dxa"/>
          </w:tblCellMar>
        </w:tblPrEx>
        <w:tc>
          <w:tcPr>
            <w:tcW w:w="420" w:type="pct"/>
            <w:tcBorders>
              <w:top w:val="single" w:color="000000" w:sz="8" w:space="0"/>
              <w:left w:val="single" w:color="000000" w:sz="8" w:space="0"/>
              <w:bottom w:val="single" w:color="000000" w:sz="8" w:space="0"/>
              <w:right w:val="single" w:color="000000" w:sz="8" w:space="0"/>
            </w:tcBorders>
            <w:noWrap w:val="0"/>
            <w:tcMar>
              <w:top w:w="67" w:type="dxa"/>
              <w:left w:w="118"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9</w:t>
            </w:r>
          </w:p>
        </w:tc>
        <w:tc>
          <w:tcPr>
            <w:tcW w:w="1642"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氨排放浓度(最大值)</w:t>
            </w:r>
          </w:p>
        </w:tc>
        <w:tc>
          <w:tcPr>
            <w:tcW w:w="557" w:type="pct"/>
            <w:gridSpan w:val="2"/>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mg/m</w:t>
            </w:r>
            <w:r>
              <w:rPr>
                <w:rFonts w:hint="default" w:ascii="Times New Roman" w:hAnsi="Times New Roman" w:eastAsia="宋体" w:cs="Times New Roman"/>
                <w:kern w:val="2"/>
                <w:sz w:val="21"/>
                <w:szCs w:val="21"/>
                <w:vertAlign w:val="superscript"/>
              </w:rPr>
              <w:t>3</w:t>
            </w:r>
          </w:p>
        </w:tc>
        <w:tc>
          <w:tcPr>
            <w:tcW w:w="1217" w:type="pct"/>
            <w:gridSpan w:val="3"/>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10.2</w:t>
            </w:r>
          </w:p>
        </w:tc>
        <w:tc>
          <w:tcPr>
            <w:tcW w:w="1161" w:type="pct"/>
            <w:gridSpan w:val="3"/>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3.73</w:t>
            </w:r>
          </w:p>
        </w:tc>
      </w:tr>
      <w:tr>
        <w:tblPrEx>
          <w:tblCellMar>
            <w:top w:w="0" w:type="dxa"/>
            <w:left w:w="0" w:type="dxa"/>
            <w:bottom w:w="0" w:type="dxa"/>
            <w:right w:w="0" w:type="dxa"/>
          </w:tblCellMar>
        </w:tblPrEx>
        <w:tc>
          <w:tcPr>
            <w:tcW w:w="420" w:type="pct"/>
            <w:tcBorders>
              <w:top w:val="single" w:color="000000" w:sz="8" w:space="0"/>
              <w:left w:val="single" w:color="000000" w:sz="8" w:space="0"/>
              <w:bottom w:val="single" w:color="000000" w:sz="8" w:space="0"/>
              <w:right w:val="single" w:color="000000" w:sz="8" w:space="0"/>
            </w:tcBorders>
            <w:noWrap w:val="0"/>
            <w:tcMar>
              <w:top w:w="67" w:type="dxa"/>
              <w:left w:w="118"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10</w:t>
            </w:r>
          </w:p>
        </w:tc>
        <w:tc>
          <w:tcPr>
            <w:tcW w:w="1642"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氨排放速率</w:t>
            </w:r>
          </w:p>
        </w:tc>
        <w:tc>
          <w:tcPr>
            <w:tcW w:w="557" w:type="pct"/>
            <w:gridSpan w:val="2"/>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kg/h</w:t>
            </w:r>
          </w:p>
        </w:tc>
        <w:tc>
          <w:tcPr>
            <w:tcW w:w="1217" w:type="pct"/>
            <w:gridSpan w:val="3"/>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0.0631</w:t>
            </w:r>
          </w:p>
        </w:tc>
        <w:tc>
          <w:tcPr>
            <w:tcW w:w="1161" w:type="pct"/>
            <w:gridSpan w:val="3"/>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0.0231</w:t>
            </w:r>
          </w:p>
        </w:tc>
      </w:tr>
      <w:tr>
        <w:tblPrEx>
          <w:tblCellMar>
            <w:top w:w="0" w:type="dxa"/>
            <w:left w:w="0" w:type="dxa"/>
            <w:bottom w:w="0" w:type="dxa"/>
            <w:right w:w="0" w:type="dxa"/>
          </w:tblCellMar>
        </w:tblPrEx>
        <w:tc>
          <w:tcPr>
            <w:tcW w:w="420" w:type="pct"/>
            <w:tcBorders>
              <w:top w:val="single" w:color="000000" w:sz="8" w:space="0"/>
              <w:left w:val="single" w:color="000000" w:sz="8" w:space="0"/>
              <w:bottom w:val="single" w:color="000000" w:sz="8" w:space="0"/>
              <w:right w:val="single" w:color="000000" w:sz="8" w:space="0"/>
            </w:tcBorders>
            <w:noWrap w:val="0"/>
            <w:tcMar>
              <w:top w:w="67" w:type="dxa"/>
              <w:left w:w="118"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11</w:t>
            </w:r>
          </w:p>
        </w:tc>
        <w:tc>
          <w:tcPr>
            <w:tcW w:w="1642"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去除率</w:t>
            </w:r>
          </w:p>
        </w:tc>
        <w:tc>
          <w:tcPr>
            <w:tcW w:w="557" w:type="pct"/>
            <w:gridSpan w:val="2"/>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w:t>
            </w:r>
          </w:p>
        </w:tc>
        <w:tc>
          <w:tcPr>
            <w:tcW w:w="2379" w:type="pct"/>
            <w:gridSpan w:val="6"/>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2"/>
                <w:sz w:val="21"/>
                <w:szCs w:val="21"/>
                <w:lang w:val="en-US" w:eastAsia="zh-CN"/>
              </w:rPr>
            </w:pPr>
            <w:r>
              <w:rPr>
                <w:rFonts w:hint="default" w:ascii="Times New Roman" w:hAnsi="Times New Roman" w:eastAsia="宋体" w:cs="Times New Roman"/>
                <w:kern w:val="2"/>
                <w:sz w:val="21"/>
                <w:szCs w:val="21"/>
                <w:lang w:val="en-US" w:eastAsia="zh-CN"/>
              </w:rPr>
              <w:t>63.4</w:t>
            </w:r>
          </w:p>
        </w:tc>
      </w:tr>
      <w:tr>
        <w:tblPrEx>
          <w:tblCellMar>
            <w:top w:w="0" w:type="dxa"/>
            <w:left w:w="0" w:type="dxa"/>
            <w:bottom w:w="0" w:type="dxa"/>
            <w:right w:w="0" w:type="dxa"/>
          </w:tblCellMar>
        </w:tblPrEx>
        <w:tc>
          <w:tcPr>
            <w:tcW w:w="420" w:type="pct"/>
            <w:tcBorders>
              <w:top w:val="single" w:color="000000" w:sz="8" w:space="0"/>
              <w:left w:val="single" w:color="000000" w:sz="8" w:space="0"/>
              <w:bottom w:val="single" w:color="000000" w:sz="8" w:space="0"/>
              <w:right w:val="single" w:color="000000" w:sz="8" w:space="0"/>
            </w:tcBorders>
            <w:noWrap w:val="0"/>
            <w:tcMar>
              <w:top w:w="67" w:type="dxa"/>
              <w:left w:w="118"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12</w:t>
            </w:r>
          </w:p>
        </w:tc>
        <w:tc>
          <w:tcPr>
            <w:tcW w:w="1642"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 xml:space="preserve">硫化氢浓度 </w:t>
            </w:r>
          </w:p>
        </w:tc>
        <w:tc>
          <w:tcPr>
            <w:tcW w:w="557" w:type="pct"/>
            <w:gridSpan w:val="2"/>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mg/m</w:t>
            </w:r>
            <w:r>
              <w:rPr>
                <w:rFonts w:hint="default" w:ascii="Times New Roman" w:hAnsi="Times New Roman" w:eastAsia="宋体" w:cs="Times New Roman"/>
                <w:kern w:val="2"/>
                <w:sz w:val="21"/>
                <w:szCs w:val="21"/>
                <w:vertAlign w:val="superscript"/>
              </w:rPr>
              <w:t>3</w:t>
            </w:r>
          </w:p>
        </w:tc>
        <w:tc>
          <w:tcPr>
            <w:tcW w:w="379"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1.63</w:t>
            </w:r>
          </w:p>
        </w:tc>
        <w:tc>
          <w:tcPr>
            <w:tcW w:w="416"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1.57</w:t>
            </w:r>
          </w:p>
        </w:tc>
        <w:tc>
          <w:tcPr>
            <w:tcW w:w="421"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1.54</w:t>
            </w:r>
          </w:p>
        </w:tc>
        <w:tc>
          <w:tcPr>
            <w:tcW w:w="379"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0.21</w:t>
            </w:r>
          </w:p>
        </w:tc>
        <w:tc>
          <w:tcPr>
            <w:tcW w:w="380"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0.20</w:t>
            </w:r>
          </w:p>
        </w:tc>
        <w:tc>
          <w:tcPr>
            <w:tcW w:w="401"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0.20</w:t>
            </w:r>
          </w:p>
        </w:tc>
      </w:tr>
      <w:tr>
        <w:tblPrEx>
          <w:tblCellMar>
            <w:top w:w="0" w:type="dxa"/>
            <w:left w:w="0" w:type="dxa"/>
            <w:bottom w:w="0" w:type="dxa"/>
            <w:right w:w="0" w:type="dxa"/>
          </w:tblCellMar>
        </w:tblPrEx>
        <w:tc>
          <w:tcPr>
            <w:tcW w:w="420" w:type="pct"/>
            <w:tcBorders>
              <w:top w:val="single" w:color="000000" w:sz="8" w:space="0"/>
              <w:left w:val="single" w:color="000000" w:sz="8" w:space="0"/>
              <w:bottom w:val="single" w:color="000000" w:sz="8" w:space="0"/>
              <w:right w:val="single" w:color="000000" w:sz="8" w:space="0"/>
            </w:tcBorders>
            <w:noWrap w:val="0"/>
            <w:tcMar>
              <w:top w:w="67" w:type="dxa"/>
              <w:left w:w="118"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13</w:t>
            </w:r>
          </w:p>
        </w:tc>
        <w:tc>
          <w:tcPr>
            <w:tcW w:w="1642"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硫化氢排放浓度(最大值)</w:t>
            </w:r>
          </w:p>
        </w:tc>
        <w:tc>
          <w:tcPr>
            <w:tcW w:w="557" w:type="pct"/>
            <w:gridSpan w:val="2"/>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mg/m</w:t>
            </w:r>
            <w:r>
              <w:rPr>
                <w:rFonts w:hint="default" w:ascii="Times New Roman" w:hAnsi="Times New Roman" w:eastAsia="宋体" w:cs="Times New Roman"/>
                <w:kern w:val="2"/>
                <w:sz w:val="21"/>
                <w:szCs w:val="21"/>
                <w:vertAlign w:val="superscript"/>
              </w:rPr>
              <w:t>3</w:t>
            </w:r>
          </w:p>
        </w:tc>
        <w:tc>
          <w:tcPr>
            <w:tcW w:w="1217" w:type="pct"/>
            <w:gridSpan w:val="3"/>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1.63</w:t>
            </w:r>
          </w:p>
        </w:tc>
        <w:tc>
          <w:tcPr>
            <w:tcW w:w="1161" w:type="pct"/>
            <w:gridSpan w:val="3"/>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0.21</w:t>
            </w:r>
          </w:p>
        </w:tc>
      </w:tr>
      <w:tr>
        <w:tblPrEx>
          <w:tblCellMar>
            <w:top w:w="0" w:type="dxa"/>
            <w:left w:w="0" w:type="dxa"/>
            <w:bottom w:w="0" w:type="dxa"/>
            <w:right w:w="0" w:type="dxa"/>
          </w:tblCellMar>
        </w:tblPrEx>
        <w:tc>
          <w:tcPr>
            <w:tcW w:w="420" w:type="pct"/>
            <w:tcBorders>
              <w:top w:val="single" w:color="000000" w:sz="8" w:space="0"/>
              <w:left w:val="single" w:color="000000" w:sz="8" w:space="0"/>
              <w:bottom w:val="single" w:color="000000" w:sz="8" w:space="0"/>
              <w:right w:val="single" w:color="000000" w:sz="8" w:space="0"/>
            </w:tcBorders>
            <w:noWrap w:val="0"/>
            <w:tcMar>
              <w:top w:w="67" w:type="dxa"/>
              <w:left w:w="118"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14</w:t>
            </w:r>
          </w:p>
        </w:tc>
        <w:tc>
          <w:tcPr>
            <w:tcW w:w="1642"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硫化氢排放速率</w:t>
            </w:r>
          </w:p>
        </w:tc>
        <w:tc>
          <w:tcPr>
            <w:tcW w:w="557" w:type="pct"/>
            <w:gridSpan w:val="2"/>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kg/h</w:t>
            </w:r>
          </w:p>
        </w:tc>
        <w:tc>
          <w:tcPr>
            <w:tcW w:w="1217" w:type="pct"/>
            <w:gridSpan w:val="3"/>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0.0101</w:t>
            </w:r>
          </w:p>
        </w:tc>
        <w:tc>
          <w:tcPr>
            <w:tcW w:w="1161" w:type="pct"/>
            <w:gridSpan w:val="3"/>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2"/>
                <w:sz w:val="21"/>
                <w:szCs w:val="21"/>
                <w:lang w:val="en-US" w:eastAsia="zh-CN"/>
              </w:rPr>
            </w:pPr>
            <w:r>
              <w:rPr>
                <w:rFonts w:hint="default" w:ascii="Times New Roman" w:hAnsi="Times New Roman" w:eastAsia="宋体" w:cs="Times New Roman"/>
                <w:kern w:val="2"/>
                <w:sz w:val="21"/>
                <w:szCs w:val="21"/>
              </w:rPr>
              <w:t>1</w:t>
            </w:r>
            <w:r>
              <w:rPr>
                <w:rFonts w:hint="default" w:ascii="Times New Roman" w:hAnsi="Times New Roman" w:eastAsia="宋体" w:cs="Times New Roman"/>
                <w:kern w:val="2"/>
                <w:sz w:val="21"/>
                <w:szCs w:val="21"/>
                <w:lang w:val="en-US" w:eastAsia="zh-CN"/>
              </w:rPr>
              <w:t>.</w:t>
            </w:r>
            <w:r>
              <w:rPr>
                <w:rFonts w:hint="default" w:ascii="Times New Roman" w:hAnsi="Times New Roman" w:eastAsia="宋体" w:cs="Times New Roman"/>
                <w:kern w:val="2"/>
                <w:sz w:val="21"/>
                <w:szCs w:val="21"/>
              </w:rPr>
              <w:t>3×10</w:t>
            </w:r>
            <w:r>
              <w:rPr>
                <w:rFonts w:hint="default" w:ascii="Times New Roman" w:hAnsi="Times New Roman" w:eastAsia="宋体" w:cs="Times New Roman"/>
                <w:kern w:val="2"/>
                <w:sz w:val="21"/>
                <w:szCs w:val="21"/>
                <w:vertAlign w:val="superscript"/>
                <w:lang w:val="en-US" w:eastAsia="zh-CN"/>
              </w:rPr>
              <w:t>-3</w:t>
            </w:r>
          </w:p>
        </w:tc>
      </w:tr>
      <w:tr>
        <w:tblPrEx>
          <w:tblCellMar>
            <w:top w:w="0" w:type="dxa"/>
            <w:left w:w="0" w:type="dxa"/>
            <w:bottom w:w="0" w:type="dxa"/>
            <w:right w:w="0" w:type="dxa"/>
          </w:tblCellMar>
        </w:tblPrEx>
        <w:tc>
          <w:tcPr>
            <w:tcW w:w="420" w:type="pct"/>
            <w:tcBorders>
              <w:top w:val="single" w:color="000000" w:sz="8" w:space="0"/>
              <w:left w:val="single" w:color="000000" w:sz="8" w:space="0"/>
              <w:bottom w:val="single" w:color="000000" w:sz="8" w:space="0"/>
              <w:right w:val="single" w:color="000000" w:sz="8" w:space="0"/>
            </w:tcBorders>
            <w:noWrap w:val="0"/>
            <w:tcMar>
              <w:top w:w="67" w:type="dxa"/>
              <w:left w:w="118"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15</w:t>
            </w:r>
          </w:p>
        </w:tc>
        <w:tc>
          <w:tcPr>
            <w:tcW w:w="1642"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去除率</w:t>
            </w:r>
          </w:p>
        </w:tc>
        <w:tc>
          <w:tcPr>
            <w:tcW w:w="557" w:type="pct"/>
            <w:gridSpan w:val="2"/>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w:t>
            </w:r>
          </w:p>
        </w:tc>
        <w:tc>
          <w:tcPr>
            <w:tcW w:w="2379" w:type="pct"/>
            <w:gridSpan w:val="6"/>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2"/>
                <w:sz w:val="21"/>
                <w:szCs w:val="21"/>
                <w:lang w:val="en-US" w:eastAsia="zh-CN"/>
              </w:rPr>
            </w:pPr>
            <w:r>
              <w:rPr>
                <w:rFonts w:hint="default" w:ascii="Times New Roman" w:hAnsi="Times New Roman" w:eastAsia="宋体" w:cs="Times New Roman"/>
                <w:kern w:val="2"/>
                <w:sz w:val="21"/>
                <w:szCs w:val="21"/>
                <w:lang w:val="en-US" w:eastAsia="zh-CN"/>
              </w:rPr>
              <w:t>87.1</w:t>
            </w:r>
          </w:p>
        </w:tc>
      </w:tr>
      <w:tr>
        <w:tblPrEx>
          <w:tblCellMar>
            <w:top w:w="0" w:type="dxa"/>
            <w:left w:w="0" w:type="dxa"/>
            <w:bottom w:w="0" w:type="dxa"/>
            <w:right w:w="0" w:type="dxa"/>
          </w:tblCellMar>
        </w:tblPrEx>
        <w:tc>
          <w:tcPr>
            <w:tcW w:w="5000" w:type="pct"/>
            <w:gridSpan w:val="10"/>
            <w:tcBorders>
              <w:top w:val="single" w:color="000000" w:sz="8" w:space="0"/>
              <w:left w:val="single" w:color="000000" w:sz="8" w:space="0"/>
              <w:bottom w:val="single" w:color="000000" w:sz="8" w:space="0"/>
              <w:right w:val="single" w:color="000000" w:sz="8" w:space="0"/>
            </w:tcBorders>
            <w:noWrap w:val="0"/>
            <w:tcMar>
              <w:top w:w="67" w:type="dxa"/>
              <w:left w:w="118" w:type="dxa"/>
              <w:bottom w:w="67" w:type="dxa"/>
              <w:right w:w="118" w:type="dxa"/>
            </w:tcMar>
            <w:vAlign w:val="center"/>
          </w:tcPr>
          <w:p>
            <w:pPr>
              <w:pStyle w:val="103"/>
              <w:keepNext w:val="0"/>
              <w:keepLines w:val="0"/>
              <w:pageBreakBefore w:val="0"/>
              <w:widowControl w:val="0"/>
              <w:kinsoku/>
              <w:wordWrap/>
              <w:overflowPunct/>
              <w:topLinePunct w:val="0"/>
              <w:autoSpaceDE/>
              <w:autoSpaceDN/>
              <w:bidi w:val="0"/>
              <w:adjustRightInd/>
              <w:snapToGrid/>
              <w:spacing w:line="240" w:lineRule="auto"/>
              <w:jc w:val="left"/>
              <w:textAlignment w:val="auto"/>
              <w:rPr>
                <w:rFonts w:hint="default" w:ascii="Times New Roman" w:hAnsi="Times New Roman" w:eastAsia="宋体" w:cs="Times New Roman"/>
                <w:kern w:val="2"/>
                <w:sz w:val="21"/>
                <w:szCs w:val="21"/>
                <w:lang w:eastAsia="zh-CN"/>
              </w:rPr>
            </w:pPr>
            <w:r>
              <w:rPr>
                <w:rFonts w:hint="default" w:ascii="Times New Roman" w:hAnsi="Times New Roman" w:eastAsia="宋体" w:cs="Times New Roman"/>
                <w:kern w:val="2"/>
                <w:sz w:val="21"/>
                <w:szCs w:val="21"/>
              </w:rPr>
              <w:t>注</w:t>
            </w:r>
            <w:r>
              <w:rPr>
                <w:rFonts w:hint="default" w:ascii="Times New Roman" w:hAnsi="Times New Roman" w:eastAsia="宋体" w:cs="Times New Roman"/>
                <w:kern w:val="2"/>
                <w:sz w:val="21"/>
                <w:szCs w:val="21"/>
                <w:lang w:eastAsia="zh-CN"/>
              </w:rPr>
              <w:t>：</w:t>
            </w:r>
            <w:r>
              <w:rPr>
                <w:rFonts w:hint="default" w:ascii="Times New Roman" w:hAnsi="Times New Roman" w:eastAsia="宋体" w:cs="Times New Roman"/>
                <w:kern w:val="2"/>
                <w:sz w:val="21"/>
                <w:szCs w:val="21"/>
              </w:rPr>
              <w:t>*号的为现场测试参数</w:t>
            </w:r>
            <w:r>
              <w:rPr>
                <w:rFonts w:hint="default" w:ascii="Times New Roman" w:hAnsi="Times New Roman" w:eastAsia="宋体" w:cs="Times New Roman"/>
                <w:kern w:val="2"/>
                <w:sz w:val="21"/>
                <w:szCs w:val="21"/>
                <w:lang w:eastAsia="zh-CN"/>
              </w:rPr>
              <w:t>；</w:t>
            </w:r>
          </w:p>
          <w:p>
            <w:pPr>
              <w:pStyle w:val="105"/>
              <w:keepNext w:val="0"/>
              <w:keepLines w:val="0"/>
              <w:pageBreakBefore w:val="0"/>
              <w:widowControl w:val="0"/>
              <w:kinsoku/>
              <w:wordWrap/>
              <w:overflowPunct/>
              <w:topLinePunct w:val="0"/>
              <w:autoSpaceDE/>
              <w:autoSpaceDN/>
              <w:bidi w:val="0"/>
              <w:adjustRightInd/>
              <w:snapToGrid/>
              <w:spacing w:line="240" w:lineRule="auto"/>
              <w:jc w:val="left"/>
              <w:textAlignment w:val="auto"/>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lang w:eastAsia="zh-CN"/>
              </w:rPr>
              <w:t>结论：</w:t>
            </w:r>
            <w:r>
              <w:rPr>
                <w:rFonts w:hint="default" w:ascii="Times New Roman" w:hAnsi="Times New Roman" w:eastAsia="宋体" w:cs="Times New Roman"/>
                <w:kern w:val="2"/>
                <w:sz w:val="21"/>
                <w:szCs w:val="21"/>
              </w:rPr>
              <w:t>2022年05月</w:t>
            </w:r>
            <w:r>
              <w:rPr>
                <w:rFonts w:hint="default" w:ascii="Times New Roman" w:hAnsi="Times New Roman" w:eastAsia="宋体" w:cs="Times New Roman"/>
                <w:kern w:val="2"/>
                <w:sz w:val="21"/>
                <w:szCs w:val="21"/>
                <w:lang w:val="en-US" w:eastAsia="zh-CN"/>
              </w:rPr>
              <w:t>15</w:t>
            </w:r>
            <w:r>
              <w:rPr>
                <w:rFonts w:hint="default" w:ascii="Times New Roman" w:hAnsi="Times New Roman" w:eastAsia="宋体" w:cs="Times New Roman"/>
                <w:kern w:val="2"/>
                <w:sz w:val="21"/>
                <w:szCs w:val="21"/>
              </w:rPr>
              <w:t>日</w:t>
            </w:r>
            <w:r>
              <w:rPr>
                <w:rFonts w:hint="default" w:ascii="Times New Roman" w:hAnsi="Times New Roman" w:eastAsia="宋体" w:cs="Times New Roman"/>
                <w:kern w:val="2"/>
                <w:sz w:val="21"/>
                <w:szCs w:val="21"/>
                <w:lang w:val="en-US" w:eastAsia="zh-CN"/>
              </w:rPr>
              <w:t>，</w:t>
            </w:r>
            <w:r>
              <w:rPr>
                <w:rFonts w:hint="default" w:ascii="Times New Roman" w:hAnsi="Times New Roman" w:eastAsia="宋体" w:cs="Times New Roman"/>
                <w:kern w:val="2"/>
                <w:sz w:val="21"/>
                <w:szCs w:val="21"/>
              </w:rPr>
              <w:t>家禽屠宰加工车间</w:t>
            </w:r>
            <w:r>
              <w:rPr>
                <w:rFonts w:hint="default" w:ascii="Times New Roman" w:hAnsi="Times New Roman" w:eastAsia="宋体" w:cs="Times New Roman"/>
                <w:kern w:val="2"/>
                <w:sz w:val="21"/>
                <w:szCs w:val="21"/>
                <w:lang w:val="en-US" w:eastAsia="zh-CN"/>
              </w:rPr>
              <w:t>排气筒出口废气监测结果中臭气浓度、氨排放速率及硫化氢排放速率均符合标准限值。</w:t>
            </w:r>
          </w:p>
        </w:tc>
      </w:tr>
    </w:tbl>
    <w:p>
      <w:pPr>
        <w:spacing w:line="360" w:lineRule="auto"/>
        <w:ind w:firstLine="480" w:firstLineChars="200"/>
        <w:jc w:val="left"/>
        <w:rPr>
          <w:rFonts w:hint="default" w:ascii="Times New Roman" w:hAnsi="Times New Roman" w:eastAsia="宋体" w:cs="Times New Roman"/>
          <w:b w:val="0"/>
          <w:bCs w:val="0"/>
          <w:color w:val="auto"/>
          <w:sz w:val="24"/>
          <w:szCs w:val="24"/>
          <w:highlight w:val="none"/>
          <w:lang w:val="en-US" w:eastAsia="zh-CN"/>
        </w:rPr>
      </w:pPr>
      <w:r>
        <w:rPr>
          <w:rFonts w:hint="default" w:ascii="Times New Roman" w:hAnsi="Times New Roman" w:eastAsia="宋体" w:cs="Times New Roman"/>
          <w:b w:val="0"/>
          <w:bCs w:val="0"/>
          <w:color w:val="auto"/>
          <w:sz w:val="24"/>
          <w:szCs w:val="24"/>
          <w:highlight w:val="none"/>
          <w:lang w:val="en-US" w:eastAsia="zh-CN"/>
        </w:rPr>
        <w:t>根据上表可知，验收监测期间，</w:t>
      </w:r>
      <w:r>
        <w:rPr>
          <w:rFonts w:hint="default" w:ascii="Times New Roman" w:hAnsi="Times New Roman" w:eastAsia="宋体" w:cs="Times New Roman"/>
          <w:color w:val="auto"/>
          <w:sz w:val="24"/>
        </w:rPr>
        <w:t>硫化氢</w:t>
      </w:r>
      <w:r>
        <w:rPr>
          <w:rFonts w:hint="default" w:ascii="Times New Roman" w:hAnsi="Times New Roman" w:eastAsia="宋体" w:cs="Times New Roman"/>
          <w:color w:val="auto"/>
          <w:sz w:val="24"/>
          <w:lang w:eastAsia="zh-CN"/>
        </w:rPr>
        <w:t>、</w:t>
      </w:r>
      <w:r>
        <w:rPr>
          <w:rFonts w:hint="default" w:ascii="Times New Roman" w:hAnsi="Times New Roman" w:eastAsia="宋体" w:cs="Times New Roman"/>
          <w:color w:val="auto"/>
          <w:sz w:val="24"/>
        </w:rPr>
        <w:t>氨</w:t>
      </w:r>
      <w:r>
        <w:rPr>
          <w:rFonts w:hint="default" w:ascii="Times New Roman" w:hAnsi="Times New Roman" w:eastAsia="宋体" w:cs="Times New Roman"/>
          <w:color w:val="auto"/>
          <w:sz w:val="24"/>
          <w:lang w:eastAsia="zh-CN"/>
        </w:rPr>
        <w:t>、</w:t>
      </w:r>
      <w:r>
        <w:rPr>
          <w:rFonts w:hint="default" w:ascii="Times New Roman" w:hAnsi="Times New Roman" w:eastAsia="宋体" w:cs="Times New Roman"/>
          <w:color w:val="auto"/>
          <w:sz w:val="24"/>
        </w:rPr>
        <w:t>臭气浓度</w:t>
      </w:r>
      <w:r>
        <w:rPr>
          <w:rFonts w:hint="eastAsia" w:ascii="Times New Roman" w:hAnsi="Times New Roman" w:eastAsia="宋体" w:cs="Times New Roman"/>
          <w:color w:val="auto"/>
          <w:sz w:val="24"/>
          <w:lang w:val="en-US" w:eastAsia="zh-CN"/>
        </w:rPr>
        <w:t>有组织</w:t>
      </w:r>
      <w:r>
        <w:rPr>
          <w:rFonts w:hint="default" w:ascii="Times New Roman" w:hAnsi="Times New Roman" w:eastAsia="宋体" w:cs="Times New Roman"/>
          <w:color w:val="auto"/>
          <w:sz w:val="24"/>
          <w:lang w:val="en-US" w:eastAsia="zh-CN"/>
        </w:rPr>
        <w:t>能达到</w:t>
      </w:r>
      <w:r>
        <w:rPr>
          <w:rFonts w:hint="default" w:ascii="Times New Roman" w:hAnsi="Times New Roman" w:eastAsia="宋体" w:cs="Times New Roman"/>
          <w:color w:val="auto"/>
          <w:sz w:val="24"/>
        </w:rPr>
        <w:t>《恶臭污染物排放标准》（GB14554-93）中的新扩改建的二级标准</w:t>
      </w:r>
      <w:r>
        <w:rPr>
          <w:rFonts w:hint="default" w:ascii="Times New Roman" w:hAnsi="Times New Roman" w:eastAsia="宋体" w:cs="Times New Roman"/>
          <w:color w:val="auto"/>
          <w:sz w:val="24"/>
          <w:lang w:eastAsia="zh-CN"/>
        </w:rPr>
        <w:t>。</w:t>
      </w:r>
    </w:p>
    <w:p>
      <w:pPr>
        <w:jc w:val="center"/>
        <w:rPr>
          <w:rFonts w:hint="default" w:ascii="Times New Roman" w:hAnsi="Times New Roman" w:eastAsia="宋体" w:cs="Times New Roman"/>
          <w:b/>
          <w:szCs w:val="21"/>
          <w:lang w:eastAsia="zh-CN"/>
        </w:rPr>
      </w:pPr>
      <w:r>
        <w:rPr>
          <w:rFonts w:hint="default" w:ascii="Times New Roman" w:hAnsi="Times New Roman" w:eastAsia="宋体" w:cs="Times New Roman"/>
          <w:b/>
          <w:szCs w:val="21"/>
        </w:rPr>
        <w:t>表</w:t>
      </w:r>
      <w:r>
        <w:rPr>
          <w:rFonts w:hint="default" w:ascii="Times New Roman" w:hAnsi="Times New Roman" w:eastAsia="宋体" w:cs="Times New Roman"/>
          <w:b/>
          <w:szCs w:val="21"/>
          <w:lang w:val="en-US" w:eastAsia="zh-CN"/>
        </w:rPr>
        <w:t>9</w:t>
      </w:r>
      <w:r>
        <w:rPr>
          <w:rFonts w:hint="default" w:ascii="Times New Roman" w:hAnsi="Times New Roman" w:eastAsia="宋体" w:cs="Times New Roman"/>
          <w:b/>
          <w:szCs w:val="21"/>
        </w:rPr>
        <w:t>-</w:t>
      </w:r>
      <w:r>
        <w:rPr>
          <w:rFonts w:hint="eastAsia" w:ascii="Times New Roman" w:hAnsi="Times New Roman" w:eastAsia="宋体" w:cs="Times New Roman"/>
          <w:b/>
          <w:szCs w:val="21"/>
          <w:lang w:val="en-US" w:eastAsia="zh-CN"/>
        </w:rPr>
        <w:t>6</w:t>
      </w:r>
      <w:r>
        <w:rPr>
          <w:rFonts w:hint="default" w:ascii="Times New Roman" w:hAnsi="Times New Roman" w:eastAsia="宋体" w:cs="Times New Roman"/>
          <w:b/>
          <w:szCs w:val="21"/>
          <w:lang w:val="en-US" w:eastAsia="zh-CN"/>
        </w:rPr>
        <w:t xml:space="preserve">  </w:t>
      </w:r>
      <w:r>
        <w:rPr>
          <w:rFonts w:hint="default" w:ascii="Times New Roman" w:hAnsi="Times New Roman" w:eastAsia="宋体" w:cs="Times New Roman"/>
          <w:b/>
          <w:szCs w:val="21"/>
        </w:rPr>
        <w:t>污水站废气</w:t>
      </w:r>
      <w:r>
        <w:rPr>
          <w:rFonts w:hint="default" w:ascii="Times New Roman" w:hAnsi="Times New Roman" w:eastAsia="宋体" w:cs="Times New Roman"/>
          <w:b/>
          <w:szCs w:val="21"/>
          <w:lang w:val="en-US" w:eastAsia="zh-CN"/>
        </w:rPr>
        <w:t>监测</w:t>
      </w:r>
      <w:r>
        <w:rPr>
          <w:rFonts w:hint="default" w:ascii="Times New Roman" w:hAnsi="Times New Roman" w:eastAsia="宋体" w:cs="Times New Roman"/>
          <w:b/>
          <w:szCs w:val="21"/>
          <w:lang w:eastAsia="zh-CN"/>
        </w:rPr>
        <w:t>结</w:t>
      </w:r>
      <w:r>
        <w:rPr>
          <w:rFonts w:hint="default" w:ascii="Times New Roman" w:hAnsi="Times New Roman" w:eastAsia="宋体" w:cs="Times New Roman"/>
          <w:b/>
          <w:szCs w:val="21"/>
        </w:rPr>
        <w:t>果</w:t>
      </w:r>
      <w:r>
        <w:rPr>
          <w:rFonts w:hint="default" w:ascii="Times New Roman" w:hAnsi="Times New Roman" w:eastAsia="宋体" w:cs="Times New Roman"/>
          <w:b/>
          <w:szCs w:val="21"/>
          <w:lang w:eastAsia="zh-CN"/>
        </w:rPr>
        <w:t>（</w:t>
      </w:r>
      <w:r>
        <w:rPr>
          <w:rFonts w:hint="default" w:ascii="Times New Roman" w:hAnsi="Times New Roman" w:eastAsia="宋体" w:cs="Times New Roman"/>
          <w:b/>
          <w:szCs w:val="21"/>
          <w:lang w:val="en-US" w:eastAsia="zh-CN"/>
        </w:rPr>
        <w:t>1</w:t>
      </w:r>
      <w:r>
        <w:rPr>
          <w:rFonts w:hint="default" w:ascii="Times New Roman" w:hAnsi="Times New Roman" w:eastAsia="宋体" w:cs="Times New Roman"/>
          <w:b/>
          <w:szCs w:val="21"/>
          <w:lang w:eastAsia="zh-CN"/>
        </w:rPr>
        <w:t>）</w:t>
      </w:r>
    </w:p>
    <w:tbl>
      <w:tblPr>
        <w:tblStyle w:val="104"/>
        <w:tblW w:w="4998" w:type="pct"/>
        <w:tblInd w:w="0" w:type="dxa"/>
        <w:tblLayout w:type="fixed"/>
        <w:tblCellMar>
          <w:top w:w="0" w:type="dxa"/>
          <w:left w:w="0" w:type="dxa"/>
          <w:bottom w:w="0" w:type="dxa"/>
          <w:right w:w="0" w:type="dxa"/>
        </w:tblCellMar>
      </w:tblPr>
      <w:tblGrid>
        <w:gridCol w:w="477"/>
        <w:gridCol w:w="866"/>
        <w:gridCol w:w="868"/>
        <w:gridCol w:w="711"/>
        <w:gridCol w:w="649"/>
        <w:gridCol w:w="1051"/>
        <w:gridCol w:w="736"/>
        <w:gridCol w:w="817"/>
        <w:gridCol w:w="903"/>
        <w:gridCol w:w="1467"/>
      </w:tblGrid>
      <w:tr>
        <w:tblPrEx>
          <w:tblCellMar>
            <w:top w:w="0" w:type="dxa"/>
            <w:left w:w="0" w:type="dxa"/>
            <w:bottom w:w="0" w:type="dxa"/>
            <w:right w:w="0" w:type="dxa"/>
          </w:tblCellMar>
        </w:tblPrEx>
        <w:tc>
          <w:tcPr>
            <w:tcW w:w="785" w:type="pct"/>
            <w:gridSpan w:val="2"/>
            <w:tcBorders>
              <w:top w:val="single" w:color="000000" w:sz="8" w:space="0"/>
              <w:left w:val="single" w:color="000000" w:sz="8" w:space="0"/>
              <w:bottom w:val="single" w:color="000000" w:sz="8" w:space="0"/>
              <w:right w:val="single" w:color="000000" w:sz="8" w:space="0"/>
            </w:tcBorders>
            <w:noWrap w:val="0"/>
            <w:tcMar>
              <w:top w:w="67" w:type="dxa"/>
              <w:left w:w="118" w:type="dxa"/>
              <w:bottom w:w="67" w:type="dxa"/>
              <w:right w:w="118" w:type="dxa"/>
            </w:tcMar>
            <w:vAlign w:val="center"/>
          </w:tcPr>
          <w:p>
            <w:pPr>
              <w:pStyle w:val="103"/>
              <w:keepNext w:val="0"/>
              <w:keepLines w:val="0"/>
              <w:pageBreakBefore w:val="0"/>
              <w:widowControl w:val="0"/>
              <w:kinsoku/>
              <w:wordWrap/>
              <w:overflowPunct/>
              <w:topLinePunct w:val="0"/>
              <w:autoSpaceDE/>
              <w:autoSpaceDN/>
              <w:bidi w:val="0"/>
              <w:adjustRightInd/>
              <w:snapToGrid/>
              <w:spacing w:line="240" w:lineRule="auto"/>
              <w:jc w:val="left"/>
              <w:textAlignment w:val="auto"/>
              <w:rPr>
                <w:rFonts w:hint="default" w:ascii="Times New Roman" w:hAnsi="Times New Roman" w:eastAsia="宋体" w:cs="Times New Roman"/>
                <w:kern w:val="2"/>
                <w:sz w:val="21"/>
                <w:szCs w:val="21"/>
                <w:lang w:val="en-US" w:eastAsia="zh-CN"/>
              </w:rPr>
            </w:pPr>
            <w:r>
              <w:rPr>
                <w:rFonts w:hint="default" w:ascii="Times New Roman" w:hAnsi="Times New Roman" w:eastAsia="宋体" w:cs="Times New Roman"/>
                <w:kern w:val="2"/>
                <w:sz w:val="21"/>
                <w:szCs w:val="21"/>
              </w:rPr>
              <w:t>检测点位：污水处理站(进口,出口)</w:t>
            </w:r>
            <w:r>
              <w:rPr>
                <w:rFonts w:hint="default" w:ascii="Times New Roman" w:hAnsi="Times New Roman" w:eastAsia="宋体" w:cs="Times New Roman"/>
                <w:kern w:val="2"/>
                <w:sz w:val="21"/>
                <w:szCs w:val="21"/>
                <w:lang w:val="en-US" w:eastAsia="zh-CN"/>
              </w:rPr>
              <w:t>4#</w:t>
            </w:r>
          </w:p>
        </w:tc>
        <w:tc>
          <w:tcPr>
            <w:tcW w:w="4214" w:type="pct"/>
            <w:gridSpan w:val="8"/>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3"/>
              <w:keepNext w:val="0"/>
              <w:keepLines w:val="0"/>
              <w:pageBreakBefore w:val="0"/>
              <w:widowControl w:val="0"/>
              <w:kinsoku/>
              <w:wordWrap/>
              <w:overflowPunct/>
              <w:topLinePunct w:val="0"/>
              <w:autoSpaceDE/>
              <w:autoSpaceDN/>
              <w:bidi w:val="0"/>
              <w:adjustRightInd/>
              <w:snapToGrid/>
              <w:spacing w:line="240" w:lineRule="auto"/>
              <w:jc w:val="left"/>
              <w:textAlignment w:val="auto"/>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采样日期：2022年05月14日</w:t>
            </w:r>
          </w:p>
        </w:tc>
      </w:tr>
      <w:tr>
        <w:tblPrEx>
          <w:tblCellMar>
            <w:top w:w="0" w:type="dxa"/>
            <w:left w:w="0" w:type="dxa"/>
            <w:bottom w:w="0" w:type="dxa"/>
            <w:right w:w="0" w:type="dxa"/>
          </w:tblCellMar>
        </w:tblPrEx>
        <w:tc>
          <w:tcPr>
            <w:tcW w:w="785" w:type="pct"/>
            <w:gridSpan w:val="2"/>
            <w:tcBorders>
              <w:top w:val="single" w:color="000000" w:sz="8" w:space="0"/>
              <w:left w:val="single" w:color="000000" w:sz="8" w:space="0"/>
              <w:bottom w:val="single" w:color="000000" w:sz="8" w:space="0"/>
              <w:right w:val="single" w:color="000000" w:sz="8" w:space="0"/>
            </w:tcBorders>
            <w:noWrap w:val="0"/>
            <w:tcMar>
              <w:top w:w="67" w:type="dxa"/>
              <w:left w:w="118" w:type="dxa"/>
              <w:bottom w:w="67" w:type="dxa"/>
              <w:right w:w="118" w:type="dxa"/>
            </w:tcMar>
            <w:vAlign w:val="center"/>
          </w:tcPr>
          <w:p>
            <w:pPr>
              <w:pStyle w:val="103"/>
              <w:keepNext w:val="0"/>
              <w:keepLines w:val="0"/>
              <w:pageBreakBefore w:val="0"/>
              <w:widowControl w:val="0"/>
              <w:kinsoku/>
              <w:wordWrap/>
              <w:overflowPunct/>
              <w:topLinePunct w:val="0"/>
              <w:autoSpaceDE/>
              <w:autoSpaceDN/>
              <w:bidi w:val="0"/>
              <w:adjustRightInd/>
              <w:snapToGrid/>
              <w:spacing w:line="240" w:lineRule="auto"/>
              <w:jc w:val="left"/>
              <w:textAlignment w:val="auto"/>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排气筒高度 (米)：15</w:t>
            </w:r>
          </w:p>
        </w:tc>
        <w:tc>
          <w:tcPr>
            <w:tcW w:w="4214" w:type="pct"/>
            <w:gridSpan w:val="8"/>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3"/>
              <w:keepNext w:val="0"/>
              <w:keepLines w:val="0"/>
              <w:pageBreakBefore w:val="0"/>
              <w:widowControl w:val="0"/>
              <w:kinsoku/>
              <w:wordWrap/>
              <w:overflowPunct/>
              <w:topLinePunct w:val="0"/>
              <w:autoSpaceDE/>
              <w:autoSpaceDN/>
              <w:bidi w:val="0"/>
              <w:adjustRightInd/>
              <w:snapToGrid/>
              <w:spacing w:line="240" w:lineRule="auto"/>
              <w:jc w:val="left"/>
              <w:textAlignment w:val="auto"/>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净化装置名称：酸喷淋+碱喷淋＋光氧催化</w:t>
            </w:r>
          </w:p>
        </w:tc>
      </w:tr>
      <w:tr>
        <w:tblPrEx>
          <w:tblCellMar>
            <w:top w:w="0" w:type="dxa"/>
            <w:left w:w="0" w:type="dxa"/>
            <w:bottom w:w="0" w:type="dxa"/>
            <w:right w:w="0" w:type="dxa"/>
          </w:tblCellMar>
        </w:tblPrEx>
        <w:tc>
          <w:tcPr>
            <w:tcW w:w="785" w:type="pct"/>
            <w:gridSpan w:val="2"/>
            <w:tcBorders>
              <w:top w:val="single" w:color="000000" w:sz="8" w:space="0"/>
              <w:left w:val="single" w:color="000000" w:sz="8" w:space="0"/>
              <w:bottom w:val="single" w:color="000000" w:sz="8" w:space="0"/>
              <w:right w:val="single" w:color="000000" w:sz="8" w:space="0"/>
            </w:tcBorders>
            <w:noWrap w:val="0"/>
            <w:tcMar>
              <w:top w:w="67" w:type="dxa"/>
              <w:left w:w="118" w:type="dxa"/>
              <w:bottom w:w="67" w:type="dxa"/>
              <w:right w:w="118" w:type="dxa"/>
            </w:tcMar>
            <w:vAlign w:val="center"/>
          </w:tcPr>
          <w:p>
            <w:pPr>
              <w:pStyle w:val="103"/>
              <w:keepNext w:val="0"/>
              <w:keepLines w:val="0"/>
              <w:pageBreakBefore w:val="0"/>
              <w:widowControl w:val="0"/>
              <w:kinsoku/>
              <w:wordWrap/>
              <w:overflowPunct/>
              <w:topLinePunct w:val="0"/>
              <w:autoSpaceDE/>
              <w:autoSpaceDN/>
              <w:bidi w:val="0"/>
              <w:adjustRightInd/>
              <w:snapToGrid/>
              <w:spacing w:line="240" w:lineRule="auto"/>
              <w:jc w:val="left"/>
              <w:textAlignment w:val="auto"/>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 xml:space="preserve">管道截面积(m²)：0.126 </w:t>
            </w:r>
          </w:p>
        </w:tc>
        <w:tc>
          <w:tcPr>
            <w:tcW w:w="4214" w:type="pct"/>
            <w:gridSpan w:val="8"/>
            <w:tcBorders>
              <w:top w:val="single" w:color="000000" w:sz="8" w:space="0"/>
              <w:left w:val="single" w:color="000000" w:sz="8" w:space="0"/>
              <w:bottom w:val="single" w:color="000000" w:sz="8" w:space="0"/>
              <w:right w:val="single" w:color="000000" w:sz="8" w:space="0"/>
            </w:tcBorders>
            <w:noWrap w:val="0"/>
            <w:tcMar>
              <w:top w:w="67" w:type="dxa"/>
              <w:left w:w="118" w:type="dxa"/>
              <w:bottom w:w="67" w:type="dxa"/>
              <w:right w:w="118" w:type="dxa"/>
            </w:tcMar>
            <w:vAlign w:val="center"/>
          </w:tcPr>
          <w:p>
            <w:pPr>
              <w:pStyle w:val="103"/>
              <w:keepNext w:val="0"/>
              <w:keepLines w:val="0"/>
              <w:pageBreakBefore w:val="0"/>
              <w:widowControl w:val="0"/>
              <w:kinsoku/>
              <w:wordWrap/>
              <w:overflowPunct/>
              <w:topLinePunct w:val="0"/>
              <w:autoSpaceDE/>
              <w:autoSpaceDN/>
              <w:bidi w:val="0"/>
              <w:adjustRightInd/>
              <w:snapToGrid/>
              <w:spacing w:line="240" w:lineRule="auto"/>
              <w:jc w:val="left"/>
              <w:textAlignment w:val="auto"/>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测试工况负荷（%）：90（由企业方负责人提供）</w:t>
            </w:r>
          </w:p>
        </w:tc>
      </w:tr>
      <w:tr>
        <w:tblPrEx>
          <w:tblCellMar>
            <w:top w:w="0" w:type="dxa"/>
            <w:left w:w="0" w:type="dxa"/>
            <w:bottom w:w="0" w:type="dxa"/>
            <w:right w:w="0" w:type="dxa"/>
          </w:tblCellMar>
        </w:tblPrEx>
        <w:tc>
          <w:tcPr>
            <w:tcW w:w="4141" w:type="pct"/>
            <w:gridSpan w:val="9"/>
            <w:tcBorders>
              <w:top w:val="single" w:color="000000" w:sz="8" w:space="0"/>
              <w:left w:val="single" w:color="000000" w:sz="8" w:space="0"/>
              <w:bottom w:val="single" w:color="000000" w:sz="8" w:space="0"/>
              <w:right w:val="single" w:color="000000" w:sz="8" w:space="0"/>
            </w:tcBorders>
            <w:noWrap w:val="0"/>
            <w:tcMar>
              <w:top w:w="67" w:type="dxa"/>
              <w:left w:w="118" w:type="dxa"/>
              <w:bottom w:w="67" w:type="dxa"/>
              <w:right w:w="118" w:type="dxa"/>
            </w:tcMar>
            <w:vAlign w:val="center"/>
          </w:tcPr>
          <w:p>
            <w:pPr>
              <w:pStyle w:val="103"/>
              <w:keepNext w:val="0"/>
              <w:keepLines w:val="0"/>
              <w:pageBreakBefore w:val="0"/>
              <w:widowControl w:val="0"/>
              <w:kinsoku/>
              <w:wordWrap/>
              <w:overflowPunct/>
              <w:topLinePunct w:val="0"/>
              <w:autoSpaceDE/>
              <w:autoSpaceDN/>
              <w:bidi w:val="0"/>
              <w:adjustRightInd/>
              <w:snapToGrid/>
              <w:spacing w:line="240" w:lineRule="auto"/>
              <w:jc w:val="left"/>
              <w:textAlignment w:val="auto"/>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生产设备及型号： 污水站废气</w:t>
            </w:r>
          </w:p>
        </w:tc>
        <w:tc>
          <w:tcPr>
            <w:tcW w:w="858" w:type="pct"/>
            <w:tcBorders>
              <w:top w:val="single" w:color="000000" w:sz="8" w:space="0"/>
              <w:left w:val="single" w:color="000000" w:sz="8" w:space="0"/>
              <w:bottom w:val="single" w:color="000000" w:sz="8" w:space="0"/>
              <w:right w:val="single" w:color="000000" w:sz="8" w:space="0"/>
            </w:tcBorders>
            <w:noWrap w:val="0"/>
            <w:tcMar>
              <w:top w:w="67" w:type="dxa"/>
              <w:left w:w="118" w:type="dxa"/>
              <w:bottom w:w="67" w:type="dxa"/>
              <w:right w:w="118" w:type="dxa"/>
            </w:tcMar>
            <w:vAlign w:val="center"/>
          </w:tcPr>
          <w:p>
            <w:pPr>
              <w:pStyle w:val="103"/>
              <w:keepNext w:val="0"/>
              <w:keepLines w:val="0"/>
              <w:pageBreakBefore w:val="0"/>
              <w:widowControl w:val="0"/>
              <w:kinsoku/>
              <w:wordWrap/>
              <w:overflowPunct/>
              <w:topLinePunct w:val="0"/>
              <w:autoSpaceDE/>
              <w:autoSpaceDN/>
              <w:bidi w:val="0"/>
              <w:adjustRightInd/>
              <w:snapToGrid/>
              <w:spacing w:line="240" w:lineRule="auto"/>
              <w:jc w:val="left"/>
              <w:textAlignment w:val="auto"/>
              <w:rPr>
                <w:rFonts w:hint="default" w:ascii="Times New Roman" w:hAnsi="Times New Roman" w:eastAsia="宋体" w:cs="Times New Roman"/>
                <w:kern w:val="2"/>
                <w:sz w:val="21"/>
                <w:szCs w:val="21"/>
              </w:rPr>
            </w:pPr>
          </w:p>
        </w:tc>
      </w:tr>
      <w:tr>
        <w:tblPrEx>
          <w:tblCellMar>
            <w:top w:w="0" w:type="dxa"/>
            <w:left w:w="0" w:type="dxa"/>
            <w:bottom w:w="0" w:type="dxa"/>
            <w:right w:w="0" w:type="dxa"/>
          </w:tblCellMar>
        </w:tblPrEx>
        <w:tc>
          <w:tcPr>
            <w:tcW w:w="279" w:type="pct"/>
            <w:vMerge w:val="restart"/>
            <w:tcBorders>
              <w:top w:val="single" w:color="000000" w:sz="8" w:space="0"/>
              <w:left w:val="single" w:color="000000" w:sz="8" w:space="0"/>
              <w:bottom w:val="single" w:color="000000" w:sz="8" w:space="0"/>
              <w:right w:val="single" w:color="000000" w:sz="8" w:space="0"/>
            </w:tcBorders>
            <w:noWrap w:val="0"/>
            <w:tcMar>
              <w:top w:w="67" w:type="dxa"/>
              <w:left w:w="118"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kern w:val="2"/>
                <w:sz w:val="21"/>
                <w:szCs w:val="21"/>
              </w:rPr>
            </w:pPr>
            <w:r>
              <w:rPr>
                <w:rFonts w:hint="default" w:ascii="Times New Roman" w:hAnsi="Times New Roman" w:eastAsia="宋体" w:cs="Times New Roman"/>
                <w:b/>
                <w:bCs/>
                <w:kern w:val="2"/>
                <w:sz w:val="21"/>
                <w:szCs w:val="21"/>
              </w:rPr>
              <w:t>序号</w:t>
            </w:r>
          </w:p>
        </w:tc>
        <w:tc>
          <w:tcPr>
            <w:tcW w:w="506" w:type="pct"/>
            <w:vMerge w:val="restar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kern w:val="2"/>
                <w:sz w:val="21"/>
                <w:szCs w:val="21"/>
              </w:rPr>
            </w:pPr>
            <w:r>
              <w:rPr>
                <w:rFonts w:hint="default" w:ascii="Times New Roman" w:hAnsi="Times New Roman" w:eastAsia="宋体" w:cs="Times New Roman"/>
                <w:b/>
                <w:bCs/>
                <w:kern w:val="2"/>
                <w:sz w:val="21"/>
                <w:szCs w:val="21"/>
              </w:rPr>
              <w:t>项目名称</w:t>
            </w:r>
          </w:p>
        </w:tc>
        <w:tc>
          <w:tcPr>
            <w:tcW w:w="507" w:type="pct"/>
            <w:vMerge w:val="restar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kern w:val="2"/>
                <w:sz w:val="21"/>
                <w:szCs w:val="21"/>
              </w:rPr>
            </w:pPr>
            <w:r>
              <w:rPr>
                <w:rFonts w:hint="default" w:ascii="Times New Roman" w:hAnsi="Times New Roman" w:eastAsia="宋体" w:cs="Times New Roman"/>
                <w:b/>
                <w:bCs/>
                <w:kern w:val="2"/>
                <w:sz w:val="21"/>
                <w:szCs w:val="21"/>
              </w:rPr>
              <w:t>单位</w:t>
            </w:r>
          </w:p>
        </w:tc>
        <w:tc>
          <w:tcPr>
            <w:tcW w:w="2847" w:type="pct"/>
            <w:gridSpan w:val="6"/>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kern w:val="2"/>
                <w:sz w:val="21"/>
                <w:szCs w:val="21"/>
              </w:rPr>
            </w:pPr>
            <w:r>
              <w:rPr>
                <w:rFonts w:hint="default" w:ascii="Times New Roman" w:hAnsi="Times New Roman" w:eastAsia="宋体" w:cs="Times New Roman"/>
                <w:b/>
                <w:bCs/>
                <w:kern w:val="2"/>
                <w:sz w:val="21"/>
                <w:szCs w:val="21"/>
              </w:rPr>
              <w:t>检测结果</w:t>
            </w:r>
          </w:p>
        </w:tc>
        <w:tc>
          <w:tcPr>
            <w:tcW w:w="858" w:type="pct"/>
            <w:vMerge w:val="restart"/>
            <w:tcBorders>
              <w:top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kern w:val="2"/>
                <w:sz w:val="21"/>
                <w:szCs w:val="21"/>
              </w:rPr>
            </w:pPr>
            <w:r>
              <w:rPr>
                <w:rFonts w:hint="default" w:ascii="Times New Roman" w:hAnsi="Times New Roman" w:eastAsia="宋体" w:cs="Times New Roman"/>
                <w:b/>
                <w:bCs/>
                <w:kern w:val="2"/>
                <w:sz w:val="21"/>
                <w:szCs w:val="21"/>
                <w:lang w:val="en-US" w:eastAsia="zh-CN"/>
              </w:rPr>
              <w:t>标准</w:t>
            </w:r>
          </w:p>
        </w:tc>
      </w:tr>
      <w:tr>
        <w:tblPrEx>
          <w:tblCellMar>
            <w:top w:w="0" w:type="dxa"/>
            <w:left w:w="0" w:type="dxa"/>
            <w:bottom w:w="0" w:type="dxa"/>
            <w:right w:w="0" w:type="dxa"/>
          </w:tblCellMar>
        </w:tblPrEx>
        <w:tc>
          <w:tcPr>
            <w:tcW w:w="279" w:type="pct"/>
            <w:vMerge w:val="continue"/>
            <w:tcBorders>
              <w:top w:val="single" w:color="000000" w:sz="8" w:space="0"/>
              <w:left w:val="single" w:color="000000" w:sz="8" w:space="0"/>
              <w:bottom w:val="single" w:color="000000" w:sz="8" w:space="0"/>
              <w:right w:val="single" w:color="000000" w:sz="8" w:space="0"/>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default" w:ascii="Times New Roman" w:hAnsi="Times New Roman" w:eastAsia="宋体" w:cs="Times New Roman"/>
                <w:b/>
                <w:bCs/>
                <w:kern w:val="2"/>
                <w:sz w:val="21"/>
                <w:szCs w:val="21"/>
              </w:rPr>
            </w:pPr>
          </w:p>
        </w:tc>
        <w:tc>
          <w:tcPr>
            <w:tcW w:w="506" w:type="pct"/>
            <w:vMerge w:val="continue"/>
            <w:tcBorders>
              <w:top w:val="single" w:color="000000" w:sz="8" w:space="0"/>
              <w:bottom w:val="single" w:color="000000" w:sz="8" w:space="0"/>
              <w:right w:val="single" w:color="000000" w:sz="8" w:space="0"/>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default" w:ascii="Times New Roman" w:hAnsi="Times New Roman" w:eastAsia="宋体" w:cs="Times New Roman"/>
                <w:b/>
                <w:bCs/>
                <w:kern w:val="2"/>
                <w:sz w:val="21"/>
                <w:szCs w:val="21"/>
              </w:rPr>
            </w:pPr>
          </w:p>
        </w:tc>
        <w:tc>
          <w:tcPr>
            <w:tcW w:w="507" w:type="pct"/>
            <w:vMerge w:val="continue"/>
            <w:tcBorders>
              <w:top w:val="single" w:color="000000" w:sz="8" w:space="0"/>
              <w:bottom w:val="single" w:color="000000" w:sz="8" w:space="0"/>
              <w:right w:val="single" w:color="000000" w:sz="8" w:space="0"/>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default" w:ascii="Times New Roman" w:hAnsi="Times New Roman" w:eastAsia="宋体" w:cs="Times New Roman"/>
                <w:b/>
                <w:bCs/>
                <w:kern w:val="2"/>
                <w:sz w:val="21"/>
                <w:szCs w:val="21"/>
              </w:rPr>
            </w:pPr>
          </w:p>
        </w:tc>
        <w:tc>
          <w:tcPr>
            <w:tcW w:w="1410" w:type="pct"/>
            <w:gridSpan w:val="3"/>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kern w:val="2"/>
                <w:sz w:val="21"/>
                <w:szCs w:val="21"/>
              </w:rPr>
            </w:pPr>
            <w:r>
              <w:rPr>
                <w:rFonts w:hint="default" w:ascii="Times New Roman" w:hAnsi="Times New Roman" w:eastAsia="宋体" w:cs="Times New Roman"/>
                <w:b/>
                <w:bCs/>
                <w:kern w:val="2"/>
                <w:sz w:val="21"/>
                <w:szCs w:val="21"/>
              </w:rPr>
              <w:t>进口</w:t>
            </w:r>
          </w:p>
        </w:tc>
        <w:tc>
          <w:tcPr>
            <w:tcW w:w="1437" w:type="pct"/>
            <w:gridSpan w:val="3"/>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kern w:val="2"/>
                <w:sz w:val="21"/>
                <w:szCs w:val="21"/>
              </w:rPr>
            </w:pPr>
            <w:r>
              <w:rPr>
                <w:rFonts w:hint="default" w:ascii="Times New Roman" w:hAnsi="Times New Roman" w:eastAsia="宋体" w:cs="Times New Roman"/>
                <w:b/>
                <w:bCs/>
                <w:kern w:val="2"/>
                <w:sz w:val="21"/>
                <w:szCs w:val="21"/>
              </w:rPr>
              <w:t>出口</w:t>
            </w:r>
          </w:p>
        </w:tc>
        <w:tc>
          <w:tcPr>
            <w:tcW w:w="858" w:type="pct"/>
            <w:vMerge w:val="continue"/>
            <w:tcBorders>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kern w:val="2"/>
                <w:sz w:val="21"/>
                <w:szCs w:val="21"/>
              </w:rPr>
            </w:pPr>
          </w:p>
        </w:tc>
      </w:tr>
      <w:tr>
        <w:tblPrEx>
          <w:tblCellMar>
            <w:top w:w="0" w:type="dxa"/>
            <w:left w:w="0" w:type="dxa"/>
            <w:bottom w:w="0" w:type="dxa"/>
            <w:right w:w="0" w:type="dxa"/>
          </w:tblCellMar>
        </w:tblPrEx>
        <w:tc>
          <w:tcPr>
            <w:tcW w:w="279" w:type="pct"/>
            <w:tcBorders>
              <w:top w:val="single" w:color="000000" w:sz="8" w:space="0"/>
              <w:left w:val="single" w:color="000000" w:sz="8" w:space="0"/>
              <w:bottom w:val="single" w:color="000000" w:sz="8" w:space="0"/>
              <w:right w:val="single" w:color="000000" w:sz="8" w:space="0"/>
            </w:tcBorders>
            <w:noWrap w:val="0"/>
            <w:tcMar>
              <w:top w:w="67" w:type="dxa"/>
              <w:left w:w="118"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*1</w:t>
            </w:r>
          </w:p>
        </w:tc>
        <w:tc>
          <w:tcPr>
            <w:tcW w:w="506"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测点废气温度</w:t>
            </w:r>
          </w:p>
        </w:tc>
        <w:tc>
          <w:tcPr>
            <w:tcW w:w="507"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w:t>
            </w:r>
          </w:p>
        </w:tc>
        <w:tc>
          <w:tcPr>
            <w:tcW w:w="1410" w:type="pct"/>
            <w:gridSpan w:val="3"/>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26</w:t>
            </w:r>
          </w:p>
        </w:tc>
        <w:tc>
          <w:tcPr>
            <w:tcW w:w="1437" w:type="pct"/>
            <w:gridSpan w:val="3"/>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28</w:t>
            </w:r>
          </w:p>
        </w:tc>
        <w:tc>
          <w:tcPr>
            <w:tcW w:w="858"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2"/>
                <w:sz w:val="21"/>
                <w:szCs w:val="21"/>
              </w:rPr>
            </w:pPr>
          </w:p>
        </w:tc>
      </w:tr>
      <w:tr>
        <w:tblPrEx>
          <w:tblCellMar>
            <w:top w:w="0" w:type="dxa"/>
            <w:left w:w="0" w:type="dxa"/>
            <w:bottom w:w="0" w:type="dxa"/>
            <w:right w:w="0" w:type="dxa"/>
          </w:tblCellMar>
        </w:tblPrEx>
        <w:tc>
          <w:tcPr>
            <w:tcW w:w="279" w:type="pct"/>
            <w:tcBorders>
              <w:top w:val="single" w:color="000000" w:sz="8" w:space="0"/>
              <w:left w:val="single" w:color="000000" w:sz="8" w:space="0"/>
              <w:bottom w:val="single" w:color="000000" w:sz="8" w:space="0"/>
              <w:right w:val="single" w:color="000000" w:sz="8" w:space="0"/>
            </w:tcBorders>
            <w:noWrap w:val="0"/>
            <w:tcMar>
              <w:top w:w="67" w:type="dxa"/>
              <w:left w:w="118"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*2</w:t>
            </w:r>
          </w:p>
        </w:tc>
        <w:tc>
          <w:tcPr>
            <w:tcW w:w="506"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废气含湿率</w:t>
            </w:r>
          </w:p>
        </w:tc>
        <w:tc>
          <w:tcPr>
            <w:tcW w:w="507"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w:t>
            </w:r>
          </w:p>
        </w:tc>
        <w:tc>
          <w:tcPr>
            <w:tcW w:w="1410" w:type="pct"/>
            <w:gridSpan w:val="3"/>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3.3</w:t>
            </w:r>
          </w:p>
        </w:tc>
        <w:tc>
          <w:tcPr>
            <w:tcW w:w="1437" w:type="pct"/>
            <w:gridSpan w:val="3"/>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3.5</w:t>
            </w:r>
          </w:p>
        </w:tc>
        <w:tc>
          <w:tcPr>
            <w:tcW w:w="858"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2"/>
                <w:sz w:val="21"/>
                <w:szCs w:val="21"/>
              </w:rPr>
            </w:pPr>
          </w:p>
        </w:tc>
      </w:tr>
      <w:tr>
        <w:tblPrEx>
          <w:tblCellMar>
            <w:top w:w="0" w:type="dxa"/>
            <w:left w:w="0" w:type="dxa"/>
            <w:bottom w:w="0" w:type="dxa"/>
            <w:right w:w="0" w:type="dxa"/>
          </w:tblCellMar>
        </w:tblPrEx>
        <w:tc>
          <w:tcPr>
            <w:tcW w:w="279" w:type="pct"/>
            <w:tcBorders>
              <w:top w:val="single" w:color="000000" w:sz="8" w:space="0"/>
              <w:left w:val="single" w:color="000000" w:sz="8" w:space="0"/>
              <w:bottom w:val="single" w:color="000000" w:sz="8" w:space="0"/>
              <w:right w:val="single" w:color="000000" w:sz="8" w:space="0"/>
            </w:tcBorders>
            <w:noWrap w:val="0"/>
            <w:tcMar>
              <w:top w:w="67" w:type="dxa"/>
              <w:left w:w="118"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*3</w:t>
            </w:r>
          </w:p>
        </w:tc>
        <w:tc>
          <w:tcPr>
            <w:tcW w:w="506"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测点废气流速</w:t>
            </w:r>
          </w:p>
        </w:tc>
        <w:tc>
          <w:tcPr>
            <w:tcW w:w="507"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m/s</w:t>
            </w:r>
          </w:p>
        </w:tc>
        <w:tc>
          <w:tcPr>
            <w:tcW w:w="1410" w:type="pct"/>
            <w:gridSpan w:val="3"/>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10.4</w:t>
            </w:r>
          </w:p>
        </w:tc>
        <w:tc>
          <w:tcPr>
            <w:tcW w:w="1437" w:type="pct"/>
            <w:gridSpan w:val="3"/>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10.9</w:t>
            </w:r>
          </w:p>
        </w:tc>
        <w:tc>
          <w:tcPr>
            <w:tcW w:w="858"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2"/>
                <w:sz w:val="21"/>
                <w:szCs w:val="21"/>
              </w:rPr>
            </w:pPr>
          </w:p>
        </w:tc>
      </w:tr>
      <w:tr>
        <w:tblPrEx>
          <w:tblCellMar>
            <w:top w:w="0" w:type="dxa"/>
            <w:left w:w="0" w:type="dxa"/>
            <w:bottom w:w="0" w:type="dxa"/>
            <w:right w:w="0" w:type="dxa"/>
          </w:tblCellMar>
        </w:tblPrEx>
        <w:tc>
          <w:tcPr>
            <w:tcW w:w="279" w:type="pct"/>
            <w:tcBorders>
              <w:top w:val="single" w:color="000000" w:sz="8" w:space="0"/>
              <w:left w:val="single" w:color="000000" w:sz="8" w:space="0"/>
              <w:bottom w:val="single" w:color="000000" w:sz="8" w:space="0"/>
              <w:right w:val="single" w:color="000000" w:sz="8" w:space="0"/>
            </w:tcBorders>
            <w:noWrap w:val="0"/>
            <w:tcMar>
              <w:top w:w="67" w:type="dxa"/>
              <w:left w:w="118"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*4</w:t>
            </w:r>
          </w:p>
        </w:tc>
        <w:tc>
          <w:tcPr>
            <w:tcW w:w="506"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实测流量</w:t>
            </w:r>
          </w:p>
        </w:tc>
        <w:tc>
          <w:tcPr>
            <w:tcW w:w="507"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m</w:t>
            </w:r>
            <w:r>
              <w:rPr>
                <w:rFonts w:hint="default" w:ascii="Times New Roman" w:hAnsi="Times New Roman" w:eastAsia="宋体" w:cs="Times New Roman"/>
                <w:kern w:val="2"/>
                <w:sz w:val="21"/>
                <w:szCs w:val="21"/>
                <w:vertAlign w:val="superscript"/>
              </w:rPr>
              <w:t>3</w:t>
            </w:r>
            <w:r>
              <w:rPr>
                <w:rFonts w:hint="default" w:ascii="Times New Roman" w:hAnsi="Times New Roman" w:eastAsia="宋体" w:cs="Times New Roman"/>
                <w:kern w:val="2"/>
                <w:sz w:val="21"/>
                <w:szCs w:val="21"/>
              </w:rPr>
              <w:t>/h</w:t>
            </w:r>
          </w:p>
        </w:tc>
        <w:tc>
          <w:tcPr>
            <w:tcW w:w="1410" w:type="pct"/>
            <w:gridSpan w:val="3"/>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4.71×10</w:t>
            </w:r>
            <w:r>
              <w:rPr>
                <w:rFonts w:hint="default" w:ascii="Times New Roman" w:hAnsi="Times New Roman" w:eastAsia="宋体" w:cs="Times New Roman"/>
                <w:kern w:val="2"/>
                <w:sz w:val="21"/>
                <w:szCs w:val="21"/>
                <w:vertAlign w:val="superscript"/>
              </w:rPr>
              <w:t>3</w:t>
            </w:r>
          </w:p>
        </w:tc>
        <w:tc>
          <w:tcPr>
            <w:tcW w:w="1437" w:type="pct"/>
            <w:gridSpan w:val="3"/>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4.93×10</w:t>
            </w:r>
            <w:r>
              <w:rPr>
                <w:rFonts w:hint="default" w:ascii="Times New Roman" w:hAnsi="Times New Roman" w:eastAsia="宋体" w:cs="Times New Roman"/>
                <w:kern w:val="2"/>
                <w:sz w:val="21"/>
                <w:szCs w:val="21"/>
                <w:vertAlign w:val="superscript"/>
              </w:rPr>
              <w:t>3</w:t>
            </w:r>
          </w:p>
        </w:tc>
        <w:tc>
          <w:tcPr>
            <w:tcW w:w="858"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2"/>
                <w:sz w:val="21"/>
                <w:szCs w:val="21"/>
              </w:rPr>
            </w:pPr>
          </w:p>
        </w:tc>
      </w:tr>
      <w:tr>
        <w:tblPrEx>
          <w:tblCellMar>
            <w:top w:w="0" w:type="dxa"/>
            <w:left w:w="0" w:type="dxa"/>
            <w:bottom w:w="0" w:type="dxa"/>
            <w:right w:w="0" w:type="dxa"/>
          </w:tblCellMar>
        </w:tblPrEx>
        <w:tc>
          <w:tcPr>
            <w:tcW w:w="279" w:type="pct"/>
            <w:tcBorders>
              <w:top w:val="single" w:color="000000" w:sz="8" w:space="0"/>
              <w:left w:val="single" w:color="000000" w:sz="8" w:space="0"/>
              <w:bottom w:val="single" w:color="000000" w:sz="8" w:space="0"/>
              <w:right w:val="single" w:color="000000" w:sz="8" w:space="0"/>
            </w:tcBorders>
            <w:noWrap w:val="0"/>
            <w:tcMar>
              <w:top w:w="67" w:type="dxa"/>
              <w:left w:w="118"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*5</w:t>
            </w:r>
          </w:p>
        </w:tc>
        <w:tc>
          <w:tcPr>
            <w:tcW w:w="506"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标干流量</w:t>
            </w:r>
          </w:p>
        </w:tc>
        <w:tc>
          <w:tcPr>
            <w:tcW w:w="507"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Nm</w:t>
            </w:r>
            <w:r>
              <w:rPr>
                <w:rFonts w:hint="default" w:ascii="Times New Roman" w:hAnsi="Times New Roman" w:eastAsia="宋体" w:cs="Times New Roman"/>
                <w:kern w:val="2"/>
                <w:sz w:val="21"/>
                <w:szCs w:val="21"/>
                <w:vertAlign w:val="superscript"/>
              </w:rPr>
              <w:t>3</w:t>
            </w:r>
            <w:r>
              <w:rPr>
                <w:rFonts w:hint="default" w:ascii="Times New Roman" w:hAnsi="Times New Roman" w:eastAsia="宋体" w:cs="Times New Roman"/>
                <w:kern w:val="2"/>
                <w:sz w:val="21"/>
                <w:szCs w:val="21"/>
              </w:rPr>
              <w:t>/h</w:t>
            </w:r>
          </w:p>
        </w:tc>
        <w:tc>
          <w:tcPr>
            <w:tcW w:w="1410" w:type="pct"/>
            <w:gridSpan w:val="3"/>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4.12×10</w:t>
            </w:r>
            <w:r>
              <w:rPr>
                <w:rFonts w:hint="default" w:ascii="Times New Roman" w:hAnsi="Times New Roman" w:eastAsia="宋体" w:cs="Times New Roman"/>
                <w:kern w:val="2"/>
                <w:sz w:val="21"/>
                <w:szCs w:val="21"/>
                <w:vertAlign w:val="superscript"/>
              </w:rPr>
              <w:t>3</w:t>
            </w:r>
          </w:p>
        </w:tc>
        <w:tc>
          <w:tcPr>
            <w:tcW w:w="1437" w:type="pct"/>
            <w:gridSpan w:val="3"/>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4.27×10</w:t>
            </w:r>
            <w:r>
              <w:rPr>
                <w:rFonts w:hint="default" w:ascii="Times New Roman" w:hAnsi="Times New Roman" w:eastAsia="宋体" w:cs="Times New Roman"/>
                <w:kern w:val="2"/>
                <w:sz w:val="21"/>
                <w:szCs w:val="21"/>
                <w:vertAlign w:val="superscript"/>
              </w:rPr>
              <w:t>3</w:t>
            </w:r>
          </w:p>
        </w:tc>
        <w:tc>
          <w:tcPr>
            <w:tcW w:w="858"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2"/>
                <w:sz w:val="21"/>
                <w:szCs w:val="21"/>
              </w:rPr>
            </w:pPr>
          </w:p>
        </w:tc>
      </w:tr>
      <w:tr>
        <w:tblPrEx>
          <w:tblCellMar>
            <w:top w:w="0" w:type="dxa"/>
            <w:left w:w="0" w:type="dxa"/>
            <w:bottom w:w="0" w:type="dxa"/>
            <w:right w:w="0" w:type="dxa"/>
          </w:tblCellMar>
        </w:tblPrEx>
        <w:tc>
          <w:tcPr>
            <w:tcW w:w="279" w:type="pct"/>
            <w:tcBorders>
              <w:top w:val="single" w:color="000000" w:sz="8" w:space="0"/>
              <w:left w:val="single" w:color="000000" w:sz="8" w:space="0"/>
              <w:bottom w:val="single" w:color="000000" w:sz="8" w:space="0"/>
              <w:right w:val="single" w:color="000000" w:sz="8" w:space="0"/>
            </w:tcBorders>
            <w:noWrap w:val="0"/>
            <w:tcMar>
              <w:top w:w="67" w:type="dxa"/>
              <w:left w:w="118"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6</w:t>
            </w:r>
          </w:p>
        </w:tc>
        <w:tc>
          <w:tcPr>
            <w:tcW w:w="506"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 xml:space="preserve">臭气浓度 </w:t>
            </w:r>
          </w:p>
        </w:tc>
        <w:tc>
          <w:tcPr>
            <w:tcW w:w="507"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无量纲</w:t>
            </w:r>
          </w:p>
        </w:tc>
        <w:tc>
          <w:tcPr>
            <w:tcW w:w="416"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1318</w:t>
            </w:r>
          </w:p>
        </w:tc>
        <w:tc>
          <w:tcPr>
            <w:tcW w:w="379"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977</w:t>
            </w:r>
          </w:p>
        </w:tc>
        <w:tc>
          <w:tcPr>
            <w:tcW w:w="614"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1737</w:t>
            </w:r>
          </w:p>
        </w:tc>
        <w:tc>
          <w:tcPr>
            <w:tcW w:w="430"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173</w:t>
            </w:r>
          </w:p>
        </w:tc>
        <w:tc>
          <w:tcPr>
            <w:tcW w:w="478"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229</w:t>
            </w:r>
          </w:p>
        </w:tc>
        <w:tc>
          <w:tcPr>
            <w:tcW w:w="528"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229</w:t>
            </w:r>
          </w:p>
        </w:tc>
        <w:tc>
          <w:tcPr>
            <w:tcW w:w="858"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2"/>
                <w:sz w:val="21"/>
                <w:szCs w:val="21"/>
              </w:rPr>
            </w:pPr>
            <w:r>
              <w:rPr>
                <w:rFonts w:hint="default" w:ascii="Times New Roman" w:hAnsi="Times New Roman" w:eastAsia="宋体" w:cs="Times New Roman"/>
                <w:sz w:val="21"/>
                <w:szCs w:val="21"/>
              </w:rPr>
              <w:t>2000</w:t>
            </w:r>
          </w:p>
        </w:tc>
      </w:tr>
      <w:tr>
        <w:tblPrEx>
          <w:tblCellMar>
            <w:top w:w="0" w:type="dxa"/>
            <w:left w:w="0" w:type="dxa"/>
            <w:bottom w:w="0" w:type="dxa"/>
            <w:right w:w="0" w:type="dxa"/>
          </w:tblCellMar>
        </w:tblPrEx>
        <w:tc>
          <w:tcPr>
            <w:tcW w:w="279" w:type="pct"/>
            <w:tcBorders>
              <w:top w:val="single" w:color="000000" w:sz="8" w:space="0"/>
              <w:left w:val="single" w:color="000000" w:sz="8" w:space="0"/>
              <w:bottom w:val="single" w:color="000000" w:sz="8" w:space="0"/>
              <w:right w:val="single" w:color="000000" w:sz="8" w:space="0"/>
            </w:tcBorders>
            <w:noWrap w:val="0"/>
            <w:tcMar>
              <w:top w:w="67" w:type="dxa"/>
              <w:left w:w="118"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7</w:t>
            </w:r>
          </w:p>
        </w:tc>
        <w:tc>
          <w:tcPr>
            <w:tcW w:w="506"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臭气浓度</w:t>
            </w:r>
          </w:p>
        </w:tc>
        <w:tc>
          <w:tcPr>
            <w:tcW w:w="507"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无量纲</w:t>
            </w:r>
          </w:p>
        </w:tc>
        <w:tc>
          <w:tcPr>
            <w:tcW w:w="1410" w:type="pct"/>
            <w:gridSpan w:val="3"/>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1737</w:t>
            </w:r>
          </w:p>
        </w:tc>
        <w:tc>
          <w:tcPr>
            <w:tcW w:w="1437" w:type="pct"/>
            <w:gridSpan w:val="3"/>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229</w:t>
            </w:r>
          </w:p>
        </w:tc>
        <w:tc>
          <w:tcPr>
            <w:tcW w:w="858"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2"/>
                <w:sz w:val="21"/>
                <w:szCs w:val="21"/>
              </w:rPr>
            </w:pPr>
          </w:p>
        </w:tc>
      </w:tr>
      <w:tr>
        <w:tblPrEx>
          <w:tblCellMar>
            <w:top w:w="0" w:type="dxa"/>
            <w:left w:w="0" w:type="dxa"/>
            <w:bottom w:w="0" w:type="dxa"/>
            <w:right w:w="0" w:type="dxa"/>
          </w:tblCellMar>
        </w:tblPrEx>
        <w:tc>
          <w:tcPr>
            <w:tcW w:w="279" w:type="pct"/>
            <w:tcBorders>
              <w:top w:val="single" w:color="000000" w:sz="8" w:space="0"/>
              <w:left w:val="single" w:color="000000" w:sz="8" w:space="0"/>
              <w:bottom w:val="single" w:color="000000" w:sz="8" w:space="0"/>
              <w:right w:val="single" w:color="000000" w:sz="8" w:space="0"/>
            </w:tcBorders>
            <w:noWrap w:val="0"/>
            <w:tcMar>
              <w:top w:w="67" w:type="dxa"/>
              <w:left w:w="118"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8</w:t>
            </w:r>
          </w:p>
        </w:tc>
        <w:tc>
          <w:tcPr>
            <w:tcW w:w="506"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 xml:space="preserve">氨浓度 </w:t>
            </w:r>
          </w:p>
        </w:tc>
        <w:tc>
          <w:tcPr>
            <w:tcW w:w="507"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mg/m</w:t>
            </w:r>
            <w:r>
              <w:rPr>
                <w:rFonts w:hint="default" w:ascii="Times New Roman" w:hAnsi="Times New Roman" w:eastAsia="宋体" w:cs="Times New Roman"/>
                <w:kern w:val="2"/>
                <w:sz w:val="21"/>
                <w:szCs w:val="21"/>
                <w:vertAlign w:val="superscript"/>
              </w:rPr>
              <w:t>3</w:t>
            </w:r>
          </w:p>
        </w:tc>
        <w:tc>
          <w:tcPr>
            <w:tcW w:w="416"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6.65</w:t>
            </w:r>
          </w:p>
        </w:tc>
        <w:tc>
          <w:tcPr>
            <w:tcW w:w="379"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6.32</w:t>
            </w:r>
          </w:p>
        </w:tc>
        <w:tc>
          <w:tcPr>
            <w:tcW w:w="614"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6.13</w:t>
            </w:r>
          </w:p>
        </w:tc>
        <w:tc>
          <w:tcPr>
            <w:tcW w:w="430"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2.67</w:t>
            </w:r>
          </w:p>
        </w:tc>
        <w:tc>
          <w:tcPr>
            <w:tcW w:w="478"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3.10</w:t>
            </w:r>
          </w:p>
        </w:tc>
        <w:tc>
          <w:tcPr>
            <w:tcW w:w="528"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3.59</w:t>
            </w:r>
          </w:p>
        </w:tc>
        <w:tc>
          <w:tcPr>
            <w:tcW w:w="858"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2"/>
                <w:sz w:val="21"/>
                <w:szCs w:val="21"/>
              </w:rPr>
            </w:pPr>
          </w:p>
        </w:tc>
      </w:tr>
      <w:tr>
        <w:tblPrEx>
          <w:tblCellMar>
            <w:top w:w="0" w:type="dxa"/>
            <w:left w:w="0" w:type="dxa"/>
            <w:bottom w:w="0" w:type="dxa"/>
            <w:right w:w="0" w:type="dxa"/>
          </w:tblCellMar>
        </w:tblPrEx>
        <w:tc>
          <w:tcPr>
            <w:tcW w:w="279" w:type="pct"/>
            <w:tcBorders>
              <w:top w:val="single" w:color="000000" w:sz="8" w:space="0"/>
              <w:left w:val="single" w:color="000000" w:sz="8" w:space="0"/>
              <w:bottom w:val="single" w:color="000000" w:sz="8" w:space="0"/>
              <w:right w:val="single" w:color="000000" w:sz="8" w:space="0"/>
            </w:tcBorders>
            <w:noWrap w:val="0"/>
            <w:tcMar>
              <w:top w:w="67" w:type="dxa"/>
              <w:left w:w="118"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9</w:t>
            </w:r>
          </w:p>
        </w:tc>
        <w:tc>
          <w:tcPr>
            <w:tcW w:w="506"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氨排放浓度(最大值)</w:t>
            </w:r>
          </w:p>
        </w:tc>
        <w:tc>
          <w:tcPr>
            <w:tcW w:w="507"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mg/m</w:t>
            </w:r>
            <w:r>
              <w:rPr>
                <w:rFonts w:hint="default" w:ascii="Times New Roman" w:hAnsi="Times New Roman" w:eastAsia="宋体" w:cs="Times New Roman"/>
                <w:kern w:val="2"/>
                <w:sz w:val="21"/>
                <w:szCs w:val="21"/>
                <w:vertAlign w:val="superscript"/>
              </w:rPr>
              <w:t>3</w:t>
            </w:r>
          </w:p>
        </w:tc>
        <w:tc>
          <w:tcPr>
            <w:tcW w:w="1410" w:type="pct"/>
            <w:gridSpan w:val="3"/>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6.65</w:t>
            </w:r>
          </w:p>
        </w:tc>
        <w:tc>
          <w:tcPr>
            <w:tcW w:w="1437" w:type="pct"/>
            <w:gridSpan w:val="3"/>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3.59</w:t>
            </w:r>
          </w:p>
        </w:tc>
        <w:tc>
          <w:tcPr>
            <w:tcW w:w="858"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2"/>
                <w:sz w:val="21"/>
                <w:szCs w:val="21"/>
              </w:rPr>
            </w:pPr>
          </w:p>
        </w:tc>
      </w:tr>
      <w:tr>
        <w:tblPrEx>
          <w:tblCellMar>
            <w:top w:w="0" w:type="dxa"/>
            <w:left w:w="0" w:type="dxa"/>
            <w:bottom w:w="0" w:type="dxa"/>
            <w:right w:w="0" w:type="dxa"/>
          </w:tblCellMar>
        </w:tblPrEx>
        <w:tc>
          <w:tcPr>
            <w:tcW w:w="279" w:type="pct"/>
            <w:tcBorders>
              <w:top w:val="single" w:color="000000" w:sz="8" w:space="0"/>
              <w:left w:val="single" w:color="000000" w:sz="8" w:space="0"/>
              <w:bottom w:val="single" w:color="000000" w:sz="8" w:space="0"/>
              <w:right w:val="single" w:color="000000" w:sz="8" w:space="0"/>
            </w:tcBorders>
            <w:noWrap w:val="0"/>
            <w:tcMar>
              <w:top w:w="67" w:type="dxa"/>
              <w:left w:w="118"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10</w:t>
            </w:r>
          </w:p>
        </w:tc>
        <w:tc>
          <w:tcPr>
            <w:tcW w:w="506"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氨排放速率</w:t>
            </w:r>
          </w:p>
        </w:tc>
        <w:tc>
          <w:tcPr>
            <w:tcW w:w="507"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kg/h</w:t>
            </w:r>
          </w:p>
        </w:tc>
        <w:tc>
          <w:tcPr>
            <w:tcW w:w="1410" w:type="pct"/>
            <w:gridSpan w:val="3"/>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0.0274</w:t>
            </w:r>
          </w:p>
        </w:tc>
        <w:tc>
          <w:tcPr>
            <w:tcW w:w="1437" w:type="pct"/>
            <w:gridSpan w:val="3"/>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0.0153</w:t>
            </w:r>
          </w:p>
        </w:tc>
        <w:tc>
          <w:tcPr>
            <w:tcW w:w="858"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2"/>
                <w:sz w:val="21"/>
                <w:szCs w:val="21"/>
              </w:rPr>
            </w:pPr>
            <w:r>
              <w:rPr>
                <w:rFonts w:hint="default" w:ascii="Times New Roman" w:hAnsi="Times New Roman" w:eastAsia="宋体" w:cs="Times New Roman"/>
                <w:sz w:val="21"/>
                <w:szCs w:val="21"/>
              </w:rPr>
              <w:t>4.9</w:t>
            </w:r>
          </w:p>
        </w:tc>
      </w:tr>
      <w:tr>
        <w:tblPrEx>
          <w:tblCellMar>
            <w:top w:w="0" w:type="dxa"/>
            <w:left w:w="0" w:type="dxa"/>
            <w:bottom w:w="0" w:type="dxa"/>
            <w:right w:w="0" w:type="dxa"/>
          </w:tblCellMar>
        </w:tblPrEx>
        <w:tc>
          <w:tcPr>
            <w:tcW w:w="279" w:type="pct"/>
            <w:tcBorders>
              <w:top w:val="single" w:color="000000" w:sz="8" w:space="0"/>
              <w:left w:val="single" w:color="000000" w:sz="8" w:space="0"/>
              <w:bottom w:val="single" w:color="000000" w:sz="8" w:space="0"/>
              <w:right w:val="single" w:color="000000" w:sz="8" w:space="0"/>
            </w:tcBorders>
            <w:noWrap w:val="0"/>
            <w:tcMar>
              <w:top w:w="67" w:type="dxa"/>
              <w:left w:w="118"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11</w:t>
            </w:r>
          </w:p>
        </w:tc>
        <w:tc>
          <w:tcPr>
            <w:tcW w:w="506"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去除率</w:t>
            </w:r>
          </w:p>
        </w:tc>
        <w:tc>
          <w:tcPr>
            <w:tcW w:w="507"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w:t>
            </w:r>
          </w:p>
        </w:tc>
        <w:tc>
          <w:tcPr>
            <w:tcW w:w="2847" w:type="pct"/>
            <w:gridSpan w:val="6"/>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2"/>
                <w:sz w:val="21"/>
                <w:szCs w:val="21"/>
                <w:lang w:val="en-US" w:eastAsia="zh-CN"/>
              </w:rPr>
            </w:pPr>
            <w:r>
              <w:rPr>
                <w:rFonts w:hint="default" w:ascii="Times New Roman" w:hAnsi="Times New Roman" w:eastAsia="宋体" w:cs="Times New Roman"/>
                <w:kern w:val="2"/>
                <w:sz w:val="21"/>
                <w:szCs w:val="21"/>
                <w:lang w:val="en-US" w:eastAsia="zh-CN"/>
              </w:rPr>
              <w:t>44.2</w:t>
            </w:r>
          </w:p>
        </w:tc>
        <w:tc>
          <w:tcPr>
            <w:tcW w:w="858"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2"/>
                <w:sz w:val="21"/>
                <w:szCs w:val="21"/>
                <w:lang w:val="en-US" w:eastAsia="zh-CN"/>
              </w:rPr>
            </w:pPr>
          </w:p>
        </w:tc>
      </w:tr>
      <w:tr>
        <w:tblPrEx>
          <w:tblCellMar>
            <w:top w:w="0" w:type="dxa"/>
            <w:left w:w="0" w:type="dxa"/>
            <w:bottom w:w="0" w:type="dxa"/>
            <w:right w:w="0" w:type="dxa"/>
          </w:tblCellMar>
        </w:tblPrEx>
        <w:tc>
          <w:tcPr>
            <w:tcW w:w="279" w:type="pct"/>
            <w:tcBorders>
              <w:top w:val="single" w:color="000000" w:sz="8" w:space="0"/>
              <w:left w:val="single" w:color="000000" w:sz="8" w:space="0"/>
              <w:bottom w:val="single" w:color="000000" w:sz="8" w:space="0"/>
              <w:right w:val="single" w:color="000000" w:sz="8" w:space="0"/>
            </w:tcBorders>
            <w:noWrap w:val="0"/>
            <w:tcMar>
              <w:top w:w="67" w:type="dxa"/>
              <w:left w:w="118"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12</w:t>
            </w:r>
          </w:p>
        </w:tc>
        <w:tc>
          <w:tcPr>
            <w:tcW w:w="506"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 xml:space="preserve">硫化氢浓度 </w:t>
            </w:r>
          </w:p>
        </w:tc>
        <w:tc>
          <w:tcPr>
            <w:tcW w:w="507"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mg/m</w:t>
            </w:r>
            <w:r>
              <w:rPr>
                <w:rFonts w:hint="default" w:ascii="Times New Roman" w:hAnsi="Times New Roman" w:eastAsia="宋体" w:cs="Times New Roman"/>
                <w:kern w:val="2"/>
                <w:sz w:val="21"/>
                <w:szCs w:val="21"/>
                <w:vertAlign w:val="superscript"/>
              </w:rPr>
              <w:t>3</w:t>
            </w:r>
          </w:p>
        </w:tc>
        <w:tc>
          <w:tcPr>
            <w:tcW w:w="416"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1.98</w:t>
            </w:r>
          </w:p>
        </w:tc>
        <w:tc>
          <w:tcPr>
            <w:tcW w:w="379"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1.89</w:t>
            </w:r>
          </w:p>
        </w:tc>
        <w:tc>
          <w:tcPr>
            <w:tcW w:w="614"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1.91</w:t>
            </w:r>
          </w:p>
        </w:tc>
        <w:tc>
          <w:tcPr>
            <w:tcW w:w="430"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0.26</w:t>
            </w:r>
          </w:p>
        </w:tc>
        <w:tc>
          <w:tcPr>
            <w:tcW w:w="478"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0.23</w:t>
            </w:r>
          </w:p>
        </w:tc>
        <w:tc>
          <w:tcPr>
            <w:tcW w:w="528"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0.24</w:t>
            </w:r>
          </w:p>
        </w:tc>
        <w:tc>
          <w:tcPr>
            <w:tcW w:w="858"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2"/>
                <w:sz w:val="21"/>
                <w:szCs w:val="21"/>
              </w:rPr>
            </w:pPr>
          </w:p>
        </w:tc>
      </w:tr>
      <w:tr>
        <w:tblPrEx>
          <w:tblCellMar>
            <w:top w:w="0" w:type="dxa"/>
            <w:left w:w="0" w:type="dxa"/>
            <w:bottom w:w="0" w:type="dxa"/>
            <w:right w:w="0" w:type="dxa"/>
          </w:tblCellMar>
        </w:tblPrEx>
        <w:tc>
          <w:tcPr>
            <w:tcW w:w="279" w:type="pct"/>
            <w:tcBorders>
              <w:top w:val="single" w:color="000000" w:sz="8" w:space="0"/>
              <w:left w:val="single" w:color="000000" w:sz="8" w:space="0"/>
              <w:bottom w:val="single" w:color="000000" w:sz="8" w:space="0"/>
              <w:right w:val="single" w:color="000000" w:sz="8" w:space="0"/>
            </w:tcBorders>
            <w:noWrap w:val="0"/>
            <w:tcMar>
              <w:top w:w="67" w:type="dxa"/>
              <w:left w:w="118"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13</w:t>
            </w:r>
          </w:p>
        </w:tc>
        <w:tc>
          <w:tcPr>
            <w:tcW w:w="506"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硫化氢排放浓度(最大值)</w:t>
            </w:r>
          </w:p>
        </w:tc>
        <w:tc>
          <w:tcPr>
            <w:tcW w:w="507"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mg/m</w:t>
            </w:r>
            <w:r>
              <w:rPr>
                <w:rFonts w:hint="default" w:ascii="Times New Roman" w:hAnsi="Times New Roman" w:eastAsia="宋体" w:cs="Times New Roman"/>
                <w:kern w:val="2"/>
                <w:sz w:val="21"/>
                <w:szCs w:val="21"/>
                <w:vertAlign w:val="superscript"/>
              </w:rPr>
              <w:t>3</w:t>
            </w:r>
          </w:p>
        </w:tc>
        <w:tc>
          <w:tcPr>
            <w:tcW w:w="1410" w:type="pct"/>
            <w:gridSpan w:val="3"/>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1.98</w:t>
            </w:r>
          </w:p>
        </w:tc>
        <w:tc>
          <w:tcPr>
            <w:tcW w:w="1437" w:type="pct"/>
            <w:gridSpan w:val="3"/>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0.26</w:t>
            </w:r>
          </w:p>
        </w:tc>
        <w:tc>
          <w:tcPr>
            <w:tcW w:w="858"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2"/>
                <w:sz w:val="21"/>
                <w:szCs w:val="21"/>
              </w:rPr>
            </w:pPr>
          </w:p>
        </w:tc>
      </w:tr>
      <w:tr>
        <w:tblPrEx>
          <w:tblCellMar>
            <w:top w:w="0" w:type="dxa"/>
            <w:left w:w="0" w:type="dxa"/>
            <w:bottom w:w="0" w:type="dxa"/>
            <w:right w:w="0" w:type="dxa"/>
          </w:tblCellMar>
        </w:tblPrEx>
        <w:tc>
          <w:tcPr>
            <w:tcW w:w="279" w:type="pct"/>
            <w:tcBorders>
              <w:top w:val="single" w:color="000000" w:sz="8" w:space="0"/>
              <w:left w:val="single" w:color="000000" w:sz="8" w:space="0"/>
              <w:bottom w:val="single" w:color="000000" w:sz="8" w:space="0"/>
              <w:right w:val="single" w:color="000000" w:sz="8" w:space="0"/>
            </w:tcBorders>
            <w:noWrap w:val="0"/>
            <w:tcMar>
              <w:top w:w="67" w:type="dxa"/>
              <w:left w:w="118"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14</w:t>
            </w:r>
          </w:p>
        </w:tc>
        <w:tc>
          <w:tcPr>
            <w:tcW w:w="506"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硫化氢排放速率</w:t>
            </w:r>
          </w:p>
        </w:tc>
        <w:tc>
          <w:tcPr>
            <w:tcW w:w="507"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kg/h</w:t>
            </w:r>
          </w:p>
        </w:tc>
        <w:tc>
          <w:tcPr>
            <w:tcW w:w="1410" w:type="pct"/>
            <w:gridSpan w:val="3"/>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8</w:t>
            </w:r>
            <w:r>
              <w:rPr>
                <w:rFonts w:hint="default" w:ascii="Times New Roman" w:hAnsi="Times New Roman" w:eastAsia="宋体" w:cs="Times New Roman"/>
                <w:kern w:val="2"/>
                <w:sz w:val="21"/>
                <w:szCs w:val="21"/>
                <w:lang w:val="en-US" w:eastAsia="zh-CN"/>
              </w:rPr>
              <w:t>.</w:t>
            </w:r>
            <w:r>
              <w:rPr>
                <w:rFonts w:hint="default" w:ascii="Times New Roman" w:hAnsi="Times New Roman" w:eastAsia="宋体" w:cs="Times New Roman"/>
                <w:kern w:val="2"/>
                <w:sz w:val="21"/>
                <w:szCs w:val="21"/>
              </w:rPr>
              <w:t>16×10</w:t>
            </w:r>
            <w:r>
              <w:rPr>
                <w:rFonts w:hint="default" w:ascii="Times New Roman" w:hAnsi="Times New Roman" w:eastAsia="宋体" w:cs="Times New Roman"/>
                <w:kern w:val="2"/>
                <w:sz w:val="21"/>
                <w:szCs w:val="21"/>
                <w:vertAlign w:val="superscript"/>
                <w:lang w:val="en-US" w:eastAsia="zh-CN"/>
              </w:rPr>
              <w:t>-3</w:t>
            </w:r>
          </w:p>
        </w:tc>
        <w:tc>
          <w:tcPr>
            <w:tcW w:w="1437" w:type="pct"/>
            <w:gridSpan w:val="3"/>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1</w:t>
            </w:r>
            <w:r>
              <w:rPr>
                <w:rFonts w:hint="default" w:ascii="Times New Roman" w:hAnsi="Times New Roman" w:eastAsia="宋体" w:cs="Times New Roman"/>
                <w:kern w:val="2"/>
                <w:sz w:val="21"/>
                <w:szCs w:val="21"/>
                <w:lang w:val="en-US" w:eastAsia="zh-CN"/>
              </w:rPr>
              <w:t>.</w:t>
            </w:r>
            <w:r>
              <w:rPr>
                <w:rFonts w:hint="default" w:ascii="Times New Roman" w:hAnsi="Times New Roman" w:eastAsia="宋体" w:cs="Times New Roman"/>
                <w:kern w:val="2"/>
                <w:sz w:val="21"/>
                <w:szCs w:val="21"/>
              </w:rPr>
              <w:t>1×10</w:t>
            </w:r>
            <w:r>
              <w:rPr>
                <w:rFonts w:hint="default" w:ascii="Times New Roman" w:hAnsi="Times New Roman" w:eastAsia="宋体" w:cs="Times New Roman"/>
                <w:kern w:val="2"/>
                <w:sz w:val="21"/>
                <w:szCs w:val="21"/>
                <w:vertAlign w:val="superscript"/>
                <w:lang w:val="en-US" w:eastAsia="zh-CN"/>
              </w:rPr>
              <w:t>-3</w:t>
            </w:r>
          </w:p>
        </w:tc>
        <w:tc>
          <w:tcPr>
            <w:tcW w:w="858"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2"/>
                <w:sz w:val="21"/>
                <w:szCs w:val="21"/>
              </w:rPr>
            </w:pPr>
            <w:r>
              <w:rPr>
                <w:rFonts w:hint="default" w:ascii="Times New Roman" w:hAnsi="Times New Roman" w:eastAsia="宋体" w:cs="Times New Roman"/>
                <w:sz w:val="21"/>
                <w:szCs w:val="21"/>
              </w:rPr>
              <w:t>0.33</w:t>
            </w:r>
          </w:p>
        </w:tc>
      </w:tr>
      <w:tr>
        <w:tblPrEx>
          <w:tblCellMar>
            <w:top w:w="0" w:type="dxa"/>
            <w:left w:w="0" w:type="dxa"/>
            <w:bottom w:w="0" w:type="dxa"/>
            <w:right w:w="0" w:type="dxa"/>
          </w:tblCellMar>
        </w:tblPrEx>
        <w:tc>
          <w:tcPr>
            <w:tcW w:w="279" w:type="pct"/>
            <w:tcBorders>
              <w:top w:val="single" w:color="000000" w:sz="8" w:space="0"/>
              <w:left w:val="single" w:color="000000" w:sz="8" w:space="0"/>
              <w:bottom w:val="single" w:color="000000" w:sz="8" w:space="0"/>
              <w:right w:val="single" w:color="000000" w:sz="8" w:space="0"/>
            </w:tcBorders>
            <w:noWrap w:val="0"/>
            <w:tcMar>
              <w:top w:w="67" w:type="dxa"/>
              <w:left w:w="118"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15</w:t>
            </w:r>
          </w:p>
        </w:tc>
        <w:tc>
          <w:tcPr>
            <w:tcW w:w="506"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去除率</w:t>
            </w:r>
          </w:p>
        </w:tc>
        <w:tc>
          <w:tcPr>
            <w:tcW w:w="507"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w:t>
            </w:r>
          </w:p>
        </w:tc>
        <w:tc>
          <w:tcPr>
            <w:tcW w:w="2847" w:type="pct"/>
            <w:gridSpan w:val="6"/>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2"/>
                <w:sz w:val="21"/>
                <w:szCs w:val="21"/>
                <w:lang w:val="en-US" w:eastAsia="zh-CN"/>
              </w:rPr>
            </w:pPr>
            <w:r>
              <w:rPr>
                <w:rFonts w:hint="default" w:ascii="Times New Roman" w:hAnsi="Times New Roman" w:eastAsia="宋体" w:cs="Times New Roman"/>
                <w:kern w:val="2"/>
                <w:sz w:val="21"/>
                <w:szCs w:val="21"/>
                <w:lang w:val="en-US" w:eastAsia="zh-CN"/>
              </w:rPr>
              <w:t>86.5</w:t>
            </w:r>
          </w:p>
        </w:tc>
        <w:tc>
          <w:tcPr>
            <w:tcW w:w="858"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2"/>
                <w:sz w:val="21"/>
                <w:szCs w:val="21"/>
                <w:lang w:val="en-US" w:eastAsia="zh-CN"/>
              </w:rPr>
            </w:pPr>
            <w:r>
              <w:rPr>
                <w:rFonts w:hint="default" w:ascii="Times New Roman" w:hAnsi="Times New Roman" w:eastAsia="宋体" w:cs="Times New Roman"/>
                <w:b/>
                <w:bCs/>
                <w:kern w:val="2"/>
                <w:sz w:val="21"/>
                <w:szCs w:val="21"/>
                <w:lang w:val="en-US" w:eastAsia="zh-CN"/>
              </w:rPr>
              <w:t>标准</w:t>
            </w:r>
          </w:p>
        </w:tc>
      </w:tr>
      <w:tr>
        <w:tblPrEx>
          <w:tblCellMar>
            <w:top w:w="0" w:type="dxa"/>
            <w:left w:w="0" w:type="dxa"/>
            <w:bottom w:w="0" w:type="dxa"/>
            <w:right w:w="0" w:type="dxa"/>
          </w:tblCellMar>
        </w:tblPrEx>
        <w:tc>
          <w:tcPr>
            <w:tcW w:w="5000" w:type="pct"/>
            <w:gridSpan w:val="10"/>
            <w:tcBorders>
              <w:top w:val="single" w:color="000000" w:sz="8" w:space="0"/>
              <w:left w:val="single" w:color="000000" w:sz="8" w:space="0"/>
              <w:bottom w:val="single" w:color="000000" w:sz="8" w:space="0"/>
              <w:right w:val="single" w:color="000000" w:sz="8" w:space="0"/>
            </w:tcBorders>
            <w:noWrap w:val="0"/>
            <w:tcMar>
              <w:top w:w="67" w:type="dxa"/>
              <w:left w:w="118" w:type="dxa"/>
              <w:bottom w:w="67" w:type="dxa"/>
              <w:right w:w="118" w:type="dxa"/>
            </w:tcMar>
            <w:vAlign w:val="center"/>
          </w:tcPr>
          <w:p>
            <w:pPr>
              <w:pStyle w:val="103"/>
              <w:keepNext w:val="0"/>
              <w:keepLines w:val="0"/>
              <w:pageBreakBefore w:val="0"/>
              <w:widowControl w:val="0"/>
              <w:kinsoku/>
              <w:wordWrap/>
              <w:overflowPunct/>
              <w:topLinePunct w:val="0"/>
              <w:autoSpaceDE/>
              <w:autoSpaceDN/>
              <w:bidi w:val="0"/>
              <w:adjustRightInd/>
              <w:snapToGrid/>
              <w:spacing w:line="240" w:lineRule="auto"/>
              <w:jc w:val="left"/>
              <w:textAlignment w:val="auto"/>
              <w:rPr>
                <w:rFonts w:hint="default" w:ascii="Times New Roman" w:hAnsi="Times New Roman" w:eastAsia="宋体" w:cs="Times New Roman"/>
                <w:kern w:val="2"/>
                <w:sz w:val="21"/>
                <w:szCs w:val="21"/>
                <w:lang w:eastAsia="zh-CN"/>
              </w:rPr>
            </w:pPr>
            <w:r>
              <w:rPr>
                <w:rFonts w:hint="default" w:ascii="Times New Roman" w:hAnsi="Times New Roman" w:eastAsia="宋体" w:cs="Times New Roman"/>
                <w:kern w:val="2"/>
                <w:sz w:val="21"/>
                <w:szCs w:val="21"/>
              </w:rPr>
              <w:t>注</w:t>
            </w:r>
            <w:r>
              <w:rPr>
                <w:rFonts w:hint="default" w:ascii="Times New Roman" w:hAnsi="Times New Roman" w:eastAsia="宋体" w:cs="Times New Roman"/>
                <w:kern w:val="2"/>
                <w:sz w:val="21"/>
                <w:szCs w:val="21"/>
                <w:lang w:eastAsia="zh-CN"/>
              </w:rPr>
              <w:t>：</w:t>
            </w:r>
            <w:r>
              <w:rPr>
                <w:rFonts w:hint="default" w:ascii="Times New Roman" w:hAnsi="Times New Roman" w:eastAsia="宋体" w:cs="Times New Roman"/>
                <w:kern w:val="2"/>
                <w:sz w:val="21"/>
                <w:szCs w:val="21"/>
              </w:rPr>
              <w:t>*号的为现场测试参数</w:t>
            </w:r>
            <w:r>
              <w:rPr>
                <w:rFonts w:hint="default" w:ascii="Times New Roman" w:hAnsi="Times New Roman" w:eastAsia="宋体" w:cs="Times New Roman"/>
                <w:kern w:val="2"/>
                <w:sz w:val="21"/>
                <w:szCs w:val="21"/>
                <w:lang w:eastAsia="zh-CN"/>
              </w:rPr>
              <w:t>；</w:t>
            </w:r>
          </w:p>
          <w:p>
            <w:pPr>
              <w:pStyle w:val="105"/>
              <w:keepNext w:val="0"/>
              <w:keepLines w:val="0"/>
              <w:pageBreakBefore w:val="0"/>
              <w:widowControl w:val="0"/>
              <w:kinsoku/>
              <w:wordWrap/>
              <w:overflowPunct/>
              <w:topLinePunct w:val="0"/>
              <w:autoSpaceDE/>
              <w:autoSpaceDN/>
              <w:bidi w:val="0"/>
              <w:adjustRightInd/>
              <w:snapToGrid/>
              <w:spacing w:line="240" w:lineRule="auto"/>
              <w:jc w:val="left"/>
              <w:textAlignment w:val="auto"/>
              <w:rPr>
                <w:rFonts w:hint="default" w:ascii="Times New Roman" w:hAnsi="Times New Roman" w:eastAsia="宋体" w:cs="Times New Roman"/>
                <w:kern w:val="2"/>
                <w:sz w:val="21"/>
                <w:szCs w:val="21"/>
                <w:lang w:eastAsia="zh-CN"/>
              </w:rPr>
            </w:pPr>
            <w:r>
              <w:rPr>
                <w:rFonts w:hint="default" w:ascii="Times New Roman" w:hAnsi="Times New Roman" w:eastAsia="宋体" w:cs="Times New Roman"/>
                <w:kern w:val="2"/>
                <w:sz w:val="21"/>
                <w:szCs w:val="21"/>
                <w:lang w:eastAsia="zh-CN"/>
              </w:rPr>
              <w:t>结论：</w:t>
            </w:r>
            <w:r>
              <w:rPr>
                <w:rFonts w:hint="default" w:ascii="Times New Roman" w:hAnsi="Times New Roman" w:eastAsia="宋体" w:cs="Times New Roman"/>
                <w:kern w:val="2"/>
                <w:sz w:val="21"/>
                <w:szCs w:val="21"/>
              </w:rPr>
              <w:t>2022年05月</w:t>
            </w:r>
            <w:r>
              <w:rPr>
                <w:rFonts w:hint="default" w:ascii="Times New Roman" w:hAnsi="Times New Roman" w:eastAsia="宋体" w:cs="Times New Roman"/>
                <w:kern w:val="2"/>
                <w:sz w:val="21"/>
                <w:szCs w:val="21"/>
                <w:lang w:val="en-US" w:eastAsia="zh-CN"/>
              </w:rPr>
              <w:t>14</w:t>
            </w:r>
            <w:r>
              <w:rPr>
                <w:rFonts w:hint="default" w:ascii="Times New Roman" w:hAnsi="Times New Roman" w:eastAsia="宋体" w:cs="Times New Roman"/>
                <w:kern w:val="2"/>
                <w:sz w:val="21"/>
                <w:szCs w:val="21"/>
              </w:rPr>
              <w:t>日</w:t>
            </w:r>
            <w:r>
              <w:rPr>
                <w:rFonts w:hint="default" w:ascii="Times New Roman" w:hAnsi="Times New Roman" w:eastAsia="宋体" w:cs="Times New Roman"/>
                <w:kern w:val="2"/>
                <w:sz w:val="21"/>
                <w:szCs w:val="21"/>
                <w:lang w:val="en-US" w:eastAsia="zh-CN"/>
              </w:rPr>
              <w:t>，</w:t>
            </w:r>
            <w:r>
              <w:rPr>
                <w:rFonts w:hint="default" w:ascii="Times New Roman" w:hAnsi="Times New Roman" w:eastAsia="宋体" w:cs="Times New Roman"/>
                <w:kern w:val="2"/>
                <w:sz w:val="21"/>
                <w:szCs w:val="21"/>
              </w:rPr>
              <w:t>污水处理站</w:t>
            </w:r>
            <w:r>
              <w:rPr>
                <w:rFonts w:hint="default" w:ascii="Times New Roman" w:hAnsi="Times New Roman" w:eastAsia="宋体" w:cs="Times New Roman"/>
                <w:kern w:val="2"/>
                <w:sz w:val="21"/>
                <w:szCs w:val="21"/>
                <w:lang w:val="en-US" w:eastAsia="zh-CN"/>
              </w:rPr>
              <w:t>排气筒出口废气监测结果中臭气浓度、氨排放速率及硫化氢排放速率均符合标准限值。</w:t>
            </w:r>
          </w:p>
        </w:tc>
      </w:tr>
    </w:tbl>
    <w:p>
      <w:pPr>
        <w:jc w:val="center"/>
        <w:rPr>
          <w:rFonts w:hint="default" w:ascii="Times New Roman" w:hAnsi="Times New Roman" w:eastAsia="宋体" w:cs="Times New Roman"/>
          <w:b/>
          <w:szCs w:val="21"/>
          <w:lang w:eastAsia="zh-CN"/>
        </w:rPr>
      </w:pPr>
      <w:r>
        <w:rPr>
          <w:rFonts w:hint="default" w:ascii="Times New Roman" w:hAnsi="Times New Roman" w:eastAsia="宋体" w:cs="Times New Roman"/>
          <w:b/>
          <w:szCs w:val="21"/>
        </w:rPr>
        <w:t>表</w:t>
      </w:r>
      <w:r>
        <w:rPr>
          <w:rFonts w:hint="default" w:ascii="Times New Roman" w:hAnsi="Times New Roman" w:eastAsia="宋体" w:cs="Times New Roman"/>
          <w:b/>
          <w:szCs w:val="21"/>
          <w:lang w:val="en-US" w:eastAsia="zh-CN"/>
        </w:rPr>
        <w:t>9</w:t>
      </w:r>
      <w:r>
        <w:rPr>
          <w:rFonts w:hint="default" w:ascii="Times New Roman" w:hAnsi="Times New Roman" w:eastAsia="宋体" w:cs="Times New Roman"/>
          <w:b/>
          <w:szCs w:val="21"/>
        </w:rPr>
        <w:t>-</w:t>
      </w:r>
      <w:r>
        <w:rPr>
          <w:rFonts w:hint="eastAsia" w:ascii="Times New Roman" w:hAnsi="Times New Roman" w:eastAsia="宋体" w:cs="Times New Roman"/>
          <w:b/>
          <w:szCs w:val="21"/>
          <w:lang w:val="en-US" w:eastAsia="zh-CN"/>
        </w:rPr>
        <w:t>7</w:t>
      </w:r>
      <w:r>
        <w:rPr>
          <w:rFonts w:hint="default" w:ascii="Times New Roman" w:hAnsi="Times New Roman" w:eastAsia="宋体" w:cs="Times New Roman"/>
          <w:b/>
          <w:szCs w:val="21"/>
          <w:lang w:val="en-US" w:eastAsia="zh-CN"/>
        </w:rPr>
        <w:t xml:space="preserve">    </w:t>
      </w:r>
      <w:r>
        <w:rPr>
          <w:rFonts w:hint="default" w:ascii="Times New Roman" w:hAnsi="Times New Roman" w:eastAsia="宋体" w:cs="Times New Roman"/>
          <w:b/>
          <w:szCs w:val="21"/>
        </w:rPr>
        <w:t>污水站废气</w:t>
      </w:r>
      <w:r>
        <w:rPr>
          <w:rFonts w:hint="default" w:ascii="Times New Roman" w:hAnsi="Times New Roman" w:eastAsia="宋体" w:cs="Times New Roman"/>
          <w:b/>
          <w:szCs w:val="21"/>
          <w:lang w:val="en-US" w:eastAsia="zh-CN"/>
        </w:rPr>
        <w:t>监测</w:t>
      </w:r>
      <w:r>
        <w:rPr>
          <w:rFonts w:hint="default" w:ascii="Times New Roman" w:hAnsi="Times New Roman" w:eastAsia="宋体" w:cs="Times New Roman"/>
          <w:b/>
          <w:szCs w:val="21"/>
          <w:lang w:eastAsia="zh-CN"/>
        </w:rPr>
        <w:t>结</w:t>
      </w:r>
      <w:r>
        <w:rPr>
          <w:rFonts w:hint="default" w:ascii="Times New Roman" w:hAnsi="Times New Roman" w:eastAsia="宋体" w:cs="Times New Roman"/>
          <w:b/>
          <w:szCs w:val="21"/>
        </w:rPr>
        <w:t>果</w:t>
      </w:r>
      <w:r>
        <w:rPr>
          <w:rFonts w:hint="default" w:ascii="Times New Roman" w:hAnsi="Times New Roman" w:eastAsia="宋体" w:cs="Times New Roman"/>
          <w:b/>
          <w:szCs w:val="21"/>
          <w:lang w:eastAsia="zh-CN"/>
        </w:rPr>
        <w:t>（</w:t>
      </w:r>
      <w:r>
        <w:rPr>
          <w:rFonts w:hint="default" w:ascii="Times New Roman" w:hAnsi="Times New Roman" w:eastAsia="宋体" w:cs="Times New Roman"/>
          <w:b/>
          <w:szCs w:val="21"/>
          <w:lang w:val="en-US" w:eastAsia="zh-CN"/>
        </w:rPr>
        <w:t>2</w:t>
      </w:r>
      <w:r>
        <w:rPr>
          <w:rFonts w:hint="default" w:ascii="Times New Roman" w:hAnsi="Times New Roman" w:eastAsia="宋体" w:cs="Times New Roman"/>
          <w:b/>
          <w:szCs w:val="21"/>
          <w:lang w:eastAsia="zh-CN"/>
        </w:rPr>
        <w:t>）</w:t>
      </w:r>
    </w:p>
    <w:tbl>
      <w:tblPr>
        <w:tblStyle w:val="104"/>
        <w:tblW w:w="4998" w:type="pct"/>
        <w:tblInd w:w="0" w:type="dxa"/>
        <w:tblLayout w:type="fixed"/>
        <w:tblCellMar>
          <w:top w:w="0" w:type="dxa"/>
          <w:left w:w="0" w:type="dxa"/>
          <w:bottom w:w="0" w:type="dxa"/>
          <w:right w:w="0" w:type="dxa"/>
        </w:tblCellMar>
      </w:tblPr>
      <w:tblGrid>
        <w:gridCol w:w="475"/>
        <w:gridCol w:w="998"/>
        <w:gridCol w:w="188"/>
        <w:gridCol w:w="1163"/>
        <w:gridCol w:w="825"/>
        <w:gridCol w:w="812"/>
        <w:gridCol w:w="775"/>
        <w:gridCol w:w="813"/>
        <w:gridCol w:w="713"/>
        <w:gridCol w:w="646"/>
        <w:gridCol w:w="1137"/>
      </w:tblGrid>
      <w:tr>
        <w:tblPrEx>
          <w:tblCellMar>
            <w:top w:w="0" w:type="dxa"/>
            <w:left w:w="0" w:type="dxa"/>
            <w:bottom w:w="0" w:type="dxa"/>
            <w:right w:w="0" w:type="dxa"/>
          </w:tblCellMar>
        </w:tblPrEx>
        <w:tc>
          <w:tcPr>
            <w:tcW w:w="861" w:type="pct"/>
            <w:gridSpan w:val="2"/>
            <w:tcBorders>
              <w:top w:val="single" w:color="000000" w:sz="8" w:space="0"/>
              <w:left w:val="single" w:color="000000" w:sz="8" w:space="0"/>
              <w:bottom w:val="single" w:color="000000" w:sz="8" w:space="0"/>
              <w:right w:val="single" w:color="000000" w:sz="8" w:space="0"/>
            </w:tcBorders>
            <w:noWrap w:val="0"/>
            <w:tcMar>
              <w:top w:w="67" w:type="dxa"/>
              <w:left w:w="118" w:type="dxa"/>
              <w:bottom w:w="67" w:type="dxa"/>
              <w:right w:w="118" w:type="dxa"/>
            </w:tcMar>
            <w:vAlign w:val="center"/>
          </w:tcPr>
          <w:p>
            <w:pPr>
              <w:pStyle w:val="103"/>
              <w:widowControl w:val="0"/>
              <w:jc w:val="left"/>
              <w:rPr>
                <w:rFonts w:hint="default" w:ascii="Times New Roman" w:hAnsi="Times New Roman" w:eastAsia="宋体" w:cs="Times New Roman"/>
                <w:kern w:val="2"/>
                <w:sz w:val="24"/>
                <w:szCs w:val="24"/>
                <w:lang w:val="en-US" w:eastAsia="zh-CN"/>
              </w:rPr>
            </w:pPr>
            <w:r>
              <w:rPr>
                <w:rFonts w:hint="default" w:ascii="Times New Roman" w:hAnsi="Times New Roman" w:eastAsia="宋体" w:cs="Times New Roman"/>
                <w:kern w:val="2"/>
                <w:sz w:val="24"/>
                <w:szCs w:val="24"/>
              </w:rPr>
              <w:t>检测点位：污水处理站(进口,出口)</w:t>
            </w:r>
            <w:r>
              <w:rPr>
                <w:rFonts w:hint="default" w:ascii="Times New Roman" w:hAnsi="Times New Roman" w:eastAsia="宋体" w:cs="Times New Roman"/>
                <w:kern w:val="2"/>
                <w:sz w:val="24"/>
                <w:szCs w:val="24"/>
                <w:lang w:val="en-US" w:eastAsia="zh-CN"/>
              </w:rPr>
              <w:t>4#</w:t>
            </w:r>
          </w:p>
        </w:tc>
        <w:tc>
          <w:tcPr>
            <w:tcW w:w="3472" w:type="pct"/>
            <w:gridSpan w:val="8"/>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3"/>
              <w:widowControl w:val="0"/>
              <w:jc w:val="left"/>
              <w:rPr>
                <w:rFonts w:hint="default" w:ascii="Times New Roman" w:hAnsi="Times New Roman" w:eastAsia="宋体" w:cs="Times New Roman"/>
                <w:kern w:val="2"/>
                <w:sz w:val="24"/>
                <w:szCs w:val="24"/>
              </w:rPr>
            </w:pPr>
            <w:r>
              <w:rPr>
                <w:rFonts w:hint="default" w:ascii="Times New Roman" w:hAnsi="Times New Roman" w:eastAsia="宋体" w:cs="Times New Roman"/>
                <w:kern w:val="2"/>
                <w:sz w:val="24"/>
                <w:szCs w:val="24"/>
              </w:rPr>
              <w:t>采样日期：2022年05月15日</w:t>
            </w:r>
          </w:p>
        </w:tc>
        <w:tc>
          <w:tcPr>
            <w:tcW w:w="665"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3"/>
              <w:widowControl w:val="0"/>
              <w:jc w:val="left"/>
              <w:rPr>
                <w:rFonts w:hint="default" w:ascii="Times New Roman" w:hAnsi="Times New Roman" w:eastAsia="宋体" w:cs="Times New Roman"/>
                <w:kern w:val="2"/>
                <w:sz w:val="24"/>
                <w:szCs w:val="24"/>
              </w:rPr>
            </w:pPr>
          </w:p>
        </w:tc>
      </w:tr>
      <w:tr>
        <w:tblPrEx>
          <w:tblCellMar>
            <w:top w:w="0" w:type="dxa"/>
            <w:left w:w="0" w:type="dxa"/>
            <w:bottom w:w="0" w:type="dxa"/>
            <w:right w:w="0" w:type="dxa"/>
          </w:tblCellMar>
        </w:tblPrEx>
        <w:tc>
          <w:tcPr>
            <w:tcW w:w="861" w:type="pct"/>
            <w:gridSpan w:val="2"/>
            <w:tcBorders>
              <w:top w:val="single" w:color="000000" w:sz="8" w:space="0"/>
              <w:left w:val="single" w:color="000000" w:sz="8" w:space="0"/>
              <w:bottom w:val="single" w:color="000000" w:sz="8" w:space="0"/>
              <w:right w:val="single" w:color="000000" w:sz="8" w:space="0"/>
            </w:tcBorders>
            <w:noWrap w:val="0"/>
            <w:tcMar>
              <w:top w:w="67" w:type="dxa"/>
              <w:left w:w="118" w:type="dxa"/>
              <w:bottom w:w="67" w:type="dxa"/>
              <w:right w:w="118" w:type="dxa"/>
            </w:tcMar>
            <w:vAlign w:val="center"/>
          </w:tcPr>
          <w:p>
            <w:pPr>
              <w:pStyle w:val="103"/>
              <w:widowControl w:val="0"/>
              <w:jc w:val="left"/>
              <w:rPr>
                <w:rFonts w:hint="default" w:ascii="Times New Roman" w:hAnsi="Times New Roman" w:eastAsia="宋体" w:cs="Times New Roman"/>
                <w:kern w:val="2"/>
                <w:sz w:val="24"/>
                <w:szCs w:val="24"/>
              </w:rPr>
            </w:pPr>
            <w:r>
              <w:rPr>
                <w:rFonts w:hint="default" w:ascii="Times New Roman" w:hAnsi="Times New Roman" w:eastAsia="宋体" w:cs="Times New Roman"/>
                <w:kern w:val="2"/>
                <w:sz w:val="24"/>
                <w:szCs w:val="24"/>
              </w:rPr>
              <w:t>排气筒高度 (米)：15</w:t>
            </w:r>
          </w:p>
        </w:tc>
        <w:tc>
          <w:tcPr>
            <w:tcW w:w="3472" w:type="pct"/>
            <w:gridSpan w:val="8"/>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3"/>
              <w:widowControl w:val="0"/>
              <w:jc w:val="left"/>
              <w:rPr>
                <w:rFonts w:hint="default" w:ascii="Times New Roman" w:hAnsi="Times New Roman" w:eastAsia="宋体" w:cs="Times New Roman"/>
                <w:kern w:val="2"/>
                <w:sz w:val="24"/>
                <w:szCs w:val="24"/>
              </w:rPr>
            </w:pPr>
            <w:r>
              <w:rPr>
                <w:rFonts w:hint="default" w:ascii="Times New Roman" w:hAnsi="Times New Roman" w:eastAsia="宋体" w:cs="Times New Roman"/>
                <w:kern w:val="2"/>
                <w:sz w:val="24"/>
                <w:szCs w:val="24"/>
              </w:rPr>
              <w:t>净化装置名称：酸喷淋+碱喷淋＋光氧催化</w:t>
            </w:r>
          </w:p>
        </w:tc>
        <w:tc>
          <w:tcPr>
            <w:tcW w:w="665"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3"/>
              <w:widowControl w:val="0"/>
              <w:jc w:val="left"/>
              <w:rPr>
                <w:rFonts w:hint="default" w:ascii="Times New Roman" w:hAnsi="Times New Roman" w:eastAsia="宋体" w:cs="Times New Roman"/>
                <w:kern w:val="2"/>
                <w:sz w:val="24"/>
                <w:szCs w:val="24"/>
              </w:rPr>
            </w:pPr>
          </w:p>
        </w:tc>
      </w:tr>
      <w:tr>
        <w:tblPrEx>
          <w:tblCellMar>
            <w:top w:w="0" w:type="dxa"/>
            <w:left w:w="0" w:type="dxa"/>
            <w:bottom w:w="0" w:type="dxa"/>
            <w:right w:w="0" w:type="dxa"/>
          </w:tblCellMar>
        </w:tblPrEx>
        <w:tc>
          <w:tcPr>
            <w:tcW w:w="861" w:type="pct"/>
            <w:gridSpan w:val="2"/>
            <w:tcBorders>
              <w:top w:val="single" w:color="000000" w:sz="8" w:space="0"/>
              <w:left w:val="single" w:color="000000" w:sz="8" w:space="0"/>
              <w:bottom w:val="single" w:color="000000" w:sz="8" w:space="0"/>
              <w:right w:val="single" w:color="000000" w:sz="8" w:space="0"/>
            </w:tcBorders>
            <w:noWrap w:val="0"/>
            <w:tcMar>
              <w:top w:w="67" w:type="dxa"/>
              <w:left w:w="118" w:type="dxa"/>
              <w:bottom w:w="67" w:type="dxa"/>
              <w:right w:w="118" w:type="dxa"/>
            </w:tcMar>
            <w:vAlign w:val="center"/>
          </w:tcPr>
          <w:p>
            <w:pPr>
              <w:pStyle w:val="103"/>
              <w:widowControl w:val="0"/>
              <w:jc w:val="left"/>
              <w:rPr>
                <w:rFonts w:hint="default" w:ascii="Times New Roman" w:hAnsi="Times New Roman" w:eastAsia="宋体" w:cs="Times New Roman"/>
                <w:kern w:val="2"/>
                <w:sz w:val="24"/>
                <w:szCs w:val="24"/>
              </w:rPr>
            </w:pPr>
            <w:r>
              <w:rPr>
                <w:rFonts w:hint="default" w:ascii="Times New Roman" w:hAnsi="Times New Roman" w:eastAsia="宋体" w:cs="Times New Roman"/>
                <w:kern w:val="2"/>
                <w:sz w:val="24"/>
                <w:szCs w:val="24"/>
              </w:rPr>
              <w:t xml:space="preserve">管道截面积(m²)：0.126 </w:t>
            </w:r>
          </w:p>
        </w:tc>
        <w:tc>
          <w:tcPr>
            <w:tcW w:w="3472" w:type="pct"/>
            <w:gridSpan w:val="8"/>
            <w:tcBorders>
              <w:top w:val="single" w:color="000000" w:sz="8" w:space="0"/>
              <w:left w:val="single" w:color="000000" w:sz="8" w:space="0"/>
              <w:bottom w:val="single" w:color="000000" w:sz="8" w:space="0"/>
              <w:right w:val="single" w:color="000000" w:sz="8" w:space="0"/>
            </w:tcBorders>
            <w:noWrap w:val="0"/>
            <w:tcMar>
              <w:top w:w="67" w:type="dxa"/>
              <w:left w:w="118" w:type="dxa"/>
              <w:bottom w:w="67" w:type="dxa"/>
              <w:right w:w="118" w:type="dxa"/>
            </w:tcMar>
            <w:vAlign w:val="center"/>
          </w:tcPr>
          <w:p>
            <w:pPr>
              <w:pStyle w:val="103"/>
              <w:widowControl w:val="0"/>
              <w:jc w:val="left"/>
              <w:rPr>
                <w:rFonts w:hint="default" w:ascii="Times New Roman" w:hAnsi="Times New Roman" w:eastAsia="宋体" w:cs="Times New Roman"/>
                <w:kern w:val="2"/>
                <w:sz w:val="24"/>
                <w:szCs w:val="24"/>
              </w:rPr>
            </w:pPr>
            <w:r>
              <w:rPr>
                <w:rFonts w:hint="default" w:ascii="Times New Roman" w:hAnsi="Times New Roman" w:eastAsia="宋体" w:cs="Times New Roman"/>
                <w:kern w:val="2"/>
                <w:sz w:val="24"/>
                <w:szCs w:val="24"/>
              </w:rPr>
              <w:t>测试工况负荷（%）：90（由企业方负责人提供）</w:t>
            </w:r>
          </w:p>
        </w:tc>
        <w:tc>
          <w:tcPr>
            <w:tcW w:w="665" w:type="pct"/>
            <w:tcBorders>
              <w:top w:val="single" w:color="000000" w:sz="8" w:space="0"/>
              <w:left w:val="single" w:color="000000" w:sz="8" w:space="0"/>
              <w:bottom w:val="single" w:color="000000" w:sz="8" w:space="0"/>
              <w:right w:val="single" w:color="000000" w:sz="8" w:space="0"/>
            </w:tcBorders>
            <w:noWrap w:val="0"/>
            <w:tcMar>
              <w:top w:w="67" w:type="dxa"/>
              <w:left w:w="118" w:type="dxa"/>
              <w:bottom w:w="67" w:type="dxa"/>
              <w:right w:w="118" w:type="dxa"/>
            </w:tcMar>
            <w:vAlign w:val="center"/>
          </w:tcPr>
          <w:p>
            <w:pPr>
              <w:pStyle w:val="103"/>
              <w:widowControl w:val="0"/>
              <w:jc w:val="left"/>
              <w:rPr>
                <w:rFonts w:hint="default" w:ascii="Times New Roman" w:hAnsi="Times New Roman" w:eastAsia="宋体" w:cs="Times New Roman"/>
                <w:kern w:val="2"/>
                <w:sz w:val="24"/>
                <w:szCs w:val="24"/>
              </w:rPr>
            </w:pPr>
          </w:p>
        </w:tc>
      </w:tr>
      <w:tr>
        <w:tblPrEx>
          <w:tblCellMar>
            <w:top w:w="0" w:type="dxa"/>
            <w:left w:w="0" w:type="dxa"/>
            <w:bottom w:w="0" w:type="dxa"/>
            <w:right w:w="0" w:type="dxa"/>
          </w:tblCellMar>
        </w:tblPrEx>
        <w:tc>
          <w:tcPr>
            <w:tcW w:w="4334" w:type="pct"/>
            <w:gridSpan w:val="10"/>
            <w:tcBorders>
              <w:top w:val="single" w:color="000000" w:sz="8" w:space="0"/>
              <w:left w:val="single" w:color="000000" w:sz="8" w:space="0"/>
              <w:bottom w:val="single" w:color="000000" w:sz="8" w:space="0"/>
              <w:right w:val="single" w:color="000000" w:sz="8" w:space="0"/>
            </w:tcBorders>
            <w:noWrap w:val="0"/>
            <w:tcMar>
              <w:top w:w="67" w:type="dxa"/>
              <w:left w:w="118" w:type="dxa"/>
              <w:bottom w:w="67" w:type="dxa"/>
              <w:right w:w="118" w:type="dxa"/>
            </w:tcMar>
            <w:vAlign w:val="center"/>
          </w:tcPr>
          <w:p>
            <w:pPr>
              <w:pStyle w:val="103"/>
              <w:widowControl w:val="0"/>
              <w:jc w:val="left"/>
              <w:rPr>
                <w:rFonts w:hint="default" w:ascii="Times New Roman" w:hAnsi="Times New Roman" w:eastAsia="宋体" w:cs="Times New Roman"/>
                <w:kern w:val="2"/>
                <w:sz w:val="24"/>
                <w:szCs w:val="24"/>
              </w:rPr>
            </w:pPr>
            <w:r>
              <w:rPr>
                <w:rFonts w:hint="default" w:ascii="Times New Roman" w:hAnsi="Times New Roman" w:eastAsia="宋体" w:cs="Times New Roman"/>
                <w:kern w:val="2"/>
                <w:sz w:val="24"/>
                <w:szCs w:val="24"/>
              </w:rPr>
              <w:t>生产设备及型号： 污水站废气</w:t>
            </w:r>
          </w:p>
        </w:tc>
        <w:tc>
          <w:tcPr>
            <w:tcW w:w="665" w:type="pct"/>
            <w:tcBorders>
              <w:top w:val="single" w:color="000000" w:sz="8" w:space="0"/>
              <w:left w:val="single" w:color="000000" w:sz="8" w:space="0"/>
              <w:bottom w:val="single" w:color="000000" w:sz="8" w:space="0"/>
              <w:right w:val="single" w:color="000000" w:sz="8" w:space="0"/>
            </w:tcBorders>
            <w:noWrap w:val="0"/>
            <w:tcMar>
              <w:top w:w="67" w:type="dxa"/>
              <w:left w:w="118" w:type="dxa"/>
              <w:bottom w:w="67" w:type="dxa"/>
              <w:right w:w="118" w:type="dxa"/>
            </w:tcMar>
            <w:vAlign w:val="center"/>
          </w:tcPr>
          <w:p>
            <w:pPr>
              <w:pStyle w:val="103"/>
              <w:widowControl w:val="0"/>
              <w:jc w:val="left"/>
              <w:rPr>
                <w:rFonts w:hint="default" w:ascii="Times New Roman" w:hAnsi="Times New Roman" w:eastAsia="宋体" w:cs="Times New Roman"/>
                <w:kern w:val="2"/>
                <w:sz w:val="24"/>
                <w:szCs w:val="24"/>
              </w:rPr>
            </w:pPr>
          </w:p>
        </w:tc>
      </w:tr>
      <w:tr>
        <w:tblPrEx>
          <w:tblCellMar>
            <w:top w:w="0" w:type="dxa"/>
            <w:left w:w="0" w:type="dxa"/>
            <w:bottom w:w="0" w:type="dxa"/>
            <w:right w:w="0" w:type="dxa"/>
          </w:tblCellMar>
        </w:tblPrEx>
        <w:tc>
          <w:tcPr>
            <w:tcW w:w="277" w:type="pct"/>
            <w:vMerge w:val="restart"/>
            <w:tcBorders>
              <w:top w:val="single" w:color="000000" w:sz="8" w:space="0"/>
              <w:left w:val="single" w:color="000000" w:sz="8" w:space="0"/>
              <w:bottom w:val="single" w:color="000000" w:sz="8" w:space="0"/>
              <w:right w:val="single" w:color="000000" w:sz="8" w:space="0"/>
            </w:tcBorders>
            <w:noWrap w:val="0"/>
            <w:tcMar>
              <w:top w:w="67" w:type="dxa"/>
              <w:left w:w="118"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eastAsia="宋体" w:cs="Times New Roman"/>
                <w:b/>
                <w:bCs/>
                <w:kern w:val="2"/>
                <w:sz w:val="24"/>
                <w:szCs w:val="24"/>
              </w:rPr>
            </w:pPr>
            <w:r>
              <w:rPr>
                <w:rFonts w:hint="default" w:ascii="Times New Roman" w:hAnsi="Times New Roman" w:eastAsia="宋体" w:cs="Times New Roman"/>
                <w:b/>
                <w:bCs/>
                <w:kern w:val="2"/>
                <w:sz w:val="24"/>
                <w:szCs w:val="24"/>
              </w:rPr>
              <w:t>序号</w:t>
            </w:r>
          </w:p>
        </w:tc>
        <w:tc>
          <w:tcPr>
            <w:tcW w:w="693" w:type="pct"/>
            <w:gridSpan w:val="2"/>
            <w:vMerge w:val="restar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eastAsia="宋体" w:cs="Times New Roman"/>
                <w:b/>
                <w:bCs/>
                <w:kern w:val="2"/>
                <w:sz w:val="24"/>
                <w:szCs w:val="24"/>
              </w:rPr>
            </w:pPr>
            <w:r>
              <w:rPr>
                <w:rFonts w:hint="default" w:ascii="Times New Roman" w:hAnsi="Times New Roman" w:eastAsia="宋体" w:cs="Times New Roman"/>
                <w:b/>
                <w:bCs/>
                <w:kern w:val="2"/>
                <w:sz w:val="24"/>
                <w:szCs w:val="24"/>
              </w:rPr>
              <w:t>项目名称</w:t>
            </w:r>
          </w:p>
        </w:tc>
        <w:tc>
          <w:tcPr>
            <w:tcW w:w="680" w:type="pct"/>
            <w:vMerge w:val="restar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eastAsia="宋体" w:cs="Times New Roman"/>
                <w:b/>
                <w:bCs/>
                <w:kern w:val="2"/>
                <w:sz w:val="24"/>
                <w:szCs w:val="24"/>
              </w:rPr>
            </w:pPr>
            <w:r>
              <w:rPr>
                <w:rFonts w:hint="default" w:ascii="Times New Roman" w:hAnsi="Times New Roman" w:eastAsia="宋体" w:cs="Times New Roman"/>
                <w:b/>
                <w:bCs/>
                <w:kern w:val="2"/>
                <w:sz w:val="24"/>
                <w:szCs w:val="24"/>
              </w:rPr>
              <w:t>单位</w:t>
            </w:r>
          </w:p>
        </w:tc>
        <w:tc>
          <w:tcPr>
            <w:tcW w:w="2682" w:type="pct"/>
            <w:gridSpan w:val="6"/>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eastAsia="宋体" w:cs="Times New Roman"/>
                <w:b/>
                <w:bCs/>
                <w:kern w:val="2"/>
                <w:sz w:val="24"/>
                <w:szCs w:val="24"/>
              </w:rPr>
            </w:pPr>
            <w:r>
              <w:rPr>
                <w:rFonts w:hint="default" w:ascii="Times New Roman" w:hAnsi="Times New Roman" w:eastAsia="宋体" w:cs="Times New Roman"/>
                <w:b/>
                <w:bCs/>
                <w:kern w:val="2"/>
                <w:sz w:val="24"/>
                <w:szCs w:val="24"/>
              </w:rPr>
              <w:t>检测结果</w:t>
            </w:r>
          </w:p>
        </w:tc>
        <w:tc>
          <w:tcPr>
            <w:tcW w:w="665" w:type="pct"/>
            <w:vMerge w:val="restart"/>
            <w:tcBorders>
              <w:top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eastAsia="宋体" w:cs="Times New Roman"/>
                <w:b/>
                <w:bCs/>
                <w:kern w:val="2"/>
                <w:sz w:val="24"/>
                <w:szCs w:val="24"/>
                <w:lang w:val="en-US" w:eastAsia="zh-CN"/>
              </w:rPr>
            </w:pPr>
            <w:r>
              <w:rPr>
                <w:rFonts w:hint="default" w:ascii="Times New Roman" w:hAnsi="Times New Roman" w:eastAsia="宋体" w:cs="Times New Roman"/>
                <w:b/>
                <w:bCs/>
                <w:kern w:val="2"/>
                <w:sz w:val="24"/>
                <w:szCs w:val="24"/>
                <w:lang w:val="en-US" w:eastAsia="zh-CN"/>
              </w:rPr>
              <w:t>标准</w:t>
            </w:r>
          </w:p>
        </w:tc>
      </w:tr>
      <w:tr>
        <w:tblPrEx>
          <w:tblCellMar>
            <w:top w:w="0" w:type="dxa"/>
            <w:left w:w="0" w:type="dxa"/>
            <w:bottom w:w="0" w:type="dxa"/>
            <w:right w:w="0" w:type="dxa"/>
          </w:tblCellMar>
        </w:tblPrEx>
        <w:tc>
          <w:tcPr>
            <w:tcW w:w="277" w:type="pct"/>
            <w:vMerge w:val="continue"/>
            <w:tcBorders>
              <w:top w:val="single" w:color="000000" w:sz="8" w:space="0"/>
              <w:left w:val="single" w:color="000000" w:sz="8" w:space="0"/>
              <w:bottom w:val="single" w:color="000000" w:sz="8" w:space="0"/>
              <w:right w:val="single" w:color="000000" w:sz="8" w:space="0"/>
            </w:tcBorders>
            <w:noWrap w:val="0"/>
            <w:vAlign w:val="center"/>
          </w:tcPr>
          <w:p>
            <w:pPr>
              <w:keepNext w:val="0"/>
              <w:keepLines w:val="0"/>
              <w:pageBreakBefore w:val="0"/>
              <w:widowControl w:val="0"/>
              <w:kinsoku/>
              <w:wordWrap/>
              <w:overflowPunct/>
              <w:topLinePunct w:val="0"/>
              <w:autoSpaceDE/>
              <w:autoSpaceDN/>
              <w:bidi w:val="0"/>
              <w:adjustRightInd/>
              <w:snapToGrid/>
              <w:spacing w:line="400" w:lineRule="exact"/>
              <w:jc w:val="both"/>
              <w:textAlignment w:val="auto"/>
              <w:rPr>
                <w:rFonts w:hint="default" w:ascii="Times New Roman" w:hAnsi="Times New Roman" w:eastAsia="宋体" w:cs="Times New Roman"/>
                <w:b/>
                <w:bCs/>
                <w:kern w:val="2"/>
                <w:sz w:val="24"/>
                <w:szCs w:val="24"/>
              </w:rPr>
            </w:pPr>
          </w:p>
        </w:tc>
        <w:tc>
          <w:tcPr>
            <w:tcW w:w="693" w:type="pct"/>
            <w:gridSpan w:val="2"/>
            <w:vMerge w:val="continue"/>
            <w:tcBorders>
              <w:top w:val="single" w:color="000000" w:sz="8" w:space="0"/>
              <w:bottom w:val="single" w:color="000000" w:sz="8" w:space="0"/>
              <w:right w:val="single" w:color="000000" w:sz="8" w:space="0"/>
            </w:tcBorders>
            <w:noWrap w:val="0"/>
            <w:vAlign w:val="center"/>
          </w:tcPr>
          <w:p>
            <w:pPr>
              <w:keepNext w:val="0"/>
              <w:keepLines w:val="0"/>
              <w:pageBreakBefore w:val="0"/>
              <w:widowControl w:val="0"/>
              <w:kinsoku/>
              <w:wordWrap/>
              <w:overflowPunct/>
              <w:topLinePunct w:val="0"/>
              <w:autoSpaceDE/>
              <w:autoSpaceDN/>
              <w:bidi w:val="0"/>
              <w:adjustRightInd/>
              <w:snapToGrid/>
              <w:spacing w:line="400" w:lineRule="exact"/>
              <w:jc w:val="both"/>
              <w:textAlignment w:val="auto"/>
              <w:rPr>
                <w:rFonts w:hint="default" w:ascii="Times New Roman" w:hAnsi="Times New Roman" w:eastAsia="宋体" w:cs="Times New Roman"/>
                <w:b/>
                <w:bCs/>
                <w:kern w:val="2"/>
                <w:sz w:val="24"/>
                <w:szCs w:val="24"/>
              </w:rPr>
            </w:pPr>
          </w:p>
        </w:tc>
        <w:tc>
          <w:tcPr>
            <w:tcW w:w="680" w:type="pct"/>
            <w:vMerge w:val="continue"/>
            <w:tcBorders>
              <w:top w:val="single" w:color="000000" w:sz="8" w:space="0"/>
              <w:bottom w:val="single" w:color="000000" w:sz="8" w:space="0"/>
              <w:right w:val="single" w:color="000000" w:sz="8" w:space="0"/>
            </w:tcBorders>
            <w:noWrap w:val="0"/>
            <w:vAlign w:val="center"/>
          </w:tcPr>
          <w:p>
            <w:pPr>
              <w:keepNext w:val="0"/>
              <w:keepLines w:val="0"/>
              <w:pageBreakBefore w:val="0"/>
              <w:widowControl w:val="0"/>
              <w:kinsoku/>
              <w:wordWrap/>
              <w:overflowPunct/>
              <w:topLinePunct w:val="0"/>
              <w:autoSpaceDE/>
              <w:autoSpaceDN/>
              <w:bidi w:val="0"/>
              <w:adjustRightInd/>
              <w:snapToGrid/>
              <w:spacing w:line="400" w:lineRule="exact"/>
              <w:jc w:val="both"/>
              <w:textAlignment w:val="auto"/>
              <w:rPr>
                <w:rFonts w:hint="default" w:ascii="Times New Roman" w:hAnsi="Times New Roman" w:eastAsia="宋体" w:cs="Times New Roman"/>
                <w:b/>
                <w:bCs/>
                <w:kern w:val="2"/>
                <w:sz w:val="24"/>
                <w:szCs w:val="24"/>
              </w:rPr>
            </w:pPr>
          </w:p>
        </w:tc>
        <w:tc>
          <w:tcPr>
            <w:tcW w:w="1411" w:type="pct"/>
            <w:gridSpan w:val="3"/>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eastAsia="宋体" w:cs="Times New Roman"/>
                <w:b/>
                <w:bCs/>
                <w:kern w:val="2"/>
                <w:sz w:val="24"/>
                <w:szCs w:val="24"/>
              </w:rPr>
            </w:pPr>
            <w:r>
              <w:rPr>
                <w:rFonts w:hint="default" w:ascii="Times New Roman" w:hAnsi="Times New Roman" w:eastAsia="宋体" w:cs="Times New Roman"/>
                <w:b/>
                <w:bCs/>
                <w:kern w:val="2"/>
                <w:sz w:val="24"/>
                <w:szCs w:val="24"/>
              </w:rPr>
              <w:t>进口</w:t>
            </w:r>
          </w:p>
        </w:tc>
        <w:tc>
          <w:tcPr>
            <w:tcW w:w="1270" w:type="pct"/>
            <w:gridSpan w:val="3"/>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eastAsia="宋体" w:cs="Times New Roman"/>
                <w:b/>
                <w:bCs/>
                <w:kern w:val="2"/>
                <w:sz w:val="24"/>
                <w:szCs w:val="24"/>
              </w:rPr>
            </w:pPr>
            <w:r>
              <w:rPr>
                <w:rFonts w:hint="default" w:ascii="Times New Roman" w:hAnsi="Times New Roman" w:eastAsia="宋体" w:cs="Times New Roman"/>
                <w:b/>
                <w:bCs/>
                <w:kern w:val="2"/>
                <w:sz w:val="24"/>
                <w:szCs w:val="24"/>
              </w:rPr>
              <w:t>出口</w:t>
            </w:r>
          </w:p>
        </w:tc>
        <w:tc>
          <w:tcPr>
            <w:tcW w:w="665" w:type="pct"/>
            <w:vMerge w:val="continue"/>
            <w:tcBorders>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eastAsia="宋体" w:cs="Times New Roman"/>
                <w:b/>
                <w:bCs/>
                <w:kern w:val="2"/>
                <w:sz w:val="24"/>
                <w:szCs w:val="24"/>
              </w:rPr>
            </w:pPr>
          </w:p>
        </w:tc>
      </w:tr>
      <w:tr>
        <w:tblPrEx>
          <w:tblCellMar>
            <w:top w:w="0" w:type="dxa"/>
            <w:left w:w="0" w:type="dxa"/>
            <w:bottom w:w="0" w:type="dxa"/>
            <w:right w:w="0" w:type="dxa"/>
          </w:tblCellMar>
        </w:tblPrEx>
        <w:tc>
          <w:tcPr>
            <w:tcW w:w="277" w:type="pct"/>
            <w:tcBorders>
              <w:top w:val="single" w:color="000000" w:sz="8" w:space="0"/>
              <w:left w:val="single" w:color="000000" w:sz="8" w:space="0"/>
              <w:bottom w:val="single" w:color="000000" w:sz="8" w:space="0"/>
              <w:right w:val="single" w:color="000000" w:sz="8" w:space="0"/>
            </w:tcBorders>
            <w:noWrap w:val="0"/>
            <w:tcMar>
              <w:top w:w="67" w:type="dxa"/>
              <w:left w:w="118"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eastAsia="宋体" w:cs="Times New Roman"/>
                <w:kern w:val="2"/>
                <w:sz w:val="24"/>
                <w:szCs w:val="24"/>
              </w:rPr>
            </w:pPr>
            <w:r>
              <w:rPr>
                <w:rFonts w:hint="default" w:ascii="Times New Roman" w:hAnsi="Times New Roman" w:eastAsia="宋体" w:cs="Times New Roman"/>
                <w:kern w:val="2"/>
                <w:sz w:val="24"/>
                <w:szCs w:val="24"/>
              </w:rPr>
              <w:t>*1</w:t>
            </w:r>
          </w:p>
        </w:tc>
        <w:tc>
          <w:tcPr>
            <w:tcW w:w="693" w:type="pct"/>
            <w:gridSpan w:val="2"/>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eastAsia="宋体" w:cs="Times New Roman"/>
                <w:kern w:val="2"/>
                <w:sz w:val="24"/>
                <w:szCs w:val="24"/>
              </w:rPr>
            </w:pPr>
            <w:r>
              <w:rPr>
                <w:rFonts w:hint="default" w:ascii="Times New Roman" w:hAnsi="Times New Roman" w:eastAsia="宋体" w:cs="Times New Roman"/>
                <w:kern w:val="2"/>
                <w:sz w:val="24"/>
                <w:szCs w:val="24"/>
              </w:rPr>
              <w:t>测点废气温度</w:t>
            </w:r>
          </w:p>
        </w:tc>
        <w:tc>
          <w:tcPr>
            <w:tcW w:w="680"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eastAsia="宋体" w:cs="Times New Roman"/>
                <w:kern w:val="2"/>
                <w:sz w:val="24"/>
                <w:szCs w:val="24"/>
              </w:rPr>
            </w:pPr>
            <w:r>
              <w:rPr>
                <w:rFonts w:hint="default" w:ascii="Times New Roman" w:hAnsi="Times New Roman" w:eastAsia="宋体" w:cs="Times New Roman"/>
                <w:kern w:val="2"/>
                <w:sz w:val="24"/>
                <w:szCs w:val="24"/>
              </w:rPr>
              <w:t>℃</w:t>
            </w:r>
          </w:p>
        </w:tc>
        <w:tc>
          <w:tcPr>
            <w:tcW w:w="1411" w:type="pct"/>
            <w:gridSpan w:val="3"/>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eastAsia="宋体" w:cs="Times New Roman"/>
                <w:kern w:val="2"/>
                <w:sz w:val="24"/>
                <w:szCs w:val="24"/>
              </w:rPr>
            </w:pPr>
            <w:r>
              <w:rPr>
                <w:rFonts w:hint="default" w:ascii="Times New Roman" w:hAnsi="Times New Roman" w:eastAsia="宋体" w:cs="Times New Roman"/>
                <w:kern w:val="2"/>
                <w:sz w:val="24"/>
                <w:szCs w:val="24"/>
              </w:rPr>
              <w:t>25</w:t>
            </w:r>
          </w:p>
        </w:tc>
        <w:tc>
          <w:tcPr>
            <w:tcW w:w="1270" w:type="pct"/>
            <w:gridSpan w:val="3"/>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eastAsia="宋体" w:cs="Times New Roman"/>
                <w:kern w:val="2"/>
                <w:sz w:val="24"/>
                <w:szCs w:val="24"/>
              </w:rPr>
            </w:pPr>
            <w:r>
              <w:rPr>
                <w:rFonts w:hint="default" w:ascii="Times New Roman" w:hAnsi="Times New Roman" w:eastAsia="宋体" w:cs="Times New Roman"/>
                <w:kern w:val="2"/>
                <w:sz w:val="24"/>
                <w:szCs w:val="24"/>
              </w:rPr>
              <w:t>27</w:t>
            </w:r>
          </w:p>
        </w:tc>
        <w:tc>
          <w:tcPr>
            <w:tcW w:w="665"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eastAsia="宋体" w:cs="Times New Roman"/>
                <w:kern w:val="2"/>
                <w:sz w:val="24"/>
                <w:szCs w:val="24"/>
              </w:rPr>
            </w:pPr>
          </w:p>
        </w:tc>
      </w:tr>
      <w:tr>
        <w:tblPrEx>
          <w:tblCellMar>
            <w:top w:w="0" w:type="dxa"/>
            <w:left w:w="0" w:type="dxa"/>
            <w:bottom w:w="0" w:type="dxa"/>
            <w:right w:w="0" w:type="dxa"/>
          </w:tblCellMar>
        </w:tblPrEx>
        <w:tc>
          <w:tcPr>
            <w:tcW w:w="277" w:type="pct"/>
            <w:tcBorders>
              <w:top w:val="single" w:color="000000" w:sz="8" w:space="0"/>
              <w:left w:val="single" w:color="000000" w:sz="8" w:space="0"/>
              <w:bottom w:val="single" w:color="000000" w:sz="8" w:space="0"/>
              <w:right w:val="single" w:color="000000" w:sz="8" w:space="0"/>
            </w:tcBorders>
            <w:noWrap w:val="0"/>
            <w:tcMar>
              <w:top w:w="67" w:type="dxa"/>
              <w:left w:w="118"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eastAsia="宋体" w:cs="Times New Roman"/>
                <w:kern w:val="2"/>
                <w:sz w:val="24"/>
                <w:szCs w:val="24"/>
              </w:rPr>
            </w:pPr>
            <w:r>
              <w:rPr>
                <w:rFonts w:hint="default" w:ascii="Times New Roman" w:hAnsi="Times New Roman" w:eastAsia="宋体" w:cs="Times New Roman"/>
                <w:kern w:val="2"/>
                <w:sz w:val="24"/>
                <w:szCs w:val="24"/>
              </w:rPr>
              <w:t>*2</w:t>
            </w:r>
          </w:p>
        </w:tc>
        <w:tc>
          <w:tcPr>
            <w:tcW w:w="693" w:type="pct"/>
            <w:gridSpan w:val="2"/>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eastAsia="宋体" w:cs="Times New Roman"/>
                <w:kern w:val="2"/>
                <w:sz w:val="24"/>
                <w:szCs w:val="24"/>
              </w:rPr>
            </w:pPr>
            <w:r>
              <w:rPr>
                <w:rFonts w:hint="default" w:ascii="Times New Roman" w:hAnsi="Times New Roman" w:eastAsia="宋体" w:cs="Times New Roman"/>
                <w:kern w:val="2"/>
                <w:sz w:val="24"/>
                <w:szCs w:val="24"/>
              </w:rPr>
              <w:t>废气含湿率</w:t>
            </w:r>
          </w:p>
        </w:tc>
        <w:tc>
          <w:tcPr>
            <w:tcW w:w="680"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eastAsia="宋体" w:cs="Times New Roman"/>
                <w:kern w:val="2"/>
                <w:sz w:val="24"/>
                <w:szCs w:val="24"/>
              </w:rPr>
            </w:pPr>
            <w:r>
              <w:rPr>
                <w:rFonts w:hint="default" w:ascii="Times New Roman" w:hAnsi="Times New Roman" w:eastAsia="宋体" w:cs="Times New Roman"/>
                <w:kern w:val="2"/>
                <w:sz w:val="24"/>
                <w:szCs w:val="24"/>
              </w:rPr>
              <w:t>%</w:t>
            </w:r>
          </w:p>
        </w:tc>
        <w:tc>
          <w:tcPr>
            <w:tcW w:w="1411" w:type="pct"/>
            <w:gridSpan w:val="3"/>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eastAsia="宋体" w:cs="Times New Roman"/>
                <w:kern w:val="2"/>
                <w:sz w:val="24"/>
                <w:szCs w:val="24"/>
              </w:rPr>
            </w:pPr>
            <w:r>
              <w:rPr>
                <w:rFonts w:hint="default" w:ascii="Times New Roman" w:hAnsi="Times New Roman" w:eastAsia="宋体" w:cs="Times New Roman"/>
                <w:kern w:val="2"/>
                <w:sz w:val="24"/>
                <w:szCs w:val="24"/>
              </w:rPr>
              <w:t>3.4</w:t>
            </w:r>
          </w:p>
        </w:tc>
        <w:tc>
          <w:tcPr>
            <w:tcW w:w="1270" w:type="pct"/>
            <w:gridSpan w:val="3"/>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eastAsia="宋体" w:cs="Times New Roman"/>
                <w:kern w:val="2"/>
                <w:sz w:val="24"/>
                <w:szCs w:val="24"/>
              </w:rPr>
            </w:pPr>
            <w:r>
              <w:rPr>
                <w:rFonts w:hint="default" w:ascii="Times New Roman" w:hAnsi="Times New Roman" w:eastAsia="宋体" w:cs="Times New Roman"/>
                <w:kern w:val="2"/>
                <w:sz w:val="24"/>
                <w:szCs w:val="24"/>
              </w:rPr>
              <w:t>3.5</w:t>
            </w:r>
          </w:p>
        </w:tc>
        <w:tc>
          <w:tcPr>
            <w:tcW w:w="665"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eastAsia="宋体" w:cs="Times New Roman"/>
                <w:kern w:val="2"/>
                <w:sz w:val="24"/>
                <w:szCs w:val="24"/>
              </w:rPr>
            </w:pPr>
          </w:p>
        </w:tc>
      </w:tr>
      <w:tr>
        <w:tblPrEx>
          <w:tblCellMar>
            <w:top w:w="0" w:type="dxa"/>
            <w:left w:w="0" w:type="dxa"/>
            <w:bottom w:w="0" w:type="dxa"/>
            <w:right w:w="0" w:type="dxa"/>
          </w:tblCellMar>
        </w:tblPrEx>
        <w:tc>
          <w:tcPr>
            <w:tcW w:w="277" w:type="pct"/>
            <w:tcBorders>
              <w:top w:val="single" w:color="000000" w:sz="8" w:space="0"/>
              <w:left w:val="single" w:color="000000" w:sz="8" w:space="0"/>
              <w:bottom w:val="single" w:color="000000" w:sz="8" w:space="0"/>
              <w:right w:val="single" w:color="000000" w:sz="8" w:space="0"/>
            </w:tcBorders>
            <w:noWrap w:val="0"/>
            <w:tcMar>
              <w:top w:w="67" w:type="dxa"/>
              <w:left w:w="118"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eastAsia="宋体" w:cs="Times New Roman"/>
                <w:kern w:val="2"/>
                <w:sz w:val="24"/>
                <w:szCs w:val="24"/>
              </w:rPr>
            </w:pPr>
            <w:r>
              <w:rPr>
                <w:rFonts w:hint="default" w:ascii="Times New Roman" w:hAnsi="Times New Roman" w:eastAsia="宋体" w:cs="Times New Roman"/>
                <w:kern w:val="2"/>
                <w:sz w:val="24"/>
                <w:szCs w:val="24"/>
              </w:rPr>
              <w:t>*3</w:t>
            </w:r>
          </w:p>
        </w:tc>
        <w:tc>
          <w:tcPr>
            <w:tcW w:w="693" w:type="pct"/>
            <w:gridSpan w:val="2"/>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eastAsia="宋体" w:cs="Times New Roman"/>
                <w:kern w:val="2"/>
                <w:sz w:val="24"/>
                <w:szCs w:val="24"/>
              </w:rPr>
            </w:pPr>
            <w:r>
              <w:rPr>
                <w:rFonts w:hint="default" w:ascii="Times New Roman" w:hAnsi="Times New Roman" w:eastAsia="宋体" w:cs="Times New Roman"/>
                <w:kern w:val="2"/>
                <w:sz w:val="24"/>
                <w:szCs w:val="24"/>
              </w:rPr>
              <w:t>测点废气流速</w:t>
            </w:r>
          </w:p>
        </w:tc>
        <w:tc>
          <w:tcPr>
            <w:tcW w:w="680"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eastAsia="宋体" w:cs="Times New Roman"/>
                <w:kern w:val="2"/>
                <w:sz w:val="24"/>
                <w:szCs w:val="24"/>
              </w:rPr>
            </w:pPr>
            <w:r>
              <w:rPr>
                <w:rFonts w:hint="default" w:ascii="Times New Roman" w:hAnsi="Times New Roman" w:eastAsia="宋体" w:cs="Times New Roman"/>
                <w:kern w:val="2"/>
                <w:sz w:val="24"/>
                <w:szCs w:val="24"/>
              </w:rPr>
              <w:t>m/s</w:t>
            </w:r>
          </w:p>
        </w:tc>
        <w:tc>
          <w:tcPr>
            <w:tcW w:w="1411" w:type="pct"/>
            <w:gridSpan w:val="3"/>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eastAsia="宋体" w:cs="Times New Roman"/>
                <w:kern w:val="2"/>
                <w:sz w:val="24"/>
                <w:szCs w:val="24"/>
              </w:rPr>
            </w:pPr>
            <w:r>
              <w:rPr>
                <w:rFonts w:hint="default" w:ascii="Times New Roman" w:hAnsi="Times New Roman" w:eastAsia="宋体" w:cs="Times New Roman"/>
                <w:kern w:val="2"/>
                <w:sz w:val="24"/>
                <w:szCs w:val="24"/>
              </w:rPr>
              <w:t>10.5</w:t>
            </w:r>
          </w:p>
        </w:tc>
        <w:tc>
          <w:tcPr>
            <w:tcW w:w="1270" w:type="pct"/>
            <w:gridSpan w:val="3"/>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eastAsia="宋体" w:cs="Times New Roman"/>
                <w:kern w:val="2"/>
                <w:sz w:val="24"/>
                <w:szCs w:val="24"/>
              </w:rPr>
            </w:pPr>
            <w:r>
              <w:rPr>
                <w:rFonts w:hint="default" w:ascii="Times New Roman" w:hAnsi="Times New Roman" w:eastAsia="宋体" w:cs="Times New Roman"/>
                <w:kern w:val="2"/>
                <w:sz w:val="24"/>
                <w:szCs w:val="24"/>
              </w:rPr>
              <w:t>10.7</w:t>
            </w:r>
          </w:p>
        </w:tc>
        <w:tc>
          <w:tcPr>
            <w:tcW w:w="665"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eastAsia="宋体" w:cs="Times New Roman"/>
                <w:kern w:val="2"/>
                <w:sz w:val="24"/>
                <w:szCs w:val="24"/>
              </w:rPr>
            </w:pPr>
          </w:p>
        </w:tc>
      </w:tr>
      <w:tr>
        <w:tblPrEx>
          <w:tblCellMar>
            <w:top w:w="0" w:type="dxa"/>
            <w:left w:w="0" w:type="dxa"/>
            <w:bottom w:w="0" w:type="dxa"/>
            <w:right w:w="0" w:type="dxa"/>
          </w:tblCellMar>
        </w:tblPrEx>
        <w:tc>
          <w:tcPr>
            <w:tcW w:w="277" w:type="pct"/>
            <w:tcBorders>
              <w:top w:val="single" w:color="000000" w:sz="8" w:space="0"/>
              <w:left w:val="single" w:color="000000" w:sz="8" w:space="0"/>
              <w:bottom w:val="single" w:color="000000" w:sz="8" w:space="0"/>
              <w:right w:val="single" w:color="000000" w:sz="8" w:space="0"/>
            </w:tcBorders>
            <w:noWrap w:val="0"/>
            <w:tcMar>
              <w:top w:w="67" w:type="dxa"/>
              <w:left w:w="118"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eastAsia="宋体" w:cs="Times New Roman"/>
                <w:kern w:val="2"/>
                <w:sz w:val="24"/>
                <w:szCs w:val="24"/>
              </w:rPr>
            </w:pPr>
            <w:r>
              <w:rPr>
                <w:rFonts w:hint="default" w:ascii="Times New Roman" w:hAnsi="Times New Roman" w:eastAsia="宋体" w:cs="Times New Roman"/>
                <w:kern w:val="2"/>
                <w:sz w:val="24"/>
                <w:szCs w:val="24"/>
              </w:rPr>
              <w:t>*4</w:t>
            </w:r>
          </w:p>
        </w:tc>
        <w:tc>
          <w:tcPr>
            <w:tcW w:w="693" w:type="pct"/>
            <w:gridSpan w:val="2"/>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eastAsia="宋体" w:cs="Times New Roman"/>
                <w:kern w:val="2"/>
                <w:sz w:val="24"/>
                <w:szCs w:val="24"/>
              </w:rPr>
            </w:pPr>
            <w:r>
              <w:rPr>
                <w:rFonts w:hint="default" w:ascii="Times New Roman" w:hAnsi="Times New Roman" w:eastAsia="宋体" w:cs="Times New Roman"/>
                <w:kern w:val="2"/>
                <w:sz w:val="24"/>
                <w:szCs w:val="24"/>
              </w:rPr>
              <w:t>实测流量</w:t>
            </w:r>
          </w:p>
        </w:tc>
        <w:tc>
          <w:tcPr>
            <w:tcW w:w="680"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eastAsia="宋体" w:cs="Times New Roman"/>
                <w:kern w:val="2"/>
                <w:sz w:val="24"/>
                <w:szCs w:val="24"/>
              </w:rPr>
            </w:pPr>
            <w:r>
              <w:rPr>
                <w:rFonts w:hint="default" w:ascii="Times New Roman" w:hAnsi="Times New Roman" w:eastAsia="宋体" w:cs="Times New Roman"/>
                <w:kern w:val="2"/>
                <w:sz w:val="24"/>
                <w:szCs w:val="24"/>
              </w:rPr>
              <w:t>m</w:t>
            </w:r>
            <w:r>
              <w:rPr>
                <w:rFonts w:hint="default" w:ascii="Times New Roman" w:hAnsi="Times New Roman" w:eastAsia="宋体" w:cs="Times New Roman"/>
                <w:kern w:val="2"/>
                <w:sz w:val="24"/>
                <w:szCs w:val="24"/>
                <w:vertAlign w:val="superscript"/>
              </w:rPr>
              <w:t>3</w:t>
            </w:r>
            <w:r>
              <w:rPr>
                <w:rFonts w:hint="default" w:ascii="Times New Roman" w:hAnsi="Times New Roman" w:eastAsia="宋体" w:cs="Times New Roman"/>
                <w:kern w:val="2"/>
                <w:sz w:val="24"/>
                <w:szCs w:val="24"/>
              </w:rPr>
              <w:t>/h</w:t>
            </w:r>
          </w:p>
        </w:tc>
        <w:tc>
          <w:tcPr>
            <w:tcW w:w="1411" w:type="pct"/>
            <w:gridSpan w:val="3"/>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eastAsia="宋体" w:cs="Times New Roman"/>
                <w:kern w:val="2"/>
                <w:sz w:val="24"/>
                <w:szCs w:val="24"/>
              </w:rPr>
            </w:pPr>
            <w:r>
              <w:rPr>
                <w:rFonts w:hint="default" w:ascii="Times New Roman" w:hAnsi="Times New Roman" w:eastAsia="宋体" w:cs="Times New Roman"/>
                <w:kern w:val="2"/>
                <w:sz w:val="24"/>
                <w:szCs w:val="24"/>
              </w:rPr>
              <w:t>4.76×10</w:t>
            </w:r>
            <w:r>
              <w:rPr>
                <w:rFonts w:hint="default" w:ascii="Times New Roman" w:hAnsi="Times New Roman" w:eastAsia="宋体" w:cs="Times New Roman"/>
                <w:kern w:val="2"/>
                <w:sz w:val="24"/>
                <w:szCs w:val="24"/>
                <w:vertAlign w:val="superscript"/>
              </w:rPr>
              <w:t>3</w:t>
            </w:r>
          </w:p>
        </w:tc>
        <w:tc>
          <w:tcPr>
            <w:tcW w:w="1270" w:type="pct"/>
            <w:gridSpan w:val="3"/>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eastAsia="宋体" w:cs="Times New Roman"/>
                <w:kern w:val="2"/>
                <w:sz w:val="24"/>
                <w:szCs w:val="24"/>
              </w:rPr>
            </w:pPr>
            <w:r>
              <w:rPr>
                <w:rFonts w:hint="default" w:ascii="Times New Roman" w:hAnsi="Times New Roman" w:eastAsia="宋体" w:cs="Times New Roman"/>
                <w:kern w:val="2"/>
                <w:sz w:val="24"/>
                <w:szCs w:val="24"/>
              </w:rPr>
              <w:t>4.87×10</w:t>
            </w:r>
            <w:r>
              <w:rPr>
                <w:rFonts w:hint="default" w:ascii="Times New Roman" w:hAnsi="Times New Roman" w:eastAsia="宋体" w:cs="Times New Roman"/>
                <w:kern w:val="2"/>
                <w:sz w:val="24"/>
                <w:szCs w:val="24"/>
                <w:vertAlign w:val="superscript"/>
              </w:rPr>
              <w:t>3</w:t>
            </w:r>
          </w:p>
        </w:tc>
        <w:tc>
          <w:tcPr>
            <w:tcW w:w="665"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eastAsia="宋体" w:cs="Times New Roman"/>
                <w:kern w:val="2"/>
                <w:sz w:val="24"/>
                <w:szCs w:val="24"/>
              </w:rPr>
            </w:pPr>
          </w:p>
        </w:tc>
      </w:tr>
      <w:tr>
        <w:tblPrEx>
          <w:tblCellMar>
            <w:top w:w="0" w:type="dxa"/>
            <w:left w:w="0" w:type="dxa"/>
            <w:bottom w:w="0" w:type="dxa"/>
            <w:right w:w="0" w:type="dxa"/>
          </w:tblCellMar>
        </w:tblPrEx>
        <w:tc>
          <w:tcPr>
            <w:tcW w:w="277" w:type="pct"/>
            <w:tcBorders>
              <w:top w:val="single" w:color="000000" w:sz="8" w:space="0"/>
              <w:left w:val="single" w:color="000000" w:sz="8" w:space="0"/>
              <w:bottom w:val="single" w:color="000000" w:sz="8" w:space="0"/>
              <w:right w:val="single" w:color="000000" w:sz="8" w:space="0"/>
            </w:tcBorders>
            <w:noWrap w:val="0"/>
            <w:tcMar>
              <w:top w:w="67" w:type="dxa"/>
              <w:left w:w="118"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eastAsia="宋体" w:cs="Times New Roman"/>
                <w:kern w:val="2"/>
                <w:sz w:val="24"/>
                <w:szCs w:val="24"/>
              </w:rPr>
            </w:pPr>
            <w:r>
              <w:rPr>
                <w:rFonts w:hint="default" w:ascii="Times New Roman" w:hAnsi="Times New Roman" w:eastAsia="宋体" w:cs="Times New Roman"/>
                <w:kern w:val="2"/>
                <w:sz w:val="24"/>
                <w:szCs w:val="24"/>
              </w:rPr>
              <w:t>*5</w:t>
            </w:r>
          </w:p>
        </w:tc>
        <w:tc>
          <w:tcPr>
            <w:tcW w:w="693" w:type="pct"/>
            <w:gridSpan w:val="2"/>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eastAsia="宋体" w:cs="Times New Roman"/>
                <w:kern w:val="2"/>
                <w:sz w:val="24"/>
                <w:szCs w:val="24"/>
              </w:rPr>
            </w:pPr>
            <w:r>
              <w:rPr>
                <w:rFonts w:hint="default" w:ascii="Times New Roman" w:hAnsi="Times New Roman" w:eastAsia="宋体" w:cs="Times New Roman"/>
                <w:kern w:val="2"/>
                <w:sz w:val="24"/>
                <w:szCs w:val="24"/>
              </w:rPr>
              <w:t>标干流量</w:t>
            </w:r>
          </w:p>
        </w:tc>
        <w:tc>
          <w:tcPr>
            <w:tcW w:w="680"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eastAsia="宋体" w:cs="Times New Roman"/>
                <w:kern w:val="2"/>
                <w:sz w:val="24"/>
                <w:szCs w:val="24"/>
              </w:rPr>
            </w:pPr>
            <w:r>
              <w:rPr>
                <w:rFonts w:hint="default" w:ascii="Times New Roman" w:hAnsi="Times New Roman" w:eastAsia="宋体" w:cs="Times New Roman"/>
                <w:kern w:val="2"/>
                <w:sz w:val="24"/>
                <w:szCs w:val="24"/>
              </w:rPr>
              <w:t>Nm</w:t>
            </w:r>
            <w:r>
              <w:rPr>
                <w:rFonts w:hint="default" w:ascii="Times New Roman" w:hAnsi="Times New Roman" w:eastAsia="宋体" w:cs="Times New Roman"/>
                <w:kern w:val="2"/>
                <w:sz w:val="24"/>
                <w:szCs w:val="24"/>
                <w:vertAlign w:val="superscript"/>
              </w:rPr>
              <w:t>3</w:t>
            </w:r>
            <w:r>
              <w:rPr>
                <w:rFonts w:hint="default" w:ascii="Times New Roman" w:hAnsi="Times New Roman" w:eastAsia="宋体" w:cs="Times New Roman"/>
                <w:kern w:val="2"/>
                <w:sz w:val="24"/>
                <w:szCs w:val="24"/>
              </w:rPr>
              <w:t>/h</w:t>
            </w:r>
          </w:p>
        </w:tc>
        <w:tc>
          <w:tcPr>
            <w:tcW w:w="1411" w:type="pct"/>
            <w:gridSpan w:val="3"/>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eastAsia="宋体" w:cs="Times New Roman"/>
                <w:kern w:val="2"/>
                <w:sz w:val="24"/>
                <w:szCs w:val="24"/>
              </w:rPr>
            </w:pPr>
            <w:r>
              <w:rPr>
                <w:rFonts w:hint="default" w:ascii="Times New Roman" w:hAnsi="Times New Roman" w:eastAsia="宋体" w:cs="Times New Roman"/>
                <w:kern w:val="2"/>
                <w:sz w:val="24"/>
                <w:szCs w:val="24"/>
              </w:rPr>
              <w:t>4.16×10</w:t>
            </w:r>
            <w:r>
              <w:rPr>
                <w:rFonts w:hint="default" w:ascii="Times New Roman" w:hAnsi="Times New Roman" w:eastAsia="宋体" w:cs="Times New Roman"/>
                <w:kern w:val="2"/>
                <w:sz w:val="24"/>
                <w:szCs w:val="24"/>
                <w:vertAlign w:val="superscript"/>
              </w:rPr>
              <w:t>3</w:t>
            </w:r>
          </w:p>
        </w:tc>
        <w:tc>
          <w:tcPr>
            <w:tcW w:w="1270" w:type="pct"/>
            <w:gridSpan w:val="3"/>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eastAsia="宋体" w:cs="Times New Roman"/>
                <w:kern w:val="2"/>
                <w:sz w:val="24"/>
                <w:szCs w:val="24"/>
              </w:rPr>
            </w:pPr>
            <w:r>
              <w:rPr>
                <w:rFonts w:hint="default" w:ascii="Times New Roman" w:hAnsi="Times New Roman" w:eastAsia="宋体" w:cs="Times New Roman"/>
                <w:kern w:val="2"/>
                <w:sz w:val="24"/>
                <w:szCs w:val="24"/>
              </w:rPr>
              <w:t>4.24×10</w:t>
            </w:r>
            <w:r>
              <w:rPr>
                <w:rFonts w:hint="default" w:ascii="Times New Roman" w:hAnsi="Times New Roman" w:eastAsia="宋体" w:cs="Times New Roman"/>
                <w:kern w:val="2"/>
                <w:sz w:val="24"/>
                <w:szCs w:val="24"/>
                <w:vertAlign w:val="superscript"/>
              </w:rPr>
              <w:t>3</w:t>
            </w:r>
          </w:p>
        </w:tc>
        <w:tc>
          <w:tcPr>
            <w:tcW w:w="665"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eastAsia="宋体" w:cs="Times New Roman"/>
                <w:kern w:val="2"/>
                <w:sz w:val="24"/>
                <w:szCs w:val="24"/>
              </w:rPr>
            </w:pPr>
          </w:p>
        </w:tc>
      </w:tr>
      <w:tr>
        <w:tblPrEx>
          <w:tblCellMar>
            <w:top w:w="0" w:type="dxa"/>
            <w:left w:w="0" w:type="dxa"/>
            <w:bottom w:w="0" w:type="dxa"/>
            <w:right w:w="0" w:type="dxa"/>
          </w:tblCellMar>
        </w:tblPrEx>
        <w:tc>
          <w:tcPr>
            <w:tcW w:w="277" w:type="pct"/>
            <w:tcBorders>
              <w:top w:val="single" w:color="000000" w:sz="8" w:space="0"/>
              <w:left w:val="single" w:color="000000" w:sz="8" w:space="0"/>
              <w:bottom w:val="single" w:color="000000" w:sz="8" w:space="0"/>
              <w:right w:val="single" w:color="000000" w:sz="8" w:space="0"/>
            </w:tcBorders>
            <w:noWrap w:val="0"/>
            <w:tcMar>
              <w:top w:w="67" w:type="dxa"/>
              <w:left w:w="118"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eastAsia="宋体" w:cs="Times New Roman"/>
                <w:kern w:val="2"/>
                <w:sz w:val="24"/>
                <w:szCs w:val="24"/>
              </w:rPr>
            </w:pPr>
            <w:r>
              <w:rPr>
                <w:rFonts w:hint="default" w:ascii="Times New Roman" w:hAnsi="Times New Roman" w:eastAsia="宋体" w:cs="Times New Roman"/>
                <w:kern w:val="2"/>
                <w:sz w:val="24"/>
                <w:szCs w:val="24"/>
              </w:rPr>
              <w:t>6</w:t>
            </w:r>
          </w:p>
        </w:tc>
        <w:tc>
          <w:tcPr>
            <w:tcW w:w="693" w:type="pct"/>
            <w:gridSpan w:val="2"/>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eastAsia="宋体" w:cs="Times New Roman"/>
                <w:kern w:val="2"/>
                <w:sz w:val="24"/>
                <w:szCs w:val="24"/>
              </w:rPr>
            </w:pPr>
            <w:r>
              <w:rPr>
                <w:rFonts w:hint="default" w:ascii="Times New Roman" w:hAnsi="Times New Roman" w:eastAsia="宋体" w:cs="Times New Roman"/>
                <w:kern w:val="2"/>
                <w:sz w:val="24"/>
                <w:szCs w:val="24"/>
              </w:rPr>
              <w:t xml:space="preserve">臭气浓度 </w:t>
            </w:r>
          </w:p>
        </w:tc>
        <w:tc>
          <w:tcPr>
            <w:tcW w:w="680"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eastAsia="宋体" w:cs="Times New Roman"/>
                <w:kern w:val="2"/>
                <w:sz w:val="24"/>
                <w:szCs w:val="24"/>
              </w:rPr>
            </w:pPr>
            <w:r>
              <w:rPr>
                <w:rFonts w:hint="default" w:ascii="Times New Roman" w:hAnsi="Times New Roman" w:eastAsia="宋体" w:cs="Times New Roman"/>
                <w:kern w:val="2"/>
                <w:sz w:val="24"/>
                <w:szCs w:val="24"/>
              </w:rPr>
              <w:t>无量纲</w:t>
            </w:r>
          </w:p>
        </w:tc>
        <w:tc>
          <w:tcPr>
            <w:tcW w:w="482"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eastAsia="宋体" w:cs="Times New Roman"/>
                <w:kern w:val="2"/>
                <w:sz w:val="24"/>
                <w:szCs w:val="24"/>
              </w:rPr>
            </w:pPr>
            <w:r>
              <w:rPr>
                <w:rFonts w:hint="default" w:ascii="Times New Roman" w:hAnsi="Times New Roman" w:eastAsia="宋体" w:cs="Times New Roman"/>
                <w:kern w:val="2"/>
                <w:sz w:val="24"/>
                <w:szCs w:val="24"/>
              </w:rPr>
              <w:t>1318</w:t>
            </w:r>
          </w:p>
        </w:tc>
        <w:tc>
          <w:tcPr>
            <w:tcW w:w="475"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eastAsia="宋体" w:cs="Times New Roman"/>
                <w:kern w:val="2"/>
                <w:sz w:val="24"/>
                <w:szCs w:val="24"/>
              </w:rPr>
            </w:pPr>
            <w:r>
              <w:rPr>
                <w:rFonts w:hint="default" w:ascii="Times New Roman" w:hAnsi="Times New Roman" w:eastAsia="宋体" w:cs="Times New Roman"/>
                <w:kern w:val="2"/>
                <w:sz w:val="24"/>
                <w:szCs w:val="24"/>
              </w:rPr>
              <w:t>977</w:t>
            </w:r>
          </w:p>
        </w:tc>
        <w:tc>
          <w:tcPr>
            <w:tcW w:w="453"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eastAsia="宋体" w:cs="Times New Roman"/>
                <w:kern w:val="2"/>
                <w:sz w:val="24"/>
                <w:szCs w:val="24"/>
              </w:rPr>
            </w:pPr>
            <w:r>
              <w:rPr>
                <w:rFonts w:hint="default" w:ascii="Times New Roman" w:hAnsi="Times New Roman" w:eastAsia="宋体" w:cs="Times New Roman"/>
                <w:kern w:val="2"/>
                <w:sz w:val="24"/>
                <w:szCs w:val="24"/>
              </w:rPr>
              <w:t>1318</w:t>
            </w:r>
          </w:p>
        </w:tc>
        <w:tc>
          <w:tcPr>
            <w:tcW w:w="475"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eastAsia="宋体" w:cs="Times New Roman"/>
                <w:kern w:val="2"/>
                <w:sz w:val="24"/>
                <w:szCs w:val="24"/>
              </w:rPr>
            </w:pPr>
            <w:r>
              <w:rPr>
                <w:rFonts w:hint="default" w:ascii="Times New Roman" w:hAnsi="Times New Roman" w:eastAsia="宋体" w:cs="Times New Roman"/>
                <w:kern w:val="2"/>
                <w:sz w:val="24"/>
                <w:szCs w:val="24"/>
              </w:rPr>
              <w:t>229</w:t>
            </w:r>
          </w:p>
        </w:tc>
        <w:tc>
          <w:tcPr>
            <w:tcW w:w="417"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eastAsia="宋体" w:cs="Times New Roman"/>
                <w:kern w:val="2"/>
                <w:sz w:val="24"/>
                <w:szCs w:val="24"/>
              </w:rPr>
            </w:pPr>
            <w:r>
              <w:rPr>
                <w:rFonts w:hint="default" w:ascii="Times New Roman" w:hAnsi="Times New Roman" w:eastAsia="宋体" w:cs="Times New Roman"/>
                <w:kern w:val="2"/>
                <w:sz w:val="24"/>
                <w:szCs w:val="24"/>
              </w:rPr>
              <w:t>229</w:t>
            </w:r>
          </w:p>
        </w:tc>
        <w:tc>
          <w:tcPr>
            <w:tcW w:w="377"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eastAsia="宋体" w:cs="Times New Roman"/>
                <w:kern w:val="2"/>
                <w:sz w:val="24"/>
                <w:szCs w:val="24"/>
              </w:rPr>
            </w:pPr>
            <w:r>
              <w:rPr>
                <w:rFonts w:hint="default" w:ascii="Times New Roman" w:hAnsi="Times New Roman" w:eastAsia="宋体" w:cs="Times New Roman"/>
                <w:kern w:val="2"/>
                <w:sz w:val="24"/>
                <w:szCs w:val="24"/>
              </w:rPr>
              <w:t>229</w:t>
            </w:r>
          </w:p>
        </w:tc>
        <w:tc>
          <w:tcPr>
            <w:tcW w:w="665"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eastAsia="宋体" w:cs="Times New Roman"/>
                <w:kern w:val="2"/>
                <w:sz w:val="24"/>
                <w:szCs w:val="24"/>
              </w:rPr>
            </w:pPr>
          </w:p>
        </w:tc>
      </w:tr>
      <w:tr>
        <w:tblPrEx>
          <w:tblCellMar>
            <w:top w:w="0" w:type="dxa"/>
            <w:left w:w="0" w:type="dxa"/>
            <w:bottom w:w="0" w:type="dxa"/>
            <w:right w:w="0" w:type="dxa"/>
          </w:tblCellMar>
        </w:tblPrEx>
        <w:tc>
          <w:tcPr>
            <w:tcW w:w="277" w:type="pct"/>
            <w:tcBorders>
              <w:top w:val="single" w:color="000000" w:sz="8" w:space="0"/>
              <w:left w:val="single" w:color="000000" w:sz="8" w:space="0"/>
              <w:bottom w:val="single" w:color="000000" w:sz="8" w:space="0"/>
              <w:right w:val="single" w:color="000000" w:sz="8" w:space="0"/>
            </w:tcBorders>
            <w:noWrap w:val="0"/>
            <w:tcMar>
              <w:top w:w="67" w:type="dxa"/>
              <w:left w:w="118"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eastAsia="宋体" w:cs="Times New Roman"/>
                <w:kern w:val="2"/>
                <w:sz w:val="24"/>
                <w:szCs w:val="24"/>
              </w:rPr>
            </w:pPr>
            <w:r>
              <w:rPr>
                <w:rFonts w:hint="default" w:ascii="Times New Roman" w:hAnsi="Times New Roman" w:eastAsia="宋体" w:cs="Times New Roman"/>
                <w:kern w:val="2"/>
                <w:sz w:val="24"/>
                <w:szCs w:val="24"/>
              </w:rPr>
              <w:t>7</w:t>
            </w:r>
          </w:p>
        </w:tc>
        <w:tc>
          <w:tcPr>
            <w:tcW w:w="693" w:type="pct"/>
            <w:gridSpan w:val="2"/>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eastAsia="宋体" w:cs="Times New Roman"/>
                <w:kern w:val="2"/>
                <w:sz w:val="24"/>
                <w:szCs w:val="24"/>
              </w:rPr>
            </w:pPr>
            <w:r>
              <w:rPr>
                <w:rFonts w:hint="default" w:ascii="Times New Roman" w:hAnsi="Times New Roman" w:eastAsia="宋体" w:cs="Times New Roman"/>
                <w:kern w:val="2"/>
                <w:sz w:val="24"/>
                <w:szCs w:val="24"/>
              </w:rPr>
              <w:t>臭气浓度</w:t>
            </w:r>
          </w:p>
        </w:tc>
        <w:tc>
          <w:tcPr>
            <w:tcW w:w="680"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eastAsia="宋体" w:cs="Times New Roman"/>
                <w:kern w:val="2"/>
                <w:sz w:val="24"/>
                <w:szCs w:val="24"/>
              </w:rPr>
            </w:pPr>
            <w:r>
              <w:rPr>
                <w:rFonts w:hint="default" w:ascii="Times New Roman" w:hAnsi="Times New Roman" w:eastAsia="宋体" w:cs="Times New Roman"/>
                <w:kern w:val="2"/>
                <w:sz w:val="24"/>
                <w:szCs w:val="24"/>
              </w:rPr>
              <w:t>无量纲</w:t>
            </w:r>
          </w:p>
        </w:tc>
        <w:tc>
          <w:tcPr>
            <w:tcW w:w="1411" w:type="pct"/>
            <w:gridSpan w:val="3"/>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eastAsia="宋体" w:cs="Times New Roman"/>
                <w:kern w:val="2"/>
                <w:sz w:val="24"/>
                <w:szCs w:val="24"/>
              </w:rPr>
            </w:pPr>
            <w:r>
              <w:rPr>
                <w:rFonts w:hint="default" w:ascii="Times New Roman" w:hAnsi="Times New Roman" w:eastAsia="宋体" w:cs="Times New Roman"/>
                <w:kern w:val="2"/>
                <w:sz w:val="24"/>
                <w:szCs w:val="24"/>
              </w:rPr>
              <w:t>1318</w:t>
            </w:r>
          </w:p>
        </w:tc>
        <w:tc>
          <w:tcPr>
            <w:tcW w:w="1270" w:type="pct"/>
            <w:gridSpan w:val="3"/>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eastAsia="宋体" w:cs="Times New Roman"/>
                <w:kern w:val="2"/>
                <w:sz w:val="24"/>
                <w:szCs w:val="24"/>
              </w:rPr>
            </w:pPr>
            <w:r>
              <w:rPr>
                <w:rFonts w:hint="default" w:ascii="Times New Roman" w:hAnsi="Times New Roman" w:eastAsia="宋体" w:cs="Times New Roman"/>
                <w:kern w:val="2"/>
                <w:sz w:val="24"/>
                <w:szCs w:val="24"/>
              </w:rPr>
              <w:t>229</w:t>
            </w:r>
          </w:p>
        </w:tc>
        <w:tc>
          <w:tcPr>
            <w:tcW w:w="665"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eastAsia="宋体" w:cs="Times New Roman"/>
                <w:kern w:val="2"/>
                <w:sz w:val="24"/>
                <w:szCs w:val="24"/>
              </w:rPr>
            </w:pPr>
            <w:r>
              <w:rPr>
                <w:rFonts w:hint="default" w:ascii="Times New Roman" w:hAnsi="Times New Roman" w:eastAsia="宋体" w:cs="Times New Roman"/>
                <w:szCs w:val="21"/>
              </w:rPr>
              <w:t>2000</w:t>
            </w:r>
          </w:p>
        </w:tc>
      </w:tr>
      <w:tr>
        <w:tblPrEx>
          <w:tblCellMar>
            <w:top w:w="0" w:type="dxa"/>
            <w:left w:w="0" w:type="dxa"/>
            <w:bottom w:w="0" w:type="dxa"/>
            <w:right w:w="0" w:type="dxa"/>
          </w:tblCellMar>
        </w:tblPrEx>
        <w:tc>
          <w:tcPr>
            <w:tcW w:w="277" w:type="pct"/>
            <w:tcBorders>
              <w:top w:val="single" w:color="000000" w:sz="8" w:space="0"/>
              <w:left w:val="single" w:color="000000" w:sz="8" w:space="0"/>
              <w:bottom w:val="single" w:color="000000" w:sz="8" w:space="0"/>
              <w:right w:val="single" w:color="000000" w:sz="8" w:space="0"/>
            </w:tcBorders>
            <w:noWrap w:val="0"/>
            <w:tcMar>
              <w:top w:w="67" w:type="dxa"/>
              <w:left w:w="118"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eastAsia="宋体" w:cs="Times New Roman"/>
                <w:kern w:val="2"/>
                <w:sz w:val="24"/>
                <w:szCs w:val="24"/>
              </w:rPr>
            </w:pPr>
            <w:r>
              <w:rPr>
                <w:rFonts w:hint="default" w:ascii="Times New Roman" w:hAnsi="Times New Roman" w:eastAsia="宋体" w:cs="Times New Roman"/>
                <w:kern w:val="2"/>
                <w:sz w:val="24"/>
                <w:szCs w:val="24"/>
              </w:rPr>
              <w:t>8</w:t>
            </w:r>
          </w:p>
        </w:tc>
        <w:tc>
          <w:tcPr>
            <w:tcW w:w="693" w:type="pct"/>
            <w:gridSpan w:val="2"/>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eastAsia="宋体" w:cs="Times New Roman"/>
                <w:kern w:val="2"/>
                <w:sz w:val="24"/>
                <w:szCs w:val="24"/>
              </w:rPr>
            </w:pPr>
            <w:r>
              <w:rPr>
                <w:rFonts w:hint="default" w:ascii="Times New Roman" w:hAnsi="Times New Roman" w:eastAsia="宋体" w:cs="Times New Roman"/>
                <w:kern w:val="2"/>
                <w:sz w:val="24"/>
                <w:szCs w:val="24"/>
              </w:rPr>
              <w:t xml:space="preserve">氨浓度 </w:t>
            </w:r>
          </w:p>
        </w:tc>
        <w:tc>
          <w:tcPr>
            <w:tcW w:w="680"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eastAsia="宋体" w:cs="Times New Roman"/>
                <w:kern w:val="2"/>
                <w:sz w:val="24"/>
                <w:szCs w:val="24"/>
              </w:rPr>
            </w:pPr>
            <w:r>
              <w:rPr>
                <w:rFonts w:hint="default" w:ascii="Times New Roman" w:hAnsi="Times New Roman" w:eastAsia="宋体" w:cs="Times New Roman"/>
                <w:kern w:val="2"/>
                <w:sz w:val="24"/>
                <w:szCs w:val="24"/>
              </w:rPr>
              <w:t>mg/m</w:t>
            </w:r>
            <w:r>
              <w:rPr>
                <w:rFonts w:hint="default" w:ascii="Times New Roman" w:hAnsi="Times New Roman" w:eastAsia="宋体" w:cs="Times New Roman"/>
                <w:kern w:val="2"/>
                <w:sz w:val="24"/>
                <w:szCs w:val="24"/>
                <w:vertAlign w:val="superscript"/>
              </w:rPr>
              <w:t>3</w:t>
            </w:r>
          </w:p>
        </w:tc>
        <w:tc>
          <w:tcPr>
            <w:tcW w:w="482"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eastAsia="宋体" w:cs="Times New Roman"/>
                <w:kern w:val="2"/>
                <w:sz w:val="24"/>
                <w:szCs w:val="24"/>
              </w:rPr>
            </w:pPr>
            <w:r>
              <w:rPr>
                <w:rFonts w:hint="default" w:ascii="Times New Roman" w:hAnsi="Times New Roman" w:eastAsia="宋体" w:cs="Times New Roman"/>
                <w:kern w:val="2"/>
                <w:sz w:val="24"/>
                <w:szCs w:val="24"/>
              </w:rPr>
              <w:t>11.6</w:t>
            </w:r>
          </w:p>
        </w:tc>
        <w:tc>
          <w:tcPr>
            <w:tcW w:w="475"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eastAsia="宋体" w:cs="Times New Roman"/>
                <w:kern w:val="2"/>
                <w:sz w:val="24"/>
                <w:szCs w:val="24"/>
              </w:rPr>
            </w:pPr>
            <w:r>
              <w:rPr>
                <w:rFonts w:hint="default" w:ascii="Times New Roman" w:hAnsi="Times New Roman" w:eastAsia="宋体" w:cs="Times New Roman"/>
                <w:kern w:val="2"/>
                <w:sz w:val="24"/>
                <w:szCs w:val="24"/>
              </w:rPr>
              <w:t>10.1</w:t>
            </w:r>
          </w:p>
        </w:tc>
        <w:tc>
          <w:tcPr>
            <w:tcW w:w="453"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eastAsia="宋体" w:cs="Times New Roman"/>
                <w:kern w:val="2"/>
                <w:sz w:val="24"/>
                <w:szCs w:val="24"/>
              </w:rPr>
            </w:pPr>
            <w:r>
              <w:rPr>
                <w:rFonts w:hint="default" w:ascii="Times New Roman" w:hAnsi="Times New Roman" w:eastAsia="宋体" w:cs="Times New Roman"/>
                <w:kern w:val="2"/>
                <w:sz w:val="24"/>
                <w:szCs w:val="24"/>
              </w:rPr>
              <w:t>9.18</w:t>
            </w:r>
          </w:p>
        </w:tc>
        <w:tc>
          <w:tcPr>
            <w:tcW w:w="475"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eastAsia="宋体" w:cs="Times New Roman"/>
                <w:kern w:val="2"/>
                <w:sz w:val="24"/>
                <w:szCs w:val="24"/>
              </w:rPr>
            </w:pPr>
            <w:r>
              <w:rPr>
                <w:rFonts w:hint="default" w:ascii="Times New Roman" w:hAnsi="Times New Roman" w:eastAsia="宋体" w:cs="Times New Roman"/>
                <w:kern w:val="2"/>
                <w:sz w:val="24"/>
                <w:szCs w:val="24"/>
              </w:rPr>
              <w:t>1.17</w:t>
            </w:r>
          </w:p>
        </w:tc>
        <w:tc>
          <w:tcPr>
            <w:tcW w:w="417"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eastAsia="宋体" w:cs="Times New Roman"/>
                <w:kern w:val="2"/>
                <w:sz w:val="24"/>
                <w:szCs w:val="24"/>
              </w:rPr>
            </w:pPr>
            <w:r>
              <w:rPr>
                <w:rFonts w:hint="default" w:ascii="Times New Roman" w:hAnsi="Times New Roman" w:eastAsia="宋体" w:cs="Times New Roman"/>
                <w:kern w:val="2"/>
                <w:sz w:val="24"/>
                <w:szCs w:val="24"/>
              </w:rPr>
              <w:t>1.89</w:t>
            </w:r>
          </w:p>
        </w:tc>
        <w:tc>
          <w:tcPr>
            <w:tcW w:w="377"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eastAsia="宋体" w:cs="Times New Roman"/>
                <w:kern w:val="2"/>
                <w:sz w:val="24"/>
                <w:szCs w:val="24"/>
              </w:rPr>
            </w:pPr>
            <w:r>
              <w:rPr>
                <w:rFonts w:hint="default" w:ascii="Times New Roman" w:hAnsi="Times New Roman" w:eastAsia="宋体" w:cs="Times New Roman"/>
                <w:kern w:val="2"/>
                <w:sz w:val="24"/>
                <w:szCs w:val="24"/>
              </w:rPr>
              <w:t>1.46</w:t>
            </w:r>
          </w:p>
        </w:tc>
        <w:tc>
          <w:tcPr>
            <w:tcW w:w="665"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eastAsia="宋体" w:cs="Times New Roman"/>
                <w:kern w:val="2"/>
                <w:sz w:val="24"/>
                <w:szCs w:val="24"/>
              </w:rPr>
            </w:pPr>
          </w:p>
        </w:tc>
      </w:tr>
      <w:tr>
        <w:tblPrEx>
          <w:tblCellMar>
            <w:top w:w="0" w:type="dxa"/>
            <w:left w:w="0" w:type="dxa"/>
            <w:bottom w:w="0" w:type="dxa"/>
            <w:right w:w="0" w:type="dxa"/>
          </w:tblCellMar>
        </w:tblPrEx>
        <w:tc>
          <w:tcPr>
            <w:tcW w:w="277" w:type="pct"/>
            <w:tcBorders>
              <w:top w:val="single" w:color="000000" w:sz="8" w:space="0"/>
              <w:left w:val="single" w:color="000000" w:sz="8" w:space="0"/>
              <w:bottom w:val="single" w:color="000000" w:sz="8" w:space="0"/>
              <w:right w:val="single" w:color="000000" w:sz="8" w:space="0"/>
            </w:tcBorders>
            <w:noWrap w:val="0"/>
            <w:tcMar>
              <w:top w:w="67" w:type="dxa"/>
              <w:left w:w="118"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eastAsia="宋体" w:cs="Times New Roman"/>
                <w:kern w:val="2"/>
                <w:sz w:val="24"/>
                <w:szCs w:val="24"/>
              </w:rPr>
            </w:pPr>
            <w:r>
              <w:rPr>
                <w:rFonts w:hint="default" w:ascii="Times New Roman" w:hAnsi="Times New Roman" w:eastAsia="宋体" w:cs="Times New Roman"/>
                <w:kern w:val="2"/>
                <w:sz w:val="24"/>
                <w:szCs w:val="24"/>
              </w:rPr>
              <w:t>9</w:t>
            </w:r>
          </w:p>
        </w:tc>
        <w:tc>
          <w:tcPr>
            <w:tcW w:w="693" w:type="pct"/>
            <w:gridSpan w:val="2"/>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eastAsia="宋体" w:cs="Times New Roman"/>
                <w:kern w:val="2"/>
                <w:sz w:val="24"/>
                <w:szCs w:val="24"/>
              </w:rPr>
            </w:pPr>
            <w:r>
              <w:rPr>
                <w:rFonts w:hint="default" w:ascii="Times New Roman" w:hAnsi="Times New Roman" w:eastAsia="宋体" w:cs="Times New Roman"/>
                <w:kern w:val="2"/>
                <w:sz w:val="24"/>
                <w:szCs w:val="24"/>
              </w:rPr>
              <w:t>氨排放浓度(最大值)</w:t>
            </w:r>
          </w:p>
        </w:tc>
        <w:tc>
          <w:tcPr>
            <w:tcW w:w="680"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eastAsia="宋体" w:cs="Times New Roman"/>
                <w:kern w:val="2"/>
                <w:sz w:val="24"/>
                <w:szCs w:val="24"/>
              </w:rPr>
            </w:pPr>
            <w:r>
              <w:rPr>
                <w:rFonts w:hint="default" w:ascii="Times New Roman" w:hAnsi="Times New Roman" w:eastAsia="宋体" w:cs="Times New Roman"/>
                <w:kern w:val="2"/>
                <w:sz w:val="24"/>
                <w:szCs w:val="24"/>
              </w:rPr>
              <w:t>mg/m</w:t>
            </w:r>
            <w:r>
              <w:rPr>
                <w:rFonts w:hint="default" w:ascii="Times New Roman" w:hAnsi="Times New Roman" w:eastAsia="宋体" w:cs="Times New Roman"/>
                <w:kern w:val="2"/>
                <w:sz w:val="24"/>
                <w:szCs w:val="24"/>
                <w:vertAlign w:val="superscript"/>
              </w:rPr>
              <w:t>3</w:t>
            </w:r>
          </w:p>
        </w:tc>
        <w:tc>
          <w:tcPr>
            <w:tcW w:w="1411" w:type="pct"/>
            <w:gridSpan w:val="3"/>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eastAsia="宋体" w:cs="Times New Roman"/>
                <w:kern w:val="2"/>
                <w:sz w:val="24"/>
                <w:szCs w:val="24"/>
              </w:rPr>
            </w:pPr>
            <w:r>
              <w:rPr>
                <w:rFonts w:hint="default" w:ascii="Times New Roman" w:hAnsi="Times New Roman" w:eastAsia="宋体" w:cs="Times New Roman"/>
                <w:kern w:val="2"/>
                <w:sz w:val="24"/>
                <w:szCs w:val="24"/>
              </w:rPr>
              <w:t>11.6</w:t>
            </w:r>
          </w:p>
        </w:tc>
        <w:tc>
          <w:tcPr>
            <w:tcW w:w="1270" w:type="pct"/>
            <w:gridSpan w:val="3"/>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eastAsia="宋体" w:cs="Times New Roman"/>
                <w:kern w:val="2"/>
                <w:sz w:val="24"/>
                <w:szCs w:val="24"/>
              </w:rPr>
            </w:pPr>
            <w:r>
              <w:rPr>
                <w:rFonts w:hint="default" w:ascii="Times New Roman" w:hAnsi="Times New Roman" w:eastAsia="宋体" w:cs="Times New Roman"/>
                <w:kern w:val="2"/>
                <w:sz w:val="24"/>
                <w:szCs w:val="24"/>
              </w:rPr>
              <w:t>1.89</w:t>
            </w:r>
          </w:p>
        </w:tc>
        <w:tc>
          <w:tcPr>
            <w:tcW w:w="665"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eastAsia="宋体" w:cs="Times New Roman"/>
                <w:kern w:val="2"/>
                <w:sz w:val="24"/>
                <w:szCs w:val="24"/>
              </w:rPr>
            </w:pPr>
          </w:p>
        </w:tc>
      </w:tr>
      <w:tr>
        <w:tblPrEx>
          <w:tblCellMar>
            <w:top w:w="0" w:type="dxa"/>
            <w:left w:w="0" w:type="dxa"/>
            <w:bottom w:w="0" w:type="dxa"/>
            <w:right w:w="0" w:type="dxa"/>
          </w:tblCellMar>
        </w:tblPrEx>
        <w:tc>
          <w:tcPr>
            <w:tcW w:w="277" w:type="pct"/>
            <w:tcBorders>
              <w:top w:val="single" w:color="000000" w:sz="8" w:space="0"/>
              <w:left w:val="single" w:color="000000" w:sz="8" w:space="0"/>
              <w:bottom w:val="single" w:color="000000" w:sz="8" w:space="0"/>
              <w:right w:val="single" w:color="000000" w:sz="8" w:space="0"/>
            </w:tcBorders>
            <w:noWrap w:val="0"/>
            <w:tcMar>
              <w:top w:w="67" w:type="dxa"/>
              <w:left w:w="118"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eastAsia="宋体" w:cs="Times New Roman"/>
                <w:kern w:val="2"/>
                <w:sz w:val="24"/>
                <w:szCs w:val="24"/>
              </w:rPr>
            </w:pPr>
            <w:r>
              <w:rPr>
                <w:rFonts w:hint="default" w:ascii="Times New Roman" w:hAnsi="Times New Roman" w:eastAsia="宋体" w:cs="Times New Roman"/>
                <w:kern w:val="2"/>
                <w:sz w:val="24"/>
                <w:szCs w:val="24"/>
              </w:rPr>
              <w:t>10</w:t>
            </w:r>
          </w:p>
        </w:tc>
        <w:tc>
          <w:tcPr>
            <w:tcW w:w="693" w:type="pct"/>
            <w:gridSpan w:val="2"/>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eastAsia="宋体" w:cs="Times New Roman"/>
                <w:kern w:val="2"/>
                <w:sz w:val="24"/>
                <w:szCs w:val="24"/>
              </w:rPr>
            </w:pPr>
            <w:r>
              <w:rPr>
                <w:rFonts w:hint="default" w:ascii="Times New Roman" w:hAnsi="Times New Roman" w:eastAsia="宋体" w:cs="Times New Roman"/>
                <w:kern w:val="2"/>
                <w:sz w:val="24"/>
                <w:szCs w:val="24"/>
              </w:rPr>
              <w:t>氨排放速率</w:t>
            </w:r>
          </w:p>
        </w:tc>
        <w:tc>
          <w:tcPr>
            <w:tcW w:w="680"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eastAsia="宋体" w:cs="Times New Roman"/>
                <w:kern w:val="2"/>
                <w:sz w:val="24"/>
                <w:szCs w:val="24"/>
              </w:rPr>
            </w:pPr>
            <w:r>
              <w:rPr>
                <w:rFonts w:hint="default" w:ascii="Times New Roman" w:hAnsi="Times New Roman" w:eastAsia="宋体" w:cs="Times New Roman"/>
                <w:kern w:val="2"/>
                <w:sz w:val="24"/>
                <w:szCs w:val="24"/>
              </w:rPr>
              <w:t>kg/h</w:t>
            </w:r>
          </w:p>
        </w:tc>
        <w:tc>
          <w:tcPr>
            <w:tcW w:w="1411" w:type="pct"/>
            <w:gridSpan w:val="3"/>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eastAsia="宋体" w:cs="Times New Roman"/>
                <w:kern w:val="2"/>
                <w:sz w:val="24"/>
                <w:szCs w:val="24"/>
              </w:rPr>
            </w:pPr>
            <w:r>
              <w:rPr>
                <w:rFonts w:hint="default" w:ascii="Times New Roman" w:hAnsi="Times New Roman" w:eastAsia="宋体" w:cs="Times New Roman"/>
                <w:kern w:val="2"/>
                <w:sz w:val="24"/>
                <w:szCs w:val="24"/>
              </w:rPr>
              <w:t>0.0483</w:t>
            </w:r>
          </w:p>
        </w:tc>
        <w:tc>
          <w:tcPr>
            <w:tcW w:w="1270" w:type="pct"/>
            <w:gridSpan w:val="3"/>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eastAsia="宋体" w:cs="Times New Roman"/>
                <w:kern w:val="2"/>
                <w:sz w:val="24"/>
                <w:szCs w:val="24"/>
                <w:lang w:val="en-US" w:eastAsia="zh-CN"/>
              </w:rPr>
            </w:pPr>
            <w:r>
              <w:rPr>
                <w:rFonts w:hint="default" w:ascii="Times New Roman" w:hAnsi="Times New Roman" w:eastAsia="宋体" w:cs="Times New Roman"/>
                <w:kern w:val="2"/>
                <w:sz w:val="24"/>
                <w:szCs w:val="24"/>
              </w:rPr>
              <w:t>8</w:t>
            </w:r>
            <w:r>
              <w:rPr>
                <w:rFonts w:hint="default" w:ascii="Times New Roman" w:hAnsi="Times New Roman" w:eastAsia="宋体" w:cs="Times New Roman"/>
                <w:kern w:val="2"/>
                <w:sz w:val="24"/>
                <w:szCs w:val="24"/>
                <w:lang w:val="en-US" w:eastAsia="zh-CN"/>
              </w:rPr>
              <w:t>.</w:t>
            </w:r>
            <w:r>
              <w:rPr>
                <w:rFonts w:hint="default" w:ascii="Times New Roman" w:hAnsi="Times New Roman" w:eastAsia="宋体" w:cs="Times New Roman"/>
                <w:kern w:val="2"/>
                <w:sz w:val="24"/>
                <w:szCs w:val="24"/>
              </w:rPr>
              <w:t>01×10</w:t>
            </w:r>
            <w:r>
              <w:rPr>
                <w:rFonts w:hint="default" w:ascii="Times New Roman" w:hAnsi="Times New Roman" w:eastAsia="宋体" w:cs="Times New Roman"/>
                <w:kern w:val="2"/>
                <w:sz w:val="24"/>
                <w:szCs w:val="24"/>
                <w:vertAlign w:val="superscript"/>
                <w:lang w:val="en-US" w:eastAsia="zh-CN"/>
              </w:rPr>
              <w:t>-3</w:t>
            </w:r>
          </w:p>
        </w:tc>
        <w:tc>
          <w:tcPr>
            <w:tcW w:w="665"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eastAsia="宋体" w:cs="Times New Roman"/>
                <w:kern w:val="2"/>
                <w:sz w:val="24"/>
                <w:szCs w:val="24"/>
              </w:rPr>
            </w:pPr>
            <w:r>
              <w:rPr>
                <w:rFonts w:hint="default" w:ascii="Times New Roman" w:hAnsi="Times New Roman" w:eastAsia="宋体" w:cs="Times New Roman"/>
                <w:szCs w:val="21"/>
              </w:rPr>
              <w:t>4.9</w:t>
            </w:r>
          </w:p>
        </w:tc>
      </w:tr>
      <w:tr>
        <w:tblPrEx>
          <w:tblCellMar>
            <w:top w:w="0" w:type="dxa"/>
            <w:left w:w="0" w:type="dxa"/>
            <w:bottom w:w="0" w:type="dxa"/>
            <w:right w:w="0" w:type="dxa"/>
          </w:tblCellMar>
        </w:tblPrEx>
        <w:tc>
          <w:tcPr>
            <w:tcW w:w="277" w:type="pct"/>
            <w:tcBorders>
              <w:top w:val="single" w:color="000000" w:sz="8" w:space="0"/>
              <w:left w:val="single" w:color="000000" w:sz="8" w:space="0"/>
              <w:bottom w:val="single" w:color="000000" w:sz="8" w:space="0"/>
              <w:right w:val="single" w:color="000000" w:sz="8" w:space="0"/>
            </w:tcBorders>
            <w:noWrap w:val="0"/>
            <w:tcMar>
              <w:top w:w="67" w:type="dxa"/>
              <w:left w:w="118"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eastAsia="宋体" w:cs="Times New Roman"/>
                <w:kern w:val="2"/>
                <w:sz w:val="24"/>
                <w:szCs w:val="24"/>
              </w:rPr>
            </w:pPr>
            <w:r>
              <w:rPr>
                <w:rFonts w:hint="default" w:ascii="Times New Roman" w:hAnsi="Times New Roman" w:eastAsia="宋体" w:cs="Times New Roman"/>
                <w:kern w:val="2"/>
                <w:sz w:val="24"/>
                <w:szCs w:val="24"/>
              </w:rPr>
              <w:t>11</w:t>
            </w:r>
          </w:p>
        </w:tc>
        <w:tc>
          <w:tcPr>
            <w:tcW w:w="693" w:type="pct"/>
            <w:gridSpan w:val="2"/>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eastAsia="宋体" w:cs="Times New Roman"/>
                <w:kern w:val="2"/>
                <w:sz w:val="24"/>
                <w:szCs w:val="24"/>
              </w:rPr>
            </w:pPr>
            <w:r>
              <w:rPr>
                <w:rFonts w:hint="default" w:ascii="Times New Roman" w:hAnsi="Times New Roman" w:eastAsia="宋体" w:cs="Times New Roman"/>
                <w:kern w:val="2"/>
                <w:sz w:val="24"/>
                <w:szCs w:val="24"/>
              </w:rPr>
              <w:t>去除率</w:t>
            </w:r>
          </w:p>
        </w:tc>
        <w:tc>
          <w:tcPr>
            <w:tcW w:w="680"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eastAsia="宋体" w:cs="Times New Roman"/>
                <w:kern w:val="2"/>
                <w:sz w:val="24"/>
                <w:szCs w:val="24"/>
              </w:rPr>
            </w:pPr>
            <w:r>
              <w:rPr>
                <w:rFonts w:hint="default" w:ascii="Times New Roman" w:hAnsi="Times New Roman" w:eastAsia="宋体" w:cs="Times New Roman"/>
                <w:kern w:val="2"/>
                <w:sz w:val="24"/>
                <w:szCs w:val="24"/>
              </w:rPr>
              <w:t>%</w:t>
            </w:r>
          </w:p>
        </w:tc>
        <w:tc>
          <w:tcPr>
            <w:tcW w:w="2682" w:type="pct"/>
            <w:gridSpan w:val="6"/>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eastAsia="宋体" w:cs="Times New Roman"/>
                <w:kern w:val="2"/>
                <w:sz w:val="24"/>
                <w:szCs w:val="24"/>
                <w:lang w:val="en-US" w:eastAsia="zh-CN"/>
              </w:rPr>
            </w:pPr>
            <w:r>
              <w:rPr>
                <w:rFonts w:hint="default" w:ascii="Times New Roman" w:hAnsi="Times New Roman" w:eastAsia="宋体" w:cs="Times New Roman"/>
                <w:kern w:val="2"/>
                <w:sz w:val="24"/>
                <w:szCs w:val="24"/>
                <w:lang w:val="en-US" w:eastAsia="zh-CN"/>
              </w:rPr>
              <w:t>83.4</w:t>
            </w:r>
          </w:p>
        </w:tc>
        <w:tc>
          <w:tcPr>
            <w:tcW w:w="665"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eastAsia="宋体" w:cs="Times New Roman"/>
                <w:kern w:val="2"/>
                <w:sz w:val="24"/>
                <w:szCs w:val="24"/>
                <w:lang w:val="en-US" w:eastAsia="zh-CN"/>
              </w:rPr>
            </w:pPr>
          </w:p>
        </w:tc>
      </w:tr>
      <w:tr>
        <w:tblPrEx>
          <w:tblCellMar>
            <w:top w:w="0" w:type="dxa"/>
            <w:left w:w="0" w:type="dxa"/>
            <w:bottom w:w="0" w:type="dxa"/>
            <w:right w:w="0" w:type="dxa"/>
          </w:tblCellMar>
        </w:tblPrEx>
        <w:tc>
          <w:tcPr>
            <w:tcW w:w="277" w:type="pct"/>
            <w:tcBorders>
              <w:top w:val="single" w:color="000000" w:sz="8" w:space="0"/>
              <w:left w:val="single" w:color="000000" w:sz="8" w:space="0"/>
              <w:bottom w:val="single" w:color="000000" w:sz="8" w:space="0"/>
              <w:right w:val="single" w:color="000000" w:sz="8" w:space="0"/>
            </w:tcBorders>
            <w:noWrap w:val="0"/>
            <w:tcMar>
              <w:top w:w="67" w:type="dxa"/>
              <w:left w:w="118"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eastAsia="宋体" w:cs="Times New Roman"/>
                <w:kern w:val="2"/>
                <w:sz w:val="24"/>
                <w:szCs w:val="24"/>
              </w:rPr>
            </w:pPr>
            <w:r>
              <w:rPr>
                <w:rFonts w:hint="default" w:ascii="Times New Roman" w:hAnsi="Times New Roman" w:eastAsia="宋体" w:cs="Times New Roman"/>
                <w:kern w:val="2"/>
                <w:sz w:val="24"/>
                <w:szCs w:val="24"/>
              </w:rPr>
              <w:t>12</w:t>
            </w:r>
          </w:p>
        </w:tc>
        <w:tc>
          <w:tcPr>
            <w:tcW w:w="693" w:type="pct"/>
            <w:gridSpan w:val="2"/>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eastAsia="宋体" w:cs="Times New Roman"/>
                <w:kern w:val="2"/>
                <w:sz w:val="24"/>
                <w:szCs w:val="24"/>
              </w:rPr>
            </w:pPr>
            <w:r>
              <w:rPr>
                <w:rFonts w:hint="default" w:ascii="Times New Roman" w:hAnsi="Times New Roman" w:eastAsia="宋体" w:cs="Times New Roman"/>
                <w:kern w:val="2"/>
                <w:sz w:val="24"/>
                <w:szCs w:val="24"/>
              </w:rPr>
              <w:t xml:space="preserve">硫化氢浓度 </w:t>
            </w:r>
          </w:p>
        </w:tc>
        <w:tc>
          <w:tcPr>
            <w:tcW w:w="680"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eastAsia="宋体" w:cs="Times New Roman"/>
                <w:kern w:val="2"/>
                <w:sz w:val="24"/>
                <w:szCs w:val="24"/>
              </w:rPr>
            </w:pPr>
            <w:r>
              <w:rPr>
                <w:rFonts w:hint="default" w:ascii="Times New Roman" w:hAnsi="Times New Roman" w:eastAsia="宋体" w:cs="Times New Roman"/>
                <w:kern w:val="2"/>
                <w:sz w:val="24"/>
                <w:szCs w:val="24"/>
              </w:rPr>
              <w:t>mg/m</w:t>
            </w:r>
            <w:r>
              <w:rPr>
                <w:rFonts w:hint="default" w:ascii="Times New Roman" w:hAnsi="Times New Roman" w:eastAsia="宋体" w:cs="Times New Roman"/>
                <w:kern w:val="2"/>
                <w:sz w:val="24"/>
                <w:szCs w:val="24"/>
                <w:vertAlign w:val="superscript"/>
              </w:rPr>
              <w:t>3</w:t>
            </w:r>
          </w:p>
        </w:tc>
        <w:tc>
          <w:tcPr>
            <w:tcW w:w="482"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eastAsia="宋体" w:cs="Times New Roman"/>
                <w:kern w:val="2"/>
                <w:sz w:val="24"/>
                <w:szCs w:val="24"/>
              </w:rPr>
            </w:pPr>
            <w:r>
              <w:rPr>
                <w:rFonts w:hint="default" w:ascii="Times New Roman" w:hAnsi="Times New Roman" w:eastAsia="宋体" w:cs="Times New Roman"/>
                <w:kern w:val="2"/>
                <w:sz w:val="24"/>
                <w:szCs w:val="24"/>
              </w:rPr>
              <w:t>2.14</w:t>
            </w:r>
          </w:p>
        </w:tc>
        <w:tc>
          <w:tcPr>
            <w:tcW w:w="475"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eastAsia="宋体" w:cs="Times New Roman"/>
                <w:kern w:val="2"/>
                <w:sz w:val="24"/>
                <w:szCs w:val="24"/>
              </w:rPr>
            </w:pPr>
            <w:r>
              <w:rPr>
                <w:rFonts w:hint="default" w:ascii="Times New Roman" w:hAnsi="Times New Roman" w:eastAsia="宋体" w:cs="Times New Roman"/>
                <w:kern w:val="2"/>
                <w:sz w:val="24"/>
                <w:szCs w:val="24"/>
              </w:rPr>
              <w:t>2.27</w:t>
            </w:r>
          </w:p>
        </w:tc>
        <w:tc>
          <w:tcPr>
            <w:tcW w:w="453"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eastAsia="宋体" w:cs="Times New Roman"/>
                <w:kern w:val="2"/>
                <w:sz w:val="24"/>
                <w:szCs w:val="24"/>
              </w:rPr>
            </w:pPr>
            <w:r>
              <w:rPr>
                <w:rFonts w:hint="default" w:ascii="Times New Roman" w:hAnsi="Times New Roman" w:eastAsia="宋体" w:cs="Times New Roman"/>
                <w:kern w:val="2"/>
                <w:sz w:val="24"/>
                <w:szCs w:val="24"/>
              </w:rPr>
              <w:t>2.21</w:t>
            </w:r>
          </w:p>
        </w:tc>
        <w:tc>
          <w:tcPr>
            <w:tcW w:w="475"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eastAsia="宋体" w:cs="Times New Roman"/>
                <w:kern w:val="2"/>
                <w:sz w:val="24"/>
                <w:szCs w:val="24"/>
              </w:rPr>
            </w:pPr>
            <w:r>
              <w:rPr>
                <w:rFonts w:hint="default" w:ascii="Times New Roman" w:hAnsi="Times New Roman" w:eastAsia="宋体" w:cs="Times New Roman"/>
                <w:kern w:val="2"/>
                <w:sz w:val="24"/>
                <w:szCs w:val="24"/>
              </w:rPr>
              <w:t>0.27</w:t>
            </w:r>
          </w:p>
        </w:tc>
        <w:tc>
          <w:tcPr>
            <w:tcW w:w="417"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eastAsia="宋体" w:cs="Times New Roman"/>
                <w:kern w:val="2"/>
                <w:sz w:val="24"/>
                <w:szCs w:val="24"/>
              </w:rPr>
            </w:pPr>
            <w:r>
              <w:rPr>
                <w:rFonts w:hint="default" w:ascii="Times New Roman" w:hAnsi="Times New Roman" w:eastAsia="宋体" w:cs="Times New Roman"/>
                <w:kern w:val="2"/>
                <w:sz w:val="24"/>
                <w:szCs w:val="24"/>
              </w:rPr>
              <w:t>0.29</w:t>
            </w:r>
          </w:p>
        </w:tc>
        <w:tc>
          <w:tcPr>
            <w:tcW w:w="377"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eastAsia="宋体" w:cs="Times New Roman"/>
                <w:kern w:val="2"/>
                <w:sz w:val="24"/>
                <w:szCs w:val="24"/>
              </w:rPr>
            </w:pPr>
            <w:r>
              <w:rPr>
                <w:rFonts w:hint="default" w:ascii="Times New Roman" w:hAnsi="Times New Roman" w:eastAsia="宋体" w:cs="Times New Roman"/>
                <w:kern w:val="2"/>
                <w:sz w:val="24"/>
                <w:szCs w:val="24"/>
              </w:rPr>
              <w:t>0.27</w:t>
            </w:r>
          </w:p>
        </w:tc>
        <w:tc>
          <w:tcPr>
            <w:tcW w:w="665"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eastAsia="宋体" w:cs="Times New Roman"/>
                <w:kern w:val="2"/>
                <w:sz w:val="24"/>
                <w:szCs w:val="24"/>
              </w:rPr>
            </w:pPr>
          </w:p>
        </w:tc>
      </w:tr>
      <w:tr>
        <w:tblPrEx>
          <w:tblCellMar>
            <w:top w:w="0" w:type="dxa"/>
            <w:left w:w="0" w:type="dxa"/>
            <w:bottom w:w="0" w:type="dxa"/>
            <w:right w:w="0" w:type="dxa"/>
          </w:tblCellMar>
        </w:tblPrEx>
        <w:tc>
          <w:tcPr>
            <w:tcW w:w="277" w:type="pct"/>
            <w:tcBorders>
              <w:top w:val="single" w:color="000000" w:sz="8" w:space="0"/>
              <w:left w:val="single" w:color="000000" w:sz="8" w:space="0"/>
              <w:bottom w:val="single" w:color="000000" w:sz="8" w:space="0"/>
              <w:right w:val="single" w:color="000000" w:sz="8" w:space="0"/>
            </w:tcBorders>
            <w:noWrap w:val="0"/>
            <w:tcMar>
              <w:top w:w="67" w:type="dxa"/>
              <w:left w:w="118"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eastAsia="宋体" w:cs="Times New Roman"/>
                <w:kern w:val="2"/>
                <w:sz w:val="24"/>
                <w:szCs w:val="24"/>
              </w:rPr>
            </w:pPr>
            <w:r>
              <w:rPr>
                <w:rFonts w:hint="default" w:ascii="Times New Roman" w:hAnsi="Times New Roman" w:eastAsia="宋体" w:cs="Times New Roman"/>
                <w:kern w:val="2"/>
                <w:sz w:val="24"/>
                <w:szCs w:val="24"/>
              </w:rPr>
              <w:t>13</w:t>
            </w:r>
          </w:p>
        </w:tc>
        <w:tc>
          <w:tcPr>
            <w:tcW w:w="693" w:type="pct"/>
            <w:gridSpan w:val="2"/>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eastAsia="宋体" w:cs="Times New Roman"/>
                <w:kern w:val="2"/>
                <w:sz w:val="24"/>
                <w:szCs w:val="24"/>
              </w:rPr>
            </w:pPr>
            <w:r>
              <w:rPr>
                <w:rFonts w:hint="default" w:ascii="Times New Roman" w:hAnsi="Times New Roman" w:eastAsia="宋体" w:cs="Times New Roman"/>
                <w:kern w:val="2"/>
                <w:sz w:val="24"/>
                <w:szCs w:val="24"/>
              </w:rPr>
              <w:t>硫化氢排放浓度(最大值)</w:t>
            </w:r>
          </w:p>
        </w:tc>
        <w:tc>
          <w:tcPr>
            <w:tcW w:w="680"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eastAsia="宋体" w:cs="Times New Roman"/>
                <w:kern w:val="2"/>
                <w:sz w:val="24"/>
                <w:szCs w:val="24"/>
              </w:rPr>
            </w:pPr>
            <w:r>
              <w:rPr>
                <w:rFonts w:hint="default" w:ascii="Times New Roman" w:hAnsi="Times New Roman" w:eastAsia="宋体" w:cs="Times New Roman"/>
                <w:kern w:val="2"/>
                <w:sz w:val="24"/>
                <w:szCs w:val="24"/>
              </w:rPr>
              <w:t>mg/m</w:t>
            </w:r>
            <w:r>
              <w:rPr>
                <w:rFonts w:hint="default" w:ascii="Times New Roman" w:hAnsi="Times New Roman" w:eastAsia="宋体" w:cs="Times New Roman"/>
                <w:kern w:val="2"/>
                <w:sz w:val="24"/>
                <w:szCs w:val="24"/>
                <w:vertAlign w:val="superscript"/>
              </w:rPr>
              <w:t>3</w:t>
            </w:r>
          </w:p>
        </w:tc>
        <w:tc>
          <w:tcPr>
            <w:tcW w:w="1411" w:type="pct"/>
            <w:gridSpan w:val="3"/>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eastAsia="宋体" w:cs="Times New Roman"/>
                <w:kern w:val="2"/>
                <w:sz w:val="24"/>
                <w:szCs w:val="24"/>
              </w:rPr>
            </w:pPr>
            <w:r>
              <w:rPr>
                <w:rFonts w:hint="default" w:ascii="Times New Roman" w:hAnsi="Times New Roman" w:eastAsia="宋体" w:cs="Times New Roman"/>
                <w:kern w:val="2"/>
                <w:sz w:val="24"/>
                <w:szCs w:val="24"/>
              </w:rPr>
              <w:t>2.27</w:t>
            </w:r>
          </w:p>
        </w:tc>
        <w:tc>
          <w:tcPr>
            <w:tcW w:w="1270" w:type="pct"/>
            <w:gridSpan w:val="3"/>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eastAsia="宋体" w:cs="Times New Roman"/>
                <w:kern w:val="2"/>
                <w:sz w:val="24"/>
                <w:szCs w:val="24"/>
              </w:rPr>
            </w:pPr>
            <w:r>
              <w:rPr>
                <w:rFonts w:hint="default" w:ascii="Times New Roman" w:hAnsi="Times New Roman" w:eastAsia="宋体" w:cs="Times New Roman"/>
                <w:kern w:val="2"/>
                <w:sz w:val="24"/>
                <w:szCs w:val="24"/>
              </w:rPr>
              <w:t>0.29</w:t>
            </w:r>
          </w:p>
        </w:tc>
        <w:tc>
          <w:tcPr>
            <w:tcW w:w="665"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eastAsia="宋体" w:cs="Times New Roman"/>
                <w:kern w:val="2"/>
                <w:sz w:val="24"/>
                <w:szCs w:val="24"/>
              </w:rPr>
            </w:pPr>
          </w:p>
        </w:tc>
      </w:tr>
      <w:tr>
        <w:tblPrEx>
          <w:tblCellMar>
            <w:top w:w="0" w:type="dxa"/>
            <w:left w:w="0" w:type="dxa"/>
            <w:bottom w:w="0" w:type="dxa"/>
            <w:right w:w="0" w:type="dxa"/>
          </w:tblCellMar>
        </w:tblPrEx>
        <w:tc>
          <w:tcPr>
            <w:tcW w:w="277" w:type="pct"/>
            <w:tcBorders>
              <w:top w:val="single" w:color="000000" w:sz="8" w:space="0"/>
              <w:left w:val="single" w:color="000000" w:sz="8" w:space="0"/>
              <w:bottom w:val="single" w:color="000000" w:sz="8" w:space="0"/>
              <w:right w:val="single" w:color="000000" w:sz="8" w:space="0"/>
            </w:tcBorders>
            <w:noWrap w:val="0"/>
            <w:tcMar>
              <w:top w:w="67" w:type="dxa"/>
              <w:left w:w="118"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eastAsia="宋体" w:cs="Times New Roman"/>
                <w:kern w:val="2"/>
                <w:sz w:val="24"/>
                <w:szCs w:val="24"/>
              </w:rPr>
            </w:pPr>
            <w:r>
              <w:rPr>
                <w:rFonts w:hint="default" w:ascii="Times New Roman" w:hAnsi="Times New Roman" w:eastAsia="宋体" w:cs="Times New Roman"/>
                <w:kern w:val="2"/>
                <w:sz w:val="24"/>
                <w:szCs w:val="24"/>
              </w:rPr>
              <w:t>14</w:t>
            </w:r>
          </w:p>
        </w:tc>
        <w:tc>
          <w:tcPr>
            <w:tcW w:w="693" w:type="pct"/>
            <w:gridSpan w:val="2"/>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eastAsia="宋体" w:cs="Times New Roman"/>
                <w:kern w:val="2"/>
                <w:sz w:val="24"/>
                <w:szCs w:val="24"/>
              </w:rPr>
            </w:pPr>
            <w:r>
              <w:rPr>
                <w:rFonts w:hint="default" w:ascii="Times New Roman" w:hAnsi="Times New Roman" w:eastAsia="宋体" w:cs="Times New Roman"/>
                <w:kern w:val="2"/>
                <w:sz w:val="24"/>
                <w:szCs w:val="24"/>
              </w:rPr>
              <w:t>硫化氢排放速率</w:t>
            </w:r>
          </w:p>
        </w:tc>
        <w:tc>
          <w:tcPr>
            <w:tcW w:w="680"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eastAsia="宋体" w:cs="Times New Roman"/>
                <w:kern w:val="2"/>
                <w:sz w:val="24"/>
                <w:szCs w:val="24"/>
              </w:rPr>
            </w:pPr>
            <w:r>
              <w:rPr>
                <w:rFonts w:hint="default" w:ascii="Times New Roman" w:hAnsi="Times New Roman" w:eastAsia="宋体" w:cs="Times New Roman"/>
                <w:kern w:val="2"/>
                <w:sz w:val="24"/>
                <w:szCs w:val="24"/>
              </w:rPr>
              <w:t>kg/h</w:t>
            </w:r>
          </w:p>
        </w:tc>
        <w:tc>
          <w:tcPr>
            <w:tcW w:w="1411" w:type="pct"/>
            <w:gridSpan w:val="3"/>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eastAsia="宋体" w:cs="Times New Roman"/>
                <w:kern w:val="2"/>
                <w:sz w:val="24"/>
                <w:szCs w:val="24"/>
              </w:rPr>
            </w:pPr>
            <w:r>
              <w:rPr>
                <w:rFonts w:hint="default" w:ascii="Times New Roman" w:hAnsi="Times New Roman" w:eastAsia="宋体" w:cs="Times New Roman"/>
                <w:kern w:val="2"/>
                <w:sz w:val="24"/>
                <w:szCs w:val="24"/>
              </w:rPr>
              <w:t>9</w:t>
            </w:r>
            <w:r>
              <w:rPr>
                <w:rFonts w:hint="default" w:ascii="Times New Roman" w:hAnsi="Times New Roman" w:eastAsia="宋体" w:cs="Times New Roman"/>
                <w:kern w:val="2"/>
                <w:sz w:val="24"/>
                <w:szCs w:val="24"/>
                <w:lang w:val="en-US" w:eastAsia="zh-CN"/>
              </w:rPr>
              <w:t>.</w:t>
            </w:r>
            <w:r>
              <w:rPr>
                <w:rFonts w:hint="default" w:ascii="Times New Roman" w:hAnsi="Times New Roman" w:eastAsia="宋体" w:cs="Times New Roman"/>
                <w:kern w:val="2"/>
                <w:sz w:val="24"/>
                <w:szCs w:val="24"/>
              </w:rPr>
              <w:t>44×10</w:t>
            </w:r>
            <w:r>
              <w:rPr>
                <w:rFonts w:hint="default" w:ascii="Times New Roman" w:hAnsi="Times New Roman" w:eastAsia="宋体" w:cs="Times New Roman"/>
                <w:kern w:val="2"/>
                <w:sz w:val="24"/>
                <w:szCs w:val="24"/>
                <w:vertAlign w:val="superscript"/>
                <w:lang w:val="en-US" w:eastAsia="zh-CN"/>
              </w:rPr>
              <w:t>-3</w:t>
            </w:r>
          </w:p>
        </w:tc>
        <w:tc>
          <w:tcPr>
            <w:tcW w:w="1270" w:type="pct"/>
            <w:gridSpan w:val="3"/>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eastAsia="宋体" w:cs="Times New Roman"/>
                <w:kern w:val="2"/>
                <w:sz w:val="24"/>
                <w:szCs w:val="24"/>
              </w:rPr>
            </w:pPr>
            <w:r>
              <w:rPr>
                <w:rFonts w:hint="default" w:ascii="Times New Roman" w:hAnsi="Times New Roman" w:eastAsia="宋体" w:cs="Times New Roman"/>
                <w:kern w:val="2"/>
                <w:sz w:val="24"/>
                <w:szCs w:val="24"/>
              </w:rPr>
              <w:t>1</w:t>
            </w:r>
            <w:r>
              <w:rPr>
                <w:rFonts w:hint="default" w:ascii="Times New Roman" w:hAnsi="Times New Roman" w:eastAsia="宋体" w:cs="Times New Roman"/>
                <w:kern w:val="2"/>
                <w:sz w:val="24"/>
                <w:szCs w:val="24"/>
                <w:lang w:val="en-US" w:eastAsia="zh-CN"/>
              </w:rPr>
              <w:t>.</w:t>
            </w:r>
            <w:r>
              <w:rPr>
                <w:rFonts w:hint="default" w:ascii="Times New Roman" w:hAnsi="Times New Roman" w:eastAsia="宋体" w:cs="Times New Roman"/>
                <w:kern w:val="2"/>
                <w:sz w:val="24"/>
                <w:szCs w:val="24"/>
              </w:rPr>
              <w:t>2×10</w:t>
            </w:r>
            <w:r>
              <w:rPr>
                <w:rFonts w:hint="default" w:ascii="Times New Roman" w:hAnsi="Times New Roman" w:eastAsia="宋体" w:cs="Times New Roman"/>
                <w:kern w:val="2"/>
                <w:sz w:val="24"/>
                <w:szCs w:val="24"/>
                <w:vertAlign w:val="superscript"/>
                <w:lang w:val="en-US" w:eastAsia="zh-CN"/>
              </w:rPr>
              <w:t>-3</w:t>
            </w:r>
          </w:p>
        </w:tc>
        <w:tc>
          <w:tcPr>
            <w:tcW w:w="665"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eastAsia="宋体" w:cs="Times New Roman"/>
                <w:kern w:val="2"/>
                <w:sz w:val="24"/>
                <w:szCs w:val="24"/>
              </w:rPr>
            </w:pPr>
            <w:r>
              <w:rPr>
                <w:rFonts w:hint="default" w:ascii="Times New Roman" w:hAnsi="Times New Roman" w:eastAsia="宋体" w:cs="Times New Roman"/>
                <w:szCs w:val="21"/>
              </w:rPr>
              <w:t>0.33</w:t>
            </w:r>
          </w:p>
        </w:tc>
      </w:tr>
      <w:tr>
        <w:tblPrEx>
          <w:tblCellMar>
            <w:top w:w="0" w:type="dxa"/>
            <w:left w:w="0" w:type="dxa"/>
            <w:bottom w:w="0" w:type="dxa"/>
            <w:right w:w="0" w:type="dxa"/>
          </w:tblCellMar>
        </w:tblPrEx>
        <w:tc>
          <w:tcPr>
            <w:tcW w:w="277" w:type="pct"/>
            <w:tcBorders>
              <w:top w:val="single" w:color="000000" w:sz="8" w:space="0"/>
              <w:left w:val="single" w:color="000000" w:sz="8" w:space="0"/>
              <w:bottom w:val="single" w:color="000000" w:sz="8" w:space="0"/>
              <w:right w:val="single" w:color="000000" w:sz="8" w:space="0"/>
            </w:tcBorders>
            <w:noWrap w:val="0"/>
            <w:tcMar>
              <w:top w:w="67" w:type="dxa"/>
              <w:left w:w="118"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eastAsia="宋体" w:cs="Times New Roman"/>
                <w:kern w:val="2"/>
                <w:sz w:val="24"/>
                <w:szCs w:val="24"/>
              </w:rPr>
            </w:pPr>
            <w:r>
              <w:rPr>
                <w:rFonts w:hint="default" w:ascii="Times New Roman" w:hAnsi="Times New Roman" w:eastAsia="宋体" w:cs="Times New Roman"/>
                <w:kern w:val="2"/>
                <w:sz w:val="24"/>
                <w:szCs w:val="24"/>
              </w:rPr>
              <w:t>15</w:t>
            </w:r>
          </w:p>
        </w:tc>
        <w:tc>
          <w:tcPr>
            <w:tcW w:w="693" w:type="pct"/>
            <w:gridSpan w:val="2"/>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eastAsia="宋体" w:cs="Times New Roman"/>
                <w:kern w:val="2"/>
                <w:sz w:val="24"/>
                <w:szCs w:val="24"/>
              </w:rPr>
            </w:pPr>
            <w:r>
              <w:rPr>
                <w:rFonts w:hint="default" w:ascii="Times New Roman" w:hAnsi="Times New Roman" w:eastAsia="宋体" w:cs="Times New Roman"/>
                <w:kern w:val="2"/>
                <w:sz w:val="24"/>
                <w:szCs w:val="24"/>
              </w:rPr>
              <w:t>去除率</w:t>
            </w:r>
          </w:p>
        </w:tc>
        <w:tc>
          <w:tcPr>
            <w:tcW w:w="680"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eastAsia="宋体" w:cs="Times New Roman"/>
                <w:kern w:val="2"/>
                <w:sz w:val="24"/>
                <w:szCs w:val="24"/>
              </w:rPr>
            </w:pPr>
            <w:r>
              <w:rPr>
                <w:rFonts w:hint="default" w:ascii="Times New Roman" w:hAnsi="Times New Roman" w:eastAsia="宋体" w:cs="Times New Roman"/>
                <w:kern w:val="2"/>
                <w:sz w:val="24"/>
                <w:szCs w:val="24"/>
              </w:rPr>
              <w:t>%</w:t>
            </w:r>
          </w:p>
        </w:tc>
        <w:tc>
          <w:tcPr>
            <w:tcW w:w="2682" w:type="pct"/>
            <w:gridSpan w:val="6"/>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eastAsia="宋体" w:cs="Times New Roman"/>
                <w:kern w:val="2"/>
                <w:sz w:val="24"/>
                <w:szCs w:val="24"/>
                <w:lang w:val="en-US" w:eastAsia="zh-CN"/>
              </w:rPr>
            </w:pPr>
            <w:r>
              <w:rPr>
                <w:rFonts w:hint="default" w:ascii="Times New Roman" w:hAnsi="Times New Roman" w:eastAsia="宋体" w:cs="Times New Roman"/>
                <w:kern w:val="2"/>
                <w:sz w:val="24"/>
                <w:szCs w:val="24"/>
                <w:lang w:val="en-US" w:eastAsia="zh-CN"/>
              </w:rPr>
              <w:t>87.3</w:t>
            </w:r>
          </w:p>
        </w:tc>
        <w:tc>
          <w:tcPr>
            <w:tcW w:w="665"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eastAsia="宋体" w:cs="Times New Roman"/>
                <w:kern w:val="2"/>
                <w:sz w:val="24"/>
                <w:szCs w:val="24"/>
                <w:lang w:val="en-US" w:eastAsia="zh-CN"/>
              </w:rPr>
            </w:pPr>
          </w:p>
        </w:tc>
      </w:tr>
      <w:tr>
        <w:tblPrEx>
          <w:tblCellMar>
            <w:top w:w="0" w:type="dxa"/>
            <w:left w:w="0" w:type="dxa"/>
            <w:bottom w:w="0" w:type="dxa"/>
            <w:right w:w="0" w:type="dxa"/>
          </w:tblCellMar>
        </w:tblPrEx>
        <w:tc>
          <w:tcPr>
            <w:tcW w:w="5000" w:type="pct"/>
            <w:gridSpan w:val="11"/>
            <w:tcBorders>
              <w:top w:val="single" w:color="000000" w:sz="8" w:space="0"/>
              <w:left w:val="single" w:color="000000" w:sz="8" w:space="0"/>
              <w:bottom w:val="single" w:color="000000" w:sz="8" w:space="0"/>
              <w:right w:val="single" w:color="000000" w:sz="8" w:space="0"/>
            </w:tcBorders>
            <w:noWrap w:val="0"/>
            <w:tcMar>
              <w:top w:w="67" w:type="dxa"/>
              <w:left w:w="118" w:type="dxa"/>
              <w:bottom w:w="67" w:type="dxa"/>
              <w:right w:w="118" w:type="dxa"/>
            </w:tcMar>
            <w:vAlign w:val="center"/>
          </w:tcPr>
          <w:p>
            <w:pPr>
              <w:pStyle w:val="103"/>
              <w:keepNext w:val="0"/>
              <w:keepLines w:val="0"/>
              <w:pageBreakBefore w:val="0"/>
              <w:widowControl w:val="0"/>
              <w:kinsoku/>
              <w:wordWrap/>
              <w:overflowPunct/>
              <w:topLinePunct w:val="0"/>
              <w:autoSpaceDE/>
              <w:autoSpaceDN/>
              <w:bidi w:val="0"/>
              <w:adjustRightInd/>
              <w:snapToGrid/>
              <w:spacing w:line="260" w:lineRule="exact"/>
              <w:jc w:val="left"/>
              <w:textAlignment w:val="auto"/>
              <w:rPr>
                <w:rFonts w:hint="default" w:ascii="Times New Roman" w:hAnsi="Times New Roman" w:eastAsia="宋体" w:cs="Times New Roman"/>
                <w:kern w:val="2"/>
                <w:sz w:val="24"/>
                <w:szCs w:val="24"/>
                <w:lang w:eastAsia="zh-CN"/>
              </w:rPr>
            </w:pPr>
            <w:r>
              <w:rPr>
                <w:rFonts w:hint="default" w:ascii="Times New Roman" w:hAnsi="Times New Roman" w:eastAsia="宋体" w:cs="Times New Roman"/>
                <w:kern w:val="2"/>
                <w:sz w:val="24"/>
                <w:szCs w:val="24"/>
              </w:rPr>
              <w:t>注</w:t>
            </w:r>
            <w:r>
              <w:rPr>
                <w:rFonts w:hint="default" w:ascii="Times New Roman" w:hAnsi="Times New Roman" w:eastAsia="宋体" w:cs="Times New Roman"/>
                <w:kern w:val="2"/>
                <w:sz w:val="24"/>
                <w:szCs w:val="24"/>
                <w:lang w:eastAsia="zh-CN"/>
              </w:rPr>
              <w:t>：</w:t>
            </w:r>
            <w:r>
              <w:rPr>
                <w:rFonts w:hint="default" w:ascii="Times New Roman" w:hAnsi="Times New Roman" w:eastAsia="宋体" w:cs="Times New Roman"/>
                <w:kern w:val="2"/>
                <w:sz w:val="24"/>
                <w:szCs w:val="24"/>
              </w:rPr>
              <w:t>*号的为现场测试参数</w:t>
            </w:r>
            <w:r>
              <w:rPr>
                <w:rFonts w:hint="default" w:ascii="Times New Roman" w:hAnsi="Times New Roman" w:eastAsia="宋体" w:cs="Times New Roman"/>
                <w:kern w:val="2"/>
                <w:sz w:val="24"/>
                <w:szCs w:val="24"/>
                <w:lang w:eastAsia="zh-CN"/>
              </w:rPr>
              <w:t>；</w:t>
            </w:r>
          </w:p>
          <w:p>
            <w:pPr>
              <w:pStyle w:val="105"/>
              <w:keepNext w:val="0"/>
              <w:keepLines w:val="0"/>
              <w:pageBreakBefore w:val="0"/>
              <w:widowControl w:val="0"/>
              <w:kinsoku/>
              <w:wordWrap/>
              <w:overflowPunct/>
              <w:topLinePunct w:val="0"/>
              <w:autoSpaceDE/>
              <w:autoSpaceDN/>
              <w:bidi w:val="0"/>
              <w:adjustRightInd/>
              <w:snapToGrid/>
              <w:spacing w:line="400" w:lineRule="exact"/>
              <w:jc w:val="left"/>
              <w:textAlignment w:val="auto"/>
              <w:rPr>
                <w:rFonts w:hint="default" w:ascii="Times New Roman" w:hAnsi="Times New Roman" w:eastAsia="宋体" w:cs="Times New Roman"/>
                <w:kern w:val="2"/>
                <w:sz w:val="24"/>
                <w:szCs w:val="24"/>
                <w:lang w:eastAsia="zh-CN"/>
              </w:rPr>
            </w:pPr>
            <w:r>
              <w:rPr>
                <w:rFonts w:hint="default" w:ascii="Times New Roman" w:hAnsi="Times New Roman" w:eastAsia="宋体" w:cs="Times New Roman"/>
                <w:kern w:val="2"/>
                <w:sz w:val="24"/>
                <w:szCs w:val="24"/>
                <w:lang w:eastAsia="zh-CN"/>
              </w:rPr>
              <w:t>结论：</w:t>
            </w:r>
            <w:r>
              <w:rPr>
                <w:rFonts w:hint="default" w:ascii="Times New Roman" w:hAnsi="Times New Roman" w:eastAsia="宋体" w:cs="Times New Roman"/>
                <w:kern w:val="2"/>
                <w:sz w:val="24"/>
                <w:szCs w:val="24"/>
              </w:rPr>
              <w:t>2022年05月</w:t>
            </w:r>
            <w:r>
              <w:rPr>
                <w:rFonts w:hint="default" w:ascii="Times New Roman" w:hAnsi="Times New Roman" w:eastAsia="宋体" w:cs="Times New Roman"/>
                <w:kern w:val="2"/>
                <w:sz w:val="24"/>
                <w:szCs w:val="24"/>
                <w:lang w:val="en-US" w:eastAsia="zh-CN"/>
              </w:rPr>
              <w:t>15</w:t>
            </w:r>
            <w:r>
              <w:rPr>
                <w:rFonts w:hint="default" w:ascii="Times New Roman" w:hAnsi="Times New Roman" w:eastAsia="宋体" w:cs="Times New Roman"/>
                <w:kern w:val="2"/>
                <w:sz w:val="24"/>
                <w:szCs w:val="24"/>
              </w:rPr>
              <w:t>日</w:t>
            </w:r>
            <w:r>
              <w:rPr>
                <w:rFonts w:hint="default" w:ascii="Times New Roman" w:hAnsi="Times New Roman" w:eastAsia="宋体" w:cs="Times New Roman"/>
                <w:kern w:val="2"/>
                <w:sz w:val="24"/>
                <w:szCs w:val="24"/>
                <w:lang w:val="en-US" w:eastAsia="zh-CN"/>
              </w:rPr>
              <w:t>，</w:t>
            </w:r>
            <w:r>
              <w:rPr>
                <w:rFonts w:hint="default" w:ascii="Times New Roman" w:hAnsi="Times New Roman" w:eastAsia="宋体" w:cs="Times New Roman"/>
                <w:kern w:val="2"/>
                <w:sz w:val="24"/>
                <w:szCs w:val="24"/>
              </w:rPr>
              <w:t>污水处理站</w:t>
            </w:r>
            <w:r>
              <w:rPr>
                <w:rFonts w:hint="default" w:ascii="Times New Roman" w:hAnsi="Times New Roman" w:eastAsia="宋体" w:cs="Times New Roman"/>
                <w:kern w:val="2"/>
                <w:sz w:val="24"/>
                <w:szCs w:val="24"/>
                <w:lang w:val="en-US" w:eastAsia="zh-CN"/>
              </w:rPr>
              <w:t>排气筒出口废气监测结果中臭气浓度、氨排放速率及硫化氢排放速率均符合标准限值。</w:t>
            </w:r>
          </w:p>
        </w:tc>
      </w:tr>
    </w:tbl>
    <w:p>
      <w:pPr>
        <w:keepNext/>
        <w:keepLines/>
        <w:pageBreakBefore w:val="0"/>
        <w:widowControl w:val="0"/>
        <w:kinsoku/>
        <w:wordWrap/>
        <w:overflowPunct/>
        <w:topLinePunct w:val="0"/>
        <w:autoSpaceDE/>
        <w:autoSpaceDN/>
        <w:bidi w:val="0"/>
        <w:adjustRightInd w:val="0"/>
        <w:snapToGrid/>
        <w:spacing w:before="120" w:after="60" w:line="360" w:lineRule="auto"/>
        <w:ind w:firstLine="480" w:firstLineChars="200"/>
        <w:jc w:val="left"/>
        <w:textAlignment w:val="auto"/>
        <w:outlineLvl w:val="9"/>
        <w:rPr>
          <w:rFonts w:hint="default" w:ascii="Times New Roman" w:hAnsi="Times New Roman" w:eastAsia="宋体" w:cs="Times New Roman"/>
          <w:color w:val="auto"/>
          <w:sz w:val="24"/>
          <w:lang w:val="en-US" w:eastAsia="zh-CN"/>
        </w:rPr>
      </w:pPr>
      <w:r>
        <w:rPr>
          <w:rFonts w:hint="default" w:ascii="Times New Roman" w:hAnsi="Times New Roman" w:eastAsia="宋体" w:cs="Times New Roman"/>
          <w:b w:val="0"/>
          <w:bCs w:val="0"/>
          <w:color w:val="auto"/>
          <w:sz w:val="24"/>
          <w:szCs w:val="24"/>
          <w:highlight w:val="none"/>
          <w:lang w:val="en-US" w:eastAsia="zh-CN"/>
        </w:rPr>
        <w:t>根据上表可知，验收监测期间，</w:t>
      </w:r>
      <w:r>
        <w:rPr>
          <w:rFonts w:hint="default" w:ascii="Times New Roman" w:hAnsi="Times New Roman" w:eastAsia="宋体" w:cs="Times New Roman"/>
          <w:color w:val="auto"/>
          <w:sz w:val="24"/>
        </w:rPr>
        <w:t>硫化氢</w:t>
      </w:r>
      <w:r>
        <w:rPr>
          <w:rFonts w:hint="default" w:ascii="Times New Roman" w:hAnsi="Times New Roman" w:eastAsia="宋体" w:cs="Times New Roman"/>
          <w:color w:val="auto"/>
          <w:sz w:val="24"/>
          <w:lang w:eastAsia="zh-CN"/>
        </w:rPr>
        <w:t>、</w:t>
      </w:r>
      <w:r>
        <w:rPr>
          <w:rFonts w:hint="default" w:ascii="Times New Roman" w:hAnsi="Times New Roman" w:eastAsia="宋体" w:cs="Times New Roman"/>
          <w:color w:val="auto"/>
          <w:sz w:val="24"/>
        </w:rPr>
        <w:t>氨</w:t>
      </w:r>
      <w:r>
        <w:rPr>
          <w:rFonts w:hint="default" w:ascii="Times New Roman" w:hAnsi="Times New Roman" w:eastAsia="宋体" w:cs="Times New Roman"/>
          <w:color w:val="auto"/>
          <w:sz w:val="24"/>
          <w:lang w:eastAsia="zh-CN"/>
        </w:rPr>
        <w:t>、</w:t>
      </w:r>
      <w:r>
        <w:rPr>
          <w:rFonts w:hint="default" w:ascii="Times New Roman" w:hAnsi="Times New Roman" w:eastAsia="宋体" w:cs="Times New Roman"/>
          <w:color w:val="auto"/>
          <w:sz w:val="24"/>
        </w:rPr>
        <w:t>臭气浓度</w:t>
      </w:r>
      <w:r>
        <w:rPr>
          <w:rFonts w:hint="eastAsia" w:ascii="Times New Roman" w:hAnsi="Times New Roman" w:eastAsia="宋体" w:cs="Times New Roman"/>
          <w:color w:val="auto"/>
          <w:sz w:val="24"/>
          <w:lang w:val="en-US" w:eastAsia="zh-CN"/>
        </w:rPr>
        <w:t>有组织</w:t>
      </w:r>
      <w:r>
        <w:rPr>
          <w:rFonts w:hint="default" w:ascii="Times New Roman" w:hAnsi="Times New Roman" w:eastAsia="宋体" w:cs="Times New Roman"/>
          <w:color w:val="auto"/>
          <w:sz w:val="24"/>
          <w:lang w:val="en-US" w:eastAsia="zh-CN"/>
        </w:rPr>
        <w:t>能达到</w:t>
      </w:r>
      <w:r>
        <w:rPr>
          <w:rFonts w:hint="default" w:ascii="Times New Roman" w:hAnsi="Times New Roman" w:eastAsia="宋体" w:cs="Times New Roman"/>
          <w:color w:val="auto"/>
          <w:sz w:val="24"/>
        </w:rPr>
        <w:t>《恶臭污染物排放标准》（GB14554-93）中的新扩改建的二级标准</w:t>
      </w:r>
      <w:r>
        <w:rPr>
          <w:rFonts w:hint="default" w:ascii="Times New Roman" w:hAnsi="Times New Roman" w:eastAsia="宋体" w:cs="Times New Roman"/>
          <w:color w:val="auto"/>
          <w:sz w:val="24"/>
          <w:lang w:eastAsia="zh-CN"/>
        </w:rPr>
        <w:t>。</w:t>
      </w:r>
    </w:p>
    <w:p>
      <w:pPr>
        <w:jc w:val="center"/>
        <w:rPr>
          <w:rFonts w:hint="default" w:ascii="Times New Roman" w:hAnsi="Times New Roman" w:eastAsia="宋体" w:cs="Times New Roman"/>
          <w:b/>
          <w:szCs w:val="21"/>
          <w:lang w:eastAsia="zh-CN"/>
        </w:rPr>
      </w:pPr>
      <w:r>
        <w:rPr>
          <w:rFonts w:hint="default" w:ascii="Times New Roman" w:hAnsi="Times New Roman" w:eastAsia="宋体" w:cs="Times New Roman"/>
          <w:b/>
          <w:szCs w:val="21"/>
        </w:rPr>
        <w:t>表</w:t>
      </w:r>
      <w:r>
        <w:rPr>
          <w:rFonts w:hint="default" w:ascii="Times New Roman" w:hAnsi="Times New Roman" w:eastAsia="宋体" w:cs="Times New Roman"/>
          <w:b/>
          <w:szCs w:val="21"/>
          <w:lang w:val="en-US" w:eastAsia="zh-CN"/>
        </w:rPr>
        <w:t>9</w:t>
      </w:r>
      <w:r>
        <w:rPr>
          <w:rFonts w:hint="default" w:ascii="Times New Roman" w:hAnsi="Times New Roman" w:eastAsia="宋体" w:cs="Times New Roman"/>
          <w:b/>
          <w:szCs w:val="21"/>
        </w:rPr>
        <w:t>-</w:t>
      </w:r>
      <w:r>
        <w:rPr>
          <w:rFonts w:hint="eastAsia" w:ascii="Times New Roman" w:hAnsi="Times New Roman" w:eastAsia="宋体" w:cs="Times New Roman"/>
          <w:b/>
          <w:szCs w:val="21"/>
          <w:lang w:val="en-US" w:eastAsia="zh-CN"/>
        </w:rPr>
        <w:t>8</w:t>
      </w:r>
      <w:r>
        <w:rPr>
          <w:rFonts w:hint="default" w:ascii="Times New Roman" w:hAnsi="Times New Roman" w:eastAsia="宋体" w:cs="Times New Roman"/>
          <w:b/>
          <w:szCs w:val="21"/>
          <w:lang w:val="en-US" w:eastAsia="zh-CN"/>
        </w:rPr>
        <w:t xml:space="preserve">    </w:t>
      </w:r>
      <w:r>
        <w:rPr>
          <w:rFonts w:hint="default" w:ascii="Times New Roman" w:hAnsi="Times New Roman" w:eastAsia="宋体" w:cs="Times New Roman"/>
          <w:b/>
          <w:szCs w:val="21"/>
        </w:rPr>
        <w:t>燃油烟气</w:t>
      </w:r>
      <w:r>
        <w:rPr>
          <w:rFonts w:hint="default" w:ascii="Times New Roman" w:hAnsi="Times New Roman" w:eastAsia="宋体" w:cs="Times New Roman"/>
          <w:b/>
          <w:szCs w:val="21"/>
          <w:lang w:val="en-US" w:eastAsia="zh-CN"/>
        </w:rPr>
        <w:t>监测</w:t>
      </w:r>
      <w:r>
        <w:rPr>
          <w:rFonts w:hint="default" w:ascii="Times New Roman" w:hAnsi="Times New Roman" w:eastAsia="宋体" w:cs="Times New Roman"/>
          <w:b/>
          <w:szCs w:val="21"/>
          <w:lang w:eastAsia="zh-CN"/>
        </w:rPr>
        <w:t>结</w:t>
      </w:r>
      <w:r>
        <w:rPr>
          <w:rFonts w:hint="default" w:ascii="Times New Roman" w:hAnsi="Times New Roman" w:eastAsia="宋体" w:cs="Times New Roman"/>
          <w:b/>
          <w:szCs w:val="21"/>
        </w:rPr>
        <w:t>果</w:t>
      </w:r>
      <w:r>
        <w:rPr>
          <w:rFonts w:hint="default" w:ascii="Times New Roman" w:hAnsi="Times New Roman" w:eastAsia="宋体" w:cs="Times New Roman"/>
          <w:b/>
          <w:szCs w:val="21"/>
          <w:lang w:eastAsia="zh-CN"/>
        </w:rPr>
        <w:t>（</w:t>
      </w:r>
      <w:r>
        <w:rPr>
          <w:rFonts w:hint="default" w:ascii="Times New Roman" w:hAnsi="Times New Roman" w:eastAsia="宋体" w:cs="Times New Roman"/>
          <w:b/>
          <w:szCs w:val="21"/>
          <w:lang w:val="en-US" w:eastAsia="zh-CN"/>
        </w:rPr>
        <w:t>1</w:t>
      </w:r>
      <w:r>
        <w:rPr>
          <w:rFonts w:hint="default" w:ascii="Times New Roman" w:hAnsi="Times New Roman" w:eastAsia="宋体" w:cs="Times New Roman"/>
          <w:b/>
          <w:szCs w:val="21"/>
          <w:lang w:eastAsia="zh-CN"/>
        </w:rPr>
        <w:t>）</w:t>
      </w:r>
    </w:p>
    <w:tbl>
      <w:tblPr>
        <w:tblStyle w:val="104"/>
        <w:tblW w:w="4998" w:type="pct"/>
        <w:tblInd w:w="0" w:type="dxa"/>
        <w:tblLayout w:type="autofit"/>
        <w:tblCellMar>
          <w:top w:w="0" w:type="dxa"/>
          <w:left w:w="0" w:type="dxa"/>
          <w:bottom w:w="0" w:type="dxa"/>
          <w:right w:w="0" w:type="dxa"/>
        </w:tblCellMar>
      </w:tblPr>
      <w:tblGrid>
        <w:gridCol w:w="596"/>
        <w:gridCol w:w="1440"/>
        <w:gridCol w:w="1164"/>
        <w:gridCol w:w="574"/>
        <w:gridCol w:w="301"/>
        <w:gridCol w:w="290"/>
        <w:gridCol w:w="487"/>
        <w:gridCol w:w="268"/>
        <w:gridCol w:w="219"/>
        <w:gridCol w:w="741"/>
        <w:gridCol w:w="2465"/>
      </w:tblGrid>
      <w:tr>
        <w:tblPrEx>
          <w:tblCellMar>
            <w:top w:w="0" w:type="dxa"/>
            <w:left w:w="0" w:type="dxa"/>
            <w:bottom w:w="0" w:type="dxa"/>
            <w:right w:w="0" w:type="dxa"/>
          </w:tblCellMar>
        </w:tblPrEx>
        <w:trPr>
          <w:trHeight w:val="0" w:hRule="atLeast"/>
        </w:trPr>
        <w:tc>
          <w:tcPr>
            <w:tcW w:w="1874" w:type="pct"/>
            <w:gridSpan w:val="3"/>
            <w:tcBorders>
              <w:top w:val="single" w:color="000000" w:sz="8" w:space="0"/>
              <w:left w:val="single" w:color="000000" w:sz="8" w:space="0"/>
              <w:bottom w:val="single" w:color="000000" w:sz="8" w:space="0"/>
              <w:right w:val="single" w:color="000000" w:sz="8" w:space="0"/>
            </w:tcBorders>
            <w:noWrap w:val="0"/>
            <w:tcMar>
              <w:top w:w="67" w:type="dxa"/>
              <w:left w:w="118" w:type="dxa"/>
              <w:bottom w:w="67" w:type="dxa"/>
              <w:right w:w="118" w:type="dxa"/>
            </w:tcMar>
            <w:vAlign w:val="center"/>
          </w:tcPr>
          <w:p>
            <w:pPr>
              <w:pStyle w:val="103"/>
              <w:keepNext w:val="0"/>
              <w:keepLines w:val="0"/>
              <w:pageBreakBefore w:val="0"/>
              <w:widowControl w:val="0"/>
              <w:kinsoku/>
              <w:wordWrap/>
              <w:overflowPunct/>
              <w:topLinePunct w:val="0"/>
              <w:autoSpaceDE/>
              <w:autoSpaceDN/>
              <w:bidi w:val="0"/>
              <w:adjustRightInd w:val="0"/>
              <w:snapToGrid w:val="0"/>
              <w:spacing w:line="240" w:lineRule="auto"/>
              <w:jc w:val="left"/>
              <w:textAlignment w:val="auto"/>
              <w:rPr>
                <w:rFonts w:hint="default" w:ascii="Times New Roman" w:hAnsi="Times New Roman" w:eastAsia="宋体" w:cs="Times New Roman"/>
                <w:kern w:val="2"/>
                <w:sz w:val="24"/>
                <w:szCs w:val="24"/>
                <w:lang w:val="en-US" w:eastAsia="zh-CN"/>
              </w:rPr>
            </w:pPr>
            <w:r>
              <w:rPr>
                <w:rFonts w:hint="default" w:ascii="Times New Roman" w:hAnsi="Times New Roman" w:eastAsia="宋体" w:cs="Times New Roman"/>
                <w:kern w:val="2"/>
                <w:sz w:val="24"/>
                <w:szCs w:val="24"/>
              </w:rPr>
              <w:t>检测点位：燃油烟气(出口)</w:t>
            </w:r>
            <w:r>
              <w:rPr>
                <w:rFonts w:hint="default" w:ascii="Times New Roman" w:hAnsi="Times New Roman" w:eastAsia="宋体" w:cs="Times New Roman"/>
                <w:kern w:val="2"/>
                <w:sz w:val="24"/>
                <w:szCs w:val="24"/>
                <w:lang w:val="en-US" w:eastAsia="zh-CN"/>
              </w:rPr>
              <w:t>2#</w:t>
            </w:r>
          </w:p>
        </w:tc>
        <w:tc>
          <w:tcPr>
            <w:tcW w:w="3125" w:type="pct"/>
            <w:gridSpan w:val="8"/>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3"/>
              <w:keepNext w:val="0"/>
              <w:keepLines w:val="0"/>
              <w:pageBreakBefore w:val="0"/>
              <w:widowControl w:val="0"/>
              <w:kinsoku/>
              <w:wordWrap/>
              <w:overflowPunct/>
              <w:topLinePunct w:val="0"/>
              <w:autoSpaceDE/>
              <w:autoSpaceDN/>
              <w:bidi w:val="0"/>
              <w:adjustRightInd w:val="0"/>
              <w:snapToGrid w:val="0"/>
              <w:spacing w:line="240" w:lineRule="auto"/>
              <w:jc w:val="left"/>
              <w:textAlignment w:val="auto"/>
              <w:rPr>
                <w:rFonts w:hint="default" w:ascii="Times New Roman" w:hAnsi="Times New Roman" w:eastAsia="宋体" w:cs="Times New Roman"/>
                <w:kern w:val="2"/>
                <w:sz w:val="24"/>
                <w:szCs w:val="24"/>
              </w:rPr>
            </w:pPr>
            <w:r>
              <w:rPr>
                <w:rFonts w:hint="default" w:ascii="Times New Roman" w:hAnsi="Times New Roman" w:eastAsia="宋体" w:cs="Times New Roman"/>
                <w:kern w:val="2"/>
                <w:sz w:val="24"/>
                <w:szCs w:val="24"/>
              </w:rPr>
              <w:t>采样日期：2022年05月14日</w:t>
            </w:r>
          </w:p>
        </w:tc>
      </w:tr>
      <w:tr>
        <w:tblPrEx>
          <w:tblCellMar>
            <w:top w:w="0" w:type="dxa"/>
            <w:left w:w="0" w:type="dxa"/>
            <w:bottom w:w="0" w:type="dxa"/>
            <w:right w:w="0" w:type="dxa"/>
          </w:tblCellMar>
        </w:tblPrEx>
        <w:trPr>
          <w:trHeight w:val="0" w:hRule="atLeast"/>
        </w:trPr>
        <w:tc>
          <w:tcPr>
            <w:tcW w:w="1874" w:type="pct"/>
            <w:gridSpan w:val="3"/>
            <w:tcBorders>
              <w:top w:val="single" w:color="000000" w:sz="8" w:space="0"/>
              <w:left w:val="single" w:color="000000" w:sz="8" w:space="0"/>
              <w:bottom w:val="single" w:color="000000" w:sz="8" w:space="0"/>
              <w:right w:val="single" w:color="000000" w:sz="8" w:space="0"/>
            </w:tcBorders>
            <w:noWrap w:val="0"/>
            <w:tcMar>
              <w:top w:w="67" w:type="dxa"/>
              <w:left w:w="118" w:type="dxa"/>
              <w:bottom w:w="67" w:type="dxa"/>
              <w:right w:w="118" w:type="dxa"/>
            </w:tcMar>
            <w:vAlign w:val="center"/>
          </w:tcPr>
          <w:p>
            <w:pPr>
              <w:pStyle w:val="103"/>
              <w:keepNext w:val="0"/>
              <w:keepLines w:val="0"/>
              <w:pageBreakBefore w:val="0"/>
              <w:widowControl w:val="0"/>
              <w:kinsoku/>
              <w:wordWrap/>
              <w:overflowPunct/>
              <w:topLinePunct w:val="0"/>
              <w:autoSpaceDE/>
              <w:autoSpaceDN/>
              <w:bidi w:val="0"/>
              <w:adjustRightInd w:val="0"/>
              <w:snapToGrid w:val="0"/>
              <w:spacing w:line="240" w:lineRule="auto"/>
              <w:jc w:val="left"/>
              <w:textAlignment w:val="auto"/>
              <w:rPr>
                <w:rFonts w:hint="default" w:ascii="Times New Roman" w:hAnsi="Times New Roman" w:eastAsia="宋体" w:cs="Times New Roman"/>
                <w:kern w:val="2"/>
                <w:sz w:val="24"/>
                <w:szCs w:val="24"/>
              </w:rPr>
            </w:pPr>
            <w:r>
              <w:rPr>
                <w:rFonts w:hint="default" w:ascii="Times New Roman" w:hAnsi="Times New Roman" w:eastAsia="宋体" w:cs="Times New Roman"/>
                <w:kern w:val="2"/>
                <w:sz w:val="24"/>
                <w:szCs w:val="24"/>
              </w:rPr>
              <w:t>燃料种类：燃油</w:t>
            </w:r>
          </w:p>
        </w:tc>
        <w:tc>
          <w:tcPr>
            <w:tcW w:w="3125" w:type="pct"/>
            <w:gridSpan w:val="8"/>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3"/>
              <w:keepNext w:val="0"/>
              <w:keepLines w:val="0"/>
              <w:pageBreakBefore w:val="0"/>
              <w:widowControl w:val="0"/>
              <w:kinsoku/>
              <w:wordWrap/>
              <w:overflowPunct/>
              <w:topLinePunct w:val="0"/>
              <w:autoSpaceDE/>
              <w:autoSpaceDN/>
              <w:bidi w:val="0"/>
              <w:adjustRightInd w:val="0"/>
              <w:snapToGrid w:val="0"/>
              <w:spacing w:line="240" w:lineRule="auto"/>
              <w:jc w:val="left"/>
              <w:textAlignment w:val="auto"/>
              <w:rPr>
                <w:rFonts w:hint="default" w:ascii="Times New Roman" w:hAnsi="Times New Roman" w:eastAsia="宋体" w:cs="Times New Roman"/>
                <w:kern w:val="2"/>
                <w:sz w:val="24"/>
                <w:szCs w:val="24"/>
              </w:rPr>
            </w:pPr>
            <w:r>
              <w:rPr>
                <w:rFonts w:hint="default" w:ascii="Times New Roman" w:hAnsi="Times New Roman" w:eastAsia="宋体" w:cs="Times New Roman"/>
                <w:kern w:val="2"/>
                <w:sz w:val="24"/>
                <w:szCs w:val="24"/>
              </w:rPr>
              <w:t>净化装置名称：/</w:t>
            </w:r>
          </w:p>
        </w:tc>
      </w:tr>
      <w:tr>
        <w:tblPrEx>
          <w:tblCellMar>
            <w:top w:w="0" w:type="dxa"/>
            <w:left w:w="0" w:type="dxa"/>
            <w:bottom w:w="0" w:type="dxa"/>
            <w:right w:w="0" w:type="dxa"/>
          </w:tblCellMar>
        </w:tblPrEx>
        <w:trPr>
          <w:trHeight w:val="0" w:hRule="atLeast"/>
        </w:trPr>
        <w:tc>
          <w:tcPr>
            <w:tcW w:w="1874" w:type="pct"/>
            <w:gridSpan w:val="3"/>
            <w:tcBorders>
              <w:top w:val="single" w:color="000000" w:sz="8" w:space="0"/>
              <w:left w:val="single" w:color="000000" w:sz="8" w:space="0"/>
              <w:bottom w:val="single" w:color="000000" w:sz="8" w:space="0"/>
              <w:right w:val="single" w:color="000000" w:sz="8" w:space="0"/>
            </w:tcBorders>
            <w:noWrap w:val="0"/>
            <w:tcMar>
              <w:top w:w="67" w:type="dxa"/>
              <w:left w:w="118" w:type="dxa"/>
              <w:bottom w:w="67" w:type="dxa"/>
              <w:right w:w="118" w:type="dxa"/>
            </w:tcMar>
            <w:vAlign w:val="center"/>
          </w:tcPr>
          <w:p>
            <w:pPr>
              <w:pStyle w:val="103"/>
              <w:keepNext w:val="0"/>
              <w:keepLines w:val="0"/>
              <w:pageBreakBefore w:val="0"/>
              <w:widowControl w:val="0"/>
              <w:kinsoku/>
              <w:wordWrap/>
              <w:overflowPunct/>
              <w:topLinePunct w:val="0"/>
              <w:autoSpaceDE/>
              <w:autoSpaceDN/>
              <w:bidi w:val="0"/>
              <w:adjustRightInd w:val="0"/>
              <w:snapToGrid w:val="0"/>
              <w:spacing w:line="240" w:lineRule="auto"/>
              <w:jc w:val="left"/>
              <w:textAlignment w:val="auto"/>
              <w:rPr>
                <w:rFonts w:hint="default" w:ascii="Times New Roman" w:hAnsi="Times New Roman" w:eastAsia="宋体" w:cs="Times New Roman"/>
                <w:kern w:val="2"/>
                <w:sz w:val="24"/>
                <w:szCs w:val="24"/>
              </w:rPr>
            </w:pPr>
            <w:r>
              <w:rPr>
                <w:rFonts w:hint="default" w:ascii="Times New Roman" w:hAnsi="Times New Roman" w:eastAsia="宋体" w:cs="Times New Roman"/>
                <w:kern w:val="2"/>
                <w:sz w:val="24"/>
                <w:szCs w:val="24"/>
              </w:rPr>
              <w:t>排气筒高度(米)：8</w:t>
            </w:r>
          </w:p>
        </w:tc>
        <w:tc>
          <w:tcPr>
            <w:tcW w:w="3125" w:type="pct"/>
            <w:gridSpan w:val="8"/>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3"/>
              <w:keepNext w:val="0"/>
              <w:keepLines w:val="0"/>
              <w:pageBreakBefore w:val="0"/>
              <w:widowControl w:val="0"/>
              <w:kinsoku/>
              <w:wordWrap/>
              <w:overflowPunct/>
              <w:topLinePunct w:val="0"/>
              <w:autoSpaceDE/>
              <w:autoSpaceDN/>
              <w:bidi w:val="0"/>
              <w:adjustRightInd w:val="0"/>
              <w:snapToGrid w:val="0"/>
              <w:spacing w:line="240" w:lineRule="auto"/>
              <w:jc w:val="left"/>
              <w:textAlignment w:val="auto"/>
              <w:rPr>
                <w:rFonts w:hint="default" w:ascii="Times New Roman" w:hAnsi="Times New Roman" w:eastAsia="宋体" w:cs="Times New Roman"/>
                <w:kern w:val="2"/>
                <w:sz w:val="24"/>
                <w:szCs w:val="24"/>
              </w:rPr>
            </w:pPr>
            <w:r>
              <w:rPr>
                <w:rFonts w:hint="default" w:ascii="Times New Roman" w:hAnsi="Times New Roman" w:eastAsia="宋体" w:cs="Times New Roman"/>
                <w:kern w:val="2"/>
                <w:sz w:val="24"/>
                <w:szCs w:val="24"/>
              </w:rPr>
              <w:t xml:space="preserve">管道截面积(m²)：0.071 </w:t>
            </w:r>
          </w:p>
        </w:tc>
      </w:tr>
      <w:tr>
        <w:tblPrEx>
          <w:tblCellMar>
            <w:top w:w="0" w:type="dxa"/>
            <w:left w:w="0" w:type="dxa"/>
            <w:bottom w:w="0" w:type="dxa"/>
            <w:right w:w="0" w:type="dxa"/>
          </w:tblCellMar>
        </w:tblPrEx>
        <w:trPr>
          <w:trHeight w:val="0" w:hRule="atLeast"/>
        </w:trPr>
        <w:tc>
          <w:tcPr>
            <w:tcW w:w="5000" w:type="pct"/>
            <w:gridSpan w:val="11"/>
            <w:tcBorders>
              <w:top w:val="single" w:color="000000" w:sz="8" w:space="0"/>
              <w:left w:val="single" w:color="000000" w:sz="8" w:space="0"/>
              <w:bottom w:val="single" w:color="000000" w:sz="8" w:space="0"/>
              <w:right w:val="single" w:color="000000" w:sz="8" w:space="0"/>
            </w:tcBorders>
            <w:noWrap w:val="0"/>
            <w:tcMar>
              <w:top w:w="67" w:type="dxa"/>
              <w:left w:w="118" w:type="dxa"/>
              <w:bottom w:w="67" w:type="dxa"/>
              <w:right w:w="118" w:type="dxa"/>
            </w:tcMar>
            <w:vAlign w:val="center"/>
          </w:tcPr>
          <w:p>
            <w:pPr>
              <w:pStyle w:val="103"/>
              <w:keepNext w:val="0"/>
              <w:keepLines w:val="0"/>
              <w:pageBreakBefore w:val="0"/>
              <w:widowControl w:val="0"/>
              <w:kinsoku/>
              <w:wordWrap/>
              <w:overflowPunct/>
              <w:topLinePunct w:val="0"/>
              <w:autoSpaceDE/>
              <w:autoSpaceDN/>
              <w:bidi w:val="0"/>
              <w:adjustRightInd w:val="0"/>
              <w:snapToGrid w:val="0"/>
              <w:spacing w:line="240" w:lineRule="auto"/>
              <w:jc w:val="left"/>
              <w:textAlignment w:val="auto"/>
              <w:rPr>
                <w:rFonts w:hint="default" w:ascii="Times New Roman" w:hAnsi="Times New Roman" w:eastAsia="宋体" w:cs="Times New Roman"/>
                <w:kern w:val="2"/>
                <w:sz w:val="24"/>
                <w:szCs w:val="24"/>
              </w:rPr>
            </w:pPr>
            <w:r>
              <w:rPr>
                <w:rFonts w:hint="default" w:ascii="Times New Roman" w:hAnsi="Times New Roman" w:eastAsia="宋体" w:cs="Times New Roman"/>
                <w:kern w:val="2"/>
                <w:sz w:val="24"/>
                <w:szCs w:val="24"/>
              </w:rPr>
              <w:t>生产设备及型号： LSN 1-1.0-Q（Y)聚能蒸汽发生器</w:t>
            </w:r>
          </w:p>
        </w:tc>
      </w:tr>
      <w:tr>
        <w:tblPrEx>
          <w:tblCellMar>
            <w:top w:w="0" w:type="dxa"/>
            <w:left w:w="0" w:type="dxa"/>
            <w:bottom w:w="0" w:type="dxa"/>
            <w:right w:w="0" w:type="dxa"/>
          </w:tblCellMar>
        </w:tblPrEx>
        <w:trPr>
          <w:trHeight w:val="0" w:hRule="atLeast"/>
        </w:trPr>
        <w:tc>
          <w:tcPr>
            <w:tcW w:w="5000" w:type="pct"/>
            <w:gridSpan w:val="11"/>
            <w:tcBorders>
              <w:top w:val="single" w:color="000000" w:sz="8" w:space="0"/>
              <w:left w:val="single" w:color="000000" w:sz="8" w:space="0"/>
              <w:bottom w:val="single" w:color="000000" w:sz="8" w:space="0"/>
              <w:right w:val="single" w:color="000000" w:sz="8" w:space="0"/>
            </w:tcBorders>
            <w:noWrap w:val="0"/>
            <w:tcMar>
              <w:top w:w="67" w:type="dxa"/>
              <w:left w:w="118" w:type="dxa"/>
              <w:bottom w:w="67" w:type="dxa"/>
              <w:right w:w="118" w:type="dxa"/>
            </w:tcMar>
            <w:vAlign w:val="center"/>
          </w:tcPr>
          <w:p>
            <w:pPr>
              <w:pStyle w:val="103"/>
              <w:keepNext w:val="0"/>
              <w:keepLines w:val="0"/>
              <w:pageBreakBefore w:val="0"/>
              <w:widowControl w:val="0"/>
              <w:kinsoku/>
              <w:wordWrap/>
              <w:overflowPunct/>
              <w:topLinePunct w:val="0"/>
              <w:autoSpaceDE/>
              <w:autoSpaceDN/>
              <w:bidi w:val="0"/>
              <w:adjustRightInd w:val="0"/>
              <w:snapToGrid w:val="0"/>
              <w:spacing w:line="240" w:lineRule="auto"/>
              <w:jc w:val="left"/>
              <w:textAlignment w:val="auto"/>
              <w:rPr>
                <w:rFonts w:hint="default" w:ascii="Times New Roman" w:hAnsi="Times New Roman" w:eastAsia="宋体" w:cs="Times New Roman"/>
                <w:kern w:val="2"/>
                <w:sz w:val="24"/>
                <w:szCs w:val="24"/>
              </w:rPr>
            </w:pPr>
            <w:r>
              <w:rPr>
                <w:rFonts w:hint="default" w:ascii="Times New Roman" w:hAnsi="Times New Roman" w:eastAsia="宋体" w:cs="Times New Roman"/>
                <w:kern w:val="2"/>
                <w:sz w:val="24"/>
                <w:szCs w:val="24"/>
              </w:rPr>
              <w:t>测试工况负荷（%）：100（由企业方负责人提供）</w:t>
            </w:r>
          </w:p>
        </w:tc>
      </w:tr>
      <w:tr>
        <w:tblPrEx>
          <w:tblCellMar>
            <w:top w:w="0" w:type="dxa"/>
            <w:left w:w="0" w:type="dxa"/>
            <w:bottom w:w="0" w:type="dxa"/>
            <w:right w:w="0" w:type="dxa"/>
          </w:tblCellMar>
        </w:tblPrEx>
        <w:trPr>
          <w:trHeight w:val="0" w:hRule="atLeast"/>
        </w:trPr>
        <w:tc>
          <w:tcPr>
            <w:tcW w:w="348" w:type="pct"/>
            <w:tcBorders>
              <w:top w:val="single" w:color="000000" w:sz="8" w:space="0"/>
              <w:left w:val="single" w:color="000000" w:sz="8" w:space="0"/>
              <w:bottom w:val="single" w:color="000000" w:sz="8" w:space="0"/>
              <w:right w:val="single" w:color="000000" w:sz="8" w:space="0"/>
            </w:tcBorders>
            <w:noWrap w:val="0"/>
            <w:tcMar>
              <w:top w:w="67" w:type="dxa"/>
              <w:left w:w="118"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bCs/>
                <w:kern w:val="2"/>
                <w:sz w:val="24"/>
                <w:szCs w:val="24"/>
              </w:rPr>
            </w:pPr>
            <w:r>
              <w:rPr>
                <w:rFonts w:hint="default" w:ascii="Times New Roman" w:hAnsi="Times New Roman" w:eastAsia="宋体" w:cs="Times New Roman"/>
                <w:b/>
                <w:bCs/>
                <w:kern w:val="2"/>
                <w:sz w:val="24"/>
                <w:szCs w:val="24"/>
              </w:rPr>
              <w:t>序号</w:t>
            </w:r>
          </w:p>
        </w:tc>
        <w:tc>
          <w:tcPr>
            <w:tcW w:w="844"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bCs/>
                <w:kern w:val="2"/>
                <w:sz w:val="24"/>
                <w:szCs w:val="24"/>
              </w:rPr>
            </w:pPr>
            <w:r>
              <w:rPr>
                <w:rFonts w:hint="default" w:ascii="Times New Roman" w:hAnsi="Times New Roman" w:eastAsia="宋体" w:cs="Times New Roman"/>
                <w:b/>
                <w:bCs/>
                <w:kern w:val="2"/>
                <w:sz w:val="24"/>
                <w:szCs w:val="24"/>
              </w:rPr>
              <w:t>项目名称</w:t>
            </w:r>
          </w:p>
        </w:tc>
        <w:tc>
          <w:tcPr>
            <w:tcW w:w="681"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bCs/>
                <w:kern w:val="2"/>
                <w:sz w:val="24"/>
                <w:szCs w:val="24"/>
              </w:rPr>
            </w:pPr>
            <w:r>
              <w:rPr>
                <w:rFonts w:hint="default" w:ascii="Times New Roman" w:hAnsi="Times New Roman" w:eastAsia="宋体" w:cs="Times New Roman"/>
                <w:b/>
                <w:bCs/>
                <w:kern w:val="2"/>
                <w:sz w:val="24"/>
                <w:szCs w:val="24"/>
              </w:rPr>
              <w:t>单位</w:t>
            </w:r>
          </w:p>
        </w:tc>
        <w:tc>
          <w:tcPr>
            <w:tcW w:w="1683" w:type="pct"/>
            <w:gridSpan w:val="7"/>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bCs/>
                <w:kern w:val="2"/>
                <w:sz w:val="24"/>
                <w:szCs w:val="24"/>
              </w:rPr>
            </w:pPr>
            <w:r>
              <w:rPr>
                <w:rFonts w:hint="default" w:ascii="Times New Roman" w:hAnsi="Times New Roman" w:eastAsia="宋体" w:cs="Times New Roman"/>
                <w:b/>
                <w:bCs/>
                <w:kern w:val="2"/>
                <w:sz w:val="24"/>
                <w:szCs w:val="24"/>
              </w:rPr>
              <w:t>检测结果</w:t>
            </w:r>
          </w:p>
        </w:tc>
        <w:tc>
          <w:tcPr>
            <w:tcW w:w="1441"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bCs/>
                <w:kern w:val="2"/>
                <w:sz w:val="24"/>
                <w:szCs w:val="24"/>
                <w:lang w:val="en-US" w:eastAsia="zh-CN"/>
              </w:rPr>
            </w:pPr>
            <w:r>
              <w:rPr>
                <w:rFonts w:hint="default" w:ascii="Times New Roman" w:hAnsi="Times New Roman" w:eastAsia="宋体" w:cs="Times New Roman"/>
                <w:b/>
                <w:bCs/>
                <w:kern w:val="2"/>
                <w:sz w:val="24"/>
                <w:szCs w:val="24"/>
                <w:lang w:val="en-US" w:eastAsia="zh-CN"/>
              </w:rPr>
              <w:t>标准值</w:t>
            </w:r>
          </w:p>
        </w:tc>
      </w:tr>
      <w:tr>
        <w:tblPrEx>
          <w:tblCellMar>
            <w:top w:w="0" w:type="dxa"/>
            <w:left w:w="0" w:type="dxa"/>
            <w:bottom w:w="0" w:type="dxa"/>
            <w:right w:w="0" w:type="dxa"/>
          </w:tblCellMar>
        </w:tblPrEx>
        <w:trPr>
          <w:trHeight w:val="0" w:hRule="atLeast"/>
        </w:trPr>
        <w:tc>
          <w:tcPr>
            <w:tcW w:w="348" w:type="pct"/>
            <w:tcBorders>
              <w:top w:val="single" w:color="000000" w:sz="8" w:space="0"/>
              <w:left w:val="single" w:color="000000" w:sz="8" w:space="0"/>
              <w:bottom w:val="single" w:color="000000" w:sz="8" w:space="0"/>
              <w:right w:val="single" w:color="000000" w:sz="8" w:space="0"/>
            </w:tcBorders>
            <w:noWrap w:val="0"/>
            <w:tcMar>
              <w:top w:w="67" w:type="dxa"/>
              <w:left w:w="118"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kern w:val="2"/>
                <w:sz w:val="24"/>
                <w:szCs w:val="24"/>
              </w:rPr>
            </w:pPr>
            <w:r>
              <w:rPr>
                <w:rFonts w:hint="default" w:ascii="Times New Roman" w:hAnsi="Times New Roman" w:eastAsia="宋体" w:cs="Times New Roman"/>
                <w:kern w:val="2"/>
                <w:sz w:val="24"/>
                <w:szCs w:val="24"/>
              </w:rPr>
              <w:t>*1</w:t>
            </w:r>
          </w:p>
        </w:tc>
        <w:tc>
          <w:tcPr>
            <w:tcW w:w="844"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kern w:val="2"/>
                <w:sz w:val="24"/>
                <w:szCs w:val="24"/>
              </w:rPr>
            </w:pPr>
            <w:r>
              <w:rPr>
                <w:rFonts w:hint="default" w:ascii="Times New Roman" w:hAnsi="Times New Roman" w:eastAsia="宋体" w:cs="Times New Roman"/>
                <w:kern w:val="2"/>
                <w:sz w:val="24"/>
                <w:szCs w:val="24"/>
              </w:rPr>
              <w:t>测点废气温度</w:t>
            </w:r>
          </w:p>
        </w:tc>
        <w:tc>
          <w:tcPr>
            <w:tcW w:w="681"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kern w:val="2"/>
                <w:sz w:val="24"/>
                <w:szCs w:val="24"/>
              </w:rPr>
            </w:pPr>
            <w:r>
              <w:rPr>
                <w:rFonts w:hint="default" w:ascii="Times New Roman" w:hAnsi="Times New Roman" w:eastAsia="宋体" w:cs="Times New Roman"/>
                <w:kern w:val="2"/>
                <w:sz w:val="24"/>
                <w:szCs w:val="24"/>
              </w:rPr>
              <w:t>℃</w:t>
            </w:r>
          </w:p>
        </w:tc>
        <w:tc>
          <w:tcPr>
            <w:tcW w:w="1683" w:type="pct"/>
            <w:gridSpan w:val="7"/>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kern w:val="2"/>
                <w:sz w:val="24"/>
                <w:szCs w:val="24"/>
              </w:rPr>
            </w:pPr>
            <w:r>
              <w:rPr>
                <w:rFonts w:hint="default" w:ascii="Times New Roman" w:hAnsi="Times New Roman" w:eastAsia="宋体" w:cs="Times New Roman"/>
                <w:kern w:val="2"/>
                <w:sz w:val="24"/>
                <w:szCs w:val="24"/>
              </w:rPr>
              <w:t>122</w:t>
            </w:r>
          </w:p>
        </w:tc>
        <w:tc>
          <w:tcPr>
            <w:tcW w:w="1441"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kern w:val="2"/>
                <w:sz w:val="24"/>
                <w:szCs w:val="24"/>
                <w:lang w:val="en-US" w:eastAsia="zh-CN"/>
              </w:rPr>
            </w:pPr>
            <w:r>
              <w:rPr>
                <w:rFonts w:hint="default" w:ascii="Times New Roman" w:hAnsi="Times New Roman" w:eastAsia="宋体" w:cs="Times New Roman"/>
                <w:kern w:val="2"/>
                <w:sz w:val="24"/>
                <w:szCs w:val="24"/>
                <w:lang w:val="en-US" w:eastAsia="zh-CN"/>
              </w:rPr>
              <w:t>-</w:t>
            </w:r>
          </w:p>
        </w:tc>
      </w:tr>
      <w:tr>
        <w:tblPrEx>
          <w:tblCellMar>
            <w:top w:w="0" w:type="dxa"/>
            <w:left w:w="0" w:type="dxa"/>
            <w:bottom w:w="0" w:type="dxa"/>
            <w:right w:w="0" w:type="dxa"/>
          </w:tblCellMar>
        </w:tblPrEx>
        <w:trPr>
          <w:trHeight w:val="0" w:hRule="atLeast"/>
        </w:trPr>
        <w:tc>
          <w:tcPr>
            <w:tcW w:w="348" w:type="pct"/>
            <w:tcBorders>
              <w:top w:val="single" w:color="000000" w:sz="8" w:space="0"/>
              <w:left w:val="single" w:color="000000" w:sz="8" w:space="0"/>
              <w:bottom w:val="single" w:color="000000" w:sz="8" w:space="0"/>
              <w:right w:val="single" w:color="000000" w:sz="8" w:space="0"/>
            </w:tcBorders>
            <w:noWrap w:val="0"/>
            <w:tcMar>
              <w:top w:w="67" w:type="dxa"/>
              <w:left w:w="118"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kern w:val="2"/>
                <w:sz w:val="24"/>
                <w:szCs w:val="24"/>
              </w:rPr>
            </w:pPr>
            <w:r>
              <w:rPr>
                <w:rFonts w:hint="default" w:ascii="Times New Roman" w:hAnsi="Times New Roman" w:eastAsia="宋体" w:cs="Times New Roman"/>
                <w:kern w:val="2"/>
                <w:sz w:val="24"/>
                <w:szCs w:val="24"/>
              </w:rPr>
              <w:t>*2</w:t>
            </w:r>
          </w:p>
        </w:tc>
        <w:tc>
          <w:tcPr>
            <w:tcW w:w="844"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kern w:val="2"/>
                <w:sz w:val="24"/>
                <w:szCs w:val="24"/>
              </w:rPr>
            </w:pPr>
            <w:r>
              <w:rPr>
                <w:rFonts w:hint="default" w:ascii="Times New Roman" w:hAnsi="Times New Roman" w:eastAsia="宋体" w:cs="Times New Roman"/>
                <w:kern w:val="2"/>
                <w:sz w:val="24"/>
                <w:szCs w:val="24"/>
              </w:rPr>
              <w:t>废气含湿率</w:t>
            </w:r>
          </w:p>
        </w:tc>
        <w:tc>
          <w:tcPr>
            <w:tcW w:w="681"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kern w:val="2"/>
                <w:sz w:val="24"/>
                <w:szCs w:val="24"/>
              </w:rPr>
            </w:pPr>
            <w:r>
              <w:rPr>
                <w:rFonts w:hint="default" w:ascii="Times New Roman" w:hAnsi="Times New Roman" w:eastAsia="宋体" w:cs="Times New Roman"/>
                <w:kern w:val="2"/>
                <w:sz w:val="24"/>
                <w:szCs w:val="24"/>
              </w:rPr>
              <w:t>%</w:t>
            </w:r>
          </w:p>
        </w:tc>
        <w:tc>
          <w:tcPr>
            <w:tcW w:w="1683" w:type="pct"/>
            <w:gridSpan w:val="7"/>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kern w:val="2"/>
                <w:sz w:val="24"/>
                <w:szCs w:val="24"/>
              </w:rPr>
            </w:pPr>
            <w:r>
              <w:rPr>
                <w:rFonts w:hint="default" w:ascii="Times New Roman" w:hAnsi="Times New Roman" w:eastAsia="宋体" w:cs="Times New Roman"/>
                <w:kern w:val="2"/>
                <w:sz w:val="24"/>
                <w:szCs w:val="24"/>
              </w:rPr>
              <w:t>3.1</w:t>
            </w:r>
          </w:p>
        </w:tc>
        <w:tc>
          <w:tcPr>
            <w:tcW w:w="1441"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kern w:val="2"/>
                <w:sz w:val="24"/>
                <w:szCs w:val="24"/>
              </w:rPr>
            </w:pPr>
            <w:r>
              <w:rPr>
                <w:rFonts w:hint="default" w:ascii="Times New Roman" w:hAnsi="Times New Roman" w:eastAsia="宋体" w:cs="Times New Roman"/>
                <w:kern w:val="2"/>
                <w:sz w:val="24"/>
                <w:szCs w:val="24"/>
                <w:lang w:val="en-US" w:eastAsia="zh-CN"/>
              </w:rPr>
              <w:t>-</w:t>
            </w:r>
          </w:p>
        </w:tc>
      </w:tr>
      <w:tr>
        <w:tblPrEx>
          <w:tblCellMar>
            <w:top w:w="0" w:type="dxa"/>
            <w:left w:w="0" w:type="dxa"/>
            <w:bottom w:w="0" w:type="dxa"/>
            <w:right w:w="0" w:type="dxa"/>
          </w:tblCellMar>
        </w:tblPrEx>
        <w:trPr>
          <w:trHeight w:val="0" w:hRule="atLeast"/>
        </w:trPr>
        <w:tc>
          <w:tcPr>
            <w:tcW w:w="348" w:type="pct"/>
            <w:tcBorders>
              <w:top w:val="single" w:color="000000" w:sz="8" w:space="0"/>
              <w:left w:val="single" w:color="000000" w:sz="8" w:space="0"/>
              <w:bottom w:val="single" w:color="000000" w:sz="8" w:space="0"/>
              <w:right w:val="single" w:color="000000" w:sz="8" w:space="0"/>
            </w:tcBorders>
            <w:noWrap w:val="0"/>
            <w:tcMar>
              <w:top w:w="67" w:type="dxa"/>
              <w:left w:w="118"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kern w:val="2"/>
                <w:sz w:val="24"/>
                <w:szCs w:val="24"/>
              </w:rPr>
            </w:pPr>
            <w:r>
              <w:rPr>
                <w:rFonts w:hint="default" w:ascii="Times New Roman" w:hAnsi="Times New Roman" w:eastAsia="宋体" w:cs="Times New Roman"/>
                <w:kern w:val="2"/>
                <w:sz w:val="24"/>
                <w:szCs w:val="24"/>
              </w:rPr>
              <w:t>*3</w:t>
            </w:r>
          </w:p>
        </w:tc>
        <w:tc>
          <w:tcPr>
            <w:tcW w:w="844"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kern w:val="2"/>
                <w:sz w:val="24"/>
                <w:szCs w:val="24"/>
              </w:rPr>
            </w:pPr>
            <w:r>
              <w:rPr>
                <w:rFonts w:hint="default" w:ascii="Times New Roman" w:hAnsi="Times New Roman" w:eastAsia="宋体" w:cs="Times New Roman"/>
                <w:kern w:val="2"/>
                <w:sz w:val="24"/>
                <w:szCs w:val="24"/>
              </w:rPr>
              <w:t>测点废气流速</w:t>
            </w:r>
          </w:p>
        </w:tc>
        <w:tc>
          <w:tcPr>
            <w:tcW w:w="681"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kern w:val="2"/>
                <w:sz w:val="24"/>
                <w:szCs w:val="24"/>
              </w:rPr>
            </w:pPr>
            <w:r>
              <w:rPr>
                <w:rFonts w:hint="default" w:ascii="Times New Roman" w:hAnsi="Times New Roman" w:eastAsia="宋体" w:cs="Times New Roman"/>
                <w:kern w:val="2"/>
                <w:sz w:val="24"/>
                <w:szCs w:val="24"/>
              </w:rPr>
              <w:t>m/s</w:t>
            </w:r>
          </w:p>
        </w:tc>
        <w:tc>
          <w:tcPr>
            <w:tcW w:w="1683" w:type="pct"/>
            <w:gridSpan w:val="7"/>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kern w:val="2"/>
                <w:sz w:val="24"/>
                <w:szCs w:val="24"/>
              </w:rPr>
            </w:pPr>
            <w:r>
              <w:rPr>
                <w:rFonts w:hint="default" w:ascii="Times New Roman" w:hAnsi="Times New Roman" w:eastAsia="宋体" w:cs="Times New Roman"/>
                <w:kern w:val="2"/>
                <w:sz w:val="24"/>
                <w:szCs w:val="24"/>
              </w:rPr>
              <w:t>4.0</w:t>
            </w:r>
          </w:p>
        </w:tc>
        <w:tc>
          <w:tcPr>
            <w:tcW w:w="1441"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kern w:val="2"/>
                <w:sz w:val="24"/>
                <w:szCs w:val="24"/>
              </w:rPr>
            </w:pPr>
            <w:r>
              <w:rPr>
                <w:rFonts w:hint="default" w:ascii="Times New Roman" w:hAnsi="Times New Roman" w:eastAsia="宋体" w:cs="Times New Roman"/>
                <w:kern w:val="2"/>
                <w:sz w:val="24"/>
                <w:szCs w:val="24"/>
                <w:lang w:val="en-US" w:eastAsia="zh-CN"/>
              </w:rPr>
              <w:t>-</w:t>
            </w:r>
          </w:p>
        </w:tc>
      </w:tr>
      <w:tr>
        <w:tblPrEx>
          <w:tblCellMar>
            <w:top w:w="0" w:type="dxa"/>
            <w:left w:w="0" w:type="dxa"/>
            <w:bottom w:w="0" w:type="dxa"/>
            <w:right w:w="0" w:type="dxa"/>
          </w:tblCellMar>
        </w:tblPrEx>
        <w:trPr>
          <w:trHeight w:val="0" w:hRule="atLeast"/>
        </w:trPr>
        <w:tc>
          <w:tcPr>
            <w:tcW w:w="348" w:type="pct"/>
            <w:tcBorders>
              <w:top w:val="single" w:color="000000" w:sz="8" w:space="0"/>
              <w:left w:val="single" w:color="000000" w:sz="8" w:space="0"/>
              <w:bottom w:val="single" w:color="000000" w:sz="8" w:space="0"/>
              <w:right w:val="single" w:color="000000" w:sz="8" w:space="0"/>
            </w:tcBorders>
            <w:noWrap w:val="0"/>
            <w:tcMar>
              <w:top w:w="67" w:type="dxa"/>
              <w:left w:w="118"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kern w:val="2"/>
                <w:sz w:val="24"/>
                <w:szCs w:val="24"/>
              </w:rPr>
            </w:pPr>
            <w:r>
              <w:rPr>
                <w:rFonts w:hint="default" w:ascii="Times New Roman" w:hAnsi="Times New Roman" w:eastAsia="宋体" w:cs="Times New Roman"/>
                <w:kern w:val="2"/>
                <w:sz w:val="24"/>
                <w:szCs w:val="24"/>
              </w:rPr>
              <w:t>*4</w:t>
            </w:r>
          </w:p>
        </w:tc>
        <w:tc>
          <w:tcPr>
            <w:tcW w:w="844"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kern w:val="2"/>
                <w:sz w:val="24"/>
                <w:szCs w:val="24"/>
              </w:rPr>
            </w:pPr>
            <w:r>
              <w:rPr>
                <w:rFonts w:hint="default" w:ascii="Times New Roman" w:hAnsi="Times New Roman" w:eastAsia="宋体" w:cs="Times New Roman"/>
                <w:kern w:val="2"/>
                <w:sz w:val="24"/>
                <w:szCs w:val="24"/>
              </w:rPr>
              <w:t>实测流量</w:t>
            </w:r>
          </w:p>
        </w:tc>
        <w:tc>
          <w:tcPr>
            <w:tcW w:w="681"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kern w:val="2"/>
                <w:sz w:val="24"/>
                <w:szCs w:val="24"/>
              </w:rPr>
            </w:pPr>
            <w:r>
              <w:rPr>
                <w:rFonts w:hint="default" w:ascii="Times New Roman" w:hAnsi="Times New Roman" w:eastAsia="宋体" w:cs="Times New Roman"/>
                <w:kern w:val="2"/>
                <w:sz w:val="24"/>
                <w:szCs w:val="24"/>
              </w:rPr>
              <w:t>m</w:t>
            </w:r>
            <w:r>
              <w:rPr>
                <w:rFonts w:hint="default" w:ascii="Times New Roman" w:hAnsi="Times New Roman" w:eastAsia="宋体" w:cs="Times New Roman"/>
                <w:kern w:val="2"/>
                <w:sz w:val="24"/>
                <w:szCs w:val="24"/>
                <w:vertAlign w:val="superscript"/>
              </w:rPr>
              <w:t>3</w:t>
            </w:r>
            <w:r>
              <w:rPr>
                <w:rFonts w:hint="default" w:ascii="Times New Roman" w:hAnsi="Times New Roman" w:eastAsia="宋体" w:cs="Times New Roman"/>
                <w:kern w:val="2"/>
                <w:sz w:val="24"/>
                <w:szCs w:val="24"/>
              </w:rPr>
              <w:t>/h</w:t>
            </w:r>
          </w:p>
        </w:tc>
        <w:tc>
          <w:tcPr>
            <w:tcW w:w="1683" w:type="pct"/>
            <w:gridSpan w:val="7"/>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kern w:val="2"/>
                <w:sz w:val="24"/>
                <w:szCs w:val="24"/>
              </w:rPr>
            </w:pPr>
            <w:r>
              <w:rPr>
                <w:rFonts w:hint="default" w:ascii="Times New Roman" w:hAnsi="Times New Roman" w:eastAsia="宋体" w:cs="Times New Roman"/>
                <w:kern w:val="2"/>
                <w:sz w:val="24"/>
                <w:szCs w:val="24"/>
              </w:rPr>
              <w:t>1.02×10</w:t>
            </w:r>
            <w:r>
              <w:rPr>
                <w:rFonts w:hint="default" w:ascii="Times New Roman" w:hAnsi="Times New Roman" w:eastAsia="宋体" w:cs="Times New Roman"/>
                <w:kern w:val="2"/>
                <w:sz w:val="24"/>
                <w:szCs w:val="24"/>
                <w:vertAlign w:val="superscript"/>
              </w:rPr>
              <w:t>3</w:t>
            </w:r>
          </w:p>
        </w:tc>
        <w:tc>
          <w:tcPr>
            <w:tcW w:w="1441"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kern w:val="2"/>
                <w:sz w:val="24"/>
                <w:szCs w:val="24"/>
              </w:rPr>
            </w:pPr>
            <w:r>
              <w:rPr>
                <w:rFonts w:hint="default" w:ascii="Times New Roman" w:hAnsi="Times New Roman" w:eastAsia="宋体" w:cs="Times New Roman"/>
                <w:kern w:val="2"/>
                <w:sz w:val="24"/>
                <w:szCs w:val="24"/>
                <w:lang w:val="en-US" w:eastAsia="zh-CN"/>
              </w:rPr>
              <w:t>-</w:t>
            </w:r>
          </w:p>
        </w:tc>
      </w:tr>
      <w:tr>
        <w:tblPrEx>
          <w:tblCellMar>
            <w:top w:w="0" w:type="dxa"/>
            <w:left w:w="0" w:type="dxa"/>
            <w:bottom w:w="0" w:type="dxa"/>
            <w:right w:w="0" w:type="dxa"/>
          </w:tblCellMar>
        </w:tblPrEx>
        <w:trPr>
          <w:trHeight w:val="0" w:hRule="atLeast"/>
        </w:trPr>
        <w:tc>
          <w:tcPr>
            <w:tcW w:w="348" w:type="pct"/>
            <w:tcBorders>
              <w:top w:val="single" w:color="000000" w:sz="8" w:space="0"/>
              <w:left w:val="single" w:color="000000" w:sz="8" w:space="0"/>
              <w:bottom w:val="single" w:color="000000" w:sz="8" w:space="0"/>
              <w:right w:val="single" w:color="000000" w:sz="8" w:space="0"/>
            </w:tcBorders>
            <w:noWrap w:val="0"/>
            <w:tcMar>
              <w:top w:w="67" w:type="dxa"/>
              <w:left w:w="118"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kern w:val="2"/>
                <w:sz w:val="24"/>
                <w:szCs w:val="24"/>
              </w:rPr>
            </w:pPr>
            <w:r>
              <w:rPr>
                <w:rFonts w:hint="default" w:ascii="Times New Roman" w:hAnsi="Times New Roman" w:eastAsia="宋体" w:cs="Times New Roman"/>
                <w:kern w:val="2"/>
                <w:sz w:val="24"/>
                <w:szCs w:val="24"/>
              </w:rPr>
              <w:t>*5</w:t>
            </w:r>
          </w:p>
        </w:tc>
        <w:tc>
          <w:tcPr>
            <w:tcW w:w="844"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kern w:val="2"/>
                <w:sz w:val="24"/>
                <w:szCs w:val="24"/>
              </w:rPr>
            </w:pPr>
            <w:r>
              <w:rPr>
                <w:rFonts w:hint="default" w:ascii="Times New Roman" w:hAnsi="Times New Roman" w:eastAsia="宋体" w:cs="Times New Roman"/>
                <w:kern w:val="2"/>
                <w:sz w:val="24"/>
                <w:szCs w:val="24"/>
              </w:rPr>
              <w:t>标干流量</w:t>
            </w:r>
          </w:p>
        </w:tc>
        <w:tc>
          <w:tcPr>
            <w:tcW w:w="681"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kern w:val="2"/>
                <w:sz w:val="24"/>
                <w:szCs w:val="24"/>
              </w:rPr>
            </w:pPr>
            <w:r>
              <w:rPr>
                <w:rFonts w:hint="default" w:ascii="Times New Roman" w:hAnsi="Times New Roman" w:eastAsia="宋体" w:cs="Times New Roman"/>
                <w:kern w:val="2"/>
                <w:sz w:val="24"/>
                <w:szCs w:val="24"/>
              </w:rPr>
              <w:t>Nm</w:t>
            </w:r>
            <w:r>
              <w:rPr>
                <w:rFonts w:hint="default" w:ascii="Times New Roman" w:hAnsi="Times New Roman" w:eastAsia="宋体" w:cs="Times New Roman"/>
                <w:kern w:val="2"/>
                <w:sz w:val="24"/>
                <w:szCs w:val="24"/>
                <w:vertAlign w:val="superscript"/>
              </w:rPr>
              <w:t>3</w:t>
            </w:r>
            <w:r>
              <w:rPr>
                <w:rFonts w:hint="default" w:ascii="Times New Roman" w:hAnsi="Times New Roman" w:eastAsia="宋体" w:cs="Times New Roman"/>
                <w:kern w:val="2"/>
                <w:sz w:val="24"/>
                <w:szCs w:val="24"/>
              </w:rPr>
              <w:t>/h</w:t>
            </w:r>
          </w:p>
        </w:tc>
        <w:tc>
          <w:tcPr>
            <w:tcW w:w="1683" w:type="pct"/>
            <w:gridSpan w:val="7"/>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kern w:val="2"/>
                <w:sz w:val="24"/>
                <w:szCs w:val="24"/>
              </w:rPr>
            </w:pPr>
            <w:r>
              <w:rPr>
                <w:rFonts w:hint="default" w:ascii="Times New Roman" w:hAnsi="Times New Roman" w:eastAsia="宋体" w:cs="Times New Roman"/>
                <w:kern w:val="2"/>
                <w:sz w:val="24"/>
                <w:szCs w:val="24"/>
              </w:rPr>
              <w:t>676</w:t>
            </w:r>
          </w:p>
        </w:tc>
        <w:tc>
          <w:tcPr>
            <w:tcW w:w="1441"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kern w:val="2"/>
                <w:sz w:val="24"/>
                <w:szCs w:val="24"/>
              </w:rPr>
            </w:pPr>
            <w:r>
              <w:rPr>
                <w:rFonts w:hint="default" w:ascii="Times New Roman" w:hAnsi="Times New Roman" w:eastAsia="宋体" w:cs="Times New Roman"/>
                <w:kern w:val="2"/>
                <w:sz w:val="24"/>
                <w:szCs w:val="24"/>
                <w:lang w:val="en-US" w:eastAsia="zh-CN"/>
              </w:rPr>
              <w:t>-</w:t>
            </w:r>
          </w:p>
        </w:tc>
      </w:tr>
      <w:tr>
        <w:tblPrEx>
          <w:tblCellMar>
            <w:top w:w="0" w:type="dxa"/>
            <w:left w:w="0" w:type="dxa"/>
            <w:bottom w:w="0" w:type="dxa"/>
            <w:right w:w="0" w:type="dxa"/>
          </w:tblCellMar>
        </w:tblPrEx>
        <w:trPr>
          <w:trHeight w:val="0" w:hRule="atLeast"/>
        </w:trPr>
        <w:tc>
          <w:tcPr>
            <w:tcW w:w="348" w:type="pct"/>
            <w:tcBorders>
              <w:top w:val="single" w:color="000000" w:sz="8" w:space="0"/>
              <w:left w:val="single" w:color="000000" w:sz="8" w:space="0"/>
              <w:bottom w:val="single" w:color="000000" w:sz="8" w:space="0"/>
              <w:right w:val="single" w:color="000000" w:sz="8" w:space="0"/>
            </w:tcBorders>
            <w:noWrap w:val="0"/>
            <w:tcMar>
              <w:top w:w="67" w:type="dxa"/>
              <w:left w:w="118"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kern w:val="2"/>
                <w:sz w:val="24"/>
                <w:szCs w:val="24"/>
              </w:rPr>
            </w:pPr>
            <w:r>
              <w:rPr>
                <w:rFonts w:hint="default" w:ascii="Times New Roman" w:hAnsi="Times New Roman" w:eastAsia="宋体" w:cs="Times New Roman"/>
                <w:kern w:val="2"/>
                <w:sz w:val="24"/>
                <w:szCs w:val="24"/>
              </w:rPr>
              <w:t>*6</w:t>
            </w:r>
          </w:p>
        </w:tc>
        <w:tc>
          <w:tcPr>
            <w:tcW w:w="844"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kern w:val="2"/>
                <w:sz w:val="24"/>
                <w:szCs w:val="24"/>
              </w:rPr>
            </w:pPr>
            <w:r>
              <w:rPr>
                <w:rFonts w:hint="default" w:ascii="Times New Roman" w:hAnsi="Times New Roman" w:eastAsia="宋体" w:cs="Times New Roman"/>
                <w:kern w:val="2"/>
                <w:sz w:val="24"/>
                <w:szCs w:val="24"/>
              </w:rPr>
              <w:t>实测含氧量</w:t>
            </w:r>
          </w:p>
        </w:tc>
        <w:tc>
          <w:tcPr>
            <w:tcW w:w="681"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kern w:val="2"/>
                <w:sz w:val="24"/>
                <w:szCs w:val="24"/>
              </w:rPr>
            </w:pPr>
            <w:r>
              <w:rPr>
                <w:rFonts w:hint="default" w:ascii="Times New Roman" w:hAnsi="Times New Roman" w:eastAsia="宋体" w:cs="Times New Roman"/>
                <w:kern w:val="2"/>
                <w:sz w:val="24"/>
                <w:szCs w:val="24"/>
              </w:rPr>
              <w:t>%</w:t>
            </w:r>
          </w:p>
        </w:tc>
        <w:tc>
          <w:tcPr>
            <w:tcW w:w="1683" w:type="pct"/>
            <w:gridSpan w:val="7"/>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kern w:val="2"/>
                <w:sz w:val="24"/>
                <w:szCs w:val="24"/>
              </w:rPr>
            </w:pPr>
            <w:r>
              <w:rPr>
                <w:rFonts w:hint="default" w:ascii="Times New Roman" w:hAnsi="Times New Roman" w:eastAsia="宋体" w:cs="Times New Roman"/>
                <w:kern w:val="2"/>
                <w:sz w:val="24"/>
                <w:szCs w:val="24"/>
              </w:rPr>
              <w:t>13.5</w:t>
            </w:r>
          </w:p>
        </w:tc>
        <w:tc>
          <w:tcPr>
            <w:tcW w:w="1441"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kern w:val="2"/>
                <w:sz w:val="24"/>
                <w:szCs w:val="24"/>
              </w:rPr>
            </w:pPr>
            <w:r>
              <w:rPr>
                <w:rFonts w:hint="default" w:ascii="Times New Roman" w:hAnsi="Times New Roman" w:eastAsia="宋体" w:cs="Times New Roman"/>
                <w:kern w:val="2"/>
                <w:sz w:val="24"/>
                <w:szCs w:val="24"/>
                <w:lang w:val="en-US" w:eastAsia="zh-CN"/>
              </w:rPr>
              <w:t>-</w:t>
            </w:r>
          </w:p>
        </w:tc>
      </w:tr>
      <w:tr>
        <w:tblPrEx>
          <w:tblCellMar>
            <w:top w:w="0" w:type="dxa"/>
            <w:left w:w="0" w:type="dxa"/>
            <w:bottom w:w="0" w:type="dxa"/>
            <w:right w:w="0" w:type="dxa"/>
          </w:tblCellMar>
        </w:tblPrEx>
        <w:trPr>
          <w:trHeight w:val="0" w:hRule="atLeast"/>
        </w:trPr>
        <w:tc>
          <w:tcPr>
            <w:tcW w:w="348" w:type="pct"/>
            <w:tcBorders>
              <w:top w:val="single" w:color="000000" w:sz="8" w:space="0"/>
              <w:left w:val="single" w:color="000000" w:sz="8" w:space="0"/>
              <w:bottom w:val="single" w:color="000000" w:sz="8" w:space="0"/>
              <w:right w:val="single" w:color="000000" w:sz="8" w:space="0"/>
            </w:tcBorders>
            <w:noWrap w:val="0"/>
            <w:tcMar>
              <w:top w:w="67" w:type="dxa"/>
              <w:left w:w="118"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kern w:val="2"/>
                <w:sz w:val="24"/>
                <w:szCs w:val="24"/>
              </w:rPr>
            </w:pPr>
            <w:r>
              <w:rPr>
                <w:rFonts w:hint="default" w:ascii="Times New Roman" w:hAnsi="Times New Roman" w:eastAsia="宋体" w:cs="Times New Roman"/>
                <w:kern w:val="2"/>
                <w:sz w:val="24"/>
                <w:szCs w:val="24"/>
              </w:rPr>
              <w:t>7</w:t>
            </w:r>
          </w:p>
        </w:tc>
        <w:tc>
          <w:tcPr>
            <w:tcW w:w="844"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kern w:val="2"/>
                <w:sz w:val="24"/>
                <w:szCs w:val="24"/>
              </w:rPr>
            </w:pPr>
            <w:r>
              <w:rPr>
                <w:rFonts w:hint="default" w:ascii="Times New Roman" w:hAnsi="Times New Roman" w:eastAsia="宋体" w:cs="Times New Roman"/>
                <w:kern w:val="2"/>
                <w:sz w:val="24"/>
                <w:szCs w:val="24"/>
              </w:rPr>
              <w:t>基准含氧量</w:t>
            </w:r>
          </w:p>
        </w:tc>
        <w:tc>
          <w:tcPr>
            <w:tcW w:w="681"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kern w:val="2"/>
                <w:sz w:val="24"/>
                <w:szCs w:val="24"/>
              </w:rPr>
            </w:pPr>
            <w:r>
              <w:rPr>
                <w:rFonts w:hint="default" w:ascii="Times New Roman" w:hAnsi="Times New Roman" w:eastAsia="宋体" w:cs="Times New Roman"/>
                <w:kern w:val="2"/>
                <w:sz w:val="24"/>
                <w:szCs w:val="24"/>
              </w:rPr>
              <w:t>%</w:t>
            </w:r>
          </w:p>
        </w:tc>
        <w:tc>
          <w:tcPr>
            <w:tcW w:w="1683" w:type="pct"/>
            <w:gridSpan w:val="7"/>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kern w:val="2"/>
                <w:sz w:val="24"/>
                <w:szCs w:val="24"/>
              </w:rPr>
            </w:pPr>
            <w:r>
              <w:rPr>
                <w:rFonts w:hint="default" w:ascii="Times New Roman" w:hAnsi="Times New Roman" w:eastAsia="宋体" w:cs="Times New Roman"/>
                <w:kern w:val="2"/>
                <w:sz w:val="24"/>
                <w:szCs w:val="24"/>
              </w:rPr>
              <w:t>3.5</w:t>
            </w:r>
          </w:p>
        </w:tc>
        <w:tc>
          <w:tcPr>
            <w:tcW w:w="1441"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kern w:val="2"/>
                <w:sz w:val="24"/>
                <w:szCs w:val="24"/>
              </w:rPr>
            </w:pPr>
            <w:r>
              <w:rPr>
                <w:rFonts w:hint="default" w:ascii="Times New Roman" w:hAnsi="Times New Roman" w:eastAsia="宋体" w:cs="Times New Roman"/>
                <w:kern w:val="2"/>
                <w:sz w:val="24"/>
                <w:szCs w:val="24"/>
                <w:lang w:val="en-US" w:eastAsia="zh-CN"/>
              </w:rPr>
              <w:t>-</w:t>
            </w:r>
          </w:p>
        </w:tc>
      </w:tr>
      <w:tr>
        <w:tblPrEx>
          <w:tblCellMar>
            <w:top w:w="0" w:type="dxa"/>
            <w:left w:w="0" w:type="dxa"/>
            <w:bottom w:w="0" w:type="dxa"/>
            <w:right w:w="0" w:type="dxa"/>
          </w:tblCellMar>
        </w:tblPrEx>
        <w:trPr>
          <w:trHeight w:val="0" w:hRule="atLeast"/>
        </w:trPr>
        <w:tc>
          <w:tcPr>
            <w:tcW w:w="348" w:type="pct"/>
            <w:tcBorders>
              <w:top w:val="single" w:color="000000" w:sz="8" w:space="0"/>
              <w:left w:val="single" w:color="000000" w:sz="8" w:space="0"/>
              <w:bottom w:val="single" w:color="000000" w:sz="8" w:space="0"/>
              <w:right w:val="single" w:color="000000" w:sz="8" w:space="0"/>
            </w:tcBorders>
            <w:noWrap w:val="0"/>
            <w:tcMar>
              <w:top w:w="67" w:type="dxa"/>
              <w:left w:w="118"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kern w:val="2"/>
                <w:sz w:val="24"/>
                <w:szCs w:val="24"/>
              </w:rPr>
            </w:pPr>
            <w:r>
              <w:rPr>
                <w:rFonts w:hint="default" w:ascii="Times New Roman" w:hAnsi="Times New Roman" w:eastAsia="宋体" w:cs="Times New Roman"/>
                <w:kern w:val="2"/>
                <w:sz w:val="24"/>
                <w:szCs w:val="24"/>
              </w:rPr>
              <w:t>8</w:t>
            </w:r>
          </w:p>
        </w:tc>
        <w:tc>
          <w:tcPr>
            <w:tcW w:w="844"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kern w:val="2"/>
                <w:sz w:val="24"/>
                <w:szCs w:val="24"/>
              </w:rPr>
            </w:pPr>
            <w:r>
              <w:rPr>
                <w:rFonts w:hint="default" w:ascii="Times New Roman" w:hAnsi="Times New Roman" w:eastAsia="宋体" w:cs="Times New Roman"/>
                <w:kern w:val="2"/>
                <w:sz w:val="24"/>
                <w:szCs w:val="24"/>
              </w:rPr>
              <w:t xml:space="preserve">低浓度颗粒物浓度 </w:t>
            </w:r>
          </w:p>
        </w:tc>
        <w:tc>
          <w:tcPr>
            <w:tcW w:w="681"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kern w:val="2"/>
                <w:sz w:val="24"/>
                <w:szCs w:val="24"/>
              </w:rPr>
            </w:pPr>
            <w:r>
              <w:rPr>
                <w:rFonts w:hint="default" w:ascii="Times New Roman" w:hAnsi="Times New Roman" w:eastAsia="宋体" w:cs="Times New Roman"/>
                <w:kern w:val="2"/>
                <w:sz w:val="24"/>
                <w:szCs w:val="24"/>
              </w:rPr>
              <w:t>mg/m</w:t>
            </w:r>
            <w:r>
              <w:rPr>
                <w:rFonts w:hint="default" w:ascii="Times New Roman" w:hAnsi="Times New Roman" w:eastAsia="宋体" w:cs="Times New Roman"/>
                <w:kern w:val="2"/>
                <w:sz w:val="24"/>
                <w:szCs w:val="24"/>
                <w:vertAlign w:val="superscript"/>
              </w:rPr>
              <w:t>3</w:t>
            </w:r>
          </w:p>
        </w:tc>
        <w:tc>
          <w:tcPr>
            <w:tcW w:w="511" w:type="pct"/>
            <w:gridSpan w:val="2"/>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kern w:val="2"/>
                <w:sz w:val="24"/>
                <w:szCs w:val="24"/>
              </w:rPr>
            </w:pPr>
            <w:r>
              <w:rPr>
                <w:rFonts w:hint="default" w:ascii="Times New Roman" w:hAnsi="Times New Roman" w:eastAsia="宋体" w:cs="Times New Roman"/>
                <w:kern w:val="2"/>
                <w:sz w:val="24"/>
                <w:szCs w:val="24"/>
              </w:rPr>
              <w:t>4.6</w:t>
            </w:r>
          </w:p>
        </w:tc>
        <w:tc>
          <w:tcPr>
            <w:tcW w:w="609" w:type="pct"/>
            <w:gridSpan w:val="3"/>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kern w:val="2"/>
                <w:sz w:val="24"/>
                <w:szCs w:val="24"/>
              </w:rPr>
            </w:pPr>
            <w:r>
              <w:rPr>
                <w:rFonts w:hint="default" w:ascii="Times New Roman" w:hAnsi="Times New Roman" w:eastAsia="宋体" w:cs="Times New Roman"/>
                <w:kern w:val="2"/>
                <w:sz w:val="24"/>
                <w:szCs w:val="24"/>
              </w:rPr>
              <w:t>4.4</w:t>
            </w:r>
          </w:p>
        </w:tc>
        <w:tc>
          <w:tcPr>
            <w:tcW w:w="562" w:type="pct"/>
            <w:gridSpan w:val="2"/>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kern w:val="2"/>
                <w:sz w:val="24"/>
                <w:szCs w:val="24"/>
              </w:rPr>
            </w:pPr>
            <w:r>
              <w:rPr>
                <w:rFonts w:hint="default" w:ascii="Times New Roman" w:hAnsi="Times New Roman" w:eastAsia="宋体" w:cs="Times New Roman"/>
                <w:kern w:val="2"/>
                <w:sz w:val="24"/>
                <w:szCs w:val="24"/>
              </w:rPr>
              <w:t>4.7</w:t>
            </w:r>
          </w:p>
        </w:tc>
        <w:tc>
          <w:tcPr>
            <w:tcW w:w="1441"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kern w:val="2"/>
                <w:sz w:val="24"/>
                <w:szCs w:val="24"/>
              </w:rPr>
            </w:pPr>
            <w:r>
              <w:rPr>
                <w:rFonts w:hint="default" w:ascii="Times New Roman" w:hAnsi="Times New Roman" w:eastAsia="宋体" w:cs="Times New Roman"/>
                <w:kern w:val="2"/>
                <w:sz w:val="24"/>
                <w:szCs w:val="24"/>
                <w:lang w:val="en-US" w:eastAsia="zh-CN"/>
              </w:rPr>
              <w:t>-</w:t>
            </w:r>
          </w:p>
        </w:tc>
      </w:tr>
      <w:tr>
        <w:tblPrEx>
          <w:tblCellMar>
            <w:top w:w="0" w:type="dxa"/>
            <w:left w:w="0" w:type="dxa"/>
            <w:bottom w:w="0" w:type="dxa"/>
            <w:right w:w="0" w:type="dxa"/>
          </w:tblCellMar>
        </w:tblPrEx>
        <w:trPr>
          <w:trHeight w:val="0" w:hRule="atLeast"/>
        </w:trPr>
        <w:tc>
          <w:tcPr>
            <w:tcW w:w="348" w:type="pct"/>
            <w:tcBorders>
              <w:top w:val="single" w:color="000000" w:sz="8" w:space="0"/>
              <w:left w:val="single" w:color="000000" w:sz="8" w:space="0"/>
              <w:bottom w:val="single" w:color="000000" w:sz="8" w:space="0"/>
              <w:right w:val="single" w:color="000000" w:sz="8" w:space="0"/>
            </w:tcBorders>
            <w:noWrap w:val="0"/>
            <w:tcMar>
              <w:top w:w="67" w:type="dxa"/>
              <w:left w:w="118"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kern w:val="2"/>
                <w:sz w:val="24"/>
                <w:szCs w:val="24"/>
              </w:rPr>
            </w:pPr>
            <w:r>
              <w:rPr>
                <w:rFonts w:hint="default" w:ascii="Times New Roman" w:hAnsi="Times New Roman" w:eastAsia="宋体" w:cs="Times New Roman"/>
                <w:kern w:val="2"/>
                <w:sz w:val="24"/>
                <w:szCs w:val="24"/>
              </w:rPr>
              <w:t>9</w:t>
            </w:r>
          </w:p>
        </w:tc>
        <w:tc>
          <w:tcPr>
            <w:tcW w:w="844"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kern w:val="2"/>
                <w:sz w:val="24"/>
                <w:szCs w:val="24"/>
              </w:rPr>
            </w:pPr>
            <w:r>
              <w:rPr>
                <w:rFonts w:hint="default" w:ascii="Times New Roman" w:hAnsi="Times New Roman" w:eastAsia="宋体" w:cs="Times New Roman"/>
                <w:kern w:val="2"/>
                <w:sz w:val="24"/>
                <w:szCs w:val="24"/>
              </w:rPr>
              <w:t>低浓度颗粒物实测浓度</w:t>
            </w:r>
          </w:p>
        </w:tc>
        <w:tc>
          <w:tcPr>
            <w:tcW w:w="681"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kern w:val="2"/>
                <w:sz w:val="24"/>
                <w:szCs w:val="24"/>
              </w:rPr>
            </w:pPr>
            <w:r>
              <w:rPr>
                <w:rFonts w:hint="default" w:ascii="Times New Roman" w:hAnsi="Times New Roman" w:eastAsia="宋体" w:cs="Times New Roman"/>
                <w:kern w:val="2"/>
                <w:sz w:val="24"/>
                <w:szCs w:val="24"/>
              </w:rPr>
              <w:t>mg/m</w:t>
            </w:r>
            <w:r>
              <w:rPr>
                <w:rFonts w:hint="default" w:ascii="Times New Roman" w:hAnsi="Times New Roman" w:eastAsia="宋体" w:cs="Times New Roman"/>
                <w:kern w:val="2"/>
                <w:sz w:val="24"/>
                <w:szCs w:val="24"/>
                <w:vertAlign w:val="superscript"/>
              </w:rPr>
              <w:t>3</w:t>
            </w:r>
          </w:p>
        </w:tc>
        <w:tc>
          <w:tcPr>
            <w:tcW w:w="1683" w:type="pct"/>
            <w:gridSpan w:val="7"/>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kern w:val="2"/>
                <w:sz w:val="24"/>
                <w:szCs w:val="24"/>
              </w:rPr>
            </w:pPr>
            <w:r>
              <w:rPr>
                <w:rFonts w:hint="default" w:ascii="Times New Roman" w:hAnsi="Times New Roman" w:eastAsia="宋体" w:cs="Times New Roman"/>
                <w:kern w:val="2"/>
                <w:sz w:val="24"/>
                <w:szCs w:val="24"/>
              </w:rPr>
              <w:t>4.6</w:t>
            </w:r>
          </w:p>
        </w:tc>
        <w:tc>
          <w:tcPr>
            <w:tcW w:w="1441"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kern w:val="2"/>
                <w:sz w:val="24"/>
                <w:szCs w:val="24"/>
              </w:rPr>
            </w:pPr>
            <w:r>
              <w:rPr>
                <w:rFonts w:hint="default" w:ascii="Times New Roman" w:hAnsi="Times New Roman" w:eastAsia="宋体" w:cs="Times New Roman"/>
                <w:kern w:val="2"/>
                <w:sz w:val="24"/>
                <w:szCs w:val="24"/>
                <w:lang w:val="en-US" w:eastAsia="zh-CN"/>
              </w:rPr>
              <w:t>-</w:t>
            </w:r>
          </w:p>
        </w:tc>
      </w:tr>
      <w:tr>
        <w:tblPrEx>
          <w:tblCellMar>
            <w:top w:w="0" w:type="dxa"/>
            <w:left w:w="0" w:type="dxa"/>
            <w:bottom w:w="0" w:type="dxa"/>
            <w:right w:w="0" w:type="dxa"/>
          </w:tblCellMar>
        </w:tblPrEx>
        <w:trPr>
          <w:trHeight w:val="0" w:hRule="atLeast"/>
        </w:trPr>
        <w:tc>
          <w:tcPr>
            <w:tcW w:w="348" w:type="pct"/>
            <w:tcBorders>
              <w:top w:val="single" w:color="000000" w:sz="8" w:space="0"/>
              <w:left w:val="single" w:color="000000" w:sz="8" w:space="0"/>
              <w:bottom w:val="single" w:color="000000" w:sz="8" w:space="0"/>
              <w:right w:val="single" w:color="000000" w:sz="8" w:space="0"/>
            </w:tcBorders>
            <w:noWrap w:val="0"/>
            <w:tcMar>
              <w:top w:w="67" w:type="dxa"/>
              <w:left w:w="118"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kern w:val="2"/>
                <w:sz w:val="24"/>
                <w:szCs w:val="24"/>
              </w:rPr>
            </w:pPr>
            <w:r>
              <w:rPr>
                <w:rFonts w:hint="default" w:ascii="Times New Roman" w:hAnsi="Times New Roman" w:eastAsia="宋体" w:cs="Times New Roman"/>
                <w:kern w:val="2"/>
                <w:sz w:val="24"/>
                <w:szCs w:val="24"/>
              </w:rPr>
              <w:t>10</w:t>
            </w:r>
          </w:p>
        </w:tc>
        <w:tc>
          <w:tcPr>
            <w:tcW w:w="844"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kern w:val="2"/>
                <w:sz w:val="24"/>
                <w:szCs w:val="24"/>
              </w:rPr>
            </w:pPr>
            <w:r>
              <w:rPr>
                <w:rFonts w:hint="default" w:ascii="Times New Roman" w:hAnsi="Times New Roman" w:eastAsia="宋体" w:cs="Times New Roman"/>
                <w:kern w:val="2"/>
                <w:sz w:val="24"/>
                <w:szCs w:val="24"/>
              </w:rPr>
              <w:t>低浓度颗粒物折算浓度</w:t>
            </w:r>
          </w:p>
        </w:tc>
        <w:tc>
          <w:tcPr>
            <w:tcW w:w="681"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kern w:val="2"/>
                <w:sz w:val="24"/>
                <w:szCs w:val="24"/>
              </w:rPr>
            </w:pPr>
            <w:r>
              <w:rPr>
                <w:rFonts w:hint="default" w:ascii="Times New Roman" w:hAnsi="Times New Roman" w:eastAsia="宋体" w:cs="Times New Roman"/>
                <w:kern w:val="2"/>
                <w:sz w:val="24"/>
                <w:szCs w:val="24"/>
              </w:rPr>
              <w:t>mg/m</w:t>
            </w:r>
            <w:r>
              <w:rPr>
                <w:rFonts w:hint="default" w:ascii="Times New Roman" w:hAnsi="Times New Roman" w:eastAsia="宋体" w:cs="Times New Roman"/>
                <w:kern w:val="2"/>
                <w:sz w:val="24"/>
                <w:szCs w:val="24"/>
                <w:vertAlign w:val="superscript"/>
              </w:rPr>
              <w:t>3</w:t>
            </w:r>
          </w:p>
        </w:tc>
        <w:tc>
          <w:tcPr>
            <w:tcW w:w="1683" w:type="pct"/>
            <w:gridSpan w:val="7"/>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kern w:val="2"/>
                <w:sz w:val="24"/>
                <w:szCs w:val="24"/>
                <w:lang w:eastAsia="zh-CN"/>
              </w:rPr>
            </w:pPr>
            <w:r>
              <w:rPr>
                <w:rFonts w:hint="default" w:ascii="Times New Roman" w:hAnsi="Times New Roman" w:eastAsia="宋体" w:cs="Times New Roman"/>
                <w:kern w:val="2"/>
                <w:sz w:val="24"/>
                <w:szCs w:val="24"/>
              </w:rPr>
              <w:t>1</w:t>
            </w:r>
            <w:r>
              <w:rPr>
                <w:rFonts w:hint="default" w:ascii="Times New Roman" w:hAnsi="Times New Roman" w:eastAsia="宋体" w:cs="Times New Roman"/>
                <w:kern w:val="2"/>
                <w:sz w:val="24"/>
                <w:szCs w:val="24"/>
                <w:lang w:val="en-US" w:eastAsia="zh-CN"/>
              </w:rPr>
              <w:t>1</w:t>
            </w:r>
          </w:p>
        </w:tc>
        <w:tc>
          <w:tcPr>
            <w:tcW w:w="1441"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kern w:val="2"/>
                <w:sz w:val="24"/>
                <w:szCs w:val="24"/>
              </w:rPr>
            </w:pPr>
            <w:r>
              <w:rPr>
                <w:rFonts w:hint="default" w:ascii="Times New Roman" w:hAnsi="Times New Roman" w:eastAsia="宋体" w:cs="Times New Roman"/>
                <w:b/>
                <w:bCs/>
              </w:rPr>
              <w:t>30</w:t>
            </w:r>
          </w:p>
        </w:tc>
      </w:tr>
      <w:tr>
        <w:tblPrEx>
          <w:tblCellMar>
            <w:top w:w="0" w:type="dxa"/>
            <w:left w:w="0" w:type="dxa"/>
            <w:bottom w:w="0" w:type="dxa"/>
            <w:right w:w="0" w:type="dxa"/>
          </w:tblCellMar>
        </w:tblPrEx>
        <w:trPr>
          <w:trHeight w:val="0" w:hRule="atLeast"/>
        </w:trPr>
        <w:tc>
          <w:tcPr>
            <w:tcW w:w="348" w:type="pct"/>
            <w:tcBorders>
              <w:top w:val="single" w:color="000000" w:sz="8" w:space="0"/>
              <w:left w:val="single" w:color="000000" w:sz="8" w:space="0"/>
              <w:bottom w:val="single" w:color="000000" w:sz="8" w:space="0"/>
              <w:right w:val="single" w:color="000000" w:sz="8" w:space="0"/>
            </w:tcBorders>
            <w:noWrap w:val="0"/>
            <w:tcMar>
              <w:top w:w="67" w:type="dxa"/>
              <w:left w:w="118"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kern w:val="2"/>
                <w:sz w:val="24"/>
                <w:szCs w:val="24"/>
              </w:rPr>
            </w:pPr>
            <w:r>
              <w:rPr>
                <w:rFonts w:hint="default" w:ascii="Times New Roman" w:hAnsi="Times New Roman" w:eastAsia="宋体" w:cs="Times New Roman"/>
                <w:kern w:val="2"/>
                <w:sz w:val="24"/>
                <w:szCs w:val="24"/>
              </w:rPr>
              <w:t>11</w:t>
            </w:r>
          </w:p>
        </w:tc>
        <w:tc>
          <w:tcPr>
            <w:tcW w:w="844"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kern w:val="2"/>
                <w:sz w:val="24"/>
                <w:szCs w:val="24"/>
              </w:rPr>
            </w:pPr>
            <w:r>
              <w:rPr>
                <w:rFonts w:hint="default" w:ascii="Times New Roman" w:hAnsi="Times New Roman" w:eastAsia="宋体" w:cs="Times New Roman"/>
                <w:kern w:val="2"/>
                <w:sz w:val="24"/>
                <w:szCs w:val="24"/>
              </w:rPr>
              <w:t>低浓度颗粒物排放速率</w:t>
            </w:r>
          </w:p>
        </w:tc>
        <w:tc>
          <w:tcPr>
            <w:tcW w:w="681"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kern w:val="2"/>
                <w:sz w:val="24"/>
                <w:szCs w:val="24"/>
              </w:rPr>
            </w:pPr>
            <w:r>
              <w:rPr>
                <w:rFonts w:hint="default" w:ascii="Times New Roman" w:hAnsi="Times New Roman" w:eastAsia="宋体" w:cs="Times New Roman"/>
                <w:kern w:val="2"/>
                <w:sz w:val="24"/>
                <w:szCs w:val="24"/>
              </w:rPr>
              <w:t>kg/h</w:t>
            </w:r>
          </w:p>
        </w:tc>
        <w:tc>
          <w:tcPr>
            <w:tcW w:w="1683" w:type="pct"/>
            <w:gridSpan w:val="7"/>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kern w:val="2"/>
                <w:sz w:val="24"/>
                <w:szCs w:val="24"/>
                <w:lang w:val="en-US" w:eastAsia="zh-CN"/>
              </w:rPr>
            </w:pPr>
            <w:r>
              <w:rPr>
                <w:rFonts w:hint="default" w:ascii="Times New Roman" w:hAnsi="Times New Roman" w:eastAsia="宋体" w:cs="Times New Roman"/>
                <w:kern w:val="2"/>
                <w:sz w:val="24"/>
                <w:szCs w:val="24"/>
              </w:rPr>
              <w:t>3</w:t>
            </w:r>
            <w:r>
              <w:rPr>
                <w:rFonts w:hint="default" w:ascii="Times New Roman" w:hAnsi="Times New Roman" w:eastAsia="宋体" w:cs="Times New Roman"/>
                <w:kern w:val="2"/>
                <w:sz w:val="24"/>
                <w:szCs w:val="24"/>
                <w:lang w:val="en-US" w:eastAsia="zh-CN"/>
              </w:rPr>
              <w:t>.</w:t>
            </w:r>
            <w:r>
              <w:rPr>
                <w:rFonts w:hint="default" w:ascii="Times New Roman" w:hAnsi="Times New Roman" w:eastAsia="宋体" w:cs="Times New Roman"/>
                <w:kern w:val="2"/>
                <w:sz w:val="24"/>
                <w:szCs w:val="24"/>
              </w:rPr>
              <w:t>1×10</w:t>
            </w:r>
            <w:r>
              <w:rPr>
                <w:rFonts w:hint="default" w:ascii="Times New Roman" w:hAnsi="Times New Roman" w:eastAsia="宋体" w:cs="Times New Roman"/>
                <w:kern w:val="2"/>
                <w:sz w:val="24"/>
                <w:szCs w:val="24"/>
                <w:vertAlign w:val="superscript"/>
                <w:lang w:val="en-US" w:eastAsia="zh-CN"/>
              </w:rPr>
              <w:t>-3</w:t>
            </w:r>
          </w:p>
        </w:tc>
        <w:tc>
          <w:tcPr>
            <w:tcW w:w="1441"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kern w:val="2"/>
                <w:sz w:val="24"/>
                <w:szCs w:val="24"/>
              </w:rPr>
            </w:pPr>
            <w:r>
              <w:rPr>
                <w:rFonts w:hint="default" w:ascii="Times New Roman" w:hAnsi="Times New Roman" w:eastAsia="宋体" w:cs="Times New Roman"/>
                <w:kern w:val="2"/>
                <w:sz w:val="24"/>
                <w:szCs w:val="24"/>
                <w:lang w:val="en-US" w:eastAsia="zh-CN"/>
              </w:rPr>
              <w:t>-</w:t>
            </w:r>
          </w:p>
        </w:tc>
      </w:tr>
      <w:tr>
        <w:tblPrEx>
          <w:tblCellMar>
            <w:top w:w="0" w:type="dxa"/>
            <w:left w:w="0" w:type="dxa"/>
            <w:bottom w:w="0" w:type="dxa"/>
            <w:right w:w="0" w:type="dxa"/>
          </w:tblCellMar>
        </w:tblPrEx>
        <w:trPr>
          <w:trHeight w:val="0" w:hRule="atLeast"/>
        </w:trPr>
        <w:tc>
          <w:tcPr>
            <w:tcW w:w="348" w:type="pct"/>
            <w:tcBorders>
              <w:top w:val="single" w:color="000000" w:sz="8" w:space="0"/>
              <w:left w:val="single" w:color="000000" w:sz="8" w:space="0"/>
              <w:bottom w:val="single" w:color="000000" w:sz="8" w:space="0"/>
              <w:right w:val="single" w:color="000000" w:sz="8" w:space="0"/>
            </w:tcBorders>
            <w:noWrap w:val="0"/>
            <w:tcMar>
              <w:top w:w="67" w:type="dxa"/>
              <w:left w:w="118"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kern w:val="2"/>
                <w:sz w:val="24"/>
                <w:szCs w:val="24"/>
              </w:rPr>
            </w:pPr>
            <w:r>
              <w:rPr>
                <w:rFonts w:hint="default" w:ascii="Times New Roman" w:hAnsi="Times New Roman" w:eastAsia="宋体" w:cs="Times New Roman"/>
                <w:kern w:val="2"/>
                <w:sz w:val="24"/>
                <w:szCs w:val="24"/>
              </w:rPr>
              <w:t>*12</w:t>
            </w:r>
          </w:p>
        </w:tc>
        <w:tc>
          <w:tcPr>
            <w:tcW w:w="844"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kern w:val="2"/>
                <w:sz w:val="24"/>
                <w:szCs w:val="24"/>
              </w:rPr>
            </w:pPr>
            <w:r>
              <w:rPr>
                <w:rFonts w:hint="default" w:ascii="Times New Roman" w:hAnsi="Times New Roman" w:eastAsia="宋体" w:cs="Times New Roman"/>
                <w:kern w:val="2"/>
                <w:sz w:val="24"/>
                <w:szCs w:val="24"/>
              </w:rPr>
              <w:t xml:space="preserve">二氧化硫浓度 </w:t>
            </w:r>
          </w:p>
        </w:tc>
        <w:tc>
          <w:tcPr>
            <w:tcW w:w="681"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kern w:val="2"/>
                <w:sz w:val="24"/>
                <w:szCs w:val="24"/>
              </w:rPr>
            </w:pPr>
            <w:r>
              <w:rPr>
                <w:rFonts w:hint="default" w:ascii="Times New Roman" w:hAnsi="Times New Roman" w:eastAsia="宋体" w:cs="Times New Roman"/>
                <w:kern w:val="2"/>
                <w:sz w:val="24"/>
                <w:szCs w:val="24"/>
              </w:rPr>
              <w:t>mg/m</w:t>
            </w:r>
            <w:r>
              <w:rPr>
                <w:rFonts w:hint="default" w:ascii="Times New Roman" w:hAnsi="Times New Roman" w:eastAsia="宋体" w:cs="Times New Roman"/>
                <w:kern w:val="2"/>
                <w:sz w:val="24"/>
                <w:szCs w:val="24"/>
                <w:vertAlign w:val="superscript"/>
              </w:rPr>
              <w:t>3</w:t>
            </w:r>
          </w:p>
        </w:tc>
        <w:tc>
          <w:tcPr>
            <w:tcW w:w="335"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kern w:val="2"/>
                <w:sz w:val="24"/>
                <w:szCs w:val="24"/>
              </w:rPr>
            </w:pPr>
            <w:r>
              <w:rPr>
                <w:rFonts w:hint="default" w:ascii="Times New Roman" w:hAnsi="Times New Roman" w:eastAsia="宋体" w:cs="Times New Roman"/>
                <w:kern w:val="2"/>
                <w:sz w:val="24"/>
                <w:szCs w:val="24"/>
              </w:rPr>
              <w:t>&lt;3</w:t>
            </w:r>
          </w:p>
        </w:tc>
        <w:tc>
          <w:tcPr>
            <w:tcW w:w="345" w:type="pct"/>
            <w:gridSpan w:val="2"/>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kern w:val="2"/>
                <w:sz w:val="24"/>
                <w:szCs w:val="24"/>
              </w:rPr>
            </w:pPr>
            <w:r>
              <w:rPr>
                <w:rFonts w:hint="default" w:ascii="Times New Roman" w:hAnsi="Times New Roman" w:eastAsia="宋体" w:cs="Times New Roman"/>
                <w:kern w:val="2"/>
                <w:sz w:val="24"/>
                <w:szCs w:val="24"/>
              </w:rPr>
              <w:t>&lt;3</w:t>
            </w:r>
          </w:p>
        </w:tc>
        <w:tc>
          <w:tcPr>
            <w:tcW w:w="284"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kern w:val="2"/>
                <w:sz w:val="24"/>
                <w:szCs w:val="24"/>
              </w:rPr>
            </w:pPr>
            <w:r>
              <w:rPr>
                <w:rFonts w:hint="default" w:ascii="Times New Roman" w:hAnsi="Times New Roman" w:eastAsia="宋体" w:cs="Times New Roman"/>
                <w:kern w:val="2"/>
                <w:sz w:val="24"/>
                <w:szCs w:val="24"/>
              </w:rPr>
              <w:t>&lt;3</w:t>
            </w:r>
          </w:p>
        </w:tc>
        <w:tc>
          <w:tcPr>
            <w:tcW w:w="284" w:type="pct"/>
            <w:gridSpan w:val="2"/>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kern w:val="2"/>
                <w:sz w:val="24"/>
                <w:szCs w:val="24"/>
              </w:rPr>
            </w:pPr>
            <w:r>
              <w:rPr>
                <w:rFonts w:hint="default" w:ascii="Times New Roman" w:hAnsi="Times New Roman" w:eastAsia="宋体" w:cs="Times New Roman"/>
                <w:kern w:val="2"/>
                <w:sz w:val="24"/>
                <w:szCs w:val="24"/>
              </w:rPr>
              <w:t>&lt;3</w:t>
            </w:r>
          </w:p>
        </w:tc>
        <w:tc>
          <w:tcPr>
            <w:tcW w:w="431"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kern w:val="2"/>
                <w:sz w:val="24"/>
                <w:szCs w:val="24"/>
              </w:rPr>
            </w:pPr>
            <w:r>
              <w:rPr>
                <w:rFonts w:hint="default" w:ascii="Times New Roman" w:hAnsi="Times New Roman" w:eastAsia="宋体" w:cs="Times New Roman"/>
                <w:kern w:val="2"/>
                <w:sz w:val="24"/>
                <w:szCs w:val="24"/>
              </w:rPr>
              <w:t>&lt;3</w:t>
            </w:r>
          </w:p>
        </w:tc>
        <w:tc>
          <w:tcPr>
            <w:tcW w:w="1441"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kern w:val="2"/>
                <w:sz w:val="24"/>
                <w:szCs w:val="24"/>
              </w:rPr>
            </w:pPr>
            <w:r>
              <w:rPr>
                <w:rFonts w:hint="default" w:ascii="Times New Roman" w:hAnsi="Times New Roman" w:eastAsia="宋体" w:cs="Times New Roman"/>
                <w:kern w:val="2"/>
                <w:sz w:val="24"/>
                <w:szCs w:val="24"/>
                <w:lang w:val="en-US" w:eastAsia="zh-CN"/>
              </w:rPr>
              <w:t>-</w:t>
            </w:r>
          </w:p>
        </w:tc>
      </w:tr>
      <w:tr>
        <w:tblPrEx>
          <w:tblCellMar>
            <w:top w:w="0" w:type="dxa"/>
            <w:left w:w="0" w:type="dxa"/>
            <w:bottom w:w="0" w:type="dxa"/>
            <w:right w:w="0" w:type="dxa"/>
          </w:tblCellMar>
        </w:tblPrEx>
        <w:trPr>
          <w:trHeight w:val="0" w:hRule="atLeast"/>
        </w:trPr>
        <w:tc>
          <w:tcPr>
            <w:tcW w:w="348" w:type="pct"/>
            <w:tcBorders>
              <w:top w:val="single" w:color="000000" w:sz="8" w:space="0"/>
              <w:left w:val="single" w:color="000000" w:sz="8" w:space="0"/>
              <w:bottom w:val="single" w:color="000000" w:sz="8" w:space="0"/>
              <w:right w:val="single" w:color="000000" w:sz="8" w:space="0"/>
            </w:tcBorders>
            <w:noWrap w:val="0"/>
            <w:tcMar>
              <w:top w:w="67" w:type="dxa"/>
              <w:left w:w="118"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kern w:val="2"/>
                <w:sz w:val="24"/>
                <w:szCs w:val="24"/>
              </w:rPr>
            </w:pPr>
            <w:r>
              <w:rPr>
                <w:rFonts w:hint="default" w:ascii="Times New Roman" w:hAnsi="Times New Roman" w:eastAsia="宋体" w:cs="Times New Roman"/>
                <w:kern w:val="2"/>
                <w:sz w:val="24"/>
                <w:szCs w:val="24"/>
              </w:rPr>
              <w:t>13</w:t>
            </w:r>
          </w:p>
        </w:tc>
        <w:tc>
          <w:tcPr>
            <w:tcW w:w="844"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kern w:val="2"/>
                <w:sz w:val="24"/>
                <w:szCs w:val="24"/>
              </w:rPr>
            </w:pPr>
            <w:r>
              <w:rPr>
                <w:rFonts w:hint="default" w:ascii="Times New Roman" w:hAnsi="Times New Roman" w:eastAsia="宋体" w:cs="Times New Roman"/>
                <w:kern w:val="2"/>
                <w:sz w:val="24"/>
                <w:szCs w:val="24"/>
              </w:rPr>
              <w:t>二氧化硫实测浓度</w:t>
            </w:r>
          </w:p>
        </w:tc>
        <w:tc>
          <w:tcPr>
            <w:tcW w:w="681"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kern w:val="2"/>
                <w:sz w:val="24"/>
                <w:szCs w:val="24"/>
              </w:rPr>
            </w:pPr>
            <w:r>
              <w:rPr>
                <w:rFonts w:hint="default" w:ascii="Times New Roman" w:hAnsi="Times New Roman" w:eastAsia="宋体" w:cs="Times New Roman"/>
                <w:kern w:val="2"/>
                <w:sz w:val="24"/>
                <w:szCs w:val="24"/>
              </w:rPr>
              <w:t>mg/m</w:t>
            </w:r>
            <w:r>
              <w:rPr>
                <w:rFonts w:hint="default" w:ascii="Times New Roman" w:hAnsi="Times New Roman" w:eastAsia="宋体" w:cs="Times New Roman"/>
                <w:kern w:val="2"/>
                <w:sz w:val="24"/>
                <w:szCs w:val="24"/>
                <w:vertAlign w:val="superscript"/>
              </w:rPr>
              <w:t>3</w:t>
            </w:r>
          </w:p>
        </w:tc>
        <w:tc>
          <w:tcPr>
            <w:tcW w:w="1683" w:type="pct"/>
            <w:gridSpan w:val="7"/>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kern w:val="2"/>
                <w:sz w:val="24"/>
                <w:szCs w:val="24"/>
              </w:rPr>
            </w:pPr>
            <w:r>
              <w:rPr>
                <w:rFonts w:hint="default" w:ascii="Times New Roman" w:hAnsi="Times New Roman" w:eastAsia="宋体" w:cs="Times New Roman"/>
                <w:kern w:val="2"/>
                <w:sz w:val="24"/>
                <w:szCs w:val="24"/>
              </w:rPr>
              <w:t>&lt;3</w:t>
            </w:r>
          </w:p>
        </w:tc>
        <w:tc>
          <w:tcPr>
            <w:tcW w:w="1441"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kern w:val="2"/>
                <w:sz w:val="24"/>
                <w:szCs w:val="24"/>
              </w:rPr>
            </w:pPr>
            <w:r>
              <w:rPr>
                <w:rFonts w:hint="default" w:ascii="Times New Roman" w:hAnsi="Times New Roman" w:eastAsia="宋体" w:cs="Times New Roman"/>
                <w:kern w:val="2"/>
                <w:sz w:val="24"/>
                <w:szCs w:val="24"/>
                <w:lang w:val="en-US" w:eastAsia="zh-CN"/>
              </w:rPr>
              <w:t>-</w:t>
            </w:r>
          </w:p>
        </w:tc>
      </w:tr>
      <w:tr>
        <w:tblPrEx>
          <w:tblCellMar>
            <w:top w:w="0" w:type="dxa"/>
            <w:left w:w="0" w:type="dxa"/>
            <w:bottom w:w="0" w:type="dxa"/>
            <w:right w:w="0" w:type="dxa"/>
          </w:tblCellMar>
        </w:tblPrEx>
        <w:trPr>
          <w:trHeight w:val="0" w:hRule="atLeast"/>
        </w:trPr>
        <w:tc>
          <w:tcPr>
            <w:tcW w:w="348" w:type="pct"/>
            <w:tcBorders>
              <w:top w:val="single" w:color="000000" w:sz="8" w:space="0"/>
              <w:left w:val="single" w:color="000000" w:sz="8" w:space="0"/>
              <w:bottom w:val="single" w:color="000000" w:sz="8" w:space="0"/>
              <w:right w:val="single" w:color="000000" w:sz="8" w:space="0"/>
            </w:tcBorders>
            <w:noWrap w:val="0"/>
            <w:tcMar>
              <w:top w:w="67" w:type="dxa"/>
              <w:left w:w="118"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kern w:val="2"/>
                <w:sz w:val="24"/>
                <w:szCs w:val="24"/>
              </w:rPr>
            </w:pPr>
            <w:r>
              <w:rPr>
                <w:rFonts w:hint="default" w:ascii="Times New Roman" w:hAnsi="Times New Roman" w:eastAsia="宋体" w:cs="Times New Roman"/>
                <w:kern w:val="2"/>
                <w:sz w:val="24"/>
                <w:szCs w:val="24"/>
              </w:rPr>
              <w:t>14</w:t>
            </w:r>
          </w:p>
        </w:tc>
        <w:tc>
          <w:tcPr>
            <w:tcW w:w="844"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kern w:val="2"/>
                <w:sz w:val="24"/>
                <w:szCs w:val="24"/>
              </w:rPr>
            </w:pPr>
            <w:r>
              <w:rPr>
                <w:rFonts w:hint="default" w:ascii="Times New Roman" w:hAnsi="Times New Roman" w:eastAsia="宋体" w:cs="Times New Roman"/>
                <w:kern w:val="2"/>
                <w:sz w:val="24"/>
                <w:szCs w:val="24"/>
              </w:rPr>
              <w:t>二氧化硫折算浓度</w:t>
            </w:r>
          </w:p>
        </w:tc>
        <w:tc>
          <w:tcPr>
            <w:tcW w:w="681"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kern w:val="2"/>
                <w:sz w:val="24"/>
                <w:szCs w:val="24"/>
              </w:rPr>
            </w:pPr>
            <w:r>
              <w:rPr>
                <w:rFonts w:hint="default" w:ascii="Times New Roman" w:hAnsi="Times New Roman" w:eastAsia="宋体" w:cs="Times New Roman"/>
                <w:kern w:val="2"/>
                <w:sz w:val="24"/>
                <w:szCs w:val="24"/>
              </w:rPr>
              <w:t>mg/m</w:t>
            </w:r>
            <w:r>
              <w:rPr>
                <w:rFonts w:hint="default" w:ascii="Times New Roman" w:hAnsi="Times New Roman" w:eastAsia="宋体" w:cs="Times New Roman"/>
                <w:kern w:val="2"/>
                <w:sz w:val="24"/>
                <w:szCs w:val="24"/>
                <w:vertAlign w:val="superscript"/>
              </w:rPr>
              <w:t>3</w:t>
            </w:r>
          </w:p>
        </w:tc>
        <w:tc>
          <w:tcPr>
            <w:tcW w:w="1683" w:type="pct"/>
            <w:gridSpan w:val="7"/>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kern w:val="2"/>
                <w:sz w:val="24"/>
                <w:szCs w:val="24"/>
              </w:rPr>
            </w:pPr>
            <w:r>
              <w:rPr>
                <w:rFonts w:hint="default" w:ascii="Times New Roman" w:hAnsi="Times New Roman" w:eastAsia="宋体" w:cs="Times New Roman"/>
                <w:kern w:val="2"/>
                <w:sz w:val="24"/>
                <w:szCs w:val="24"/>
              </w:rPr>
              <w:t>&lt;7</w:t>
            </w:r>
          </w:p>
        </w:tc>
        <w:tc>
          <w:tcPr>
            <w:tcW w:w="1441"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kern w:val="2"/>
                <w:sz w:val="24"/>
                <w:szCs w:val="24"/>
              </w:rPr>
            </w:pPr>
            <w:r>
              <w:rPr>
                <w:rFonts w:hint="default" w:ascii="Times New Roman" w:hAnsi="Times New Roman" w:eastAsia="宋体" w:cs="Times New Roman"/>
                <w:b/>
                <w:bCs/>
                <w:lang w:val="en-US" w:eastAsia="zh-CN"/>
              </w:rPr>
              <w:t>1</w:t>
            </w:r>
            <w:r>
              <w:rPr>
                <w:rFonts w:hint="default" w:ascii="Times New Roman" w:hAnsi="Times New Roman" w:eastAsia="宋体" w:cs="Times New Roman"/>
                <w:b/>
                <w:bCs/>
              </w:rPr>
              <w:t>00</w:t>
            </w:r>
          </w:p>
        </w:tc>
      </w:tr>
      <w:tr>
        <w:tblPrEx>
          <w:tblCellMar>
            <w:top w:w="0" w:type="dxa"/>
            <w:left w:w="0" w:type="dxa"/>
            <w:bottom w:w="0" w:type="dxa"/>
            <w:right w:w="0" w:type="dxa"/>
          </w:tblCellMar>
        </w:tblPrEx>
        <w:trPr>
          <w:trHeight w:val="0" w:hRule="atLeast"/>
        </w:trPr>
        <w:tc>
          <w:tcPr>
            <w:tcW w:w="348" w:type="pct"/>
            <w:tcBorders>
              <w:top w:val="single" w:color="000000" w:sz="8" w:space="0"/>
              <w:left w:val="single" w:color="000000" w:sz="8" w:space="0"/>
              <w:bottom w:val="single" w:color="000000" w:sz="8" w:space="0"/>
              <w:right w:val="single" w:color="000000" w:sz="8" w:space="0"/>
            </w:tcBorders>
            <w:noWrap w:val="0"/>
            <w:tcMar>
              <w:top w:w="67" w:type="dxa"/>
              <w:left w:w="118"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kern w:val="2"/>
                <w:sz w:val="24"/>
                <w:szCs w:val="24"/>
              </w:rPr>
            </w:pPr>
            <w:r>
              <w:rPr>
                <w:rFonts w:hint="default" w:ascii="Times New Roman" w:hAnsi="Times New Roman" w:eastAsia="宋体" w:cs="Times New Roman"/>
                <w:kern w:val="2"/>
                <w:sz w:val="24"/>
                <w:szCs w:val="24"/>
              </w:rPr>
              <w:t>15</w:t>
            </w:r>
          </w:p>
        </w:tc>
        <w:tc>
          <w:tcPr>
            <w:tcW w:w="844"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kern w:val="2"/>
                <w:sz w:val="24"/>
                <w:szCs w:val="24"/>
              </w:rPr>
            </w:pPr>
            <w:r>
              <w:rPr>
                <w:rFonts w:hint="default" w:ascii="Times New Roman" w:hAnsi="Times New Roman" w:eastAsia="宋体" w:cs="Times New Roman"/>
                <w:kern w:val="2"/>
                <w:sz w:val="24"/>
                <w:szCs w:val="24"/>
              </w:rPr>
              <w:t>二氧化硫排放速率</w:t>
            </w:r>
          </w:p>
        </w:tc>
        <w:tc>
          <w:tcPr>
            <w:tcW w:w="681"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kern w:val="2"/>
                <w:sz w:val="24"/>
                <w:szCs w:val="24"/>
              </w:rPr>
            </w:pPr>
            <w:r>
              <w:rPr>
                <w:rFonts w:hint="default" w:ascii="Times New Roman" w:hAnsi="Times New Roman" w:eastAsia="宋体" w:cs="Times New Roman"/>
                <w:kern w:val="2"/>
                <w:sz w:val="24"/>
                <w:szCs w:val="24"/>
              </w:rPr>
              <w:t>kg/h</w:t>
            </w:r>
          </w:p>
        </w:tc>
        <w:tc>
          <w:tcPr>
            <w:tcW w:w="1683" w:type="pct"/>
            <w:gridSpan w:val="7"/>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kern w:val="2"/>
                <w:sz w:val="24"/>
                <w:szCs w:val="24"/>
              </w:rPr>
            </w:pPr>
            <w:r>
              <w:rPr>
                <w:rFonts w:hint="default" w:ascii="Times New Roman" w:hAnsi="Times New Roman" w:eastAsia="宋体" w:cs="Times New Roman"/>
                <w:kern w:val="2"/>
                <w:sz w:val="24"/>
                <w:szCs w:val="24"/>
              </w:rPr>
              <w:t>&lt;2×10</w:t>
            </w:r>
            <w:r>
              <w:rPr>
                <w:rFonts w:hint="default" w:ascii="Times New Roman" w:hAnsi="Times New Roman" w:eastAsia="宋体" w:cs="Times New Roman"/>
                <w:kern w:val="2"/>
                <w:sz w:val="24"/>
                <w:szCs w:val="24"/>
                <w:vertAlign w:val="superscript"/>
              </w:rPr>
              <w:t>-3</w:t>
            </w:r>
          </w:p>
        </w:tc>
        <w:tc>
          <w:tcPr>
            <w:tcW w:w="1441"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kern w:val="2"/>
                <w:sz w:val="24"/>
                <w:szCs w:val="24"/>
              </w:rPr>
            </w:pPr>
            <w:r>
              <w:rPr>
                <w:rFonts w:hint="default" w:ascii="Times New Roman" w:hAnsi="Times New Roman" w:eastAsia="宋体" w:cs="Times New Roman"/>
                <w:kern w:val="2"/>
                <w:sz w:val="24"/>
                <w:szCs w:val="24"/>
                <w:lang w:val="en-US" w:eastAsia="zh-CN"/>
              </w:rPr>
              <w:t>-</w:t>
            </w:r>
          </w:p>
        </w:tc>
      </w:tr>
      <w:tr>
        <w:tblPrEx>
          <w:tblCellMar>
            <w:top w:w="0" w:type="dxa"/>
            <w:left w:w="0" w:type="dxa"/>
            <w:bottom w:w="0" w:type="dxa"/>
            <w:right w:w="0" w:type="dxa"/>
          </w:tblCellMar>
        </w:tblPrEx>
        <w:trPr>
          <w:trHeight w:val="0" w:hRule="atLeast"/>
        </w:trPr>
        <w:tc>
          <w:tcPr>
            <w:tcW w:w="348" w:type="pct"/>
            <w:tcBorders>
              <w:top w:val="single" w:color="000000" w:sz="8" w:space="0"/>
              <w:left w:val="single" w:color="000000" w:sz="8" w:space="0"/>
              <w:bottom w:val="single" w:color="000000" w:sz="8" w:space="0"/>
              <w:right w:val="single" w:color="000000" w:sz="8" w:space="0"/>
            </w:tcBorders>
            <w:noWrap w:val="0"/>
            <w:tcMar>
              <w:top w:w="67" w:type="dxa"/>
              <w:left w:w="118"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kern w:val="2"/>
                <w:sz w:val="24"/>
                <w:szCs w:val="24"/>
              </w:rPr>
            </w:pPr>
            <w:r>
              <w:rPr>
                <w:rFonts w:hint="default" w:ascii="Times New Roman" w:hAnsi="Times New Roman" w:eastAsia="宋体" w:cs="Times New Roman"/>
                <w:kern w:val="2"/>
                <w:sz w:val="24"/>
                <w:szCs w:val="24"/>
              </w:rPr>
              <w:t>*16</w:t>
            </w:r>
          </w:p>
        </w:tc>
        <w:tc>
          <w:tcPr>
            <w:tcW w:w="844"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kern w:val="2"/>
                <w:sz w:val="24"/>
                <w:szCs w:val="24"/>
              </w:rPr>
            </w:pPr>
            <w:r>
              <w:rPr>
                <w:rFonts w:hint="default" w:ascii="Times New Roman" w:hAnsi="Times New Roman" w:eastAsia="宋体" w:cs="Times New Roman"/>
                <w:kern w:val="2"/>
                <w:sz w:val="24"/>
                <w:szCs w:val="24"/>
              </w:rPr>
              <w:t xml:space="preserve">氮氧化物浓度 </w:t>
            </w:r>
          </w:p>
        </w:tc>
        <w:tc>
          <w:tcPr>
            <w:tcW w:w="681"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kern w:val="2"/>
                <w:sz w:val="24"/>
                <w:szCs w:val="24"/>
              </w:rPr>
            </w:pPr>
            <w:r>
              <w:rPr>
                <w:rFonts w:hint="default" w:ascii="Times New Roman" w:hAnsi="Times New Roman" w:eastAsia="宋体" w:cs="Times New Roman"/>
                <w:kern w:val="2"/>
                <w:sz w:val="24"/>
                <w:szCs w:val="24"/>
              </w:rPr>
              <w:t>mg/m</w:t>
            </w:r>
            <w:r>
              <w:rPr>
                <w:rFonts w:hint="default" w:ascii="Times New Roman" w:hAnsi="Times New Roman" w:eastAsia="宋体" w:cs="Times New Roman"/>
                <w:kern w:val="2"/>
                <w:sz w:val="24"/>
                <w:szCs w:val="24"/>
                <w:vertAlign w:val="superscript"/>
              </w:rPr>
              <w:t>3</w:t>
            </w:r>
          </w:p>
        </w:tc>
        <w:tc>
          <w:tcPr>
            <w:tcW w:w="335"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kern w:val="2"/>
                <w:sz w:val="24"/>
                <w:szCs w:val="24"/>
                <w:lang w:val="en-US" w:eastAsia="zh-CN"/>
              </w:rPr>
            </w:pPr>
            <w:r>
              <w:rPr>
                <w:rFonts w:hint="default" w:ascii="Times New Roman" w:hAnsi="Times New Roman" w:eastAsia="宋体" w:cs="Times New Roman"/>
                <w:kern w:val="2"/>
                <w:sz w:val="24"/>
                <w:szCs w:val="24"/>
                <w:lang w:val="en-US" w:eastAsia="zh-CN"/>
              </w:rPr>
              <w:t>36</w:t>
            </w:r>
          </w:p>
        </w:tc>
        <w:tc>
          <w:tcPr>
            <w:tcW w:w="345" w:type="pct"/>
            <w:gridSpan w:val="2"/>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kern w:val="2"/>
                <w:sz w:val="24"/>
                <w:szCs w:val="24"/>
                <w:lang w:val="en-US" w:eastAsia="zh-CN"/>
              </w:rPr>
            </w:pPr>
            <w:r>
              <w:rPr>
                <w:rFonts w:hint="default" w:ascii="Times New Roman" w:hAnsi="Times New Roman" w:eastAsia="宋体" w:cs="Times New Roman"/>
                <w:kern w:val="2"/>
                <w:sz w:val="24"/>
                <w:szCs w:val="24"/>
                <w:lang w:val="en-US" w:eastAsia="zh-CN"/>
              </w:rPr>
              <w:t>37</w:t>
            </w:r>
          </w:p>
        </w:tc>
        <w:tc>
          <w:tcPr>
            <w:tcW w:w="284"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kern w:val="2"/>
                <w:sz w:val="24"/>
                <w:szCs w:val="24"/>
                <w:lang w:val="en-US" w:eastAsia="zh-CN"/>
              </w:rPr>
            </w:pPr>
            <w:r>
              <w:rPr>
                <w:rFonts w:hint="default" w:ascii="Times New Roman" w:hAnsi="Times New Roman" w:eastAsia="宋体" w:cs="Times New Roman"/>
                <w:kern w:val="2"/>
                <w:sz w:val="24"/>
                <w:szCs w:val="24"/>
                <w:lang w:val="en-US" w:eastAsia="zh-CN"/>
              </w:rPr>
              <w:t>33</w:t>
            </w:r>
          </w:p>
        </w:tc>
        <w:tc>
          <w:tcPr>
            <w:tcW w:w="284" w:type="pct"/>
            <w:gridSpan w:val="2"/>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kern w:val="2"/>
                <w:sz w:val="24"/>
                <w:szCs w:val="24"/>
                <w:lang w:val="en-US" w:eastAsia="zh-CN"/>
              </w:rPr>
            </w:pPr>
            <w:r>
              <w:rPr>
                <w:rFonts w:hint="default" w:ascii="Times New Roman" w:hAnsi="Times New Roman" w:eastAsia="宋体" w:cs="Times New Roman"/>
                <w:kern w:val="2"/>
                <w:sz w:val="24"/>
                <w:szCs w:val="24"/>
                <w:lang w:val="en-US" w:eastAsia="zh-CN"/>
              </w:rPr>
              <w:t>38</w:t>
            </w:r>
          </w:p>
        </w:tc>
        <w:tc>
          <w:tcPr>
            <w:tcW w:w="431"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kern w:val="2"/>
                <w:sz w:val="24"/>
                <w:szCs w:val="24"/>
                <w:lang w:val="en-US" w:eastAsia="zh-CN"/>
              </w:rPr>
            </w:pPr>
            <w:r>
              <w:rPr>
                <w:rFonts w:hint="default" w:ascii="Times New Roman" w:hAnsi="Times New Roman" w:eastAsia="宋体" w:cs="Times New Roman"/>
                <w:kern w:val="2"/>
                <w:sz w:val="24"/>
                <w:szCs w:val="24"/>
                <w:lang w:val="en-US" w:eastAsia="zh-CN"/>
              </w:rPr>
              <w:t>37</w:t>
            </w:r>
          </w:p>
        </w:tc>
        <w:tc>
          <w:tcPr>
            <w:tcW w:w="1441"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kern w:val="2"/>
                <w:sz w:val="24"/>
                <w:szCs w:val="24"/>
                <w:lang w:val="en-US" w:eastAsia="zh-CN"/>
              </w:rPr>
            </w:pPr>
            <w:r>
              <w:rPr>
                <w:rFonts w:hint="default" w:ascii="Times New Roman" w:hAnsi="Times New Roman" w:eastAsia="宋体" w:cs="Times New Roman"/>
                <w:kern w:val="2"/>
                <w:sz w:val="24"/>
                <w:szCs w:val="24"/>
                <w:lang w:val="en-US" w:eastAsia="zh-CN"/>
              </w:rPr>
              <w:t>-</w:t>
            </w:r>
          </w:p>
        </w:tc>
      </w:tr>
      <w:tr>
        <w:tblPrEx>
          <w:tblCellMar>
            <w:top w:w="0" w:type="dxa"/>
            <w:left w:w="0" w:type="dxa"/>
            <w:bottom w:w="0" w:type="dxa"/>
            <w:right w:w="0" w:type="dxa"/>
          </w:tblCellMar>
        </w:tblPrEx>
        <w:trPr>
          <w:trHeight w:val="0" w:hRule="atLeast"/>
        </w:trPr>
        <w:tc>
          <w:tcPr>
            <w:tcW w:w="348" w:type="pct"/>
            <w:tcBorders>
              <w:top w:val="single" w:color="000000" w:sz="8" w:space="0"/>
              <w:left w:val="single" w:color="000000" w:sz="8" w:space="0"/>
              <w:bottom w:val="single" w:color="000000" w:sz="8" w:space="0"/>
              <w:right w:val="single" w:color="000000" w:sz="8" w:space="0"/>
            </w:tcBorders>
            <w:noWrap w:val="0"/>
            <w:tcMar>
              <w:top w:w="67" w:type="dxa"/>
              <w:left w:w="118"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kern w:val="2"/>
                <w:sz w:val="24"/>
                <w:szCs w:val="24"/>
              </w:rPr>
            </w:pPr>
            <w:r>
              <w:rPr>
                <w:rFonts w:hint="default" w:ascii="Times New Roman" w:hAnsi="Times New Roman" w:eastAsia="宋体" w:cs="Times New Roman"/>
                <w:kern w:val="2"/>
                <w:sz w:val="24"/>
                <w:szCs w:val="24"/>
              </w:rPr>
              <w:t>17</w:t>
            </w:r>
          </w:p>
        </w:tc>
        <w:tc>
          <w:tcPr>
            <w:tcW w:w="844"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kern w:val="2"/>
                <w:sz w:val="24"/>
                <w:szCs w:val="24"/>
              </w:rPr>
            </w:pPr>
            <w:r>
              <w:rPr>
                <w:rFonts w:hint="default" w:ascii="Times New Roman" w:hAnsi="Times New Roman" w:eastAsia="宋体" w:cs="Times New Roman"/>
                <w:kern w:val="2"/>
                <w:sz w:val="24"/>
                <w:szCs w:val="24"/>
              </w:rPr>
              <w:t>氮氧化物实测浓度</w:t>
            </w:r>
          </w:p>
        </w:tc>
        <w:tc>
          <w:tcPr>
            <w:tcW w:w="681"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kern w:val="2"/>
                <w:sz w:val="24"/>
                <w:szCs w:val="24"/>
              </w:rPr>
            </w:pPr>
            <w:r>
              <w:rPr>
                <w:rFonts w:hint="default" w:ascii="Times New Roman" w:hAnsi="Times New Roman" w:eastAsia="宋体" w:cs="Times New Roman"/>
                <w:kern w:val="2"/>
                <w:sz w:val="24"/>
                <w:szCs w:val="24"/>
              </w:rPr>
              <w:t>mg/m</w:t>
            </w:r>
            <w:r>
              <w:rPr>
                <w:rFonts w:hint="default" w:ascii="Times New Roman" w:hAnsi="Times New Roman" w:eastAsia="宋体" w:cs="Times New Roman"/>
                <w:kern w:val="2"/>
                <w:sz w:val="24"/>
                <w:szCs w:val="24"/>
                <w:vertAlign w:val="superscript"/>
              </w:rPr>
              <w:t>3</w:t>
            </w:r>
          </w:p>
        </w:tc>
        <w:tc>
          <w:tcPr>
            <w:tcW w:w="1683" w:type="pct"/>
            <w:gridSpan w:val="7"/>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kern w:val="2"/>
                <w:sz w:val="24"/>
                <w:szCs w:val="24"/>
              </w:rPr>
            </w:pPr>
            <w:r>
              <w:rPr>
                <w:rFonts w:hint="default" w:ascii="Times New Roman" w:hAnsi="Times New Roman" w:eastAsia="宋体" w:cs="Times New Roman"/>
                <w:kern w:val="2"/>
                <w:sz w:val="24"/>
                <w:szCs w:val="24"/>
              </w:rPr>
              <w:t>36</w:t>
            </w:r>
          </w:p>
        </w:tc>
        <w:tc>
          <w:tcPr>
            <w:tcW w:w="1441"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kern w:val="2"/>
                <w:sz w:val="24"/>
                <w:szCs w:val="24"/>
              </w:rPr>
            </w:pPr>
            <w:r>
              <w:rPr>
                <w:rFonts w:hint="default" w:ascii="Times New Roman" w:hAnsi="Times New Roman" w:eastAsia="宋体" w:cs="Times New Roman"/>
                <w:kern w:val="2"/>
                <w:sz w:val="24"/>
                <w:szCs w:val="24"/>
                <w:lang w:val="en-US" w:eastAsia="zh-CN"/>
              </w:rPr>
              <w:t>-</w:t>
            </w:r>
          </w:p>
        </w:tc>
      </w:tr>
      <w:tr>
        <w:tblPrEx>
          <w:tblCellMar>
            <w:top w:w="0" w:type="dxa"/>
            <w:left w:w="0" w:type="dxa"/>
            <w:bottom w:w="0" w:type="dxa"/>
            <w:right w:w="0" w:type="dxa"/>
          </w:tblCellMar>
        </w:tblPrEx>
        <w:trPr>
          <w:trHeight w:val="0" w:hRule="atLeast"/>
        </w:trPr>
        <w:tc>
          <w:tcPr>
            <w:tcW w:w="348" w:type="pct"/>
            <w:tcBorders>
              <w:top w:val="single" w:color="000000" w:sz="8" w:space="0"/>
              <w:left w:val="single" w:color="000000" w:sz="8" w:space="0"/>
              <w:bottom w:val="single" w:color="000000" w:sz="8" w:space="0"/>
              <w:right w:val="single" w:color="000000" w:sz="8" w:space="0"/>
            </w:tcBorders>
            <w:noWrap w:val="0"/>
            <w:tcMar>
              <w:top w:w="67" w:type="dxa"/>
              <w:left w:w="118"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kern w:val="2"/>
                <w:sz w:val="24"/>
                <w:szCs w:val="24"/>
              </w:rPr>
            </w:pPr>
            <w:r>
              <w:rPr>
                <w:rFonts w:hint="default" w:ascii="Times New Roman" w:hAnsi="Times New Roman" w:eastAsia="宋体" w:cs="Times New Roman"/>
                <w:kern w:val="2"/>
                <w:sz w:val="24"/>
                <w:szCs w:val="24"/>
              </w:rPr>
              <w:t>18</w:t>
            </w:r>
          </w:p>
        </w:tc>
        <w:tc>
          <w:tcPr>
            <w:tcW w:w="844"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kern w:val="2"/>
                <w:sz w:val="24"/>
                <w:szCs w:val="24"/>
              </w:rPr>
            </w:pPr>
            <w:r>
              <w:rPr>
                <w:rFonts w:hint="default" w:ascii="Times New Roman" w:hAnsi="Times New Roman" w:eastAsia="宋体" w:cs="Times New Roman"/>
                <w:kern w:val="2"/>
                <w:sz w:val="24"/>
                <w:szCs w:val="24"/>
              </w:rPr>
              <w:t>氮氧化物折算浓度</w:t>
            </w:r>
          </w:p>
        </w:tc>
        <w:tc>
          <w:tcPr>
            <w:tcW w:w="681"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kern w:val="2"/>
                <w:sz w:val="24"/>
                <w:szCs w:val="24"/>
              </w:rPr>
            </w:pPr>
            <w:r>
              <w:rPr>
                <w:rFonts w:hint="default" w:ascii="Times New Roman" w:hAnsi="Times New Roman" w:eastAsia="宋体" w:cs="Times New Roman"/>
                <w:kern w:val="2"/>
                <w:sz w:val="24"/>
                <w:szCs w:val="24"/>
              </w:rPr>
              <w:t>mg/m</w:t>
            </w:r>
            <w:r>
              <w:rPr>
                <w:rFonts w:hint="default" w:ascii="Times New Roman" w:hAnsi="Times New Roman" w:eastAsia="宋体" w:cs="Times New Roman"/>
                <w:kern w:val="2"/>
                <w:sz w:val="24"/>
                <w:szCs w:val="24"/>
                <w:vertAlign w:val="superscript"/>
              </w:rPr>
              <w:t>3</w:t>
            </w:r>
          </w:p>
        </w:tc>
        <w:tc>
          <w:tcPr>
            <w:tcW w:w="1683" w:type="pct"/>
            <w:gridSpan w:val="7"/>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kern w:val="2"/>
                <w:sz w:val="24"/>
                <w:szCs w:val="24"/>
              </w:rPr>
            </w:pPr>
            <w:r>
              <w:rPr>
                <w:rFonts w:hint="default" w:ascii="Times New Roman" w:hAnsi="Times New Roman" w:eastAsia="宋体" w:cs="Times New Roman"/>
                <w:kern w:val="2"/>
                <w:sz w:val="24"/>
                <w:szCs w:val="24"/>
              </w:rPr>
              <w:t>84</w:t>
            </w:r>
          </w:p>
        </w:tc>
        <w:tc>
          <w:tcPr>
            <w:tcW w:w="1441"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kern w:val="2"/>
                <w:sz w:val="24"/>
                <w:szCs w:val="24"/>
              </w:rPr>
            </w:pPr>
            <w:r>
              <w:rPr>
                <w:rFonts w:hint="default" w:ascii="Times New Roman" w:hAnsi="Times New Roman" w:eastAsia="宋体" w:cs="Times New Roman"/>
                <w:b/>
                <w:bCs/>
              </w:rPr>
              <w:t>2</w:t>
            </w:r>
            <w:r>
              <w:rPr>
                <w:rFonts w:hint="default" w:ascii="Times New Roman" w:hAnsi="Times New Roman" w:eastAsia="宋体" w:cs="Times New Roman"/>
                <w:b/>
                <w:bCs/>
                <w:lang w:val="en-US" w:eastAsia="zh-CN"/>
              </w:rPr>
              <w:t>0</w:t>
            </w:r>
            <w:r>
              <w:rPr>
                <w:rFonts w:hint="default" w:ascii="Times New Roman" w:hAnsi="Times New Roman" w:eastAsia="宋体" w:cs="Times New Roman"/>
                <w:b/>
                <w:bCs/>
              </w:rPr>
              <w:t>0</w:t>
            </w:r>
          </w:p>
        </w:tc>
      </w:tr>
      <w:tr>
        <w:tblPrEx>
          <w:tblCellMar>
            <w:top w:w="0" w:type="dxa"/>
            <w:left w:w="0" w:type="dxa"/>
            <w:bottom w:w="0" w:type="dxa"/>
            <w:right w:w="0" w:type="dxa"/>
          </w:tblCellMar>
        </w:tblPrEx>
        <w:trPr>
          <w:trHeight w:val="0" w:hRule="atLeast"/>
        </w:trPr>
        <w:tc>
          <w:tcPr>
            <w:tcW w:w="348" w:type="pct"/>
            <w:tcBorders>
              <w:top w:val="single" w:color="000000" w:sz="8" w:space="0"/>
              <w:left w:val="single" w:color="000000" w:sz="8" w:space="0"/>
              <w:bottom w:val="single" w:color="000000" w:sz="8" w:space="0"/>
              <w:right w:val="single" w:color="000000" w:sz="8" w:space="0"/>
            </w:tcBorders>
            <w:noWrap w:val="0"/>
            <w:tcMar>
              <w:top w:w="67" w:type="dxa"/>
              <w:left w:w="118"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kern w:val="2"/>
                <w:sz w:val="24"/>
                <w:szCs w:val="24"/>
              </w:rPr>
            </w:pPr>
            <w:r>
              <w:rPr>
                <w:rFonts w:hint="default" w:ascii="Times New Roman" w:hAnsi="Times New Roman" w:eastAsia="宋体" w:cs="Times New Roman"/>
                <w:kern w:val="2"/>
                <w:sz w:val="24"/>
                <w:szCs w:val="24"/>
              </w:rPr>
              <w:t>19</w:t>
            </w:r>
          </w:p>
        </w:tc>
        <w:tc>
          <w:tcPr>
            <w:tcW w:w="844"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kern w:val="2"/>
                <w:sz w:val="24"/>
                <w:szCs w:val="24"/>
              </w:rPr>
            </w:pPr>
            <w:r>
              <w:rPr>
                <w:rFonts w:hint="default" w:ascii="Times New Roman" w:hAnsi="Times New Roman" w:eastAsia="宋体" w:cs="Times New Roman"/>
                <w:kern w:val="2"/>
                <w:sz w:val="24"/>
                <w:szCs w:val="24"/>
              </w:rPr>
              <w:t>氮氧化物排放速率</w:t>
            </w:r>
          </w:p>
        </w:tc>
        <w:tc>
          <w:tcPr>
            <w:tcW w:w="681"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kern w:val="2"/>
                <w:sz w:val="24"/>
                <w:szCs w:val="24"/>
              </w:rPr>
            </w:pPr>
            <w:r>
              <w:rPr>
                <w:rFonts w:hint="default" w:ascii="Times New Roman" w:hAnsi="Times New Roman" w:eastAsia="宋体" w:cs="Times New Roman"/>
                <w:kern w:val="2"/>
                <w:sz w:val="24"/>
                <w:szCs w:val="24"/>
              </w:rPr>
              <w:t>kg/h</w:t>
            </w:r>
          </w:p>
        </w:tc>
        <w:tc>
          <w:tcPr>
            <w:tcW w:w="1683" w:type="pct"/>
            <w:gridSpan w:val="7"/>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kern w:val="2"/>
                <w:sz w:val="24"/>
                <w:szCs w:val="24"/>
              </w:rPr>
            </w:pPr>
            <w:r>
              <w:rPr>
                <w:rFonts w:hint="default" w:ascii="Times New Roman" w:hAnsi="Times New Roman" w:eastAsia="宋体" w:cs="Times New Roman"/>
                <w:kern w:val="2"/>
                <w:sz w:val="24"/>
                <w:szCs w:val="24"/>
              </w:rPr>
              <w:t>0.024</w:t>
            </w:r>
          </w:p>
        </w:tc>
        <w:tc>
          <w:tcPr>
            <w:tcW w:w="1441"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kern w:val="2"/>
                <w:sz w:val="24"/>
                <w:szCs w:val="24"/>
              </w:rPr>
            </w:pPr>
            <w:r>
              <w:rPr>
                <w:rFonts w:hint="default" w:ascii="Times New Roman" w:hAnsi="Times New Roman" w:eastAsia="宋体" w:cs="Times New Roman"/>
                <w:kern w:val="2"/>
                <w:sz w:val="24"/>
                <w:szCs w:val="24"/>
                <w:lang w:val="en-US" w:eastAsia="zh-CN"/>
              </w:rPr>
              <w:t>-</w:t>
            </w:r>
          </w:p>
        </w:tc>
      </w:tr>
      <w:tr>
        <w:tblPrEx>
          <w:tblCellMar>
            <w:top w:w="0" w:type="dxa"/>
            <w:left w:w="0" w:type="dxa"/>
            <w:bottom w:w="0" w:type="dxa"/>
            <w:right w:w="0" w:type="dxa"/>
          </w:tblCellMar>
        </w:tblPrEx>
        <w:trPr>
          <w:trHeight w:val="0" w:hRule="atLeast"/>
        </w:trPr>
        <w:tc>
          <w:tcPr>
            <w:tcW w:w="348" w:type="pct"/>
            <w:tcBorders>
              <w:top w:val="single" w:color="000000" w:sz="8" w:space="0"/>
              <w:left w:val="single" w:color="000000" w:sz="8" w:space="0"/>
              <w:bottom w:val="single" w:color="000000" w:sz="8" w:space="0"/>
              <w:right w:val="single" w:color="000000" w:sz="8" w:space="0"/>
            </w:tcBorders>
            <w:noWrap w:val="0"/>
            <w:tcMar>
              <w:top w:w="67" w:type="dxa"/>
              <w:left w:w="118"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kern w:val="2"/>
                <w:sz w:val="24"/>
                <w:szCs w:val="24"/>
              </w:rPr>
            </w:pPr>
            <w:r>
              <w:rPr>
                <w:rFonts w:hint="default" w:ascii="Times New Roman" w:hAnsi="Times New Roman" w:eastAsia="宋体" w:cs="Times New Roman"/>
                <w:kern w:val="2"/>
                <w:sz w:val="24"/>
                <w:szCs w:val="24"/>
              </w:rPr>
              <w:t>*20</w:t>
            </w:r>
          </w:p>
        </w:tc>
        <w:tc>
          <w:tcPr>
            <w:tcW w:w="844"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kern w:val="2"/>
                <w:sz w:val="24"/>
                <w:szCs w:val="24"/>
              </w:rPr>
            </w:pPr>
            <w:r>
              <w:rPr>
                <w:rFonts w:hint="default" w:ascii="Times New Roman" w:hAnsi="Times New Roman" w:eastAsia="宋体" w:cs="Times New Roman"/>
                <w:kern w:val="2"/>
                <w:sz w:val="24"/>
                <w:szCs w:val="24"/>
              </w:rPr>
              <w:t xml:space="preserve">一氧化碳浓度 </w:t>
            </w:r>
          </w:p>
        </w:tc>
        <w:tc>
          <w:tcPr>
            <w:tcW w:w="681"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kern w:val="2"/>
                <w:sz w:val="24"/>
                <w:szCs w:val="24"/>
              </w:rPr>
            </w:pPr>
            <w:r>
              <w:rPr>
                <w:rFonts w:hint="default" w:ascii="Times New Roman" w:hAnsi="Times New Roman" w:eastAsia="宋体" w:cs="Times New Roman"/>
                <w:kern w:val="2"/>
                <w:sz w:val="24"/>
                <w:szCs w:val="24"/>
              </w:rPr>
              <w:t>mg/m</w:t>
            </w:r>
            <w:r>
              <w:rPr>
                <w:rFonts w:hint="default" w:ascii="Times New Roman" w:hAnsi="Times New Roman" w:eastAsia="宋体" w:cs="Times New Roman"/>
                <w:kern w:val="2"/>
                <w:sz w:val="24"/>
                <w:szCs w:val="24"/>
                <w:vertAlign w:val="superscript"/>
              </w:rPr>
              <w:t>3</w:t>
            </w:r>
          </w:p>
        </w:tc>
        <w:tc>
          <w:tcPr>
            <w:tcW w:w="335"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kern w:val="2"/>
                <w:sz w:val="24"/>
                <w:szCs w:val="24"/>
                <w:lang w:val="en-US" w:eastAsia="zh-CN"/>
              </w:rPr>
            </w:pPr>
            <w:r>
              <w:rPr>
                <w:rFonts w:hint="default" w:ascii="Times New Roman" w:hAnsi="Times New Roman" w:eastAsia="宋体" w:cs="Times New Roman"/>
                <w:kern w:val="2"/>
                <w:sz w:val="24"/>
                <w:szCs w:val="24"/>
                <w:lang w:val="en-US" w:eastAsia="zh-CN"/>
              </w:rPr>
              <w:t>111</w:t>
            </w:r>
          </w:p>
        </w:tc>
        <w:tc>
          <w:tcPr>
            <w:tcW w:w="345" w:type="pct"/>
            <w:gridSpan w:val="2"/>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kern w:val="2"/>
                <w:sz w:val="24"/>
                <w:szCs w:val="24"/>
                <w:lang w:val="en-US" w:eastAsia="zh-CN"/>
              </w:rPr>
            </w:pPr>
            <w:r>
              <w:rPr>
                <w:rFonts w:hint="default" w:ascii="Times New Roman" w:hAnsi="Times New Roman" w:eastAsia="宋体" w:cs="Times New Roman"/>
                <w:kern w:val="2"/>
                <w:sz w:val="24"/>
                <w:szCs w:val="24"/>
                <w:lang w:val="en-US" w:eastAsia="zh-CN"/>
              </w:rPr>
              <w:t>101</w:t>
            </w:r>
          </w:p>
        </w:tc>
        <w:tc>
          <w:tcPr>
            <w:tcW w:w="284"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kern w:val="2"/>
                <w:sz w:val="24"/>
                <w:szCs w:val="24"/>
                <w:lang w:val="en-US" w:eastAsia="zh-CN"/>
              </w:rPr>
            </w:pPr>
            <w:r>
              <w:rPr>
                <w:rFonts w:hint="default" w:ascii="Times New Roman" w:hAnsi="Times New Roman" w:eastAsia="宋体" w:cs="Times New Roman"/>
                <w:kern w:val="2"/>
                <w:sz w:val="24"/>
                <w:szCs w:val="24"/>
                <w:lang w:val="en-US" w:eastAsia="zh-CN"/>
              </w:rPr>
              <w:t>96</w:t>
            </w:r>
          </w:p>
        </w:tc>
        <w:tc>
          <w:tcPr>
            <w:tcW w:w="284" w:type="pct"/>
            <w:gridSpan w:val="2"/>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kern w:val="2"/>
                <w:sz w:val="24"/>
                <w:szCs w:val="24"/>
                <w:lang w:val="en-US" w:eastAsia="zh-CN"/>
              </w:rPr>
            </w:pPr>
            <w:r>
              <w:rPr>
                <w:rFonts w:hint="default" w:ascii="Times New Roman" w:hAnsi="Times New Roman" w:eastAsia="宋体" w:cs="Times New Roman"/>
                <w:kern w:val="2"/>
                <w:sz w:val="24"/>
                <w:szCs w:val="24"/>
                <w:lang w:val="en-US" w:eastAsia="zh-CN"/>
              </w:rPr>
              <w:t>88</w:t>
            </w:r>
          </w:p>
        </w:tc>
        <w:tc>
          <w:tcPr>
            <w:tcW w:w="431"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kern w:val="2"/>
                <w:sz w:val="24"/>
                <w:szCs w:val="24"/>
                <w:lang w:val="en-US" w:eastAsia="zh-CN"/>
              </w:rPr>
            </w:pPr>
            <w:r>
              <w:rPr>
                <w:rFonts w:hint="default" w:ascii="Times New Roman" w:hAnsi="Times New Roman" w:eastAsia="宋体" w:cs="Times New Roman"/>
                <w:kern w:val="2"/>
                <w:sz w:val="24"/>
                <w:szCs w:val="24"/>
                <w:lang w:val="en-US" w:eastAsia="zh-CN"/>
              </w:rPr>
              <w:t>101</w:t>
            </w:r>
          </w:p>
        </w:tc>
        <w:tc>
          <w:tcPr>
            <w:tcW w:w="1441"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kern w:val="2"/>
                <w:sz w:val="24"/>
                <w:szCs w:val="24"/>
                <w:lang w:val="en-US" w:eastAsia="zh-CN"/>
              </w:rPr>
            </w:pPr>
            <w:r>
              <w:rPr>
                <w:rFonts w:hint="default" w:ascii="Times New Roman" w:hAnsi="Times New Roman" w:eastAsia="宋体" w:cs="Times New Roman"/>
                <w:kern w:val="2"/>
                <w:sz w:val="24"/>
                <w:szCs w:val="24"/>
                <w:lang w:val="en-US" w:eastAsia="zh-CN"/>
              </w:rPr>
              <w:t>-</w:t>
            </w:r>
          </w:p>
        </w:tc>
      </w:tr>
      <w:tr>
        <w:tblPrEx>
          <w:tblCellMar>
            <w:top w:w="0" w:type="dxa"/>
            <w:left w:w="0" w:type="dxa"/>
            <w:bottom w:w="0" w:type="dxa"/>
            <w:right w:w="0" w:type="dxa"/>
          </w:tblCellMar>
        </w:tblPrEx>
        <w:trPr>
          <w:trHeight w:val="0" w:hRule="atLeast"/>
        </w:trPr>
        <w:tc>
          <w:tcPr>
            <w:tcW w:w="348" w:type="pct"/>
            <w:tcBorders>
              <w:top w:val="single" w:color="000000" w:sz="8" w:space="0"/>
              <w:left w:val="single" w:color="000000" w:sz="8" w:space="0"/>
              <w:bottom w:val="single" w:color="000000" w:sz="8" w:space="0"/>
              <w:right w:val="single" w:color="000000" w:sz="8" w:space="0"/>
            </w:tcBorders>
            <w:noWrap w:val="0"/>
            <w:tcMar>
              <w:top w:w="67" w:type="dxa"/>
              <w:left w:w="118"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kern w:val="2"/>
                <w:sz w:val="24"/>
                <w:szCs w:val="24"/>
              </w:rPr>
            </w:pPr>
            <w:r>
              <w:rPr>
                <w:rFonts w:hint="default" w:ascii="Times New Roman" w:hAnsi="Times New Roman" w:eastAsia="宋体" w:cs="Times New Roman"/>
                <w:kern w:val="2"/>
                <w:sz w:val="24"/>
                <w:szCs w:val="24"/>
              </w:rPr>
              <w:t>21</w:t>
            </w:r>
          </w:p>
        </w:tc>
        <w:tc>
          <w:tcPr>
            <w:tcW w:w="844"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kern w:val="2"/>
                <w:sz w:val="24"/>
                <w:szCs w:val="24"/>
              </w:rPr>
            </w:pPr>
            <w:r>
              <w:rPr>
                <w:rFonts w:hint="default" w:ascii="Times New Roman" w:hAnsi="Times New Roman" w:eastAsia="宋体" w:cs="Times New Roman"/>
                <w:kern w:val="2"/>
                <w:sz w:val="24"/>
                <w:szCs w:val="24"/>
              </w:rPr>
              <w:t>一氧化碳实测浓度</w:t>
            </w:r>
          </w:p>
        </w:tc>
        <w:tc>
          <w:tcPr>
            <w:tcW w:w="681"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kern w:val="2"/>
                <w:sz w:val="24"/>
                <w:szCs w:val="24"/>
              </w:rPr>
            </w:pPr>
            <w:r>
              <w:rPr>
                <w:rFonts w:hint="default" w:ascii="Times New Roman" w:hAnsi="Times New Roman" w:eastAsia="宋体" w:cs="Times New Roman"/>
                <w:kern w:val="2"/>
                <w:sz w:val="24"/>
                <w:szCs w:val="24"/>
              </w:rPr>
              <w:t>mg/m</w:t>
            </w:r>
            <w:r>
              <w:rPr>
                <w:rFonts w:hint="default" w:ascii="Times New Roman" w:hAnsi="Times New Roman" w:eastAsia="宋体" w:cs="Times New Roman"/>
                <w:kern w:val="2"/>
                <w:sz w:val="24"/>
                <w:szCs w:val="24"/>
                <w:vertAlign w:val="superscript"/>
              </w:rPr>
              <w:t>3</w:t>
            </w:r>
          </w:p>
        </w:tc>
        <w:tc>
          <w:tcPr>
            <w:tcW w:w="1683" w:type="pct"/>
            <w:gridSpan w:val="7"/>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kern w:val="2"/>
                <w:sz w:val="24"/>
                <w:szCs w:val="24"/>
              </w:rPr>
            </w:pPr>
            <w:r>
              <w:rPr>
                <w:rFonts w:hint="default" w:ascii="Times New Roman" w:hAnsi="Times New Roman" w:eastAsia="宋体" w:cs="Times New Roman"/>
                <w:kern w:val="2"/>
                <w:sz w:val="24"/>
                <w:szCs w:val="24"/>
              </w:rPr>
              <w:t>99</w:t>
            </w:r>
          </w:p>
        </w:tc>
        <w:tc>
          <w:tcPr>
            <w:tcW w:w="1441"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kern w:val="2"/>
                <w:sz w:val="24"/>
                <w:szCs w:val="24"/>
              </w:rPr>
            </w:pPr>
            <w:r>
              <w:rPr>
                <w:rFonts w:hint="default" w:ascii="Times New Roman" w:hAnsi="Times New Roman" w:eastAsia="宋体" w:cs="Times New Roman"/>
                <w:kern w:val="2"/>
                <w:sz w:val="24"/>
                <w:szCs w:val="24"/>
                <w:lang w:val="en-US" w:eastAsia="zh-CN"/>
              </w:rPr>
              <w:t>-</w:t>
            </w:r>
          </w:p>
        </w:tc>
      </w:tr>
      <w:tr>
        <w:tblPrEx>
          <w:tblCellMar>
            <w:top w:w="0" w:type="dxa"/>
            <w:left w:w="0" w:type="dxa"/>
            <w:bottom w:w="0" w:type="dxa"/>
            <w:right w:w="0" w:type="dxa"/>
          </w:tblCellMar>
        </w:tblPrEx>
        <w:trPr>
          <w:trHeight w:val="0" w:hRule="atLeast"/>
        </w:trPr>
        <w:tc>
          <w:tcPr>
            <w:tcW w:w="348" w:type="pct"/>
            <w:tcBorders>
              <w:top w:val="single" w:color="000000" w:sz="8" w:space="0"/>
              <w:left w:val="single" w:color="000000" w:sz="8" w:space="0"/>
              <w:bottom w:val="single" w:color="000000" w:sz="8" w:space="0"/>
              <w:right w:val="single" w:color="000000" w:sz="8" w:space="0"/>
            </w:tcBorders>
            <w:noWrap w:val="0"/>
            <w:tcMar>
              <w:top w:w="67" w:type="dxa"/>
              <w:left w:w="118"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kern w:val="2"/>
                <w:sz w:val="24"/>
                <w:szCs w:val="24"/>
              </w:rPr>
            </w:pPr>
            <w:r>
              <w:rPr>
                <w:rFonts w:hint="default" w:ascii="Times New Roman" w:hAnsi="Times New Roman" w:eastAsia="宋体" w:cs="Times New Roman"/>
                <w:kern w:val="2"/>
                <w:sz w:val="24"/>
                <w:szCs w:val="24"/>
              </w:rPr>
              <w:t>22</w:t>
            </w:r>
          </w:p>
        </w:tc>
        <w:tc>
          <w:tcPr>
            <w:tcW w:w="844"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kern w:val="2"/>
                <w:sz w:val="24"/>
                <w:szCs w:val="24"/>
              </w:rPr>
            </w:pPr>
            <w:r>
              <w:rPr>
                <w:rFonts w:hint="default" w:ascii="Times New Roman" w:hAnsi="Times New Roman" w:eastAsia="宋体" w:cs="Times New Roman"/>
                <w:kern w:val="2"/>
                <w:sz w:val="24"/>
                <w:szCs w:val="24"/>
              </w:rPr>
              <w:t>一氧化碳折算浓度</w:t>
            </w:r>
          </w:p>
        </w:tc>
        <w:tc>
          <w:tcPr>
            <w:tcW w:w="681"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kern w:val="2"/>
                <w:sz w:val="24"/>
                <w:szCs w:val="24"/>
              </w:rPr>
            </w:pPr>
            <w:r>
              <w:rPr>
                <w:rFonts w:hint="default" w:ascii="Times New Roman" w:hAnsi="Times New Roman" w:eastAsia="宋体" w:cs="Times New Roman"/>
                <w:kern w:val="2"/>
                <w:sz w:val="24"/>
                <w:szCs w:val="24"/>
              </w:rPr>
              <w:t>mg/m</w:t>
            </w:r>
            <w:r>
              <w:rPr>
                <w:rFonts w:hint="default" w:ascii="Times New Roman" w:hAnsi="Times New Roman" w:eastAsia="宋体" w:cs="Times New Roman"/>
                <w:kern w:val="2"/>
                <w:sz w:val="24"/>
                <w:szCs w:val="24"/>
                <w:vertAlign w:val="superscript"/>
              </w:rPr>
              <w:t>3</w:t>
            </w:r>
          </w:p>
        </w:tc>
        <w:tc>
          <w:tcPr>
            <w:tcW w:w="1683" w:type="pct"/>
            <w:gridSpan w:val="7"/>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kern w:val="2"/>
                <w:sz w:val="24"/>
                <w:szCs w:val="24"/>
              </w:rPr>
            </w:pPr>
            <w:r>
              <w:rPr>
                <w:rFonts w:hint="default" w:ascii="Times New Roman" w:hAnsi="Times New Roman" w:eastAsia="宋体" w:cs="Times New Roman"/>
                <w:kern w:val="2"/>
                <w:sz w:val="24"/>
                <w:szCs w:val="24"/>
              </w:rPr>
              <w:t>231</w:t>
            </w:r>
          </w:p>
        </w:tc>
        <w:tc>
          <w:tcPr>
            <w:tcW w:w="1441"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kern w:val="2"/>
                <w:sz w:val="24"/>
                <w:szCs w:val="24"/>
              </w:rPr>
            </w:pPr>
            <w:r>
              <w:rPr>
                <w:rFonts w:hint="default" w:ascii="Times New Roman" w:hAnsi="Times New Roman" w:eastAsia="宋体" w:cs="Times New Roman"/>
                <w:kern w:val="2"/>
                <w:sz w:val="24"/>
                <w:szCs w:val="24"/>
                <w:lang w:val="en-US" w:eastAsia="zh-CN"/>
              </w:rPr>
              <w:t>-</w:t>
            </w:r>
          </w:p>
        </w:tc>
      </w:tr>
      <w:tr>
        <w:tblPrEx>
          <w:tblCellMar>
            <w:top w:w="0" w:type="dxa"/>
            <w:left w:w="0" w:type="dxa"/>
            <w:bottom w:w="0" w:type="dxa"/>
            <w:right w:w="0" w:type="dxa"/>
          </w:tblCellMar>
        </w:tblPrEx>
        <w:trPr>
          <w:trHeight w:val="0" w:hRule="atLeast"/>
        </w:trPr>
        <w:tc>
          <w:tcPr>
            <w:tcW w:w="348" w:type="pct"/>
            <w:tcBorders>
              <w:top w:val="single" w:color="000000" w:sz="8" w:space="0"/>
              <w:left w:val="single" w:color="000000" w:sz="8" w:space="0"/>
              <w:bottom w:val="single" w:color="000000" w:sz="8" w:space="0"/>
              <w:right w:val="single" w:color="000000" w:sz="8" w:space="0"/>
            </w:tcBorders>
            <w:noWrap w:val="0"/>
            <w:tcMar>
              <w:top w:w="67" w:type="dxa"/>
              <w:left w:w="118"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kern w:val="2"/>
                <w:sz w:val="24"/>
                <w:szCs w:val="24"/>
              </w:rPr>
            </w:pPr>
            <w:r>
              <w:rPr>
                <w:rFonts w:hint="default" w:ascii="Times New Roman" w:hAnsi="Times New Roman" w:eastAsia="宋体" w:cs="Times New Roman"/>
                <w:kern w:val="2"/>
                <w:sz w:val="24"/>
                <w:szCs w:val="24"/>
              </w:rPr>
              <w:t>23</w:t>
            </w:r>
          </w:p>
        </w:tc>
        <w:tc>
          <w:tcPr>
            <w:tcW w:w="844"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kern w:val="2"/>
                <w:sz w:val="24"/>
                <w:szCs w:val="24"/>
              </w:rPr>
            </w:pPr>
            <w:r>
              <w:rPr>
                <w:rFonts w:hint="default" w:ascii="Times New Roman" w:hAnsi="Times New Roman" w:eastAsia="宋体" w:cs="Times New Roman"/>
                <w:kern w:val="2"/>
                <w:sz w:val="24"/>
                <w:szCs w:val="24"/>
              </w:rPr>
              <w:t>一氧化碳排放速率</w:t>
            </w:r>
          </w:p>
        </w:tc>
        <w:tc>
          <w:tcPr>
            <w:tcW w:w="681"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kern w:val="2"/>
                <w:sz w:val="24"/>
                <w:szCs w:val="24"/>
              </w:rPr>
            </w:pPr>
            <w:r>
              <w:rPr>
                <w:rFonts w:hint="default" w:ascii="Times New Roman" w:hAnsi="Times New Roman" w:eastAsia="宋体" w:cs="Times New Roman"/>
                <w:kern w:val="2"/>
                <w:sz w:val="24"/>
                <w:szCs w:val="24"/>
              </w:rPr>
              <w:t>kg/h</w:t>
            </w:r>
          </w:p>
        </w:tc>
        <w:tc>
          <w:tcPr>
            <w:tcW w:w="1683" w:type="pct"/>
            <w:gridSpan w:val="7"/>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kern w:val="2"/>
                <w:sz w:val="24"/>
                <w:szCs w:val="24"/>
              </w:rPr>
            </w:pPr>
            <w:r>
              <w:rPr>
                <w:rFonts w:hint="default" w:ascii="Times New Roman" w:hAnsi="Times New Roman" w:eastAsia="宋体" w:cs="Times New Roman"/>
                <w:kern w:val="2"/>
                <w:sz w:val="24"/>
                <w:szCs w:val="24"/>
              </w:rPr>
              <w:t>0.067</w:t>
            </w:r>
          </w:p>
        </w:tc>
        <w:tc>
          <w:tcPr>
            <w:tcW w:w="1441"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kern w:val="2"/>
                <w:sz w:val="24"/>
                <w:szCs w:val="24"/>
              </w:rPr>
            </w:pPr>
            <w:r>
              <w:rPr>
                <w:rFonts w:hint="default" w:ascii="Times New Roman" w:hAnsi="Times New Roman" w:eastAsia="宋体" w:cs="Times New Roman"/>
                <w:kern w:val="2"/>
                <w:sz w:val="24"/>
                <w:szCs w:val="24"/>
                <w:lang w:val="en-US" w:eastAsia="zh-CN"/>
              </w:rPr>
              <w:t>-</w:t>
            </w:r>
          </w:p>
        </w:tc>
      </w:tr>
      <w:tr>
        <w:tblPrEx>
          <w:tblCellMar>
            <w:top w:w="0" w:type="dxa"/>
            <w:left w:w="0" w:type="dxa"/>
            <w:bottom w:w="0" w:type="dxa"/>
            <w:right w:w="0" w:type="dxa"/>
          </w:tblCellMar>
        </w:tblPrEx>
        <w:trPr>
          <w:trHeight w:val="0" w:hRule="atLeast"/>
        </w:trPr>
        <w:tc>
          <w:tcPr>
            <w:tcW w:w="348" w:type="pct"/>
            <w:tcBorders>
              <w:top w:val="single" w:color="000000" w:sz="8" w:space="0"/>
              <w:left w:val="single" w:color="000000" w:sz="8" w:space="0"/>
              <w:bottom w:val="single" w:color="000000" w:sz="8" w:space="0"/>
              <w:right w:val="single" w:color="000000" w:sz="8" w:space="0"/>
            </w:tcBorders>
            <w:noWrap w:val="0"/>
            <w:tcMar>
              <w:top w:w="67" w:type="dxa"/>
              <w:left w:w="118"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kern w:val="2"/>
                <w:sz w:val="24"/>
                <w:szCs w:val="24"/>
              </w:rPr>
            </w:pPr>
            <w:r>
              <w:rPr>
                <w:rFonts w:hint="default" w:ascii="Times New Roman" w:hAnsi="Times New Roman" w:eastAsia="宋体" w:cs="Times New Roman"/>
                <w:kern w:val="2"/>
                <w:sz w:val="24"/>
                <w:szCs w:val="24"/>
              </w:rPr>
              <w:t>*24</w:t>
            </w:r>
          </w:p>
        </w:tc>
        <w:tc>
          <w:tcPr>
            <w:tcW w:w="844"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kern w:val="2"/>
                <w:sz w:val="24"/>
                <w:szCs w:val="24"/>
              </w:rPr>
            </w:pPr>
            <w:r>
              <w:rPr>
                <w:rFonts w:hint="default" w:ascii="Times New Roman" w:hAnsi="Times New Roman" w:eastAsia="宋体" w:cs="Times New Roman"/>
                <w:kern w:val="2"/>
                <w:sz w:val="24"/>
                <w:szCs w:val="24"/>
              </w:rPr>
              <w:t>烟气黑度</w:t>
            </w:r>
          </w:p>
        </w:tc>
        <w:tc>
          <w:tcPr>
            <w:tcW w:w="681"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kern w:val="2"/>
                <w:sz w:val="24"/>
                <w:szCs w:val="24"/>
              </w:rPr>
            </w:pPr>
            <w:r>
              <w:rPr>
                <w:rFonts w:hint="default" w:ascii="Times New Roman" w:hAnsi="Times New Roman" w:eastAsia="宋体" w:cs="Times New Roman"/>
                <w:kern w:val="2"/>
                <w:sz w:val="24"/>
                <w:szCs w:val="24"/>
              </w:rPr>
              <w:t>级</w:t>
            </w:r>
          </w:p>
        </w:tc>
        <w:tc>
          <w:tcPr>
            <w:tcW w:w="1683" w:type="pct"/>
            <w:gridSpan w:val="7"/>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kern w:val="2"/>
                <w:sz w:val="24"/>
                <w:szCs w:val="24"/>
              </w:rPr>
            </w:pPr>
            <w:r>
              <w:rPr>
                <w:rFonts w:hint="default" w:ascii="Times New Roman" w:hAnsi="Times New Roman" w:eastAsia="宋体" w:cs="Times New Roman"/>
                <w:kern w:val="2"/>
                <w:sz w:val="24"/>
                <w:szCs w:val="24"/>
              </w:rPr>
              <w:t>1</w:t>
            </w:r>
          </w:p>
        </w:tc>
        <w:tc>
          <w:tcPr>
            <w:tcW w:w="1441"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kern w:val="2"/>
                <w:sz w:val="24"/>
                <w:szCs w:val="24"/>
                <w:lang w:val="en-US" w:eastAsia="zh-CN"/>
              </w:rPr>
            </w:pPr>
            <w:r>
              <w:rPr>
                <w:rFonts w:hint="default" w:ascii="Times New Roman" w:hAnsi="Times New Roman" w:eastAsia="宋体" w:cs="Times New Roman"/>
                <w:bCs/>
              </w:rPr>
              <w:t>≤1</w:t>
            </w:r>
          </w:p>
        </w:tc>
      </w:tr>
      <w:tr>
        <w:tblPrEx>
          <w:tblCellMar>
            <w:top w:w="0" w:type="dxa"/>
            <w:left w:w="0" w:type="dxa"/>
            <w:bottom w:w="0" w:type="dxa"/>
            <w:right w:w="0" w:type="dxa"/>
          </w:tblCellMar>
        </w:tblPrEx>
        <w:trPr>
          <w:trHeight w:val="0" w:hRule="atLeast"/>
        </w:trPr>
        <w:tc>
          <w:tcPr>
            <w:tcW w:w="5000" w:type="pct"/>
            <w:gridSpan w:val="11"/>
            <w:tcBorders>
              <w:top w:val="single" w:color="000000" w:sz="8" w:space="0"/>
              <w:left w:val="single" w:color="000000" w:sz="8" w:space="0"/>
              <w:bottom w:val="single" w:color="000000" w:sz="8" w:space="0"/>
              <w:right w:val="single" w:color="000000" w:sz="8" w:space="0"/>
            </w:tcBorders>
            <w:noWrap w:val="0"/>
            <w:tcMar>
              <w:top w:w="67" w:type="dxa"/>
              <w:left w:w="118" w:type="dxa"/>
              <w:bottom w:w="67" w:type="dxa"/>
              <w:right w:w="118" w:type="dxa"/>
            </w:tcMar>
            <w:vAlign w:val="center"/>
          </w:tcPr>
          <w:p>
            <w:pPr>
              <w:pStyle w:val="103"/>
              <w:keepNext w:val="0"/>
              <w:keepLines w:val="0"/>
              <w:pageBreakBefore w:val="0"/>
              <w:widowControl w:val="0"/>
              <w:kinsoku/>
              <w:wordWrap/>
              <w:overflowPunct/>
              <w:topLinePunct w:val="0"/>
              <w:autoSpaceDE/>
              <w:autoSpaceDN/>
              <w:bidi w:val="0"/>
              <w:adjustRightInd w:val="0"/>
              <w:snapToGrid w:val="0"/>
              <w:spacing w:line="240" w:lineRule="auto"/>
              <w:jc w:val="left"/>
              <w:textAlignment w:val="auto"/>
              <w:rPr>
                <w:rFonts w:hint="default" w:ascii="Times New Roman" w:hAnsi="Times New Roman" w:eastAsia="宋体" w:cs="Times New Roman"/>
                <w:kern w:val="2"/>
                <w:sz w:val="24"/>
                <w:szCs w:val="24"/>
                <w:lang w:eastAsia="zh-CN"/>
              </w:rPr>
            </w:pPr>
            <w:r>
              <w:rPr>
                <w:rFonts w:hint="default" w:ascii="Times New Roman" w:hAnsi="Times New Roman" w:eastAsia="宋体" w:cs="Times New Roman"/>
                <w:kern w:val="2"/>
                <w:sz w:val="24"/>
                <w:szCs w:val="24"/>
              </w:rPr>
              <w:t>注</w:t>
            </w:r>
            <w:r>
              <w:rPr>
                <w:rFonts w:hint="default" w:ascii="Times New Roman" w:hAnsi="Times New Roman" w:eastAsia="宋体" w:cs="Times New Roman"/>
                <w:kern w:val="2"/>
                <w:sz w:val="24"/>
                <w:szCs w:val="24"/>
                <w:lang w:eastAsia="zh-CN"/>
              </w:rPr>
              <w:t>：</w:t>
            </w:r>
            <w:r>
              <w:rPr>
                <w:rFonts w:hint="default" w:ascii="Times New Roman" w:hAnsi="Times New Roman" w:eastAsia="宋体" w:cs="Times New Roman"/>
                <w:kern w:val="2"/>
                <w:sz w:val="24"/>
                <w:szCs w:val="24"/>
              </w:rPr>
              <w:t>*号的为现场测试参数</w:t>
            </w:r>
            <w:r>
              <w:rPr>
                <w:rFonts w:hint="default" w:ascii="Times New Roman" w:hAnsi="Times New Roman" w:eastAsia="宋体" w:cs="Times New Roman"/>
                <w:kern w:val="2"/>
                <w:sz w:val="24"/>
                <w:szCs w:val="24"/>
                <w:lang w:eastAsia="zh-CN"/>
              </w:rPr>
              <w:t>；</w:t>
            </w:r>
          </w:p>
          <w:p>
            <w:pPr>
              <w:pStyle w:val="105"/>
              <w:keepNext w:val="0"/>
              <w:keepLines w:val="0"/>
              <w:pageBreakBefore w:val="0"/>
              <w:widowControl w:val="0"/>
              <w:kinsoku/>
              <w:wordWrap/>
              <w:overflowPunct/>
              <w:topLinePunct w:val="0"/>
              <w:autoSpaceDE/>
              <w:autoSpaceDN/>
              <w:bidi w:val="0"/>
              <w:adjustRightInd w:val="0"/>
              <w:snapToGrid w:val="0"/>
              <w:spacing w:line="240" w:lineRule="auto"/>
              <w:jc w:val="both"/>
              <w:textAlignment w:val="auto"/>
              <w:rPr>
                <w:rFonts w:hint="default" w:ascii="Times New Roman" w:hAnsi="Times New Roman" w:eastAsia="宋体" w:cs="Times New Roman"/>
                <w:kern w:val="2"/>
                <w:sz w:val="24"/>
                <w:szCs w:val="24"/>
                <w:lang w:eastAsia="zh-CN"/>
              </w:rPr>
            </w:pPr>
            <w:r>
              <w:rPr>
                <w:rFonts w:hint="default" w:ascii="Times New Roman" w:hAnsi="Times New Roman" w:eastAsia="宋体" w:cs="Times New Roman"/>
                <w:kern w:val="2"/>
                <w:sz w:val="24"/>
                <w:szCs w:val="24"/>
                <w:lang w:eastAsia="zh-CN"/>
              </w:rPr>
              <w:t>结论：</w:t>
            </w:r>
            <w:r>
              <w:rPr>
                <w:rFonts w:hint="default" w:ascii="Times New Roman" w:hAnsi="Times New Roman" w:eastAsia="宋体" w:cs="Times New Roman"/>
                <w:kern w:val="2"/>
                <w:sz w:val="24"/>
                <w:szCs w:val="24"/>
              </w:rPr>
              <w:t>2022年05月14日</w:t>
            </w:r>
            <w:r>
              <w:rPr>
                <w:rFonts w:hint="default" w:ascii="Times New Roman" w:hAnsi="Times New Roman" w:eastAsia="宋体" w:cs="Times New Roman"/>
                <w:kern w:val="2"/>
                <w:sz w:val="24"/>
                <w:szCs w:val="24"/>
                <w:lang w:val="en-US" w:eastAsia="zh-CN"/>
              </w:rPr>
              <w:t>，</w:t>
            </w:r>
            <w:r>
              <w:rPr>
                <w:rFonts w:hint="default" w:ascii="Times New Roman" w:hAnsi="Times New Roman" w:eastAsia="宋体" w:cs="Times New Roman"/>
                <w:kern w:val="2"/>
                <w:sz w:val="24"/>
                <w:szCs w:val="24"/>
              </w:rPr>
              <w:t>燃油烟气</w:t>
            </w:r>
            <w:r>
              <w:rPr>
                <w:rFonts w:hint="default" w:ascii="Times New Roman" w:hAnsi="Times New Roman" w:eastAsia="宋体" w:cs="Times New Roman"/>
                <w:kern w:val="2"/>
                <w:sz w:val="24"/>
                <w:szCs w:val="24"/>
                <w:lang w:val="en-US" w:eastAsia="zh-CN"/>
              </w:rPr>
              <w:t>排气筒出口废气监测结果中颗粒物、二氧化硫及氮氧化物浓度均符合标准限值。</w:t>
            </w:r>
          </w:p>
        </w:tc>
      </w:tr>
    </w:tbl>
    <w:p>
      <w:pPr>
        <w:jc w:val="center"/>
        <w:rPr>
          <w:rFonts w:hint="default" w:ascii="Times New Roman" w:hAnsi="Times New Roman" w:eastAsia="宋体" w:cs="Times New Roman"/>
          <w:b/>
          <w:szCs w:val="21"/>
          <w:lang w:eastAsia="zh-CN"/>
        </w:rPr>
      </w:pPr>
      <w:r>
        <w:rPr>
          <w:rFonts w:hint="default" w:ascii="Times New Roman" w:hAnsi="Times New Roman" w:eastAsia="宋体" w:cs="Times New Roman"/>
          <w:b/>
          <w:szCs w:val="21"/>
        </w:rPr>
        <w:t>表</w:t>
      </w:r>
      <w:r>
        <w:rPr>
          <w:rFonts w:hint="default" w:ascii="Times New Roman" w:hAnsi="Times New Roman" w:eastAsia="宋体" w:cs="Times New Roman"/>
          <w:b/>
          <w:szCs w:val="21"/>
          <w:lang w:val="en-US" w:eastAsia="zh-CN"/>
        </w:rPr>
        <w:t>9</w:t>
      </w:r>
      <w:r>
        <w:rPr>
          <w:rFonts w:hint="default" w:ascii="Times New Roman" w:hAnsi="Times New Roman" w:eastAsia="宋体" w:cs="Times New Roman"/>
          <w:b/>
          <w:szCs w:val="21"/>
        </w:rPr>
        <w:t>-</w:t>
      </w:r>
      <w:r>
        <w:rPr>
          <w:rFonts w:hint="eastAsia" w:ascii="Times New Roman" w:hAnsi="Times New Roman" w:eastAsia="宋体" w:cs="Times New Roman"/>
          <w:b/>
          <w:szCs w:val="21"/>
          <w:lang w:val="en-US" w:eastAsia="zh-CN"/>
        </w:rPr>
        <w:t>9</w:t>
      </w:r>
      <w:r>
        <w:rPr>
          <w:rFonts w:hint="default" w:ascii="Times New Roman" w:hAnsi="Times New Roman" w:eastAsia="宋体" w:cs="Times New Roman"/>
          <w:b/>
          <w:szCs w:val="21"/>
          <w:lang w:val="en-US" w:eastAsia="zh-CN"/>
        </w:rPr>
        <w:t xml:space="preserve">   </w:t>
      </w:r>
      <w:r>
        <w:rPr>
          <w:rFonts w:hint="default" w:ascii="Times New Roman" w:hAnsi="Times New Roman" w:eastAsia="宋体" w:cs="Times New Roman"/>
          <w:b/>
          <w:szCs w:val="21"/>
        </w:rPr>
        <w:t>燃油烟气</w:t>
      </w:r>
      <w:r>
        <w:rPr>
          <w:rFonts w:hint="default" w:ascii="Times New Roman" w:hAnsi="Times New Roman" w:eastAsia="宋体" w:cs="Times New Roman"/>
          <w:b/>
          <w:szCs w:val="21"/>
          <w:lang w:val="en-US" w:eastAsia="zh-CN"/>
        </w:rPr>
        <w:t>监测</w:t>
      </w:r>
      <w:r>
        <w:rPr>
          <w:rFonts w:hint="default" w:ascii="Times New Roman" w:hAnsi="Times New Roman" w:eastAsia="宋体" w:cs="Times New Roman"/>
          <w:b/>
          <w:szCs w:val="21"/>
          <w:lang w:eastAsia="zh-CN"/>
        </w:rPr>
        <w:t>结</w:t>
      </w:r>
      <w:r>
        <w:rPr>
          <w:rFonts w:hint="default" w:ascii="Times New Roman" w:hAnsi="Times New Roman" w:eastAsia="宋体" w:cs="Times New Roman"/>
          <w:b/>
          <w:szCs w:val="21"/>
        </w:rPr>
        <w:t>果</w:t>
      </w:r>
      <w:r>
        <w:rPr>
          <w:rFonts w:hint="default" w:ascii="Times New Roman" w:hAnsi="Times New Roman" w:eastAsia="宋体" w:cs="Times New Roman"/>
          <w:b/>
          <w:szCs w:val="21"/>
          <w:lang w:eastAsia="zh-CN"/>
        </w:rPr>
        <w:t>（</w:t>
      </w:r>
      <w:r>
        <w:rPr>
          <w:rFonts w:hint="default" w:ascii="Times New Roman" w:hAnsi="Times New Roman" w:eastAsia="宋体" w:cs="Times New Roman"/>
          <w:b/>
          <w:szCs w:val="21"/>
          <w:lang w:val="en-US" w:eastAsia="zh-CN"/>
        </w:rPr>
        <w:t>2</w:t>
      </w:r>
      <w:r>
        <w:rPr>
          <w:rFonts w:hint="default" w:ascii="Times New Roman" w:hAnsi="Times New Roman" w:eastAsia="宋体" w:cs="Times New Roman"/>
          <w:b/>
          <w:szCs w:val="21"/>
          <w:lang w:eastAsia="zh-CN"/>
        </w:rPr>
        <w:t>）</w:t>
      </w:r>
    </w:p>
    <w:tbl>
      <w:tblPr>
        <w:tblStyle w:val="104"/>
        <w:tblW w:w="4999" w:type="pct"/>
        <w:tblInd w:w="0" w:type="dxa"/>
        <w:tblLayout w:type="autofit"/>
        <w:tblCellMar>
          <w:top w:w="0" w:type="dxa"/>
          <w:left w:w="0" w:type="dxa"/>
          <w:bottom w:w="0" w:type="dxa"/>
          <w:right w:w="0" w:type="dxa"/>
        </w:tblCellMar>
      </w:tblPr>
      <w:tblGrid>
        <w:gridCol w:w="659"/>
        <w:gridCol w:w="1790"/>
        <w:gridCol w:w="359"/>
        <w:gridCol w:w="521"/>
        <w:gridCol w:w="492"/>
        <w:gridCol w:w="347"/>
        <w:gridCol w:w="156"/>
        <w:gridCol w:w="509"/>
        <w:gridCol w:w="183"/>
        <w:gridCol w:w="320"/>
        <w:gridCol w:w="520"/>
        <w:gridCol w:w="2690"/>
      </w:tblGrid>
      <w:tr>
        <w:tblPrEx>
          <w:tblCellMar>
            <w:top w:w="0" w:type="dxa"/>
            <w:left w:w="0" w:type="dxa"/>
            <w:bottom w:w="0" w:type="dxa"/>
            <w:right w:w="0" w:type="dxa"/>
          </w:tblCellMar>
        </w:tblPrEx>
        <w:tc>
          <w:tcPr>
            <w:tcW w:w="1643" w:type="pct"/>
            <w:gridSpan w:val="3"/>
            <w:tcBorders>
              <w:top w:val="single" w:color="000000" w:sz="8" w:space="0"/>
              <w:left w:val="single" w:color="000000" w:sz="8" w:space="0"/>
              <w:bottom w:val="single" w:color="000000" w:sz="8" w:space="0"/>
              <w:right w:val="single" w:color="000000" w:sz="8" w:space="0"/>
            </w:tcBorders>
            <w:noWrap w:val="0"/>
            <w:tcMar>
              <w:top w:w="67" w:type="dxa"/>
              <w:left w:w="118" w:type="dxa"/>
              <w:bottom w:w="67" w:type="dxa"/>
              <w:right w:w="118" w:type="dxa"/>
            </w:tcMar>
            <w:vAlign w:val="center"/>
          </w:tcPr>
          <w:p>
            <w:pPr>
              <w:pStyle w:val="103"/>
              <w:keepNext w:val="0"/>
              <w:keepLines w:val="0"/>
              <w:pageBreakBefore w:val="0"/>
              <w:widowControl w:val="0"/>
              <w:kinsoku/>
              <w:wordWrap/>
              <w:overflowPunct/>
              <w:topLinePunct w:val="0"/>
              <w:autoSpaceDE/>
              <w:autoSpaceDN/>
              <w:bidi w:val="0"/>
              <w:adjustRightInd/>
              <w:snapToGrid/>
              <w:spacing w:line="240" w:lineRule="auto"/>
              <w:jc w:val="left"/>
              <w:textAlignment w:val="auto"/>
              <w:rPr>
                <w:rFonts w:hint="default" w:ascii="Times New Roman" w:hAnsi="Times New Roman" w:eastAsia="宋体" w:cs="Times New Roman"/>
                <w:kern w:val="2"/>
                <w:sz w:val="24"/>
                <w:szCs w:val="24"/>
                <w:lang w:val="en-US" w:eastAsia="zh-CN"/>
              </w:rPr>
            </w:pPr>
            <w:r>
              <w:rPr>
                <w:rFonts w:hint="default" w:ascii="Times New Roman" w:hAnsi="Times New Roman" w:eastAsia="宋体" w:cs="Times New Roman"/>
                <w:kern w:val="2"/>
                <w:sz w:val="24"/>
                <w:szCs w:val="24"/>
              </w:rPr>
              <w:t>检测点位：燃油烟气(出口)</w:t>
            </w:r>
            <w:r>
              <w:rPr>
                <w:rFonts w:hint="default" w:ascii="Times New Roman" w:hAnsi="Times New Roman" w:eastAsia="宋体" w:cs="Times New Roman"/>
                <w:kern w:val="2"/>
                <w:sz w:val="24"/>
                <w:szCs w:val="24"/>
                <w:lang w:val="en-US" w:eastAsia="zh-CN"/>
              </w:rPr>
              <w:t>2#</w:t>
            </w:r>
          </w:p>
        </w:tc>
        <w:tc>
          <w:tcPr>
            <w:tcW w:w="3356" w:type="pct"/>
            <w:gridSpan w:val="9"/>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3"/>
              <w:keepNext w:val="0"/>
              <w:keepLines w:val="0"/>
              <w:pageBreakBefore w:val="0"/>
              <w:widowControl w:val="0"/>
              <w:kinsoku/>
              <w:wordWrap/>
              <w:overflowPunct/>
              <w:topLinePunct w:val="0"/>
              <w:autoSpaceDE/>
              <w:autoSpaceDN/>
              <w:bidi w:val="0"/>
              <w:adjustRightInd/>
              <w:snapToGrid/>
              <w:spacing w:line="240" w:lineRule="auto"/>
              <w:jc w:val="left"/>
              <w:textAlignment w:val="auto"/>
              <w:rPr>
                <w:rFonts w:hint="default" w:ascii="Times New Roman" w:hAnsi="Times New Roman" w:eastAsia="宋体" w:cs="Times New Roman"/>
                <w:kern w:val="2"/>
                <w:sz w:val="24"/>
                <w:szCs w:val="24"/>
              </w:rPr>
            </w:pPr>
            <w:r>
              <w:rPr>
                <w:rFonts w:hint="default" w:ascii="Times New Roman" w:hAnsi="Times New Roman" w:eastAsia="宋体" w:cs="Times New Roman"/>
                <w:kern w:val="2"/>
                <w:sz w:val="24"/>
                <w:szCs w:val="24"/>
              </w:rPr>
              <w:t>采样日期：2022年05月15日</w:t>
            </w:r>
          </w:p>
        </w:tc>
      </w:tr>
      <w:tr>
        <w:tblPrEx>
          <w:tblCellMar>
            <w:top w:w="0" w:type="dxa"/>
            <w:left w:w="0" w:type="dxa"/>
            <w:bottom w:w="0" w:type="dxa"/>
            <w:right w:w="0" w:type="dxa"/>
          </w:tblCellMar>
        </w:tblPrEx>
        <w:trPr>
          <w:trHeight w:val="276" w:hRule="atLeast"/>
        </w:trPr>
        <w:tc>
          <w:tcPr>
            <w:tcW w:w="1643" w:type="pct"/>
            <w:gridSpan w:val="3"/>
            <w:tcBorders>
              <w:top w:val="single" w:color="000000" w:sz="8" w:space="0"/>
              <w:left w:val="single" w:color="000000" w:sz="8" w:space="0"/>
              <w:bottom w:val="single" w:color="000000" w:sz="8" w:space="0"/>
              <w:right w:val="single" w:color="000000" w:sz="8" w:space="0"/>
            </w:tcBorders>
            <w:noWrap w:val="0"/>
            <w:tcMar>
              <w:top w:w="67" w:type="dxa"/>
              <w:left w:w="118" w:type="dxa"/>
              <w:bottom w:w="67" w:type="dxa"/>
              <w:right w:w="118" w:type="dxa"/>
            </w:tcMar>
            <w:vAlign w:val="center"/>
          </w:tcPr>
          <w:p>
            <w:pPr>
              <w:pStyle w:val="103"/>
              <w:keepNext w:val="0"/>
              <w:keepLines w:val="0"/>
              <w:pageBreakBefore w:val="0"/>
              <w:widowControl w:val="0"/>
              <w:kinsoku/>
              <w:wordWrap/>
              <w:overflowPunct/>
              <w:topLinePunct w:val="0"/>
              <w:autoSpaceDE/>
              <w:autoSpaceDN/>
              <w:bidi w:val="0"/>
              <w:adjustRightInd/>
              <w:snapToGrid/>
              <w:spacing w:line="240" w:lineRule="auto"/>
              <w:jc w:val="left"/>
              <w:textAlignment w:val="auto"/>
              <w:rPr>
                <w:rFonts w:hint="default" w:ascii="Times New Roman" w:hAnsi="Times New Roman" w:eastAsia="宋体" w:cs="Times New Roman"/>
                <w:kern w:val="2"/>
                <w:sz w:val="24"/>
                <w:szCs w:val="24"/>
              </w:rPr>
            </w:pPr>
            <w:r>
              <w:rPr>
                <w:rFonts w:hint="default" w:ascii="Times New Roman" w:hAnsi="Times New Roman" w:eastAsia="宋体" w:cs="Times New Roman"/>
                <w:kern w:val="2"/>
                <w:sz w:val="24"/>
                <w:szCs w:val="24"/>
              </w:rPr>
              <w:t>燃料种类：燃油</w:t>
            </w:r>
          </w:p>
        </w:tc>
        <w:tc>
          <w:tcPr>
            <w:tcW w:w="3356" w:type="pct"/>
            <w:gridSpan w:val="9"/>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3"/>
              <w:keepNext w:val="0"/>
              <w:keepLines w:val="0"/>
              <w:pageBreakBefore w:val="0"/>
              <w:widowControl w:val="0"/>
              <w:kinsoku/>
              <w:wordWrap/>
              <w:overflowPunct/>
              <w:topLinePunct w:val="0"/>
              <w:autoSpaceDE/>
              <w:autoSpaceDN/>
              <w:bidi w:val="0"/>
              <w:adjustRightInd/>
              <w:snapToGrid/>
              <w:spacing w:line="240" w:lineRule="auto"/>
              <w:jc w:val="left"/>
              <w:textAlignment w:val="auto"/>
              <w:rPr>
                <w:rFonts w:hint="default" w:ascii="Times New Roman" w:hAnsi="Times New Roman" w:eastAsia="宋体" w:cs="Times New Roman"/>
                <w:kern w:val="2"/>
                <w:sz w:val="24"/>
                <w:szCs w:val="24"/>
              </w:rPr>
            </w:pPr>
            <w:r>
              <w:rPr>
                <w:rFonts w:hint="default" w:ascii="Times New Roman" w:hAnsi="Times New Roman" w:eastAsia="宋体" w:cs="Times New Roman"/>
                <w:kern w:val="2"/>
                <w:sz w:val="24"/>
                <w:szCs w:val="24"/>
              </w:rPr>
              <w:t>净化装置名称：/</w:t>
            </w:r>
          </w:p>
        </w:tc>
      </w:tr>
      <w:tr>
        <w:tblPrEx>
          <w:tblCellMar>
            <w:top w:w="0" w:type="dxa"/>
            <w:left w:w="0" w:type="dxa"/>
            <w:bottom w:w="0" w:type="dxa"/>
            <w:right w:w="0" w:type="dxa"/>
          </w:tblCellMar>
        </w:tblPrEx>
        <w:tc>
          <w:tcPr>
            <w:tcW w:w="1643" w:type="pct"/>
            <w:gridSpan w:val="3"/>
            <w:tcBorders>
              <w:top w:val="single" w:color="000000" w:sz="8" w:space="0"/>
              <w:left w:val="single" w:color="000000" w:sz="8" w:space="0"/>
              <w:bottom w:val="single" w:color="000000" w:sz="8" w:space="0"/>
              <w:right w:val="single" w:color="000000" w:sz="8" w:space="0"/>
            </w:tcBorders>
            <w:noWrap w:val="0"/>
            <w:tcMar>
              <w:top w:w="67" w:type="dxa"/>
              <w:left w:w="118" w:type="dxa"/>
              <w:bottom w:w="67" w:type="dxa"/>
              <w:right w:w="118" w:type="dxa"/>
            </w:tcMar>
            <w:vAlign w:val="center"/>
          </w:tcPr>
          <w:p>
            <w:pPr>
              <w:pStyle w:val="103"/>
              <w:keepNext w:val="0"/>
              <w:keepLines w:val="0"/>
              <w:pageBreakBefore w:val="0"/>
              <w:widowControl w:val="0"/>
              <w:kinsoku/>
              <w:wordWrap/>
              <w:overflowPunct/>
              <w:topLinePunct w:val="0"/>
              <w:autoSpaceDE/>
              <w:autoSpaceDN/>
              <w:bidi w:val="0"/>
              <w:adjustRightInd/>
              <w:snapToGrid/>
              <w:spacing w:line="240" w:lineRule="auto"/>
              <w:jc w:val="left"/>
              <w:textAlignment w:val="auto"/>
              <w:rPr>
                <w:rFonts w:hint="default" w:ascii="Times New Roman" w:hAnsi="Times New Roman" w:eastAsia="宋体" w:cs="Times New Roman"/>
                <w:kern w:val="2"/>
                <w:sz w:val="24"/>
                <w:szCs w:val="24"/>
              </w:rPr>
            </w:pPr>
            <w:r>
              <w:rPr>
                <w:rFonts w:hint="default" w:ascii="Times New Roman" w:hAnsi="Times New Roman" w:eastAsia="宋体" w:cs="Times New Roman"/>
                <w:kern w:val="2"/>
                <w:sz w:val="24"/>
                <w:szCs w:val="24"/>
              </w:rPr>
              <w:t>排气筒高度(米)：8</w:t>
            </w:r>
          </w:p>
        </w:tc>
        <w:tc>
          <w:tcPr>
            <w:tcW w:w="3356" w:type="pct"/>
            <w:gridSpan w:val="9"/>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3"/>
              <w:keepNext w:val="0"/>
              <w:keepLines w:val="0"/>
              <w:pageBreakBefore w:val="0"/>
              <w:widowControl w:val="0"/>
              <w:kinsoku/>
              <w:wordWrap/>
              <w:overflowPunct/>
              <w:topLinePunct w:val="0"/>
              <w:autoSpaceDE/>
              <w:autoSpaceDN/>
              <w:bidi w:val="0"/>
              <w:adjustRightInd/>
              <w:snapToGrid/>
              <w:spacing w:line="240" w:lineRule="auto"/>
              <w:jc w:val="left"/>
              <w:textAlignment w:val="auto"/>
              <w:rPr>
                <w:rFonts w:hint="default" w:ascii="Times New Roman" w:hAnsi="Times New Roman" w:eastAsia="宋体" w:cs="Times New Roman"/>
                <w:kern w:val="2"/>
                <w:sz w:val="24"/>
                <w:szCs w:val="24"/>
              </w:rPr>
            </w:pPr>
            <w:r>
              <w:rPr>
                <w:rFonts w:hint="default" w:ascii="Times New Roman" w:hAnsi="Times New Roman" w:eastAsia="宋体" w:cs="Times New Roman"/>
                <w:kern w:val="2"/>
                <w:sz w:val="24"/>
                <w:szCs w:val="24"/>
              </w:rPr>
              <w:t xml:space="preserve">管道截面积(m²)：0.071 </w:t>
            </w:r>
          </w:p>
        </w:tc>
      </w:tr>
      <w:tr>
        <w:tblPrEx>
          <w:tblCellMar>
            <w:top w:w="0" w:type="dxa"/>
            <w:left w:w="0" w:type="dxa"/>
            <w:bottom w:w="0" w:type="dxa"/>
            <w:right w:w="0" w:type="dxa"/>
          </w:tblCellMar>
        </w:tblPrEx>
        <w:tc>
          <w:tcPr>
            <w:tcW w:w="5000" w:type="pct"/>
            <w:gridSpan w:val="12"/>
            <w:tcBorders>
              <w:top w:val="single" w:color="000000" w:sz="8" w:space="0"/>
              <w:left w:val="single" w:color="000000" w:sz="8" w:space="0"/>
              <w:bottom w:val="single" w:color="000000" w:sz="8" w:space="0"/>
              <w:right w:val="single" w:color="000000" w:sz="8" w:space="0"/>
            </w:tcBorders>
            <w:noWrap w:val="0"/>
            <w:tcMar>
              <w:top w:w="67" w:type="dxa"/>
              <w:left w:w="118" w:type="dxa"/>
              <w:bottom w:w="67" w:type="dxa"/>
              <w:right w:w="118" w:type="dxa"/>
            </w:tcMar>
            <w:vAlign w:val="center"/>
          </w:tcPr>
          <w:p>
            <w:pPr>
              <w:pStyle w:val="103"/>
              <w:keepNext w:val="0"/>
              <w:keepLines w:val="0"/>
              <w:pageBreakBefore w:val="0"/>
              <w:widowControl w:val="0"/>
              <w:kinsoku/>
              <w:wordWrap/>
              <w:overflowPunct/>
              <w:topLinePunct w:val="0"/>
              <w:autoSpaceDE/>
              <w:autoSpaceDN/>
              <w:bidi w:val="0"/>
              <w:adjustRightInd/>
              <w:snapToGrid/>
              <w:spacing w:line="240" w:lineRule="auto"/>
              <w:jc w:val="left"/>
              <w:textAlignment w:val="auto"/>
              <w:rPr>
                <w:rFonts w:hint="default" w:ascii="Times New Roman" w:hAnsi="Times New Roman" w:eastAsia="宋体" w:cs="Times New Roman"/>
                <w:kern w:val="2"/>
                <w:sz w:val="24"/>
                <w:szCs w:val="24"/>
              </w:rPr>
            </w:pPr>
            <w:r>
              <w:rPr>
                <w:rFonts w:hint="default" w:ascii="Times New Roman" w:hAnsi="Times New Roman" w:eastAsia="宋体" w:cs="Times New Roman"/>
                <w:kern w:val="2"/>
                <w:sz w:val="24"/>
                <w:szCs w:val="24"/>
              </w:rPr>
              <w:t>生产设备及型号： LSN 1-1.0-Q（Y)聚能蒸汽发生器</w:t>
            </w:r>
          </w:p>
        </w:tc>
      </w:tr>
      <w:tr>
        <w:tblPrEx>
          <w:tblCellMar>
            <w:top w:w="0" w:type="dxa"/>
            <w:left w:w="0" w:type="dxa"/>
            <w:bottom w:w="0" w:type="dxa"/>
            <w:right w:w="0" w:type="dxa"/>
          </w:tblCellMar>
        </w:tblPrEx>
        <w:tc>
          <w:tcPr>
            <w:tcW w:w="5000" w:type="pct"/>
            <w:gridSpan w:val="12"/>
            <w:tcBorders>
              <w:top w:val="single" w:color="000000" w:sz="8" w:space="0"/>
              <w:left w:val="single" w:color="000000" w:sz="8" w:space="0"/>
              <w:bottom w:val="single" w:color="000000" w:sz="8" w:space="0"/>
              <w:right w:val="single" w:color="000000" w:sz="8" w:space="0"/>
            </w:tcBorders>
            <w:noWrap w:val="0"/>
            <w:tcMar>
              <w:top w:w="67" w:type="dxa"/>
              <w:left w:w="118" w:type="dxa"/>
              <w:bottom w:w="67" w:type="dxa"/>
              <w:right w:w="118" w:type="dxa"/>
            </w:tcMar>
            <w:vAlign w:val="center"/>
          </w:tcPr>
          <w:p>
            <w:pPr>
              <w:pStyle w:val="103"/>
              <w:keepNext w:val="0"/>
              <w:keepLines w:val="0"/>
              <w:pageBreakBefore w:val="0"/>
              <w:widowControl w:val="0"/>
              <w:kinsoku/>
              <w:wordWrap/>
              <w:overflowPunct/>
              <w:topLinePunct w:val="0"/>
              <w:autoSpaceDE/>
              <w:autoSpaceDN/>
              <w:bidi w:val="0"/>
              <w:adjustRightInd/>
              <w:snapToGrid/>
              <w:spacing w:line="240" w:lineRule="auto"/>
              <w:jc w:val="left"/>
              <w:textAlignment w:val="auto"/>
              <w:rPr>
                <w:rFonts w:hint="default" w:ascii="Times New Roman" w:hAnsi="Times New Roman" w:eastAsia="宋体" w:cs="Times New Roman"/>
                <w:kern w:val="2"/>
                <w:sz w:val="24"/>
                <w:szCs w:val="24"/>
              </w:rPr>
            </w:pPr>
            <w:r>
              <w:rPr>
                <w:rFonts w:hint="default" w:ascii="Times New Roman" w:hAnsi="Times New Roman" w:eastAsia="宋体" w:cs="Times New Roman"/>
                <w:kern w:val="2"/>
                <w:sz w:val="24"/>
                <w:szCs w:val="24"/>
              </w:rPr>
              <w:t>测试工况负荷（%）：100（由企业方负责人提供）</w:t>
            </w:r>
          </w:p>
        </w:tc>
      </w:tr>
      <w:tr>
        <w:tblPrEx>
          <w:tblCellMar>
            <w:top w:w="0" w:type="dxa"/>
            <w:left w:w="0" w:type="dxa"/>
            <w:bottom w:w="0" w:type="dxa"/>
            <w:right w:w="0" w:type="dxa"/>
          </w:tblCellMar>
        </w:tblPrEx>
        <w:tc>
          <w:tcPr>
            <w:tcW w:w="386" w:type="pct"/>
            <w:tcBorders>
              <w:top w:val="single" w:color="000000" w:sz="8" w:space="0"/>
              <w:left w:val="single" w:color="000000" w:sz="8" w:space="0"/>
              <w:bottom w:val="single" w:color="000000" w:sz="8" w:space="0"/>
              <w:right w:val="single" w:color="000000" w:sz="8" w:space="0"/>
            </w:tcBorders>
            <w:noWrap w:val="0"/>
            <w:tcMar>
              <w:top w:w="67" w:type="dxa"/>
              <w:left w:w="118"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kern w:val="2"/>
                <w:sz w:val="24"/>
                <w:szCs w:val="24"/>
              </w:rPr>
            </w:pPr>
            <w:r>
              <w:rPr>
                <w:rFonts w:hint="default" w:ascii="Times New Roman" w:hAnsi="Times New Roman" w:eastAsia="宋体" w:cs="Times New Roman"/>
                <w:b/>
                <w:bCs/>
                <w:kern w:val="2"/>
                <w:sz w:val="24"/>
                <w:szCs w:val="24"/>
              </w:rPr>
              <w:t>序号</w:t>
            </w:r>
          </w:p>
        </w:tc>
        <w:tc>
          <w:tcPr>
            <w:tcW w:w="1047"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kern w:val="2"/>
                <w:sz w:val="24"/>
                <w:szCs w:val="24"/>
              </w:rPr>
            </w:pPr>
            <w:r>
              <w:rPr>
                <w:rFonts w:hint="default" w:ascii="Times New Roman" w:hAnsi="Times New Roman" w:eastAsia="宋体" w:cs="Times New Roman"/>
                <w:b/>
                <w:bCs/>
                <w:kern w:val="2"/>
                <w:sz w:val="24"/>
                <w:szCs w:val="24"/>
              </w:rPr>
              <w:t>项目名称</w:t>
            </w:r>
          </w:p>
        </w:tc>
        <w:tc>
          <w:tcPr>
            <w:tcW w:w="515" w:type="pct"/>
            <w:gridSpan w:val="2"/>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kern w:val="2"/>
                <w:sz w:val="24"/>
                <w:szCs w:val="24"/>
              </w:rPr>
            </w:pPr>
            <w:r>
              <w:rPr>
                <w:rFonts w:hint="default" w:ascii="Times New Roman" w:hAnsi="Times New Roman" w:eastAsia="宋体" w:cs="Times New Roman"/>
                <w:b/>
                <w:bCs/>
                <w:kern w:val="2"/>
                <w:sz w:val="24"/>
                <w:szCs w:val="24"/>
              </w:rPr>
              <w:t>单位</w:t>
            </w:r>
          </w:p>
        </w:tc>
        <w:tc>
          <w:tcPr>
            <w:tcW w:w="1478" w:type="pct"/>
            <w:gridSpan w:val="7"/>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kern w:val="2"/>
                <w:sz w:val="24"/>
                <w:szCs w:val="24"/>
              </w:rPr>
            </w:pPr>
            <w:r>
              <w:rPr>
                <w:rFonts w:hint="default" w:ascii="Times New Roman" w:hAnsi="Times New Roman" w:eastAsia="宋体" w:cs="Times New Roman"/>
                <w:b/>
                <w:bCs/>
                <w:kern w:val="2"/>
                <w:sz w:val="24"/>
                <w:szCs w:val="24"/>
              </w:rPr>
              <w:t>检测结果</w:t>
            </w:r>
          </w:p>
        </w:tc>
        <w:tc>
          <w:tcPr>
            <w:tcW w:w="1571"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bCs/>
                <w:kern w:val="2"/>
                <w:sz w:val="24"/>
                <w:szCs w:val="24"/>
                <w:lang w:val="en-US" w:eastAsia="zh-CN" w:bidi="ar-SA"/>
              </w:rPr>
            </w:pPr>
            <w:r>
              <w:rPr>
                <w:rFonts w:hint="default" w:ascii="Times New Roman" w:hAnsi="Times New Roman" w:eastAsia="宋体" w:cs="Times New Roman"/>
                <w:b/>
                <w:bCs/>
                <w:kern w:val="2"/>
                <w:sz w:val="24"/>
                <w:szCs w:val="24"/>
                <w:lang w:val="en-US" w:eastAsia="zh-CN"/>
              </w:rPr>
              <w:t>标准值</w:t>
            </w:r>
          </w:p>
        </w:tc>
      </w:tr>
      <w:tr>
        <w:tblPrEx>
          <w:tblCellMar>
            <w:top w:w="0" w:type="dxa"/>
            <w:left w:w="0" w:type="dxa"/>
            <w:bottom w:w="0" w:type="dxa"/>
            <w:right w:w="0" w:type="dxa"/>
          </w:tblCellMar>
        </w:tblPrEx>
        <w:tc>
          <w:tcPr>
            <w:tcW w:w="386" w:type="pct"/>
            <w:tcBorders>
              <w:top w:val="single" w:color="000000" w:sz="8" w:space="0"/>
              <w:left w:val="single" w:color="000000" w:sz="8" w:space="0"/>
              <w:bottom w:val="single" w:color="000000" w:sz="8" w:space="0"/>
              <w:right w:val="single" w:color="000000" w:sz="8" w:space="0"/>
            </w:tcBorders>
            <w:noWrap w:val="0"/>
            <w:tcMar>
              <w:top w:w="67" w:type="dxa"/>
              <w:left w:w="118"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2"/>
                <w:sz w:val="24"/>
                <w:szCs w:val="24"/>
              </w:rPr>
            </w:pPr>
            <w:r>
              <w:rPr>
                <w:rFonts w:hint="default" w:ascii="Times New Roman" w:hAnsi="Times New Roman" w:eastAsia="宋体" w:cs="Times New Roman"/>
                <w:kern w:val="2"/>
                <w:sz w:val="24"/>
                <w:szCs w:val="24"/>
              </w:rPr>
              <w:t>*1</w:t>
            </w:r>
          </w:p>
        </w:tc>
        <w:tc>
          <w:tcPr>
            <w:tcW w:w="1047"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2"/>
                <w:sz w:val="24"/>
                <w:szCs w:val="24"/>
              </w:rPr>
            </w:pPr>
            <w:r>
              <w:rPr>
                <w:rFonts w:hint="default" w:ascii="Times New Roman" w:hAnsi="Times New Roman" w:eastAsia="宋体" w:cs="Times New Roman"/>
                <w:kern w:val="2"/>
                <w:sz w:val="24"/>
                <w:szCs w:val="24"/>
              </w:rPr>
              <w:t>测点废气温度</w:t>
            </w:r>
          </w:p>
        </w:tc>
        <w:tc>
          <w:tcPr>
            <w:tcW w:w="515" w:type="pct"/>
            <w:gridSpan w:val="2"/>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2"/>
                <w:sz w:val="24"/>
                <w:szCs w:val="24"/>
              </w:rPr>
            </w:pPr>
            <w:r>
              <w:rPr>
                <w:rFonts w:hint="default" w:ascii="Times New Roman" w:hAnsi="Times New Roman" w:eastAsia="宋体" w:cs="Times New Roman"/>
                <w:kern w:val="2"/>
                <w:sz w:val="24"/>
                <w:szCs w:val="24"/>
              </w:rPr>
              <w:t>℃</w:t>
            </w:r>
          </w:p>
        </w:tc>
        <w:tc>
          <w:tcPr>
            <w:tcW w:w="1478" w:type="pct"/>
            <w:gridSpan w:val="7"/>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2"/>
                <w:sz w:val="24"/>
                <w:szCs w:val="24"/>
              </w:rPr>
            </w:pPr>
            <w:r>
              <w:rPr>
                <w:rFonts w:hint="default" w:ascii="Times New Roman" w:hAnsi="Times New Roman" w:eastAsia="宋体" w:cs="Times New Roman"/>
                <w:kern w:val="2"/>
                <w:sz w:val="24"/>
                <w:szCs w:val="24"/>
              </w:rPr>
              <w:t>121</w:t>
            </w:r>
          </w:p>
        </w:tc>
        <w:tc>
          <w:tcPr>
            <w:tcW w:w="1571"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kern w:val="2"/>
                <w:sz w:val="24"/>
                <w:szCs w:val="24"/>
                <w:lang w:val="en-US" w:eastAsia="zh-CN" w:bidi="ar-SA"/>
              </w:rPr>
            </w:pPr>
            <w:r>
              <w:rPr>
                <w:rFonts w:hint="default" w:ascii="Times New Roman" w:hAnsi="Times New Roman" w:eastAsia="宋体" w:cs="Times New Roman"/>
                <w:kern w:val="2"/>
                <w:sz w:val="24"/>
                <w:szCs w:val="24"/>
                <w:lang w:val="en-US" w:eastAsia="zh-CN"/>
              </w:rPr>
              <w:t>-</w:t>
            </w:r>
          </w:p>
        </w:tc>
      </w:tr>
      <w:tr>
        <w:tblPrEx>
          <w:tblCellMar>
            <w:top w:w="0" w:type="dxa"/>
            <w:left w:w="0" w:type="dxa"/>
            <w:bottom w:w="0" w:type="dxa"/>
            <w:right w:w="0" w:type="dxa"/>
          </w:tblCellMar>
        </w:tblPrEx>
        <w:tc>
          <w:tcPr>
            <w:tcW w:w="386" w:type="pct"/>
            <w:tcBorders>
              <w:top w:val="single" w:color="000000" w:sz="8" w:space="0"/>
              <w:left w:val="single" w:color="000000" w:sz="8" w:space="0"/>
              <w:bottom w:val="single" w:color="000000" w:sz="8" w:space="0"/>
              <w:right w:val="single" w:color="000000" w:sz="8" w:space="0"/>
            </w:tcBorders>
            <w:noWrap w:val="0"/>
            <w:tcMar>
              <w:top w:w="67" w:type="dxa"/>
              <w:left w:w="118"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2"/>
                <w:sz w:val="24"/>
                <w:szCs w:val="24"/>
              </w:rPr>
            </w:pPr>
            <w:r>
              <w:rPr>
                <w:rFonts w:hint="default" w:ascii="Times New Roman" w:hAnsi="Times New Roman" w:eastAsia="宋体" w:cs="Times New Roman"/>
                <w:kern w:val="2"/>
                <w:sz w:val="24"/>
                <w:szCs w:val="24"/>
              </w:rPr>
              <w:t>*2</w:t>
            </w:r>
          </w:p>
        </w:tc>
        <w:tc>
          <w:tcPr>
            <w:tcW w:w="1047"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2"/>
                <w:sz w:val="24"/>
                <w:szCs w:val="24"/>
              </w:rPr>
            </w:pPr>
            <w:r>
              <w:rPr>
                <w:rFonts w:hint="default" w:ascii="Times New Roman" w:hAnsi="Times New Roman" w:eastAsia="宋体" w:cs="Times New Roman"/>
                <w:kern w:val="2"/>
                <w:sz w:val="24"/>
                <w:szCs w:val="24"/>
              </w:rPr>
              <w:t>废气含湿率</w:t>
            </w:r>
          </w:p>
        </w:tc>
        <w:tc>
          <w:tcPr>
            <w:tcW w:w="515" w:type="pct"/>
            <w:gridSpan w:val="2"/>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2"/>
                <w:sz w:val="24"/>
                <w:szCs w:val="24"/>
              </w:rPr>
            </w:pPr>
            <w:r>
              <w:rPr>
                <w:rFonts w:hint="default" w:ascii="Times New Roman" w:hAnsi="Times New Roman" w:eastAsia="宋体" w:cs="Times New Roman"/>
                <w:kern w:val="2"/>
                <w:sz w:val="24"/>
                <w:szCs w:val="24"/>
              </w:rPr>
              <w:t>%</w:t>
            </w:r>
          </w:p>
        </w:tc>
        <w:tc>
          <w:tcPr>
            <w:tcW w:w="1478" w:type="pct"/>
            <w:gridSpan w:val="7"/>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2"/>
                <w:sz w:val="24"/>
                <w:szCs w:val="24"/>
              </w:rPr>
            </w:pPr>
            <w:r>
              <w:rPr>
                <w:rFonts w:hint="default" w:ascii="Times New Roman" w:hAnsi="Times New Roman" w:eastAsia="宋体" w:cs="Times New Roman"/>
                <w:kern w:val="2"/>
                <w:sz w:val="24"/>
                <w:szCs w:val="24"/>
              </w:rPr>
              <w:t>3.0</w:t>
            </w:r>
          </w:p>
        </w:tc>
        <w:tc>
          <w:tcPr>
            <w:tcW w:w="1571"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kern w:val="2"/>
                <w:sz w:val="24"/>
                <w:szCs w:val="24"/>
                <w:lang w:val="en-US" w:eastAsia="zh-CN" w:bidi="ar-SA"/>
              </w:rPr>
            </w:pPr>
            <w:r>
              <w:rPr>
                <w:rFonts w:hint="default" w:ascii="Times New Roman" w:hAnsi="Times New Roman" w:eastAsia="宋体" w:cs="Times New Roman"/>
                <w:kern w:val="2"/>
                <w:sz w:val="24"/>
                <w:szCs w:val="24"/>
                <w:lang w:val="en-US" w:eastAsia="zh-CN"/>
              </w:rPr>
              <w:t>-</w:t>
            </w:r>
          </w:p>
        </w:tc>
      </w:tr>
      <w:tr>
        <w:tblPrEx>
          <w:tblCellMar>
            <w:top w:w="0" w:type="dxa"/>
            <w:left w:w="0" w:type="dxa"/>
            <w:bottom w:w="0" w:type="dxa"/>
            <w:right w:w="0" w:type="dxa"/>
          </w:tblCellMar>
        </w:tblPrEx>
        <w:tc>
          <w:tcPr>
            <w:tcW w:w="386" w:type="pct"/>
            <w:tcBorders>
              <w:top w:val="single" w:color="000000" w:sz="8" w:space="0"/>
              <w:left w:val="single" w:color="000000" w:sz="8" w:space="0"/>
              <w:bottom w:val="single" w:color="000000" w:sz="8" w:space="0"/>
              <w:right w:val="single" w:color="000000" w:sz="8" w:space="0"/>
            </w:tcBorders>
            <w:noWrap w:val="0"/>
            <w:tcMar>
              <w:top w:w="67" w:type="dxa"/>
              <w:left w:w="118"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2"/>
                <w:sz w:val="24"/>
                <w:szCs w:val="24"/>
              </w:rPr>
            </w:pPr>
            <w:r>
              <w:rPr>
                <w:rFonts w:hint="default" w:ascii="Times New Roman" w:hAnsi="Times New Roman" w:eastAsia="宋体" w:cs="Times New Roman"/>
                <w:kern w:val="2"/>
                <w:sz w:val="24"/>
                <w:szCs w:val="24"/>
              </w:rPr>
              <w:t>*3</w:t>
            </w:r>
          </w:p>
        </w:tc>
        <w:tc>
          <w:tcPr>
            <w:tcW w:w="1047"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2"/>
                <w:sz w:val="24"/>
                <w:szCs w:val="24"/>
              </w:rPr>
            </w:pPr>
            <w:r>
              <w:rPr>
                <w:rFonts w:hint="default" w:ascii="Times New Roman" w:hAnsi="Times New Roman" w:eastAsia="宋体" w:cs="Times New Roman"/>
                <w:kern w:val="2"/>
                <w:sz w:val="24"/>
                <w:szCs w:val="24"/>
              </w:rPr>
              <w:t>测点废气流速</w:t>
            </w:r>
          </w:p>
        </w:tc>
        <w:tc>
          <w:tcPr>
            <w:tcW w:w="515" w:type="pct"/>
            <w:gridSpan w:val="2"/>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2"/>
                <w:sz w:val="24"/>
                <w:szCs w:val="24"/>
              </w:rPr>
            </w:pPr>
            <w:r>
              <w:rPr>
                <w:rFonts w:hint="default" w:ascii="Times New Roman" w:hAnsi="Times New Roman" w:eastAsia="宋体" w:cs="Times New Roman"/>
                <w:kern w:val="2"/>
                <w:sz w:val="24"/>
                <w:szCs w:val="24"/>
              </w:rPr>
              <w:t>m/s</w:t>
            </w:r>
          </w:p>
        </w:tc>
        <w:tc>
          <w:tcPr>
            <w:tcW w:w="1478" w:type="pct"/>
            <w:gridSpan w:val="7"/>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2"/>
                <w:sz w:val="24"/>
                <w:szCs w:val="24"/>
              </w:rPr>
            </w:pPr>
            <w:r>
              <w:rPr>
                <w:rFonts w:hint="default" w:ascii="Times New Roman" w:hAnsi="Times New Roman" w:eastAsia="宋体" w:cs="Times New Roman"/>
                <w:kern w:val="2"/>
                <w:sz w:val="24"/>
                <w:szCs w:val="24"/>
              </w:rPr>
              <w:t>4.0</w:t>
            </w:r>
          </w:p>
        </w:tc>
        <w:tc>
          <w:tcPr>
            <w:tcW w:w="1571"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kern w:val="2"/>
                <w:sz w:val="24"/>
                <w:szCs w:val="24"/>
                <w:lang w:val="en-US" w:eastAsia="zh-CN" w:bidi="ar-SA"/>
              </w:rPr>
            </w:pPr>
            <w:r>
              <w:rPr>
                <w:rFonts w:hint="default" w:ascii="Times New Roman" w:hAnsi="Times New Roman" w:eastAsia="宋体" w:cs="Times New Roman"/>
                <w:kern w:val="2"/>
                <w:sz w:val="24"/>
                <w:szCs w:val="24"/>
                <w:lang w:val="en-US" w:eastAsia="zh-CN"/>
              </w:rPr>
              <w:t>-</w:t>
            </w:r>
          </w:p>
        </w:tc>
      </w:tr>
      <w:tr>
        <w:tblPrEx>
          <w:tblCellMar>
            <w:top w:w="0" w:type="dxa"/>
            <w:left w:w="0" w:type="dxa"/>
            <w:bottom w:w="0" w:type="dxa"/>
            <w:right w:w="0" w:type="dxa"/>
          </w:tblCellMar>
        </w:tblPrEx>
        <w:tc>
          <w:tcPr>
            <w:tcW w:w="386" w:type="pct"/>
            <w:tcBorders>
              <w:top w:val="single" w:color="000000" w:sz="8" w:space="0"/>
              <w:left w:val="single" w:color="000000" w:sz="8" w:space="0"/>
              <w:bottom w:val="single" w:color="000000" w:sz="8" w:space="0"/>
              <w:right w:val="single" w:color="000000" w:sz="8" w:space="0"/>
            </w:tcBorders>
            <w:noWrap w:val="0"/>
            <w:tcMar>
              <w:top w:w="67" w:type="dxa"/>
              <w:left w:w="118"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2"/>
                <w:sz w:val="24"/>
                <w:szCs w:val="24"/>
              </w:rPr>
            </w:pPr>
            <w:r>
              <w:rPr>
                <w:rFonts w:hint="default" w:ascii="Times New Roman" w:hAnsi="Times New Roman" w:eastAsia="宋体" w:cs="Times New Roman"/>
                <w:kern w:val="2"/>
                <w:sz w:val="24"/>
                <w:szCs w:val="24"/>
              </w:rPr>
              <w:t>*4</w:t>
            </w:r>
          </w:p>
        </w:tc>
        <w:tc>
          <w:tcPr>
            <w:tcW w:w="1047"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2"/>
                <w:sz w:val="24"/>
                <w:szCs w:val="24"/>
              </w:rPr>
            </w:pPr>
            <w:r>
              <w:rPr>
                <w:rFonts w:hint="default" w:ascii="Times New Roman" w:hAnsi="Times New Roman" w:eastAsia="宋体" w:cs="Times New Roman"/>
                <w:kern w:val="2"/>
                <w:sz w:val="24"/>
                <w:szCs w:val="24"/>
              </w:rPr>
              <w:t>实测流量</w:t>
            </w:r>
          </w:p>
        </w:tc>
        <w:tc>
          <w:tcPr>
            <w:tcW w:w="515" w:type="pct"/>
            <w:gridSpan w:val="2"/>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2"/>
                <w:sz w:val="24"/>
                <w:szCs w:val="24"/>
              </w:rPr>
            </w:pPr>
            <w:r>
              <w:rPr>
                <w:rFonts w:hint="default" w:ascii="Times New Roman" w:hAnsi="Times New Roman" w:eastAsia="宋体" w:cs="Times New Roman"/>
                <w:kern w:val="2"/>
                <w:sz w:val="24"/>
                <w:szCs w:val="24"/>
              </w:rPr>
              <w:t>m</w:t>
            </w:r>
            <w:r>
              <w:rPr>
                <w:rFonts w:hint="default" w:ascii="Times New Roman" w:hAnsi="Times New Roman" w:eastAsia="宋体" w:cs="Times New Roman"/>
                <w:kern w:val="2"/>
                <w:sz w:val="24"/>
                <w:szCs w:val="24"/>
                <w:vertAlign w:val="superscript"/>
              </w:rPr>
              <w:t>3</w:t>
            </w:r>
            <w:r>
              <w:rPr>
                <w:rFonts w:hint="default" w:ascii="Times New Roman" w:hAnsi="Times New Roman" w:eastAsia="宋体" w:cs="Times New Roman"/>
                <w:kern w:val="2"/>
                <w:sz w:val="24"/>
                <w:szCs w:val="24"/>
              </w:rPr>
              <w:t>/h</w:t>
            </w:r>
          </w:p>
        </w:tc>
        <w:tc>
          <w:tcPr>
            <w:tcW w:w="1478" w:type="pct"/>
            <w:gridSpan w:val="7"/>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2"/>
                <w:sz w:val="24"/>
                <w:szCs w:val="24"/>
              </w:rPr>
            </w:pPr>
            <w:r>
              <w:rPr>
                <w:rFonts w:hint="default" w:ascii="Times New Roman" w:hAnsi="Times New Roman" w:eastAsia="宋体" w:cs="Times New Roman"/>
                <w:kern w:val="2"/>
                <w:sz w:val="24"/>
                <w:szCs w:val="24"/>
              </w:rPr>
              <w:t>1.03×10</w:t>
            </w:r>
            <w:r>
              <w:rPr>
                <w:rFonts w:hint="default" w:ascii="Times New Roman" w:hAnsi="Times New Roman" w:eastAsia="宋体" w:cs="Times New Roman"/>
                <w:kern w:val="2"/>
                <w:sz w:val="24"/>
                <w:szCs w:val="24"/>
                <w:vertAlign w:val="superscript"/>
              </w:rPr>
              <w:t>3</w:t>
            </w:r>
          </w:p>
        </w:tc>
        <w:tc>
          <w:tcPr>
            <w:tcW w:w="1571"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kern w:val="2"/>
                <w:sz w:val="24"/>
                <w:szCs w:val="24"/>
                <w:lang w:val="en-US" w:eastAsia="zh-CN" w:bidi="ar-SA"/>
              </w:rPr>
            </w:pPr>
            <w:r>
              <w:rPr>
                <w:rFonts w:hint="default" w:ascii="Times New Roman" w:hAnsi="Times New Roman" w:eastAsia="宋体" w:cs="Times New Roman"/>
                <w:kern w:val="2"/>
                <w:sz w:val="24"/>
                <w:szCs w:val="24"/>
                <w:lang w:val="en-US" w:eastAsia="zh-CN"/>
              </w:rPr>
              <w:t>-</w:t>
            </w:r>
          </w:p>
        </w:tc>
      </w:tr>
      <w:tr>
        <w:tblPrEx>
          <w:tblCellMar>
            <w:top w:w="0" w:type="dxa"/>
            <w:left w:w="0" w:type="dxa"/>
            <w:bottom w:w="0" w:type="dxa"/>
            <w:right w:w="0" w:type="dxa"/>
          </w:tblCellMar>
        </w:tblPrEx>
        <w:tc>
          <w:tcPr>
            <w:tcW w:w="386" w:type="pct"/>
            <w:tcBorders>
              <w:top w:val="single" w:color="000000" w:sz="8" w:space="0"/>
              <w:left w:val="single" w:color="000000" w:sz="8" w:space="0"/>
              <w:bottom w:val="single" w:color="000000" w:sz="8" w:space="0"/>
              <w:right w:val="single" w:color="000000" w:sz="8" w:space="0"/>
            </w:tcBorders>
            <w:noWrap w:val="0"/>
            <w:tcMar>
              <w:top w:w="67" w:type="dxa"/>
              <w:left w:w="118"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2"/>
                <w:sz w:val="24"/>
                <w:szCs w:val="24"/>
              </w:rPr>
            </w:pPr>
            <w:r>
              <w:rPr>
                <w:rFonts w:hint="default" w:ascii="Times New Roman" w:hAnsi="Times New Roman" w:eastAsia="宋体" w:cs="Times New Roman"/>
                <w:kern w:val="2"/>
                <w:sz w:val="24"/>
                <w:szCs w:val="24"/>
              </w:rPr>
              <w:t>*5</w:t>
            </w:r>
          </w:p>
        </w:tc>
        <w:tc>
          <w:tcPr>
            <w:tcW w:w="1047"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2"/>
                <w:sz w:val="24"/>
                <w:szCs w:val="24"/>
              </w:rPr>
            </w:pPr>
            <w:r>
              <w:rPr>
                <w:rFonts w:hint="default" w:ascii="Times New Roman" w:hAnsi="Times New Roman" w:eastAsia="宋体" w:cs="Times New Roman"/>
                <w:kern w:val="2"/>
                <w:sz w:val="24"/>
                <w:szCs w:val="24"/>
              </w:rPr>
              <w:t>标干流量</w:t>
            </w:r>
          </w:p>
        </w:tc>
        <w:tc>
          <w:tcPr>
            <w:tcW w:w="515" w:type="pct"/>
            <w:gridSpan w:val="2"/>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2"/>
                <w:sz w:val="24"/>
                <w:szCs w:val="24"/>
              </w:rPr>
            </w:pPr>
            <w:r>
              <w:rPr>
                <w:rFonts w:hint="default" w:ascii="Times New Roman" w:hAnsi="Times New Roman" w:eastAsia="宋体" w:cs="Times New Roman"/>
                <w:kern w:val="2"/>
                <w:sz w:val="24"/>
                <w:szCs w:val="24"/>
              </w:rPr>
              <w:t>Nm</w:t>
            </w:r>
            <w:r>
              <w:rPr>
                <w:rFonts w:hint="default" w:ascii="Times New Roman" w:hAnsi="Times New Roman" w:eastAsia="宋体" w:cs="Times New Roman"/>
                <w:kern w:val="2"/>
                <w:sz w:val="24"/>
                <w:szCs w:val="24"/>
                <w:vertAlign w:val="superscript"/>
              </w:rPr>
              <w:t>3</w:t>
            </w:r>
            <w:r>
              <w:rPr>
                <w:rFonts w:hint="default" w:ascii="Times New Roman" w:hAnsi="Times New Roman" w:eastAsia="宋体" w:cs="Times New Roman"/>
                <w:kern w:val="2"/>
                <w:sz w:val="24"/>
                <w:szCs w:val="24"/>
              </w:rPr>
              <w:t>/h</w:t>
            </w:r>
          </w:p>
        </w:tc>
        <w:tc>
          <w:tcPr>
            <w:tcW w:w="1478" w:type="pct"/>
            <w:gridSpan w:val="7"/>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2"/>
                <w:sz w:val="24"/>
                <w:szCs w:val="24"/>
              </w:rPr>
            </w:pPr>
            <w:r>
              <w:rPr>
                <w:rFonts w:hint="default" w:ascii="Times New Roman" w:hAnsi="Times New Roman" w:eastAsia="宋体" w:cs="Times New Roman"/>
                <w:kern w:val="2"/>
                <w:sz w:val="24"/>
                <w:szCs w:val="24"/>
              </w:rPr>
              <w:t>687</w:t>
            </w:r>
          </w:p>
        </w:tc>
        <w:tc>
          <w:tcPr>
            <w:tcW w:w="1571"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kern w:val="2"/>
                <w:sz w:val="24"/>
                <w:szCs w:val="24"/>
                <w:lang w:val="en-US" w:eastAsia="zh-CN" w:bidi="ar-SA"/>
              </w:rPr>
            </w:pPr>
            <w:r>
              <w:rPr>
                <w:rFonts w:hint="default" w:ascii="Times New Roman" w:hAnsi="Times New Roman" w:eastAsia="宋体" w:cs="Times New Roman"/>
                <w:kern w:val="2"/>
                <w:sz w:val="24"/>
                <w:szCs w:val="24"/>
                <w:lang w:val="en-US" w:eastAsia="zh-CN"/>
              </w:rPr>
              <w:t>-</w:t>
            </w:r>
          </w:p>
        </w:tc>
      </w:tr>
      <w:tr>
        <w:tblPrEx>
          <w:tblCellMar>
            <w:top w:w="0" w:type="dxa"/>
            <w:left w:w="0" w:type="dxa"/>
            <w:bottom w:w="0" w:type="dxa"/>
            <w:right w:w="0" w:type="dxa"/>
          </w:tblCellMar>
        </w:tblPrEx>
        <w:tc>
          <w:tcPr>
            <w:tcW w:w="386" w:type="pct"/>
            <w:tcBorders>
              <w:top w:val="single" w:color="000000" w:sz="8" w:space="0"/>
              <w:left w:val="single" w:color="000000" w:sz="8" w:space="0"/>
              <w:bottom w:val="single" w:color="000000" w:sz="8" w:space="0"/>
              <w:right w:val="single" w:color="000000" w:sz="8" w:space="0"/>
            </w:tcBorders>
            <w:noWrap w:val="0"/>
            <w:tcMar>
              <w:top w:w="67" w:type="dxa"/>
              <w:left w:w="118"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2"/>
                <w:sz w:val="24"/>
                <w:szCs w:val="24"/>
              </w:rPr>
            </w:pPr>
            <w:r>
              <w:rPr>
                <w:rFonts w:hint="default" w:ascii="Times New Roman" w:hAnsi="Times New Roman" w:eastAsia="宋体" w:cs="Times New Roman"/>
                <w:kern w:val="2"/>
                <w:sz w:val="24"/>
                <w:szCs w:val="24"/>
              </w:rPr>
              <w:t>*6</w:t>
            </w:r>
          </w:p>
        </w:tc>
        <w:tc>
          <w:tcPr>
            <w:tcW w:w="1047"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2"/>
                <w:sz w:val="24"/>
                <w:szCs w:val="24"/>
              </w:rPr>
            </w:pPr>
            <w:r>
              <w:rPr>
                <w:rFonts w:hint="default" w:ascii="Times New Roman" w:hAnsi="Times New Roman" w:eastAsia="宋体" w:cs="Times New Roman"/>
                <w:kern w:val="2"/>
                <w:sz w:val="24"/>
                <w:szCs w:val="24"/>
              </w:rPr>
              <w:t>实测含氧量</w:t>
            </w:r>
          </w:p>
        </w:tc>
        <w:tc>
          <w:tcPr>
            <w:tcW w:w="515" w:type="pct"/>
            <w:gridSpan w:val="2"/>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2"/>
                <w:sz w:val="24"/>
                <w:szCs w:val="24"/>
              </w:rPr>
            </w:pPr>
            <w:r>
              <w:rPr>
                <w:rFonts w:hint="default" w:ascii="Times New Roman" w:hAnsi="Times New Roman" w:eastAsia="宋体" w:cs="Times New Roman"/>
                <w:kern w:val="2"/>
                <w:sz w:val="24"/>
                <w:szCs w:val="24"/>
              </w:rPr>
              <w:t>%</w:t>
            </w:r>
          </w:p>
        </w:tc>
        <w:tc>
          <w:tcPr>
            <w:tcW w:w="1478" w:type="pct"/>
            <w:gridSpan w:val="7"/>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2"/>
                <w:sz w:val="24"/>
                <w:szCs w:val="24"/>
              </w:rPr>
            </w:pPr>
            <w:r>
              <w:rPr>
                <w:rFonts w:hint="default" w:ascii="Times New Roman" w:hAnsi="Times New Roman" w:eastAsia="宋体" w:cs="Times New Roman"/>
                <w:kern w:val="2"/>
                <w:sz w:val="24"/>
                <w:szCs w:val="24"/>
              </w:rPr>
              <w:t>13.6</w:t>
            </w:r>
          </w:p>
        </w:tc>
        <w:tc>
          <w:tcPr>
            <w:tcW w:w="1571"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kern w:val="2"/>
                <w:sz w:val="24"/>
                <w:szCs w:val="24"/>
                <w:lang w:val="en-US" w:eastAsia="zh-CN" w:bidi="ar-SA"/>
              </w:rPr>
            </w:pPr>
            <w:r>
              <w:rPr>
                <w:rFonts w:hint="default" w:ascii="Times New Roman" w:hAnsi="Times New Roman" w:eastAsia="宋体" w:cs="Times New Roman"/>
                <w:kern w:val="2"/>
                <w:sz w:val="24"/>
                <w:szCs w:val="24"/>
                <w:lang w:val="en-US" w:eastAsia="zh-CN"/>
              </w:rPr>
              <w:t>-</w:t>
            </w:r>
          </w:p>
        </w:tc>
      </w:tr>
      <w:tr>
        <w:tblPrEx>
          <w:tblCellMar>
            <w:top w:w="0" w:type="dxa"/>
            <w:left w:w="0" w:type="dxa"/>
            <w:bottom w:w="0" w:type="dxa"/>
            <w:right w:w="0" w:type="dxa"/>
          </w:tblCellMar>
        </w:tblPrEx>
        <w:tc>
          <w:tcPr>
            <w:tcW w:w="386" w:type="pct"/>
            <w:tcBorders>
              <w:top w:val="single" w:color="000000" w:sz="8" w:space="0"/>
              <w:left w:val="single" w:color="000000" w:sz="8" w:space="0"/>
              <w:bottom w:val="single" w:color="000000" w:sz="8" w:space="0"/>
              <w:right w:val="single" w:color="000000" w:sz="8" w:space="0"/>
            </w:tcBorders>
            <w:noWrap w:val="0"/>
            <w:tcMar>
              <w:top w:w="67" w:type="dxa"/>
              <w:left w:w="118"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2"/>
                <w:sz w:val="24"/>
                <w:szCs w:val="24"/>
              </w:rPr>
            </w:pPr>
            <w:r>
              <w:rPr>
                <w:rFonts w:hint="default" w:ascii="Times New Roman" w:hAnsi="Times New Roman" w:eastAsia="宋体" w:cs="Times New Roman"/>
                <w:kern w:val="2"/>
                <w:sz w:val="24"/>
                <w:szCs w:val="24"/>
              </w:rPr>
              <w:t>*7</w:t>
            </w:r>
          </w:p>
        </w:tc>
        <w:tc>
          <w:tcPr>
            <w:tcW w:w="1047"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2"/>
                <w:sz w:val="24"/>
                <w:szCs w:val="24"/>
              </w:rPr>
            </w:pPr>
            <w:r>
              <w:rPr>
                <w:rFonts w:hint="default" w:ascii="Times New Roman" w:hAnsi="Times New Roman" w:eastAsia="宋体" w:cs="Times New Roman"/>
                <w:kern w:val="2"/>
                <w:sz w:val="24"/>
                <w:szCs w:val="24"/>
              </w:rPr>
              <w:t>基准含氧量</w:t>
            </w:r>
          </w:p>
        </w:tc>
        <w:tc>
          <w:tcPr>
            <w:tcW w:w="515" w:type="pct"/>
            <w:gridSpan w:val="2"/>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2"/>
                <w:sz w:val="24"/>
                <w:szCs w:val="24"/>
              </w:rPr>
            </w:pPr>
            <w:r>
              <w:rPr>
                <w:rFonts w:hint="default" w:ascii="Times New Roman" w:hAnsi="Times New Roman" w:eastAsia="宋体" w:cs="Times New Roman"/>
                <w:kern w:val="2"/>
                <w:sz w:val="24"/>
                <w:szCs w:val="24"/>
              </w:rPr>
              <w:t>%</w:t>
            </w:r>
          </w:p>
        </w:tc>
        <w:tc>
          <w:tcPr>
            <w:tcW w:w="1478" w:type="pct"/>
            <w:gridSpan w:val="7"/>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2"/>
                <w:sz w:val="24"/>
                <w:szCs w:val="24"/>
              </w:rPr>
            </w:pPr>
            <w:r>
              <w:rPr>
                <w:rFonts w:hint="default" w:ascii="Times New Roman" w:hAnsi="Times New Roman" w:eastAsia="宋体" w:cs="Times New Roman"/>
                <w:kern w:val="2"/>
                <w:sz w:val="24"/>
                <w:szCs w:val="24"/>
              </w:rPr>
              <w:t>3.5</w:t>
            </w:r>
          </w:p>
        </w:tc>
        <w:tc>
          <w:tcPr>
            <w:tcW w:w="1571"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kern w:val="2"/>
                <w:sz w:val="24"/>
                <w:szCs w:val="24"/>
                <w:lang w:val="en-US" w:eastAsia="zh-CN" w:bidi="ar-SA"/>
              </w:rPr>
            </w:pPr>
            <w:r>
              <w:rPr>
                <w:rFonts w:hint="default" w:ascii="Times New Roman" w:hAnsi="Times New Roman" w:eastAsia="宋体" w:cs="Times New Roman"/>
                <w:kern w:val="2"/>
                <w:sz w:val="24"/>
                <w:szCs w:val="24"/>
                <w:lang w:val="en-US" w:eastAsia="zh-CN"/>
              </w:rPr>
              <w:t>-</w:t>
            </w:r>
          </w:p>
        </w:tc>
      </w:tr>
      <w:tr>
        <w:tblPrEx>
          <w:tblCellMar>
            <w:top w:w="0" w:type="dxa"/>
            <w:left w:w="0" w:type="dxa"/>
            <w:bottom w:w="0" w:type="dxa"/>
            <w:right w:w="0" w:type="dxa"/>
          </w:tblCellMar>
        </w:tblPrEx>
        <w:tc>
          <w:tcPr>
            <w:tcW w:w="386" w:type="pct"/>
            <w:tcBorders>
              <w:top w:val="single" w:color="000000" w:sz="8" w:space="0"/>
              <w:left w:val="single" w:color="000000" w:sz="8" w:space="0"/>
              <w:bottom w:val="single" w:color="000000" w:sz="8" w:space="0"/>
              <w:right w:val="single" w:color="000000" w:sz="8" w:space="0"/>
            </w:tcBorders>
            <w:noWrap w:val="0"/>
            <w:tcMar>
              <w:top w:w="67" w:type="dxa"/>
              <w:left w:w="118"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2"/>
                <w:sz w:val="24"/>
                <w:szCs w:val="24"/>
                <w:lang w:bidi="ar-SA"/>
              </w:rPr>
            </w:pPr>
            <w:r>
              <w:rPr>
                <w:rFonts w:hint="default" w:ascii="Times New Roman" w:hAnsi="Times New Roman" w:eastAsia="宋体" w:cs="Times New Roman"/>
                <w:kern w:val="2"/>
                <w:sz w:val="24"/>
                <w:szCs w:val="24"/>
              </w:rPr>
              <w:t>8</w:t>
            </w:r>
          </w:p>
        </w:tc>
        <w:tc>
          <w:tcPr>
            <w:tcW w:w="1047"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2"/>
                <w:sz w:val="24"/>
                <w:szCs w:val="24"/>
              </w:rPr>
            </w:pPr>
            <w:r>
              <w:rPr>
                <w:rFonts w:hint="default" w:ascii="Times New Roman" w:hAnsi="Times New Roman" w:eastAsia="宋体" w:cs="Times New Roman"/>
                <w:kern w:val="2"/>
                <w:sz w:val="24"/>
                <w:szCs w:val="24"/>
              </w:rPr>
              <w:t xml:space="preserve">低浓度颗粒物浓度 </w:t>
            </w:r>
          </w:p>
        </w:tc>
        <w:tc>
          <w:tcPr>
            <w:tcW w:w="515" w:type="pct"/>
            <w:gridSpan w:val="2"/>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2"/>
                <w:sz w:val="24"/>
                <w:szCs w:val="24"/>
              </w:rPr>
            </w:pPr>
            <w:r>
              <w:rPr>
                <w:rFonts w:hint="default" w:ascii="Times New Roman" w:hAnsi="Times New Roman" w:eastAsia="宋体" w:cs="Times New Roman"/>
                <w:kern w:val="2"/>
                <w:sz w:val="24"/>
                <w:szCs w:val="24"/>
              </w:rPr>
              <w:t>mg/m</w:t>
            </w:r>
            <w:r>
              <w:rPr>
                <w:rFonts w:hint="default" w:ascii="Times New Roman" w:hAnsi="Times New Roman" w:eastAsia="宋体" w:cs="Times New Roman"/>
                <w:kern w:val="2"/>
                <w:sz w:val="24"/>
                <w:szCs w:val="24"/>
                <w:vertAlign w:val="superscript"/>
              </w:rPr>
              <w:t>3</w:t>
            </w:r>
          </w:p>
        </w:tc>
        <w:tc>
          <w:tcPr>
            <w:tcW w:w="491" w:type="pct"/>
            <w:gridSpan w:val="2"/>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2"/>
                <w:sz w:val="24"/>
                <w:szCs w:val="24"/>
              </w:rPr>
            </w:pPr>
            <w:r>
              <w:rPr>
                <w:rFonts w:hint="default" w:ascii="Times New Roman" w:hAnsi="Times New Roman" w:eastAsia="宋体" w:cs="Times New Roman"/>
                <w:kern w:val="2"/>
                <w:sz w:val="24"/>
                <w:szCs w:val="24"/>
              </w:rPr>
              <w:t>4.6</w:t>
            </w:r>
          </w:p>
        </w:tc>
        <w:tc>
          <w:tcPr>
            <w:tcW w:w="496" w:type="pct"/>
            <w:gridSpan w:val="3"/>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kern w:val="2"/>
                <w:sz w:val="24"/>
                <w:szCs w:val="24"/>
                <w:lang w:val="en-US" w:eastAsia="zh-CN" w:bidi="ar-SA"/>
              </w:rPr>
            </w:pPr>
            <w:r>
              <w:rPr>
                <w:rFonts w:hint="default" w:ascii="Times New Roman" w:hAnsi="Times New Roman" w:eastAsia="宋体" w:cs="Times New Roman"/>
                <w:kern w:val="2"/>
                <w:sz w:val="24"/>
                <w:szCs w:val="24"/>
                <w:lang w:val="en-US" w:eastAsia="zh-CN"/>
              </w:rPr>
              <w:t>-</w:t>
            </w:r>
          </w:p>
        </w:tc>
        <w:tc>
          <w:tcPr>
            <w:tcW w:w="491" w:type="pct"/>
            <w:gridSpan w:val="2"/>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2"/>
                <w:sz w:val="24"/>
                <w:szCs w:val="24"/>
              </w:rPr>
            </w:pPr>
            <w:r>
              <w:rPr>
                <w:rFonts w:hint="default" w:ascii="Times New Roman" w:hAnsi="Times New Roman" w:eastAsia="宋体" w:cs="Times New Roman"/>
                <w:kern w:val="2"/>
                <w:sz w:val="24"/>
                <w:szCs w:val="24"/>
              </w:rPr>
              <w:t>4.4</w:t>
            </w:r>
          </w:p>
        </w:tc>
        <w:tc>
          <w:tcPr>
            <w:tcW w:w="1571"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2"/>
                <w:sz w:val="24"/>
                <w:szCs w:val="24"/>
              </w:rPr>
            </w:pPr>
          </w:p>
        </w:tc>
      </w:tr>
      <w:tr>
        <w:tblPrEx>
          <w:tblCellMar>
            <w:top w:w="0" w:type="dxa"/>
            <w:left w:w="0" w:type="dxa"/>
            <w:bottom w:w="0" w:type="dxa"/>
            <w:right w:w="0" w:type="dxa"/>
          </w:tblCellMar>
        </w:tblPrEx>
        <w:tc>
          <w:tcPr>
            <w:tcW w:w="386" w:type="pct"/>
            <w:tcBorders>
              <w:top w:val="single" w:color="000000" w:sz="8" w:space="0"/>
              <w:left w:val="single" w:color="000000" w:sz="8" w:space="0"/>
              <w:bottom w:val="single" w:color="000000" w:sz="8" w:space="0"/>
              <w:right w:val="single" w:color="000000" w:sz="8" w:space="0"/>
            </w:tcBorders>
            <w:noWrap w:val="0"/>
            <w:tcMar>
              <w:top w:w="67" w:type="dxa"/>
              <w:left w:w="118"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2"/>
                <w:sz w:val="24"/>
                <w:szCs w:val="24"/>
                <w:lang w:bidi="ar-SA"/>
              </w:rPr>
            </w:pPr>
            <w:r>
              <w:rPr>
                <w:rFonts w:hint="default" w:ascii="Times New Roman" w:hAnsi="Times New Roman" w:eastAsia="宋体" w:cs="Times New Roman"/>
                <w:kern w:val="2"/>
                <w:sz w:val="24"/>
                <w:szCs w:val="24"/>
              </w:rPr>
              <w:t>9</w:t>
            </w:r>
          </w:p>
        </w:tc>
        <w:tc>
          <w:tcPr>
            <w:tcW w:w="1047"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2"/>
                <w:sz w:val="24"/>
                <w:szCs w:val="24"/>
              </w:rPr>
            </w:pPr>
            <w:r>
              <w:rPr>
                <w:rFonts w:hint="default" w:ascii="Times New Roman" w:hAnsi="Times New Roman" w:eastAsia="宋体" w:cs="Times New Roman"/>
                <w:kern w:val="2"/>
                <w:sz w:val="24"/>
                <w:szCs w:val="24"/>
              </w:rPr>
              <w:t>低浓度颗粒物实测浓度</w:t>
            </w:r>
          </w:p>
        </w:tc>
        <w:tc>
          <w:tcPr>
            <w:tcW w:w="515" w:type="pct"/>
            <w:gridSpan w:val="2"/>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2"/>
                <w:sz w:val="24"/>
                <w:szCs w:val="24"/>
              </w:rPr>
            </w:pPr>
            <w:r>
              <w:rPr>
                <w:rFonts w:hint="default" w:ascii="Times New Roman" w:hAnsi="Times New Roman" w:eastAsia="宋体" w:cs="Times New Roman"/>
                <w:kern w:val="2"/>
                <w:sz w:val="24"/>
                <w:szCs w:val="24"/>
              </w:rPr>
              <w:t>mg/m</w:t>
            </w:r>
            <w:r>
              <w:rPr>
                <w:rFonts w:hint="default" w:ascii="Times New Roman" w:hAnsi="Times New Roman" w:eastAsia="宋体" w:cs="Times New Roman"/>
                <w:kern w:val="2"/>
                <w:sz w:val="24"/>
                <w:szCs w:val="24"/>
                <w:vertAlign w:val="superscript"/>
              </w:rPr>
              <w:t>3</w:t>
            </w:r>
          </w:p>
        </w:tc>
        <w:tc>
          <w:tcPr>
            <w:tcW w:w="1478" w:type="pct"/>
            <w:gridSpan w:val="7"/>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2"/>
                <w:sz w:val="24"/>
                <w:szCs w:val="24"/>
              </w:rPr>
            </w:pPr>
            <w:r>
              <w:rPr>
                <w:rFonts w:hint="default" w:ascii="Times New Roman" w:hAnsi="Times New Roman" w:eastAsia="宋体" w:cs="Times New Roman"/>
                <w:kern w:val="2"/>
                <w:sz w:val="24"/>
                <w:szCs w:val="24"/>
              </w:rPr>
              <w:t>4.5</w:t>
            </w:r>
          </w:p>
        </w:tc>
        <w:tc>
          <w:tcPr>
            <w:tcW w:w="1571"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kern w:val="2"/>
                <w:sz w:val="24"/>
                <w:szCs w:val="24"/>
                <w:lang w:val="en-US" w:eastAsia="zh-CN" w:bidi="ar-SA"/>
              </w:rPr>
            </w:pPr>
            <w:r>
              <w:rPr>
                <w:rFonts w:hint="default" w:ascii="Times New Roman" w:hAnsi="Times New Roman" w:eastAsia="宋体" w:cs="Times New Roman"/>
                <w:kern w:val="2"/>
                <w:sz w:val="24"/>
                <w:szCs w:val="24"/>
                <w:lang w:val="en-US" w:eastAsia="zh-CN"/>
              </w:rPr>
              <w:t>-</w:t>
            </w:r>
          </w:p>
        </w:tc>
      </w:tr>
      <w:tr>
        <w:tblPrEx>
          <w:tblCellMar>
            <w:top w:w="0" w:type="dxa"/>
            <w:left w:w="0" w:type="dxa"/>
            <w:bottom w:w="0" w:type="dxa"/>
            <w:right w:w="0" w:type="dxa"/>
          </w:tblCellMar>
        </w:tblPrEx>
        <w:tc>
          <w:tcPr>
            <w:tcW w:w="386" w:type="pct"/>
            <w:tcBorders>
              <w:top w:val="single" w:color="000000" w:sz="8" w:space="0"/>
              <w:left w:val="single" w:color="000000" w:sz="8" w:space="0"/>
              <w:bottom w:val="single" w:color="000000" w:sz="8" w:space="0"/>
              <w:right w:val="single" w:color="000000" w:sz="8" w:space="0"/>
            </w:tcBorders>
            <w:noWrap w:val="0"/>
            <w:tcMar>
              <w:top w:w="67" w:type="dxa"/>
              <w:left w:w="118"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2"/>
                <w:sz w:val="24"/>
                <w:szCs w:val="24"/>
                <w:lang w:bidi="ar-SA"/>
              </w:rPr>
            </w:pPr>
            <w:r>
              <w:rPr>
                <w:rFonts w:hint="default" w:ascii="Times New Roman" w:hAnsi="Times New Roman" w:eastAsia="宋体" w:cs="Times New Roman"/>
                <w:kern w:val="2"/>
                <w:sz w:val="24"/>
                <w:szCs w:val="24"/>
              </w:rPr>
              <w:t>10</w:t>
            </w:r>
          </w:p>
        </w:tc>
        <w:tc>
          <w:tcPr>
            <w:tcW w:w="1047"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2"/>
                <w:sz w:val="24"/>
                <w:szCs w:val="24"/>
              </w:rPr>
            </w:pPr>
            <w:r>
              <w:rPr>
                <w:rFonts w:hint="default" w:ascii="Times New Roman" w:hAnsi="Times New Roman" w:eastAsia="宋体" w:cs="Times New Roman"/>
                <w:kern w:val="2"/>
                <w:sz w:val="24"/>
                <w:szCs w:val="24"/>
              </w:rPr>
              <w:t>低浓度颗粒物折算浓度</w:t>
            </w:r>
          </w:p>
        </w:tc>
        <w:tc>
          <w:tcPr>
            <w:tcW w:w="515" w:type="pct"/>
            <w:gridSpan w:val="2"/>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2"/>
                <w:sz w:val="24"/>
                <w:szCs w:val="24"/>
              </w:rPr>
            </w:pPr>
            <w:r>
              <w:rPr>
                <w:rFonts w:hint="default" w:ascii="Times New Roman" w:hAnsi="Times New Roman" w:eastAsia="宋体" w:cs="Times New Roman"/>
                <w:kern w:val="2"/>
                <w:sz w:val="24"/>
                <w:szCs w:val="24"/>
              </w:rPr>
              <w:t>mg/m</w:t>
            </w:r>
            <w:r>
              <w:rPr>
                <w:rFonts w:hint="default" w:ascii="Times New Roman" w:hAnsi="Times New Roman" w:eastAsia="宋体" w:cs="Times New Roman"/>
                <w:kern w:val="2"/>
                <w:sz w:val="24"/>
                <w:szCs w:val="24"/>
                <w:vertAlign w:val="superscript"/>
              </w:rPr>
              <w:t>3</w:t>
            </w:r>
          </w:p>
        </w:tc>
        <w:tc>
          <w:tcPr>
            <w:tcW w:w="1478" w:type="pct"/>
            <w:gridSpan w:val="7"/>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2"/>
                <w:sz w:val="24"/>
                <w:szCs w:val="24"/>
                <w:lang w:eastAsia="zh-CN"/>
              </w:rPr>
            </w:pPr>
            <w:r>
              <w:rPr>
                <w:rFonts w:hint="default" w:ascii="Times New Roman" w:hAnsi="Times New Roman" w:eastAsia="宋体" w:cs="Times New Roman"/>
                <w:kern w:val="2"/>
                <w:sz w:val="24"/>
                <w:szCs w:val="24"/>
              </w:rPr>
              <w:t>1</w:t>
            </w:r>
            <w:r>
              <w:rPr>
                <w:rFonts w:hint="default" w:ascii="Times New Roman" w:hAnsi="Times New Roman" w:eastAsia="宋体" w:cs="Times New Roman"/>
                <w:kern w:val="2"/>
                <w:sz w:val="24"/>
                <w:szCs w:val="24"/>
                <w:lang w:val="en-US" w:eastAsia="zh-CN"/>
              </w:rPr>
              <w:t>1</w:t>
            </w:r>
          </w:p>
        </w:tc>
        <w:tc>
          <w:tcPr>
            <w:tcW w:w="1571"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kern w:val="2"/>
                <w:sz w:val="24"/>
                <w:szCs w:val="24"/>
                <w:lang w:val="en-US" w:eastAsia="zh-CN" w:bidi="ar-SA"/>
              </w:rPr>
            </w:pPr>
            <w:r>
              <w:rPr>
                <w:rFonts w:hint="default" w:ascii="Times New Roman" w:hAnsi="Times New Roman" w:eastAsia="宋体" w:cs="Times New Roman"/>
                <w:b/>
                <w:bCs/>
              </w:rPr>
              <w:t>30</w:t>
            </w:r>
          </w:p>
        </w:tc>
      </w:tr>
      <w:tr>
        <w:tblPrEx>
          <w:tblCellMar>
            <w:top w:w="0" w:type="dxa"/>
            <w:left w:w="0" w:type="dxa"/>
            <w:bottom w:w="0" w:type="dxa"/>
            <w:right w:w="0" w:type="dxa"/>
          </w:tblCellMar>
        </w:tblPrEx>
        <w:tc>
          <w:tcPr>
            <w:tcW w:w="386" w:type="pct"/>
            <w:tcBorders>
              <w:top w:val="single" w:color="000000" w:sz="8" w:space="0"/>
              <w:left w:val="single" w:color="000000" w:sz="8" w:space="0"/>
              <w:bottom w:val="single" w:color="000000" w:sz="8" w:space="0"/>
              <w:right w:val="single" w:color="000000" w:sz="8" w:space="0"/>
            </w:tcBorders>
            <w:noWrap w:val="0"/>
            <w:tcMar>
              <w:top w:w="67" w:type="dxa"/>
              <w:left w:w="118"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2"/>
                <w:sz w:val="24"/>
                <w:szCs w:val="24"/>
                <w:lang w:bidi="ar-SA"/>
              </w:rPr>
            </w:pPr>
            <w:r>
              <w:rPr>
                <w:rFonts w:hint="default" w:ascii="Times New Roman" w:hAnsi="Times New Roman" w:eastAsia="宋体" w:cs="Times New Roman"/>
                <w:kern w:val="2"/>
                <w:sz w:val="24"/>
                <w:szCs w:val="24"/>
              </w:rPr>
              <w:t>11</w:t>
            </w:r>
          </w:p>
        </w:tc>
        <w:tc>
          <w:tcPr>
            <w:tcW w:w="1047"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2"/>
                <w:sz w:val="24"/>
                <w:szCs w:val="24"/>
              </w:rPr>
            </w:pPr>
            <w:r>
              <w:rPr>
                <w:rFonts w:hint="default" w:ascii="Times New Roman" w:hAnsi="Times New Roman" w:eastAsia="宋体" w:cs="Times New Roman"/>
                <w:kern w:val="2"/>
                <w:sz w:val="24"/>
                <w:szCs w:val="24"/>
              </w:rPr>
              <w:t>低浓度颗粒物排放速率</w:t>
            </w:r>
          </w:p>
        </w:tc>
        <w:tc>
          <w:tcPr>
            <w:tcW w:w="515" w:type="pct"/>
            <w:gridSpan w:val="2"/>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2"/>
                <w:sz w:val="24"/>
                <w:szCs w:val="24"/>
              </w:rPr>
            </w:pPr>
            <w:r>
              <w:rPr>
                <w:rFonts w:hint="default" w:ascii="Times New Roman" w:hAnsi="Times New Roman" w:eastAsia="宋体" w:cs="Times New Roman"/>
                <w:kern w:val="2"/>
                <w:sz w:val="24"/>
                <w:szCs w:val="24"/>
              </w:rPr>
              <w:t>kg/h</w:t>
            </w:r>
          </w:p>
        </w:tc>
        <w:tc>
          <w:tcPr>
            <w:tcW w:w="1478" w:type="pct"/>
            <w:gridSpan w:val="7"/>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2"/>
                <w:sz w:val="24"/>
                <w:szCs w:val="24"/>
                <w:lang w:val="en-US" w:eastAsia="zh-CN"/>
              </w:rPr>
            </w:pPr>
            <w:r>
              <w:rPr>
                <w:rFonts w:hint="default" w:ascii="Times New Roman" w:hAnsi="Times New Roman" w:eastAsia="宋体" w:cs="Times New Roman"/>
                <w:kern w:val="2"/>
                <w:sz w:val="24"/>
                <w:szCs w:val="24"/>
              </w:rPr>
              <w:t>3</w:t>
            </w:r>
            <w:r>
              <w:rPr>
                <w:rFonts w:hint="default" w:ascii="Times New Roman" w:hAnsi="Times New Roman" w:eastAsia="宋体" w:cs="Times New Roman"/>
                <w:kern w:val="2"/>
                <w:sz w:val="24"/>
                <w:szCs w:val="24"/>
                <w:lang w:val="en-US" w:eastAsia="zh-CN"/>
              </w:rPr>
              <w:t>.1</w:t>
            </w:r>
            <w:r>
              <w:rPr>
                <w:rFonts w:hint="default" w:ascii="Times New Roman" w:hAnsi="Times New Roman" w:eastAsia="宋体" w:cs="Times New Roman"/>
                <w:kern w:val="2"/>
                <w:sz w:val="24"/>
                <w:szCs w:val="24"/>
              </w:rPr>
              <w:t>×10</w:t>
            </w:r>
            <w:r>
              <w:rPr>
                <w:rFonts w:hint="default" w:ascii="Times New Roman" w:hAnsi="Times New Roman" w:eastAsia="宋体" w:cs="Times New Roman"/>
                <w:kern w:val="2"/>
                <w:sz w:val="24"/>
                <w:szCs w:val="24"/>
                <w:vertAlign w:val="superscript"/>
                <w:lang w:val="en-US" w:eastAsia="zh-CN"/>
              </w:rPr>
              <w:t>-3</w:t>
            </w:r>
          </w:p>
        </w:tc>
        <w:tc>
          <w:tcPr>
            <w:tcW w:w="1571"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kern w:val="2"/>
                <w:sz w:val="24"/>
                <w:szCs w:val="24"/>
                <w:lang w:val="en-US" w:eastAsia="zh-CN" w:bidi="ar-SA"/>
              </w:rPr>
            </w:pPr>
            <w:r>
              <w:rPr>
                <w:rFonts w:hint="default" w:ascii="Times New Roman" w:hAnsi="Times New Roman" w:eastAsia="宋体" w:cs="Times New Roman"/>
                <w:kern w:val="2"/>
                <w:sz w:val="24"/>
                <w:szCs w:val="24"/>
                <w:lang w:val="en-US" w:eastAsia="zh-CN"/>
              </w:rPr>
              <w:t>-</w:t>
            </w:r>
          </w:p>
        </w:tc>
      </w:tr>
      <w:tr>
        <w:tblPrEx>
          <w:tblCellMar>
            <w:top w:w="0" w:type="dxa"/>
            <w:left w:w="0" w:type="dxa"/>
            <w:bottom w:w="0" w:type="dxa"/>
            <w:right w:w="0" w:type="dxa"/>
          </w:tblCellMar>
        </w:tblPrEx>
        <w:tc>
          <w:tcPr>
            <w:tcW w:w="386" w:type="pct"/>
            <w:tcBorders>
              <w:top w:val="single" w:color="000000" w:sz="8" w:space="0"/>
              <w:left w:val="single" w:color="000000" w:sz="8" w:space="0"/>
              <w:bottom w:val="single" w:color="000000" w:sz="8" w:space="0"/>
              <w:right w:val="single" w:color="000000" w:sz="8" w:space="0"/>
            </w:tcBorders>
            <w:noWrap w:val="0"/>
            <w:tcMar>
              <w:top w:w="67" w:type="dxa"/>
              <w:left w:w="118"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2"/>
                <w:sz w:val="24"/>
                <w:szCs w:val="24"/>
                <w:lang w:bidi="ar-SA"/>
              </w:rPr>
            </w:pPr>
            <w:r>
              <w:rPr>
                <w:rFonts w:hint="default" w:ascii="Times New Roman" w:hAnsi="Times New Roman" w:eastAsia="宋体" w:cs="Times New Roman"/>
                <w:kern w:val="2"/>
                <w:sz w:val="24"/>
                <w:szCs w:val="24"/>
              </w:rPr>
              <w:t>*12</w:t>
            </w:r>
          </w:p>
        </w:tc>
        <w:tc>
          <w:tcPr>
            <w:tcW w:w="1047"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2"/>
                <w:sz w:val="24"/>
                <w:szCs w:val="24"/>
              </w:rPr>
            </w:pPr>
            <w:r>
              <w:rPr>
                <w:rFonts w:hint="default" w:ascii="Times New Roman" w:hAnsi="Times New Roman" w:eastAsia="宋体" w:cs="Times New Roman"/>
                <w:kern w:val="2"/>
                <w:sz w:val="24"/>
                <w:szCs w:val="24"/>
              </w:rPr>
              <w:t xml:space="preserve">二氧化硫浓度 </w:t>
            </w:r>
          </w:p>
        </w:tc>
        <w:tc>
          <w:tcPr>
            <w:tcW w:w="515" w:type="pct"/>
            <w:gridSpan w:val="2"/>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2"/>
                <w:sz w:val="24"/>
                <w:szCs w:val="24"/>
              </w:rPr>
            </w:pPr>
            <w:r>
              <w:rPr>
                <w:rFonts w:hint="default" w:ascii="Times New Roman" w:hAnsi="Times New Roman" w:eastAsia="宋体" w:cs="Times New Roman"/>
                <w:kern w:val="2"/>
                <w:sz w:val="24"/>
                <w:szCs w:val="24"/>
              </w:rPr>
              <w:t>mg/m</w:t>
            </w:r>
            <w:r>
              <w:rPr>
                <w:rFonts w:hint="default" w:ascii="Times New Roman" w:hAnsi="Times New Roman" w:eastAsia="宋体" w:cs="Times New Roman"/>
                <w:kern w:val="2"/>
                <w:sz w:val="24"/>
                <w:szCs w:val="24"/>
                <w:vertAlign w:val="superscript"/>
              </w:rPr>
              <w:t>3</w:t>
            </w:r>
          </w:p>
        </w:tc>
        <w:tc>
          <w:tcPr>
            <w:tcW w:w="288"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2"/>
                <w:sz w:val="24"/>
                <w:szCs w:val="24"/>
              </w:rPr>
            </w:pPr>
            <w:r>
              <w:rPr>
                <w:rFonts w:hint="default" w:ascii="Times New Roman" w:hAnsi="Times New Roman" w:eastAsia="宋体" w:cs="Times New Roman"/>
                <w:kern w:val="2"/>
                <w:sz w:val="24"/>
                <w:szCs w:val="24"/>
              </w:rPr>
              <w:t>&lt;3</w:t>
            </w:r>
          </w:p>
        </w:tc>
        <w:tc>
          <w:tcPr>
            <w:tcW w:w="294" w:type="pct"/>
            <w:gridSpan w:val="2"/>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kern w:val="2"/>
                <w:sz w:val="24"/>
                <w:szCs w:val="24"/>
                <w:lang w:val="en-US" w:eastAsia="zh-CN" w:bidi="ar-SA"/>
              </w:rPr>
            </w:pPr>
            <w:r>
              <w:rPr>
                <w:rFonts w:hint="default" w:ascii="Times New Roman" w:hAnsi="Times New Roman" w:eastAsia="宋体" w:cs="Times New Roman"/>
                <w:kern w:val="2"/>
                <w:sz w:val="24"/>
                <w:szCs w:val="24"/>
                <w:lang w:val="en-US" w:eastAsia="zh-CN"/>
              </w:rPr>
              <w:t>-</w:t>
            </w:r>
          </w:p>
        </w:tc>
        <w:tc>
          <w:tcPr>
            <w:tcW w:w="298"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2"/>
                <w:sz w:val="24"/>
                <w:szCs w:val="24"/>
              </w:rPr>
            </w:pPr>
            <w:r>
              <w:rPr>
                <w:rFonts w:hint="default" w:ascii="Times New Roman" w:hAnsi="Times New Roman" w:eastAsia="宋体" w:cs="Times New Roman"/>
                <w:kern w:val="2"/>
                <w:sz w:val="24"/>
                <w:szCs w:val="24"/>
              </w:rPr>
              <w:t>&lt;3</w:t>
            </w:r>
          </w:p>
        </w:tc>
        <w:tc>
          <w:tcPr>
            <w:tcW w:w="294" w:type="pct"/>
            <w:gridSpan w:val="2"/>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2"/>
                <w:sz w:val="24"/>
                <w:szCs w:val="24"/>
              </w:rPr>
            </w:pPr>
            <w:r>
              <w:rPr>
                <w:rFonts w:hint="default" w:ascii="Times New Roman" w:hAnsi="Times New Roman" w:eastAsia="宋体" w:cs="Times New Roman"/>
                <w:kern w:val="2"/>
                <w:sz w:val="24"/>
                <w:szCs w:val="24"/>
              </w:rPr>
              <w:t>&lt;3</w:t>
            </w:r>
          </w:p>
        </w:tc>
        <w:tc>
          <w:tcPr>
            <w:tcW w:w="303"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2"/>
                <w:sz w:val="24"/>
                <w:szCs w:val="24"/>
              </w:rPr>
            </w:pPr>
            <w:r>
              <w:rPr>
                <w:rFonts w:hint="default" w:ascii="Times New Roman" w:hAnsi="Times New Roman" w:eastAsia="宋体" w:cs="Times New Roman"/>
                <w:kern w:val="2"/>
                <w:sz w:val="24"/>
                <w:szCs w:val="24"/>
              </w:rPr>
              <w:t>&lt;3</w:t>
            </w:r>
          </w:p>
        </w:tc>
        <w:tc>
          <w:tcPr>
            <w:tcW w:w="1571"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2"/>
                <w:sz w:val="24"/>
                <w:szCs w:val="24"/>
              </w:rPr>
            </w:pPr>
          </w:p>
        </w:tc>
      </w:tr>
      <w:tr>
        <w:tblPrEx>
          <w:tblCellMar>
            <w:top w:w="0" w:type="dxa"/>
            <w:left w:w="0" w:type="dxa"/>
            <w:bottom w:w="0" w:type="dxa"/>
            <w:right w:w="0" w:type="dxa"/>
          </w:tblCellMar>
        </w:tblPrEx>
        <w:tc>
          <w:tcPr>
            <w:tcW w:w="386" w:type="pct"/>
            <w:tcBorders>
              <w:top w:val="single" w:color="000000" w:sz="8" w:space="0"/>
              <w:left w:val="single" w:color="000000" w:sz="8" w:space="0"/>
              <w:bottom w:val="single" w:color="000000" w:sz="8" w:space="0"/>
              <w:right w:val="single" w:color="000000" w:sz="8" w:space="0"/>
            </w:tcBorders>
            <w:noWrap w:val="0"/>
            <w:tcMar>
              <w:top w:w="67" w:type="dxa"/>
              <w:left w:w="118"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2"/>
                <w:sz w:val="24"/>
                <w:szCs w:val="24"/>
                <w:lang w:bidi="ar-SA"/>
              </w:rPr>
            </w:pPr>
            <w:r>
              <w:rPr>
                <w:rFonts w:hint="default" w:ascii="Times New Roman" w:hAnsi="Times New Roman" w:eastAsia="宋体" w:cs="Times New Roman"/>
                <w:kern w:val="2"/>
                <w:sz w:val="24"/>
                <w:szCs w:val="24"/>
              </w:rPr>
              <w:t>13</w:t>
            </w:r>
          </w:p>
        </w:tc>
        <w:tc>
          <w:tcPr>
            <w:tcW w:w="1047"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2"/>
                <w:sz w:val="24"/>
                <w:szCs w:val="24"/>
              </w:rPr>
            </w:pPr>
            <w:r>
              <w:rPr>
                <w:rFonts w:hint="default" w:ascii="Times New Roman" w:hAnsi="Times New Roman" w:eastAsia="宋体" w:cs="Times New Roman"/>
                <w:kern w:val="2"/>
                <w:sz w:val="24"/>
                <w:szCs w:val="24"/>
              </w:rPr>
              <w:t>二氧化硫实测浓度</w:t>
            </w:r>
          </w:p>
        </w:tc>
        <w:tc>
          <w:tcPr>
            <w:tcW w:w="515" w:type="pct"/>
            <w:gridSpan w:val="2"/>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2"/>
                <w:sz w:val="24"/>
                <w:szCs w:val="24"/>
              </w:rPr>
            </w:pPr>
            <w:r>
              <w:rPr>
                <w:rFonts w:hint="default" w:ascii="Times New Roman" w:hAnsi="Times New Roman" w:eastAsia="宋体" w:cs="Times New Roman"/>
                <w:kern w:val="2"/>
                <w:sz w:val="24"/>
                <w:szCs w:val="24"/>
              </w:rPr>
              <w:t>mg/m</w:t>
            </w:r>
            <w:r>
              <w:rPr>
                <w:rFonts w:hint="default" w:ascii="Times New Roman" w:hAnsi="Times New Roman" w:eastAsia="宋体" w:cs="Times New Roman"/>
                <w:kern w:val="2"/>
                <w:sz w:val="24"/>
                <w:szCs w:val="24"/>
                <w:vertAlign w:val="superscript"/>
              </w:rPr>
              <w:t>3</w:t>
            </w:r>
          </w:p>
        </w:tc>
        <w:tc>
          <w:tcPr>
            <w:tcW w:w="1478" w:type="pct"/>
            <w:gridSpan w:val="7"/>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2"/>
                <w:sz w:val="24"/>
                <w:szCs w:val="24"/>
              </w:rPr>
            </w:pPr>
            <w:r>
              <w:rPr>
                <w:rFonts w:hint="default" w:ascii="Times New Roman" w:hAnsi="Times New Roman" w:eastAsia="宋体" w:cs="Times New Roman"/>
                <w:kern w:val="2"/>
                <w:sz w:val="24"/>
                <w:szCs w:val="24"/>
              </w:rPr>
              <w:t>&lt;3</w:t>
            </w:r>
          </w:p>
        </w:tc>
        <w:tc>
          <w:tcPr>
            <w:tcW w:w="1571"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kern w:val="2"/>
                <w:sz w:val="24"/>
                <w:szCs w:val="24"/>
                <w:lang w:val="en-US" w:eastAsia="zh-CN" w:bidi="ar-SA"/>
              </w:rPr>
            </w:pPr>
            <w:r>
              <w:rPr>
                <w:rFonts w:hint="default" w:ascii="Times New Roman" w:hAnsi="Times New Roman" w:eastAsia="宋体" w:cs="Times New Roman"/>
                <w:kern w:val="2"/>
                <w:sz w:val="24"/>
                <w:szCs w:val="24"/>
                <w:lang w:val="en-US" w:eastAsia="zh-CN"/>
              </w:rPr>
              <w:t>-</w:t>
            </w:r>
          </w:p>
        </w:tc>
      </w:tr>
      <w:tr>
        <w:tblPrEx>
          <w:tblCellMar>
            <w:top w:w="0" w:type="dxa"/>
            <w:left w:w="0" w:type="dxa"/>
            <w:bottom w:w="0" w:type="dxa"/>
            <w:right w:w="0" w:type="dxa"/>
          </w:tblCellMar>
        </w:tblPrEx>
        <w:tc>
          <w:tcPr>
            <w:tcW w:w="386" w:type="pct"/>
            <w:tcBorders>
              <w:top w:val="single" w:color="000000" w:sz="8" w:space="0"/>
              <w:left w:val="single" w:color="000000" w:sz="8" w:space="0"/>
              <w:bottom w:val="single" w:color="000000" w:sz="8" w:space="0"/>
              <w:right w:val="single" w:color="000000" w:sz="8" w:space="0"/>
            </w:tcBorders>
            <w:noWrap w:val="0"/>
            <w:tcMar>
              <w:top w:w="67" w:type="dxa"/>
              <w:left w:w="118"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2"/>
                <w:sz w:val="24"/>
                <w:szCs w:val="24"/>
                <w:lang w:bidi="ar-SA"/>
              </w:rPr>
            </w:pPr>
            <w:r>
              <w:rPr>
                <w:rFonts w:hint="default" w:ascii="Times New Roman" w:hAnsi="Times New Roman" w:eastAsia="宋体" w:cs="Times New Roman"/>
                <w:kern w:val="2"/>
                <w:sz w:val="24"/>
                <w:szCs w:val="24"/>
              </w:rPr>
              <w:t>14</w:t>
            </w:r>
          </w:p>
        </w:tc>
        <w:tc>
          <w:tcPr>
            <w:tcW w:w="1047"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2"/>
                <w:sz w:val="24"/>
                <w:szCs w:val="24"/>
              </w:rPr>
            </w:pPr>
            <w:r>
              <w:rPr>
                <w:rFonts w:hint="default" w:ascii="Times New Roman" w:hAnsi="Times New Roman" w:eastAsia="宋体" w:cs="Times New Roman"/>
                <w:kern w:val="2"/>
                <w:sz w:val="24"/>
                <w:szCs w:val="24"/>
              </w:rPr>
              <w:t>二氧化硫折算浓度</w:t>
            </w:r>
          </w:p>
        </w:tc>
        <w:tc>
          <w:tcPr>
            <w:tcW w:w="515" w:type="pct"/>
            <w:gridSpan w:val="2"/>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2"/>
                <w:sz w:val="24"/>
                <w:szCs w:val="24"/>
              </w:rPr>
            </w:pPr>
            <w:r>
              <w:rPr>
                <w:rFonts w:hint="default" w:ascii="Times New Roman" w:hAnsi="Times New Roman" w:eastAsia="宋体" w:cs="Times New Roman"/>
                <w:kern w:val="2"/>
                <w:sz w:val="24"/>
                <w:szCs w:val="24"/>
              </w:rPr>
              <w:t>mg/m</w:t>
            </w:r>
            <w:r>
              <w:rPr>
                <w:rFonts w:hint="default" w:ascii="Times New Roman" w:hAnsi="Times New Roman" w:eastAsia="宋体" w:cs="Times New Roman"/>
                <w:kern w:val="2"/>
                <w:sz w:val="24"/>
                <w:szCs w:val="24"/>
                <w:vertAlign w:val="superscript"/>
              </w:rPr>
              <w:t>3</w:t>
            </w:r>
          </w:p>
        </w:tc>
        <w:tc>
          <w:tcPr>
            <w:tcW w:w="1478" w:type="pct"/>
            <w:gridSpan w:val="7"/>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2"/>
                <w:sz w:val="24"/>
                <w:szCs w:val="24"/>
              </w:rPr>
            </w:pPr>
            <w:r>
              <w:rPr>
                <w:rFonts w:hint="default" w:ascii="Times New Roman" w:hAnsi="Times New Roman" w:eastAsia="宋体" w:cs="Times New Roman"/>
                <w:kern w:val="2"/>
                <w:sz w:val="24"/>
                <w:szCs w:val="24"/>
              </w:rPr>
              <w:t>&lt;7</w:t>
            </w:r>
          </w:p>
        </w:tc>
        <w:tc>
          <w:tcPr>
            <w:tcW w:w="1571"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kern w:val="2"/>
                <w:sz w:val="24"/>
                <w:szCs w:val="24"/>
                <w:lang w:val="en-US" w:eastAsia="zh-CN" w:bidi="ar-SA"/>
              </w:rPr>
            </w:pPr>
            <w:r>
              <w:rPr>
                <w:rFonts w:hint="default" w:ascii="Times New Roman" w:hAnsi="Times New Roman" w:eastAsia="宋体" w:cs="Times New Roman"/>
                <w:b/>
                <w:bCs/>
                <w:lang w:val="en-US" w:eastAsia="zh-CN"/>
              </w:rPr>
              <w:t>1</w:t>
            </w:r>
            <w:r>
              <w:rPr>
                <w:rFonts w:hint="default" w:ascii="Times New Roman" w:hAnsi="Times New Roman" w:eastAsia="宋体" w:cs="Times New Roman"/>
                <w:b/>
                <w:bCs/>
              </w:rPr>
              <w:t>00</w:t>
            </w:r>
          </w:p>
        </w:tc>
      </w:tr>
      <w:tr>
        <w:tblPrEx>
          <w:tblCellMar>
            <w:top w:w="0" w:type="dxa"/>
            <w:left w:w="0" w:type="dxa"/>
            <w:bottom w:w="0" w:type="dxa"/>
            <w:right w:w="0" w:type="dxa"/>
          </w:tblCellMar>
        </w:tblPrEx>
        <w:tc>
          <w:tcPr>
            <w:tcW w:w="386" w:type="pct"/>
            <w:tcBorders>
              <w:top w:val="single" w:color="000000" w:sz="8" w:space="0"/>
              <w:left w:val="single" w:color="000000" w:sz="8" w:space="0"/>
              <w:bottom w:val="single" w:color="000000" w:sz="8" w:space="0"/>
              <w:right w:val="single" w:color="000000" w:sz="8" w:space="0"/>
            </w:tcBorders>
            <w:noWrap w:val="0"/>
            <w:tcMar>
              <w:top w:w="67" w:type="dxa"/>
              <w:left w:w="118"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2"/>
                <w:sz w:val="24"/>
                <w:szCs w:val="24"/>
                <w:lang w:bidi="ar-SA"/>
              </w:rPr>
            </w:pPr>
            <w:r>
              <w:rPr>
                <w:rFonts w:hint="default" w:ascii="Times New Roman" w:hAnsi="Times New Roman" w:eastAsia="宋体" w:cs="Times New Roman"/>
                <w:kern w:val="2"/>
                <w:sz w:val="24"/>
                <w:szCs w:val="24"/>
              </w:rPr>
              <w:t>15</w:t>
            </w:r>
          </w:p>
        </w:tc>
        <w:tc>
          <w:tcPr>
            <w:tcW w:w="1047"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2"/>
                <w:sz w:val="24"/>
                <w:szCs w:val="24"/>
              </w:rPr>
            </w:pPr>
            <w:r>
              <w:rPr>
                <w:rFonts w:hint="default" w:ascii="Times New Roman" w:hAnsi="Times New Roman" w:eastAsia="宋体" w:cs="Times New Roman"/>
                <w:kern w:val="2"/>
                <w:sz w:val="24"/>
                <w:szCs w:val="24"/>
              </w:rPr>
              <w:t>二氧化硫排放速率</w:t>
            </w:r>
          </w:p>
        </w:tc>
        <w:tc>
          <w:tcPr>
            <w:tcW w:w="515" w:type="pct"/>
            <w:gridSpan w:val="2"/>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2"/>
                <w:sz w:val="24"/>
                <w:szCs w:val="24"/>
              </w:rPr>
            </w:pPr>
            <w:r>
              <w:rPr>
                <w:rFonts w:hint="default" w:ascii="Times New Roman" w:hAnsi="Times New Roman" w:eastAsia="宋体" w:cs="Times New Roman"/>
                <w:kern w:val="2"/>
                <w:sz w:val="24"/>
                <w:szCs w:val="24"/>
              </w:rPr>
              <w:t>kg/h</w:t>
            </w:r>
          </w:p>
        </w:tc>
        <w:tc>
          <w:tcPr>
            <w:tcW w:w="1478" w:type="pct"/>
            <w:gridSpan w:val="7"/>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2"/>
                <w:sz w:val="24"/>
                <w:szCs w:val="24"/>
              </w:rPr>
            </w:pPr>
            <w:r>
              <w:rPr>
                <w:rFonts w:hint="default" w:ascii="Times New Roman" w:hAnsi="Times New Roman" w:eastAsia="宋体" w:cs="Times New Roman"/>
                <w:kern w:val="2"/>
                <w:sz w:val="24"/>
                <w:szCs w:val="24"/>
              </w:rPr>
              <w:t>&lt;2×10</w:t>
            </w:r>
            <w:r>
              <w:rPr>
                <w:rFonts w:hint="default" w:ascii="Times New Roman" w:hAnsi="Times New Roman" w:eastAsia="宋体" w:cs="Times New Roman"/>
                <w:kern w:val="2"/>
                <w:sz w:val="24"/>
                <w:szCs w:val="24"/>
                <w:vertAlign w:val="superscript"/>
              </w:rPr>
              <w:t>-3</w:t>
            </w:r>
          </w:p>
        </w:tc>
        <w:tc>
          <w:tcPr>
            <w:tcW w:w="1571"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kern w:val="2"/>
                <w:sz w:val="24"/>
                <w:szCs w:val="24"/>
                <w:lang w:val="en-US" w:eastAsia="zh-CN" w:bidi="ar-SA"/>
              </w:rPr>
            </w:pPr>
            <w:r>
              <w:rPr>
                <w:rFonts w:hint="default" w:ascii="Times New Roman" w:hAnsi="Times New Roman" w:eastAsia="宋体" w:cs="Times New Roman"/>
                <w:kern w:val="2"/>
                <w:sz w:val="24"/>
                <w:szCs w:val="24"/>
                <w:lang w:val="en-US" w:eastAsia="zh-CN"/>
              </w:rPr>
              <w:t>-</w:t>
            </w:r>
          </w:p>
        </w:tc>
      </w:tr>
      <w:tr>
        <w:tblPrEx>
          <w:tblCellMar>
            <w:top w:w="0" w:type="dxa"/>
            <w:left w:w="0" w:type="dxa"/>
            <w:bottom w:w="0" w:type="dxa"/>
            <w:right w:w="0" w:type="dxa"/>
          </w:tblCellMar>
        </w:tblPrEx>
        <w:tc>
          <w:tcPr>
            <w:tcW w:w="386" w:type="pct"/>
            <w:tcBorders>
              <w:top w:val="single" w:color="000000" w:sz="8" w:space="0"/>
              <w:left w:val="single" w:color="000000" w:sz="8" w:space="0"/>
              <w:bottom w:val="single" w:color="000000" w:sz="8" w:space="0"/>
              <w:right w:val="single" w:color="000000" w:sz="8" w:space="0"/>
            </w:tcBorders>
            <w:noWrap w:val="0"/>
            <w:tcMar>
              <w:top w:w="67" w:type="dxa"/>
              <w:left w:w="118"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2"/>
                <w:sz w:val="24"/>
                <w:szCs w:val="24"/>
                <w:lang w:bidi="ar-SA"/>
              </w:rPr>
            </w:pPr>
            <w:r>
              <w:rPr>
                <w:rFonts w:hint="default" w:ascii="Times New Roman" w:hAnsi="Times New Roman" w:eastAsia="宋体" w:cs="Times New Roman"/>
                <w:kern w:val="2"/>
                <w:sz w:val="24"/>
                <w:szCs w:val="24"/>
              </w:rPr>
              <w:t>*16</w:t>
            </w:r>
          </w:p>
        </w:tc>
        <w:tc>
          <w:tcPr>
            <w:tcW w:w="1047"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2"/>
                <w:sz w:val="24"/>
                <w:szCs w:val="24"/>
              </w:rPr>
            </w:pPr>
            <w:r>
              <w:rPr>
                <w:rFonts w:hint="default" w:ascii="Times New Roman" w:hAnsi="Times New Roman" w:eastAsia="宋体" w:cs="Times New Roman"/>
                <w:kern w:val="2"/>
                <w:sz w:val="24"/>
                <w:szCs w:val="24"/>
              </w:rPr>
              <w:t xml:space="preserve">氮氧化物浓度 </w:t>
            </w:r>
          </w:p>
        </w:tc>
        <w:tc>
          <w:tcPr>
            <w:tcW w:w="515" w:type="pct"/>
            <w:gridSpan w:val="2"/>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2"/>
                <w:sz w:val="24"/>
                <w:szCs w:val="24"/>
              </w:rPr>
            </w:pPr>
            <w:r>
              <w:rPr>
                <w:rFonts w:hint="default" w:ascii="Times New Roman" w:hAnsi="Times New Roman" w:eastAsia="宋体" w:cs="Times New Roman"/>
                <w:kern w:val="2"/>
                <w:sz w:val="24"/>
                <w:szCs w:val="24"/>
              </w:rPr>
              <w:t>mg/m</w:t>
            </w:r>
            <w:r>
              <w:rPr>
                <w:rFonts w:hint="default" w:ascii="Times New Roman" w:hAnsi="Times New Roman" w:eastAsia="宋体" w:cs="Times New Roman"/>
                <w:kern w:val="2"/>
                <w:sz w:val="24"/>
                <w:szCs w:val="24"/>
                <w:vertAlign w:val="superscript"/>
              </w:rPr>
              <w:t>3</w:t>
            </w:r>
          </w:p>
        </w:tc>
        <w:tc>
          <w:tcPr>
            <w:tcW w:w="288"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2"/>
                <w:sz w:val="24"/>
                <w:szCs w:val="24"/>
                <w:lang w:val="en-US" w:eastAsia="zh-CN"/>
              </w:rPr>
            </w:pPr>
            <w:r>
              <w:rPr>
                <w:rFonts w:hint="default" w:ascii="Times New Roman" w:hAnsi="Times New Roman" w:eastAsia="宋体" w:cs="Times New Roman"/>
                <w:kern w:val="2"/>
                <w:sz w:val="24"/>
                <w:szCs w:val="24"/>
                <w:lang w:val="en-US" w:eastAsia="zh-CN"/>
              </w:rPr>
              <w:t>39</w:t>
            </w:r>
          </w:p>
        </w:tc>
        <w:tc>
          <w:tcPr>
            <w:tcW w:w="294" w:type="pct"/>
            <w:gridSpan w:val="2"/>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kern w:val="2"/>
                <w:sz w:val="24"/>
                <w:szCs w:val="24"/>
                <w:lang w:val="en-US" w:eastAsia="zh-CN" w:bidi="ar-SA"/>
              </w:rPr>
            </w:pPr>
            <w:r>
              <w:rPr>
                <w:rFonts w:hint="default" w:ascii="Times New Roman" w:hAnsi="Times New Roman" w:eastAsia="宋体" w:cs="Times New Roman"/>
                <w:kern w:val="2"/>
                <w:sz w:val="24"/>
                <w:szCs w:val="24"/>
                <w:lang w:val="en-US" w:eastAsia="zh-CN"/>
              </w:rPr>
              <w:t>-</w:t>
            </w:r>
          </w:p>
        </w:tc>
        <w:tc>
          <w:tcPr>
            <w:tcW w:w="298"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2"/>
                <w:sz w:val="24"/>
                <w:szCs w:val="24"/>
                <w:lang w:val="en-US" w:eastAsia="zh-CN"/>
              </w:rPr>
            </w:pPr>
            <w:r>
              <w:rPr>
                <w:rFonts w:hint="default" w:ascii="Times New Roman" w:hAnsi="Times New Roman" w:eastAsia="宋体" w:cs="Times New Roman"/>
                <w:kern w:val="2"/>
                <w:sz w:val="24"/>
                <w:szCs w:val="24"/>
                <w:lang w:val="en-US" w:eastAsia="zh-CN"/>
              </w:rPr>
              <w:t>38</w:t>
            </w:r>
          </w:p>
        </w:tc>
        <w:tc>
          <w:tcPr>
            <w:tcW w:w="294" w:type="pct"/>
            <w:gridSpan w:val="2"/>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2"/>
                <w:sz w:val="24"/>
                <w:szCs w:val="24"/>
                <w:lang w:val="en-US" w:eastAsia="zh-CN"/>
              </w:rPr>
            </w:pPr>
            <w:r>
              <w:rPr>
                <w:rFonts w:hint="default" w:ascii="Times New Roman" w:hAnsi="Times New Roman" w:eastAsia="宋体" w:cs="Times New Roman"/>
                <w:kern w:val="2"/>
                <w:sz w:val="24"/>
                <w:szCs w:val="24"/>
                <w:lang w:val="en-US" w:eastAsia="zh-CN"/>
              </w:rPr>
              <w:t>36</w:t>
            </w:r>
          </w:p>
        </w:tc>
        <w:tc>
          <w:tcPr>
            <w:tcW w:w="303"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2"/>
                <w:sz w:val="24"/>
                <w:szCs w:val="24"/>
                <w:lang w:val="en-US" w:eastAsia="zh-CN"/>
              </w:rPr>
            </w:pPr>
            <w:r>
              <w:rPr>
                <w:rFonts w:hint="default" w:ascii="Times New Roman" w:hAnsi="Times New Roman" w:eastAsia="宋体" w:cs="Times New Roman"/>
                <w:kern w:val="2"/>
                <w:sz w:val="24"/>
                <w:szCs w:val="24"/>
                <w:lang w:val="en-US" w:eastAsia="zh-CN"/>
              </w:rPr>
              <w:t>38</w:t>
            </w:r>
          </w:p>
        </w:tc>
        <w:tc>
          <w:tcPr>
            <w:tcW w:w="1571"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2"/>
                <w:sz w:val="24"/>
                <w:szCs w:val="24"/>
                <w:lang w:val="en-US" w:eastAsia="zh-CN"/>
              </w:rPr>
            </w:pPr>
          </w:p>
        </w:tc>
      </w:tr>
      <w:tr>
        <w:tblPrEx>
          <w:tblCellMar>
            <w:top w:w="0" w:type="dxa"/>
            <w:left w:w="0" w:type="dxa"/>
            <w:bottom w:w="0" w:type="dxa"/>
            <w:right w:w="0" w:type="dxa"/>
          </w:tblCellMar>
        </w:tblPrEx>
        <w:tc>
          <w:tcPr>
            <w:tcW w:w="386" w:type="pct"/>
            <w:tcBorders>
              <w:top w:val="single" w:color="000000" w:sz="8" w:space="0"/>
              <w:left w:val="single" w:color="000000" w:sz="8" w:space="0"/>
              <w:bottom w:val="single" w:color="000000" w:sz="8" w:space="0"/>
              <w:right w:val="single" w:color="000000" w:sz="8" w:space="0"/>
            </w:tcBorders>
            <w:noWrap w:val="0"/>
            <w:tcMar>
              <w:top w:w="67" w:type="dxa"/>
              <w:left w:w="118"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2"/>
                <w:sz w:val="24"/>
                <w:szCs w:val="24"/>
                <w:lang w:bidi="ar-SA"/>
              </w:rPr>
            </w:pPr>
            <w:r>
              <w:rPr>
                <w:rFonts w:hint="default" w:ascii="Times New Roman" w:hAnsi="Times New Roman" w:eastAsia="宋体" w:cs="Times New Roman"/>
                <w:kern w:val="2"/>
                <w:sz w:val="24"/>
                <w:szCs w:val="24"/>
              </w:rPr>
              <w:t>17</w:t>
            </w:r>
          </w:p>
        </w:tc>
        <w:tc>
          <w:tcPr>
            <w:tcW w:w="1047"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2"/>
                <w:sz w:val="24"/>
                <w:szCs w:val="24"/>
              </w:rPr>
            </w:pPr>
            <w:r>
              <w:rPr>
                <w:rFonts w:hint="default" w:ascii="Times New Roman" w:hAnsi="Times New Roman" w:eastAsia="宋体" w:cs="Times New Roman"/>
                <w:kern w:val="2"/>
                <w:sz w:val="24"/>
                <w:szCs w:val="24"/>
              </w:rPr>
              <w:t>氮氧化物实测浓度</w:t>
            </w:r>
          </w:p>
        </w:tc>
        <w:tc>
          <w:tcPr>
            <w:tcW w:w="515" w:type="pct"/>
            <w:gridSpan w:val="2"/>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2"/>
                <w:sz w:val="24"/>
                <w:szCs w:val="24"/>
              </w:rPr>
            </w:pPr>
            <w:r>
              <w:rPr>
                <w:rFonts w:hint="default" w:ascii="Times New Roman" w:hAnsi="Times New Roman" w:eastAsia="宋体" w:cs="Times New Roman"/>
                <w:kern w:val="2"/>
                <w:sz w:val="24"/>
                <w:szCs w:val="24"/>
              </w:rPr>
              <w:t>mg/m</w:t>
            </w:r>
            <w:r>
              <w:rPr>
                <w:rFonts w:hint="default" w:ascii="Times New Roman" w:hAnsi="Times New Roman" w:eastAsia="宋体" w:cs="Times New Roman"/>
                <w:kern w:val="2"/>
                <w:sz w:val="24"/>
                <w:szCs w:val="24"/>
                <w:vertAlign w:val="superscript"/>
              </w:rPr>
              <w:t>3</w:t>
            </w:r>
          </w:p>
        </w:tc>
        <w:tc>
          <w:tcPr>
            <w:tcW w:w="1478" w:type="pct"/>
            <w:gridSpan w:val="7"/>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2"/>
                <w:sz w:val="24"/>
                <w:szCs w:val="24"/>
              </w:rPr>
            </w:pPr>
            <w:r>
              <w:rPr>
                <w:rFonts w:hint="default" w:ascii="Times New Roman" w:hAnsi="Times New Roman" w:eastAsia="宋体" w:cs="Times New Roman"/>
                <w:kern w:val="2"/>
                <w:sz w:val="24"/>
                <w:szCs w:val="24"/>
              </w:rPr>
              <w:t>36</w:t>
            </w:r>
          </w:p>
        </w:tc>
        <w:tc>
          <w:tcPr>
            <w:tcW w:w="1571"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kern w:val="2"/>
                <w:sz w:val="24"/>
                <w:szCs w:val="24"/>
                <w:lang w:val="en-US" w:eastAsia="zh-CN" w:bidi="ar-SA"/>
              </w:rPr>
            </w:pPr>
            <w:r>
              <w:rPr>
                <w:rFonts w:hint="default" w:ascii="Times New Roman" w:hAnsi="Times New Roman" w:eastAsia="宋体" w:cs="Times New Roman"/>
                <w:kern w:val="2"/>
                <w:sz w:val="24"/>
                <w:szCs w:val="24"/>
                <w:lang w:val="en-US" w:eastAsia="zh-CN"/>
              </w:rPr>
              <w:t>-</w:t>
            </w:r>
          </w:p>
        </w:tc>
      </w:tr>
      <w:tr>
        <w:tblPrEx>
          <w:tblCellMar>
            <w:top w:w="0" w:type="dxa"/>
            <w:left w:w="0" w:type="dxa"/>
            <w:bottom w:w="0" w:type="dxa"/>
            <w:right w:w="0" w:type="dxa"/>
          </w:tblCellMar>
        </w:tblPrEx>
        <w:tc>
          <w:tcPr>
            <w:tcW w:w="386" w:type="pct"/>
            <w:tcBorders>
              <w:top w:val="single" w:color="000000" w:sz="8" w:space="0"/>
              <w:left w:val="single" w:color="000000" w:sz="8" w:space="0"/>
              <w:bottom w:val="single" w:color="000000" w:sz="8" w:space="0"/>
              <w:right w:val="single" w:color="000000" w:sz="8" w:space="0"/>
            </w:tcBorders>
            <w:noWrap w:val="0"/>
            <w:tcMar>
              <w:top w:w="67" w:type="dxa"/>
              <w:left w:w="118"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2"/>
                <w:sz w:val="24"/>
                <w:szCs w:val="24"/>
                <w:lang w:bidi="ar-SA"/>
              </w:rPr>
            </w:pPr>
            <w:r>
              <w:rPr>
                <w:rFonts w:hint="default" w:ascii="Times New Roman" w:hAnsi="Times New Roman" w:eastAsia="宋体" w:cs="Times New Roman"/>
                <w:kern w:val="2"/>
                <w:sz w:val="24"/>
                <w:szCs w:val="24"/>
              </w:rPr>
              <w:t>18</w:t>
            </w:r>
          </w:p>
        </w:tc>
        <w:tc>
          <w:tcPr>
            <w:tcW w:w="1047"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2"/>
                <w:sz w:val="24"/>
                <w:szCs w:val="24"/>
              </w:rPr>
            </w:pPr>
            <w:r>
              <w:rPr>
                <w:rFonts w:hint="default" w:ascii="Times New Roman" w:hAnsi="Times New Roman" w:eastAsia="宋体" w:cs="Times New Roman"/>
                <w:kern w:val="2"/>
                <w:sz w:val="24"/>
                <w:szCs w:val="24"/>
              </w:rPr>
              <w:t>氮氧化物折算浓度</w:t>
            </w:r>
          </w:p>
        </w:tc>
        <w:tc>
          <w:tcPr>
            <w:tcW w:w="515" w:type="pct"/>
            <w:gridSpan w:val="2"/>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2"/>
                <w:sz w:val="24"/>
                <w:szCs w:val="24"/>
              </w:rPr>
            </w:pPr>
            <w:r>
              <w:rPr>
                <w:rFonts w:hint="default" w:ascii="Times New Roman" w:hAnsi="Times New Roman" w:eastAsia="宋体" w:cs="Times New Roman"/>
                <w:kern w:val="2"/>
                <w:sz w:val="24"/>
                <w:szCs w:val="24"/>
              </w:rPr>
              <w:t>mg/m</w:t>
            </w:r>
            <w:r>
              <w:rPr>
                <w:rFonts w:hint="default" w:ascii="Times New Roman" w:hAnsi="Times New Roman" w:eastAsia="宋体" w:cs="Times New Roman"/>
                <w:kern w:val="2"/>
                <w:sz w:val="24"/>
                <w:szCs w:val="24"/>
                <w:vertAlign w:val="superscript"/>
              </w:rPr>
              <w:t>3</w:t>
            </w:r>
          </w:p>
        </w:tc>
        <w:tc>
          <w:tcPr>
            <w:tcW w:w="1478" w:type="pct"/>
            <w:gridSpan w:val="7"/>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2"/>
                <w:sz w:val="24"/>
                <w:szCs w:val="24"/>
              </w:rPr>
            </w:pPr>
            <w:r>
              <w:rPr>
                <w:rFonts w:hint="default" w:ascii="Times New Roman" w:hAnsi="Times New Roman" w:eastAsia="宋体" w:cs="Times New Roman"/>
                <w:kern w:val="2"/>
                <w:sz w:val="24"/>
                <w:szCs w:val="24"/>
              </w:rPr>
              <w:t>85</w:t>
            </w:r>
          </w:p>
        </w:tc>
        <w:tc>
          <w:tcPr>
            <w:tcW w:w="1571"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kern w:val="2"/>
                <w:sz w:val="24"/>
                <w:szCs w:val="24"/>
                <w:lang w:val="en-US" w:eastAsia="zh-CN" w:bidi="ar-SA"/>
              </w:rPr>
            </w:pPr>
            <w:r>
              <w:rPr>
                <w:rFonts w:hint="default" w:ascii="Times New Roman" w:hAnsi="Times New Roman" w:eastAsia="宋体" w:cs="Times New Roman"/>
                <w:b/>
                <w:bCs/>
              </w:rPr>
              <w:t>2</w:t>
            </w:r>
            <w:r>
              <w:rPr>
                <w:rFonts w:hint="default" w:ascii="Times New Roman" w:hAnsi="Times New Roman" w:eastAsia="宋体" w:cs="Times New Roman"/>
                <w:b/>
                <w:bCs/>
                <w:lang w:val="en-US" w:eastAsia="zh-CN"/>
              </w:rPr>
              <w:t>0</w:t>
            </w:r>
            <w:r>
              <w:rPr>
                <w:rFonts w:hint="default" w:ascii="Times New Roman" w:hAnsi="Times New Roman" w:eastAsia="宋体" w:cs="Times New Roman"/>
                <w:b/>
                <w:bCs/>
              </w:rPr>
              <w:t>0</w:t>
            </w:r>
          </w:p>
        </w:tc>
      </w:tr>
      <w:tr>
        <w:tblPrEx>
          <w:tblCellMar>
            <w:top w:w="0" w:type="dxa"/>
            <w:left w:w="0" w:type="dxa"/>
            <w:bottom w:w="0" w:type="dxa"/>
            <w:right w:w="0" w:type="dxa"/>
          </w:tblCellMar>
        </w:tblPrEx>
        <w:tc>
          <w:tcPr>
            <w:tcW w:w="386" w:type="pct"/>
            <w:tcBorders>
              <w:top w:val="single" w:color="000000" w:sz="8" w:space="0"/>
              <w:left w:val="single" w:color="000000" w:sz="8" w:space="0"/>
              <w:bottom w:val="single" w:color="000000" w:sz="8" w:space="0"/>
              <w:right w:val="single" w:color="000000" w:sz="8" w:space="0"/>
            </w:tcBorders>
            <w:noWrap w:val="0"/>
            <w:tcMar>
              <w:top w:w="67" w:type="dxa"/>
              <w:left w:w="118"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2"/>
                <w:sz w:val="24"/>
                <w:szCs w:val="24"/>
                <w:lang w:bidi="ar-SA"/>
              </w:rPr>
            </w:pPr>
            <w:r>
              <w:rPr>
                <w:rFonts w:hint="default" w:ascii="Times New Roman" w:hAnsi="Times New Roman" w:eastAsia="宋体" w:cs="Times New Roman"/>
                <w:kern w:val="2"/>
                <w:sz w:val="24"/>
                <w:szCs w:val="24"/>
              </w:rPr>
              <w:t>19</w:t>
            </w:r>
          </w:p>
        </w:tc>
        <w:tc>
          <w:tcPr>
            <w:tcW w:w="1047"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2"/>
                <w:sz w:val="24"/>
                <w:szCs w:val="24"/>
              </w:rPr>
            </w:pPr>
            <w:r>
              <w:rPr>
                <w:rFonts w:hint="default" w:ascii="Times New Roman" w:hAnsi="Times New Roman" w:eastAsia="宋体" w:cs="Times New Roman"/>
                <w:kern w:val="2"/>
                <w:sz w:val="24"/>
                <w:szCs w:val="24"/>
              </w:rPr>
              <w:t>氮氧化物排放速率</w:t>
            </w:r>
          </w:p>
        </w:tc>
        <w:tc>
          <w:tcPr>
            <w:tcW w:w="515" w:type="pct"/>
            <w:gridSpan w:val="2"/>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2"/>
                <w:sz w:val="24"/>
                <w:szCs w:val="24"/>
              </w:rPr>
            </w:pPr>
            <w:r>
              <w:rPr>
                <w:rFonts w:hint="default" w:ascii="Times New Roman" w:hAnsi="Times New Roman" w:eastAsia="宋体" w:cs="Times New Roman"/>
                <w:kern w:val="2"/>
                <w:sz w:val="24"/>
                <w:szCs w:val="24"/>
              </w:rPr>
              <w:t>kg/h</w:t>
            </w:r>
          </w:p>
        </w:tc>
        <w:tc>
          <w:tcPr>
            <w:tcW w:w="1478" w:type="pct"/>
            <w:gridSpan w:val="7"/>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2"/>
                <w:sz w:val="24"/>
                <w:szCs w:val="24"/>
              </w:rPr>
            </w:pPr>
            <w:r>
              <w:rPr>
                <w:rFonts w:hint="default" w:ascii="Times New Roman" w:hAnsi="Times New Roman" w:eastAsia="宋体" w:cs="Times New Roman"/>
                <w:kern w:val="2"/>
                <w:sz w:val="24"/>
                <w:szCs w:val="24"/>
              </w:rPr>
              <w:t>0.025</w:t>
            </w:r>
          </w:p>
        </w:tc>
        <w:tc>
          <w:tcPr>
            <w:tcW w:w="1571"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kern w:val="2"/>
                <w:sz w:val="24"/>
                <w:szCs w:val="24"/>
                <w:lang w:val="en-US" w:eastAsia="zh-CN" w:bidi="ar-SA"/>
              </w:rPr>
            </w:pPr>
            <w:r>
              <w:rPr>
                <w:rFonts w:hint="default" w:ascii="Times New Roman" w:hAnsi="Times New Roman" w:eastAsia="宋体" w:cs="Times New Roman"/>
                <w:kern w:val="2"/>
                <w:sz w:val="24"/>
                <w:szCs w:val="24"/>
                <w:lang w:val="en-US" w:eastAsia="zh-CN"/>
              </w:rPr>
              <w:t>-</w:t>
            </w:r>
          </w:p>
        </w:tc>
      </w:tr>
      <w:tr>
        <w:tblPrEx>
          <w:tblCellMar>
            <w:top w:w="0" w:type="dxa"/>
            <w:left w:w="0" w:type="dxa"/>
            <w:bottom w:w="0" w:type="dxa"/>
            <w:right w:w="0" w:type="dxa"/>
          </w:tblCellMar>
        </w:tblPrEx>
        <w:tc>
          <w:tcPr>
            <w:tcW w:w="386" w:type="pct"/>
            <w:tcBorders>
              <w:top w:val="single" w:color="000000" w:sz="8" w:space="0"/>
              <w:left w:val="single" w:color="000000" w:sz="8" w:space="0"/>
              <w:bottom w:val="single" w:color="000000" w:sz="8" w:space="0"/>
              <w:right w:val="single" w:color="000000" w:sz="8" w:space="0"/>
            </w:tcBorders>
            <w:noWrap w:val="0"/>
            <w:tcMar>
              <w:top w:w="67" w:type="dxa"/>
              <w:left w:w="118"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2"/>
                <w:sz w:val="24"/>
                <w:szCs w:val="24"/>
                <w:lang w:bidi="ar-SA"/>
              </w:rPr>
            </w:pPr>
            <w:r>
              <w:rPr>
                <w:rFonts w:hint="default" w:ascii="Times New Roman" w:hAnsi="Times New Roman" w:eastAsia="宋体" w:cs="Times New Roman"/>
                <w:kern w:val="2"/>
                <w:sz w:val="24"/>
                <w:szCs w:val="24"/>
              </w:rPr>
              <w:t>*20</w:t>
            </w:r>
          </w:p>
        </w:tc>
        <w:tc>
          <w:tcPr>
            <w:tcW w:w="1047"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2"/>
                <w:sz w:val="24"/>
                <w:szCs w:val="24"/>
              </w:rPr>
            </w:pPr>
            <w:r>
              <w:rPr>
                <w:rFonts w:hint="default" w:ascii="Times New Roman" w:hAnsi="Times New Roman" w:eastAsia="宋体" w:cs="Times New Roman"/>
                <w:kern w:val="2"/>
                <w:sz w:val="24"/>
                <w:szCs w:val="24"/>
              </w:rPr>
              <w:t xml:space="preserve">一氧化碳浓度 </w:t>
            </w:r>
          </w:p>
        </w:tc>
        <w:tc>
          <w:tcPr>
            <w:tcW w:w="515" w:type="pct"/>
            <w:gridSpan w:val="2"/>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2"/>
                <w:sz w:val="24"/>
                <w:szCs w:val="24"/>
              </w:rPr>
            </w:pPr>
            <w:r>
              <w:rPr>
                <w:rFonts w:hint="default" w:ascii="Times New Roman" w:hAnsi="Times New Roman" w:eastAsia="宋体" w:cs="Times New Roman"/>
                <w:kern w:val="2"/>
                <w:sz w:val="24"/>
                <w:szCs w:val="24"/>
              </w:rPr>
              <w:t>mg/m</w:t>
            </w:r>
            <w:r>
              <w:rPr>
                <w:rFonts w:hint="default" w:ascii="Times New Roman" w:hAnsi="Times New Roman" w:eastAsia="宋体" w:cs="Times New Roman"/>
                <w:kern w:val="2"/>
                <w:sz w:val="24"/>
                <w:szCs w:val="24"/>
                <w:vertAlign w:val="superscript"/>
              </w:rPr>
              <w:t>3</w:t>
            </w:r>
          </w:p>
        </w:tc>
        <w:tc>
          <w:tcPr>
            <w:tcW w:w="288"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2"/>
                <w:sz w:val="24"/>
                <w:szCs w:val="24"/>
                <w:lang w:val="en-US" w:eastAsia="zh-CN"/>
              </w:rPr>
            </w:pPr>
            <w:r>
              <w:rPr>
                <w:rFonts w:hint="default" w:ascii="Times New Roman" w:hAnsi="Times New Roman" w:eastAsia="宋体" w:cs="Times New Roman"/>
                <w:kern w:val="2"/>
                <w:sz w:val="24"/>
                <w:szCs w:val="24"/>
                <w:lang w:val="en-US" w:eastAsia="zh-CN"/>
              </w:rPr>
              <w:t>71</w:t>
            </w:r>
          </w:p>
        </w:tc>
        <w:tc>
          <w:tcPr>
            <w:tcW w:w="294" w:type="pct"/>
            <w:gridSpan w:val="2"/>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kern w:val="2"/>
                <w:sz w:val="24"/>
                <w:szCs w:val="24"/>
                <w:lang w:val="en-US" w:eastAsia="zh-CN" w:bidi="ar-SA"/>
              </w:rPr>
            </w:pPr>
            <w:r>
              <w:rPr>
                <w:rFonts w:hint="default" w:ascii="Times New Roman" w:hAnsi="Times New Roman" w:eastAsia="宋体" w:cs="Times New Roman"/>
                <w:kern w:val="2"/>
                <w:sz w:val="24"/>
                <w:szCs w:val="24"/>
                <w:lang w:val="en-US" w:eastAsia="zh-CN"/>
              </w:rPr>
              <w:t>-</w:t>
            </w:r>
          </w:p>
        </w:tc>
        <w:tc>
          <w:tcPr>
            <w:tcW w:w="298"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2"/>
                <w:sz w:val="24"/>
                <w:szCs w:val="24"/>
                <w:lang w:val="en-US" w:eastAsia="zh-CN"/>
              </w:rPr>
            </w:pPr>
            <w:r>
              <w:rPr>
                <w:rFonts w:hint="default" w:ascii="Times New Roman" w:hAnsi="Times New Roman" w:eastAsia="宋体" w:cs="Times New Roman"/>
                <w:kern w:val="2"/>
                <w:sz w:val="24"/>
                <w:szCs w:val="24"/>
                <w:lang w:val="en-US" w:eastAsia="zh-CN"/>
              </w:rPr>
              <w:t>71</w:t>
            </w:r>
          </w:p>
        </w:tc>
        <w:tc>
          <w:tcPr>
            <w:tcW w:w="294" w:type="pct"/>
            <w:gridSpan w:val="2"/>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2"/>
                <w:sz w:val="24"/>
                <w:szCs w:val="24"/>
                <w:lang w:val="en-US" w:eastAsia="zh-CN"/>
              </w:rPr>
            </w:pPr>
            <w:r>
              <w:rPr>
                <w:rFonts w:hint="default" w:ascii="Times New Roman" w:hAnsi="Times New Roman" w:eastAsia="宋体" w:cs="Times New Roman"/>
                <w:kern w:val="2"/>
                <w:sz w:val="24"/>
                <w:szCs w:val="24"/>
                <w:lang w:val="en-US" w:eastAsia="zh-CN"/>
              </w:rPr>
              <w:t>81</w:t>
            </w:r>
          </w:p>
        </w:tc>
        <w:tc>
          <w:tcPr>
            <w:tcW w:w="303"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2"/>
                <w:sz w:val="24"/>
                <w:szCs w:val="24"/>
                <w:lang w:val="en-US" w:eastAsia="zh-CN"/>
              </w:rPr>
            </w:pPr>
            <w:r>
              <w:rPr>
                <w:rFonts w:hint="default" w:ascii="Times New Roman" w:hAnsi="Times New Roman" w:eastAsia="宋体" w:cs="Times New Roman"/>
                <w:kern w:val="2"/>
                <w:sz w:val="24"/>
                <w:szCs w:val="24"/>
                <w:lang w:val="en-US" w:eastAsia="zh-CN"/>
              </w:rPr>
              <w:t>89</w:t>
            </w:r>
          </w:p>
        </w:tc>
        <w:tc>
          <w:tcPr>
            <w:tcW w:w="1571"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2"/>
                <w:sz w:val="24"/>
                <w:szCs w:val="24"/>
                <w:lang w:val="en-US" w:eastAsia="zh-CN"/>
              </w:rPr>
            </w:pPr>
          </w:p>
        </w:tc>
      </w:tr>
      <w:tr>
        <w:tblPrEx>
          <w:tblCellMar>
            <w:top w:w="0" w:type="dxa"/>
            <w:left w:w="0" w:type="dxa"/>
            <w:bottom w:w="0" w:type="dxa"/>
            <w:right w:w="0" w:type="dxa"/>
          </w:tblCellMar>
        </w:tblPrEx>
        <w:tc>
          <w:tcPr>
            <w:tcW w:w="386" w:type="pct"/>
            <w:tcBorders>
              <w:top w:val="single" w:color="000000" w:sz="8" w:space="0"/>
              <w:left w:val="single" w:color="000000" w:sz="8" w:space="0"/>
              <w:bottom w:val="single" w:color="000000" w:sz="8" w:space="0"/>
              <w:right w:val="single" w:color="000000" w:sz="8" w:space="0"/>
            </w:tcBorders>
            <w:noWrap w:val="0"/>
            <w:tcMar>
              <w:top w:w="67" w:type="dxa"/>
              <w:left w:w="118"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2"/>
                <w:sz w:val="24"/>
                <w:szCs w:val="24"/>
                <w:lang w:bidi="ar-SA"/>
              </w:rPr>
            </w:pPr>
            <w:r>
              <w:rPr>
                <w:rFonts w:hint="default" w:ascii="Times New Roman" w:hAnsi="Times New Roman" w:eastAsia="宋体" w:cs="Times New Roman"/>
                <w:kern w:val="2"/>
                <w:sz w:val="24"/>
                <w:szCs w:val="24"/>
              </w:rPr>
              <w:t>21</w:t>
            </w:r>
          </w:p>
        </w:tc>
        <w:tc>
          <w:tcPr>
            <w:tcW w:w="1047"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2"/>
                <w:sz w:val="24"/>
                <w:szCs w:val="24"/>
              </w:rPr>
            </w:pPr>
            <w:r>
              <w:rPr>
                <w:rFonts w:hint="default" w:ascii="Times New Roman" w:hAnsi="Times New Roman" w:eastAsia="宋体" w:cs="Times New Roman"/>
                <w:kern w:val="2"/>
                <w:sz w:val="24"/>
                <w:szCs w:val="24"/>
              </w:rPr>
              <w:t>一氧化碳实测浓度</w:t>
            </w:r>
          </w:p>
        </w:tc>
        <w:tc>
          <w:tcPr>
            <w:tcW w:w="515" w:type="pct"/>
            <w:gridSpan w:val="2"/>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2"/>
                <w:sz w:val="24"/>
                <w:szCs w:val="24"/>
              </w:rPr>
            </w:pPr>
            <w:r>
              <w:rPr>
                <w:rFonts w:hint="default" w:ascii="Times New Roman" w:hAnsi="Times New Roman" w:eastAsia="宋体" w:cs="Times New Roman"/>
                <w:kern w:val="2"/>
                <w:sz w:val="24"/>
                <w:szCs w:val="24"/>
              </w:rPr>
              <w:t>mg/m</w:t>
            </w:r>
            <w:r>
              <w:rPr>
                <w:rFonts w:hint="default" w:ascii="Times New Roman" w:hAnsi="Times New Roman" w:eastAsia="宋体" w:cs="Times New Roman"/>
                <w:kern w:val="2"/>
                <w:sz w:val="24"/>
                <w:szCs w:val="24"/>
                <w:vertAlign w:val="superscript"/>
              </w:rPr>
              <w:t>3</w:t>
            </w:r>
          </w:p>
        </w:tc>
        <w:tc>
          <w:tcPr>
            <w:tcW w:w="1478" w:type="pct"/>
            <w:gridSpan w:val="7"/>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2"/>
                <w:sz w:val="24"/>
                <w:szCs w:val="24"/>
              </w:rPr>
            </w:pPr>
            <w:r>
              <w:rPr>
                <w:rFonts w:hint="default" w:ascii="Times New Roman" w:hAnsi="Times New Roman" w:eastAsia="宋体" w:cs="Times New Roman"/>
                <w:kern w:val="2"/>
                <w:sz w:val="24"/>
                <w:szCs w:val="24"/>
              </w:rPr>
              <w:t>80</w:t>
            </w:r>
          </w:p>
        </w:tc>
        <w:tc>
          <w:tcPr>
            <w:tcW w:w="1571"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kern w:val="2"/>
                <w:sz w:val="24"/>
                <w:szCs w:val="24"/>
                <w:lang w:val="en-US" w:eastAsia="zh-CN" w:bidi="ar-SA"/>
              </w:rPr>
            </w:pPr>
            <w:r>
              <w:rPr>
                <w:rFonts w:hint="default" w:ascii="Times New Roman" w:hAnsi="Times New Roman" w:eastAsia="宋体" w:cs="Times New Roman"/>
                <w:kern w:val="2"/>
                <w:sz w:val="24"/>
                <w:szCs w:val="24"/>
                <w:lang w:val="en-US" w:eastAsia="zh-CN"/>
              </w:rPr>
              <w:t>-</w:t>
            </w:r>
          </w:p>
        </w:tc>
      </w:tr>
      <w:tr>
        <w:tblPrEx>
          <w:tblCellMar>
            <w:top w:w="0" w:type="dxa"/>
            <w:left w:w="0" w:type="dxa"/>
            <w:bottom w:w="0" w:type="dxa"/>
            <w:right w:w="0" w:type="dxa"/>
          </w:tblCellMar>
        </w:tblPrEx>
        <w:tc>
          <w:tcPr>
            <w:tcW w:w="386" w:type="pct"/>
            <w:tcBorders>
              <w:top w:val="single" w:color="000000" w:sz="8" w:space="0"/>
              <w:left w:val="single" w:color="000000" w:sz="8" w:space="0"/>
              <w:bottom w:val="single" w:color="000000" w:sz="8" w:space="0"/>
              <w:right w:val="single" w:color="000000" w:sz="8" w:space="0"/>
            </w:tcBorders>
            <w:noWrap w:val="0"/>
            <w:tcMar>
              <w:top w:w="67" w:type="dxa"/>
              <w:left w:w="118"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2"/>
                <w:sz w:val="24"/>
                <w:szCs w:val="24"/>
                <w:lang w:bidi="ar-SA"/>
              </w:rPr>
            </w:pPr>
            <w:r>
              <w:rPr>
                <w:rFonts w:hint="default" w:ascii="Times New Roman" w:hAnsi="Times New Roman" w:eastAsia="宋体" w:cs="Times New Roman"/>
                <w:kern w:val="2"/>
                <w:sz w:val="24"/>
                <w:szCs w:val="24"/>
              </w:rPr>
              <w:t>22</w:t>
            </w:r>
          </w:p>
        </w:tc>
        <w:tc>
          <w:tcPr>
            <w:tcW w:w="1047"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2"/>
                <w:sz w:val="24"/>
                <w:szCs w:val="24"/>
              </w:rPr>
            </w:pPr>
            <w:r>
              <w:rPr>
                <w:rFonts w:hint="default" w:ascii="Times New Roman" w:hAnsi="Times New Roman" w:eastAsia="宋体" w:cs="Times New Roman"/>
                <w:kern w:val="2"/>
                <w:sz w:val="24"/>
                <w:szCs w:val="24"/>
              </w:rPr>
              <w:t>一氧化碳折算浓度</w:t>
            </w:r>
          </w:p>
        </w:tc>
        <w:tc>
          <w:tcPr>
            <w:tcW w:w="515" w:type="pct"/>
            <w:gridSpan w:val="2"/>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2"/>
                <w:sz w:val="24"/>
                <w:szCs w:val="24"/>
              </w:rPr>
            </w:pPr>
            <w:r>
              <w:rPr>
                <w:rFonts w:hint="default" w:ascii="Times New Roman" w:hAnsi="Times New Roman" w:eastAsia="宋体" w:cs="Times New Roman"/>
                <w:kern w:val="2"/>
                <w:sz w:val="24"/>
                <w:szCs w:val="24"/>
              </w:rPr>
              <w:t>mg/m</w:t>
            </w:r>
            <w:r>
              <w:rPr>
                <w:rFonts w:hint="default" w:ascii="Times New Roman" w:hAnsi="Times New Roman" w:eastAsia="宋体" w:cs="Times New Roman"/>
                <w:kern w:val="2"/>
                <w:sz w:val="24"/>
                <w:szCs w:val="24"/>
                <w:vertAlign w:val="superscript"/>
              </w:rPr>
              <w:t>3</w:t>
            </w:r>
          </w:p>
        </w:tc>
        <w:tc>
          <w:tcPr>
            <w:tcW w:w="1478" w:type="pct"/>
            <w:gridSpan w:val="7"/>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2"/>
                <w:sz w:val="24"/>
                <w:szCs w:val="24"/>
              </w:rPr>
            </w:pPr>
            <w:r>
              <w:rPr>
                <w:rFonts w:hint="default" w:ascii="Times New Roman" w:hAnsi="Times New Roman" w:eastAsia="宋体" w:cs="Times New Roman"/>
                <w:kern w:val="2"/>
                <w:sz w:val="24"/>
                <w:szCs w:val="24"/>
              </w:rPr>
              <w:t>189</w:t>
            </w:r>
          </w:p>
        </w:tc>
        <w:tc>
          <w:tcPr>
            <w:tcW w:w="1571"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kern w:val="2"/>
                <w:sz w:val="24"/>
                <w:szCs w:val="24"/>
                <w:lang w:val="en-US" w:eastAsia="zh-CN" w:bidi="ar-SA"/>
              </w:rPr>
            </w:pPr>
            <w:r>
              <w:rPr>
                <w:rFonts w:hint="default" w:ascii="Times New Roman" w:hAnsi="Times New Roman" w:eastAsia="宋体" w:cs="Times New Roman"/>
                <w:kern w:val="2"/>
                <w:sz w:val="24"/>
                <w:szCs w:val="24"/>
                <w:lang w:val="en-US" w:eastAsia="zh-CN"/>
              </w:rPr>
              <w:t>-</w:t>
            </w:r>
          </w:p>
        </w:tc>
      </w:tr>
      <w:tr>
        <w:tblPrEx>
          <w:tblCellMar>
            <w:top w:w="0" w:type="dxa"/>
            <w:left w:w="0" w:type="dxa"/>
            <w:bottom w:w="0" w:type="dxa"/>
            <w:right w:w="0" w:type="dxa"/>
          </w:tblCellMar>
        </w:tblPrEx>
        <w:tc>
          <w:tcPr>
            <w:tcW w:w="386" w:type="pct"/>
            <w:tcBorders>
              <w:top w:val="single" w:color="000000" w:sz="8" w:space="0"/>
              <w:left w:val="single" w:color="000000" w:sz="8" w:space="0"/>
              <w:bottom w:val="single" w:color="000000" w:sz="8" w:space="0"/>
              <w:right w:val="single" w:color="000000" w:sz="8" w:space="0"/>
            </w:tcBorders>
            <w:noWrap w:val="0"/>
            <w:tcMar>
              <w:top w:w="67" w:type="dxa"/>
              <w:left w:w="118"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2"/>
                <w:sz w:val="24"/>
                <w:szCs w:val="24"/>
                <w:lang w:bidi="ar-SA"/>
              </w:rPr>
            </w:pPr>
            <w:r>
              <w:rPr>
                <w:rFonts w:hint="default" w:ascii="Times New Roman" w:hAnsi="Times New Roman" w:eastAsia="宋体" w:cs="Times New Roman"/>
                <w:kern w:val="2"/>
                <w:sz w:val="24"/>
                <w:szCs w:val="24"/>
              </w:rPr>
              <w:t>23</w:t>
            </w:r>
          </w:p>
        </w:tc>
        <w:tc>
          <w:tcPr>
            <w:tcW w:w="1047"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2"/>
                <w:sz w:val="24"/>
                <w:szCs w:val="24"/>
              </w:rPr>
            </w:pPr>
            <w:r>
              <w:rPr>
                <w:rFonts w:hint="default" w:ascii="Times New Roman" w:hAnsi="Times New Roman" w:eastAsia="宋体" w:cs="Times New Roman"/>
                <w:kern w:val="2"/>
                <w:sz w:val="24"/>
                <w:szCs w:val="24"/>
              </w:rPr>
              <w:t>一氧化碳排放速率</w:t>
            </w:r>
          </w:p>
        </w:tc>
        <w:tc>
          <w:tcPr>
            <w:tcW w:w="515" w:type="pct"/>
            <w:gridSpan w:val="2"/>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2"/>
                <w:sz w:val="24"/>
                <w:szCs w:val="24"/>
              </w:rPr>
            </w:pPr>
            <w:r>
              <w:rPr>
                <w:rFonts w:hint="default" w:ascii="Times New Roman" w:hAnsi="Times New Roman" w:eastAsia="宋体" w:cs="Times New Roman"/>
                <w:kern w:val="2"/>
                <w:sz w:val="24"/>
                <w:szCs w:val="24"/>
              </w:rPr>
              <w:t>kg/h</w:t>
            </w:r>
          </w:p>
        </w:tc>
        <w:tc>
          <w:tcPr>
            <w:tcW w:w="1478" w:type="pct"/>
            <w:gridSpan w:val="7"/>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2"/>
                <w:sz w:val="24"/>
                <w:szCs w:val="24"/>
              </w:rPr>
            </w:pPr>
            <w:r>
              <w:rPr>
                <w:rFonts w:hint="default" w:ascii="Times New Roman" w:hAnsi="Times New Roman" w:eastAsia="宋体" w:cs="Times New Roman"/>
                <w:kern w:val="2"/>
                <w:sz w:val="24"/>
                <w:szCs w:val="24"/>
              </w:rPr>
              <w:t>0.055</w:t>
            </w:r>
          </w:p>
        </w:tc>
        <w:tc>
          <w:tcPr>
            <w:tcW w:w="1571"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kern w:val="2"/>
                <w:sz w:val="24"/>
                <w:szCs w:val="24"/>
                <w:lang w:val="en-US" w:eastAsia="zh-CN" w:bidi="ar-SA"/>
              </w:rPr>
            </w:pPr>
            <w:r>
              <w:rPr>
                <w:rFonts w:hint="default" w:ascii="Times New Roman" w:hAnsi="Times New Roman" w:eastAsia="宋体" w:cs="Times New Roman"/>
                <w:kern w:val="2"/>
                <w:sz w:val="24"/>
                <w:szCs w:val="24"/>
                <w:lang w:val="en-US" w:eastAsia="zh-CN"/>
              </w:rPr>
              <w:t>-</w:t>
            </w:r>
          </w:p>
        </w:tc>
      </w:tr>
      <w:tr>
        <w:tblPrEx>
          <w:tblCellMar>
            <w:top w:w="0" w:type="dxa"/>
            <w:left w:w="0" w:type="dxa"/>
            <w:bottom w:w="0" w:type="dxa"/>
            <w:right w:w="0" w:type="dxa"/>
          </w:tblCellMar>
        </w:tblPrEx>
        <w:tc>
          <w:tcPr>
            <w:tcW w:w="386" w:type="pct"/>
            <w:tcBorders>
              <w:top w:val="single" w:color="000000" w:sz="8" w:space="0"/>
              <w:left w:val="single" w:color="000000" w:sz="8" w:space="0"/>
              <w:bottom w:val="single" w:color="000000" w:sz="8" w:space="0"/>
              <w:right w:val="single" w:color="000000" w:sz="8" w:space="0"/>
            </w:tcBorders>
            <w:noWrap w:val="0"/>
            <w:tcMar>
              <w:top w:w="67" w:type="dxa"/>
              <w:left w:w="118"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2"/>
                <w:sz w:val="24"/>
                <w:szCs w:val="24"/>
                <w:lang w:bidi="ar-SA"/>
              </w:rPr>
            </w:pPr>
            <w:r>
              <w:rPr>
                <w:rFonts w:hint="default" w:ascii="Times New Roman" w:hAnsi="Times New Roman" w:eastAsia="宋体" w:cs="Times New Roman"/>
                <w:kern w:val="2"/>
                <w:sz w:val="24"/>
                <w:szCs w:val="24"/>
              </w:rPr>
              <w:t>*24</w:t>
            </w:r>
          </w:p>
        </w:tc>
        <w:tc>
          <w:tcPr>
            <w:tcW w:w="1047"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2"/>
                <w:sz w:val="24"/>
                <w:szCs w:val="24"/>
              </w:rPr>
            </w:pPr>
            <w:r>
              <w:rPr>
                <w:rFonts w:hint="default" w:ascii="Times New Roman" w:hAnsi="Times New Roman" w:eastAsia="宋体" w:cs="Times New Roman"/>
                <w:kern w:val="2"/>
                <w:sz w:val="24"/>
                <w:szCs w:val="24"/>
              </w:rPr>
              <w:t>烟气黑度</w:t>
            </w:r>
          </w:p>
        </w:tc>
        <w:tc>
          <w:tcPr>
            <w:tcW w:w="515" w:type="pct"/>
            <w:gridSpan w:val="2"/>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2"/>
                <w:sz w:val="24"/>
                <w:szCs w:val="24"/>
              </w:rPr>
            </w:pPr>
            <w:r>
              <w:rPr>
                <w:rFonts w:hint="default" w:ascii="Times New Roman" w:hAnsi="Times New Roman" w:eastAsia="宋体" w:cs="Times New Roman"/>
                <w:kern w:val="2"/>
                <w:sz w:val="24"/>
                <w:szCs w:val="24"/>
              </w:rPr>
              <w:t>级</w:t>
            </w:r>
          </w:p>
        </w:tc>
        <w:tc>
          <w:tcPr>
            <w:tcW w:w="1478" w:type="pct"/>
            <w:gridSpan w:val="7"/>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2"/>
                <w:sz w:val="24"/>
                <w:szCs w:val="24"/>
              </w:rPr>
            </w:pPr>
            <w:r>
              <w:rPr>
                <w:rFonts w:hint="default" w:ascii="Times New Roman" w:hAnsi="Times New Roman" w:eastAsia="宋体" w:cs="Times New Roman"/>
                <w:kern w:val="2"/>
                <w:sz w:val="24"/>
                <w:szCs w:val="24"/>
              </w:rPr>
              <w:t>1</w:t>
            </w:r>
          </w:p>
        </w:tc>
        <w:tc>
          <w:tcPr>
            <w:tcW w:w="1571"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kern w:val="2"/>
                <w:sz w:val="24"/>
                <w:szCs w:val="24"/>
                <w:lang w:val="en-US" w:eastAsia="zh-CN" w:bidi="ar-SA"/>
              </w:rPr>
            </w:pPr>
            <w:r>
              <w:rPr>
                <w:rFonts w:hint="default" w:ascii="Times New Roman" w:hAnsi="Times New Roman" w:eastAsia="宋体" w:cs="Times New Roman"/>
                <w:bCs/>
              </w:rPr>
              <w:t>≤1</w:t>
            </w:r>
          </w:p>
        </w:tc>
      </w:tr>
      <w:tr>
        <w:tblPrEx>
          <w:tblCellMar>
            <w:top w:w="0" w:type="dxa"/>
            <w:left w:w="0" w:type="dxa"/>
            <w:bottom w:w="0" w:type="dxa"/>
            <w:right w:w="0" w:type="dxa"/>
          </w:tblCellMar>
        </w:tblPrEx>
        <w:tc>
          <w:tcPr>
            <w:tcW w:w="5000" w:type="pct"/>
            <w:gridSpan w:val="12"/>
            <w:tcBorders>
              <w:top w:val="single" w:color="000000" w:sz="8" w:space="0"/>
              <w:left w:val="single" w:color="000000" w:sz="8" w:space="0"/>
              <w:bottom w:val="single" w:color="000000" w:sz="8" w:space="0"/>
              <w:right w:val="single" w:color="000000" w:sz="8" w:space="0"/>
            </w:tcBorders>
            <w:noWrap w:val="0"/>
            <w:tcMar>
              <w:top w:w="67" w:type="dxa"/>
              <w:left w:w="118" w:type="dxa"/>
              <w:bottom w:w="67" w:type="dxa"/>
              <w:right w:w="118" w:type="dxa"/>
            </w:tcMar>
            <w:vAlign w:val="center"/>
          </w:tcPr>
          <w:p>
            <w:pPr>
              <w:pStyle w:val="103"/>
              <w:keepNext w:val="0"/>
              <w:keepLines w:val="0"/>
              <w:pageBreakBefore w:val="0"/>
              <w:widowControl w:val="0"/>
              <w:kinsoku/>
              <w:wordWrap/>
              <w:overflowPunct/>
              <w:topLinePunct w:val="0"/>
              <w:autoSpaceDE/>
              <w:autoSpaceDN/>
              <w:bidi w:val="0"/>
              <w:adjustRightInd/>
              <w:snapToGrid/>
              <w:spacing w:line="240" w:lineRule="auto"/>
              <w:jc w:val="left"/>
              <w:textAlignment w:val="auto"/>
              <w:rPr>
                <w:rFonts w:hint="default" w:ascii="Times New Roman" w:hAnsi="Times New Roman" w:eastAsia="宋体" w:cs="Times New Roman"/>
                <w:kern w:val="2"/>
                <w:sz w:val="24"/>
                <w:szCs w:val="24"/>
                <w:lang w:eastAsia="zh-CN"/>
              </w:rPr>
            </w:pPr>
            <w:r>
              <w:rPr>
                <w:rFonts w:hint="default" w:ascii="Times New Roman" w:hAnsi="Times New Roman" w:eastAsia="宋体" w:cs="Times New Roman"/>
                <w:kern w:val="2"/>
                <w:sz w:val="24"/>
                <w:szCs w:val="24"/>
              </w:rPr>
              <w:t>注</w:t>
            </w:r>
            <w:r>
              <w:rPr>
                <w:rFonts w:hint="default" w:ascii="Times New Roman" w:hAnsi="Times New Roman" w:eastAsia="宋体" w:cs="Times New Roman"/>
                <w:kern w:val="2"/>
                <w:sz w:val="24"/>
                <w:szCs w:val="24"/>
                <w:lang w:eastAsia="zh-CN"/>
              </w:rPr>
              <w:t>：</w:t>
            </w:r>
            <w:r>
              <w:rPr>
                <w:rFonts w:hint="default" w:ascii="Times New Roman" w:hAnsi="Times New Roman" w:eastAsia="宋体" w:cs="Times New Roman"/>
                <w:kern w:val="2"/>
                <w:sz w:val="24"/>
                <w:szCs w:val="24"/>
              </w:rPr>
              <w:t>*号的为现场测试参数</w:t>
            </w:r>
            <w:r>
              <w:rPr>
                <w:rFonts w:hint="default" w:ascii="Times New Roman" w:hAnsi="Times New Roman" w:eastAsia="宋体" w:cs="Times New Roman"/>
                <w:kern w:val="2"/>
                <w:sz w:val="24"/>
                <w:szCs w:val="24"/>
                <w:lang w:eastAsia="zh-CN"/>
              </w:rPr>
              <w:t>；</w:t>
            </w:r>
          </w:p>
          <w:p>
            <w:pPr>
              <w:pStyle w:val="105"/>
              <w:keepNext w:val="0"/>
              <w:keepLines w:val="0"/>
              <w:pageBreakBefore w:val="0"/>
              <w:widowControl w:val="0"/>
              <w:kinsoku/>
              <w:wordWrap/>
              <w:overflowPunct/>
              <w:topLinePunct w:val="0"/>
              <w:autoSpaceDE/>
              <w:autoSpaceDN/>
              <w:bidi w:val="0"/>
              <w:adjustRightInd/>
              <w:snapToGrid/>
              <w:spacing w:line="240" w:lineRule="auto"/>
              <w:jc w:val="left"/>
              <w:textAlignment w:val="auto"/>
              <w:rPr>
                <w:rFonts w:hint="default" w:ascii="Times New Roman" w:hAnsi="Times New Roman" w:eastAsia="宋体" w:cs="Times New Roman"/>
                <w:kern w:val="2"/>
                <w:sz w:val="24"/>
                <w:szCs w:val="24"/>
                <w:lang w:eastAsia="zh-CN"/>
              </w:rPr>
            </w:pPr>
            <w:r>
              <w:rPr>
                <w:rFonts w:hint="default" w:ascii="Times New Roman" w:hAnsi="Times New Roman" w:eastAsia="宋体" w:cs="Times New Roman"/>
                <w:kern w:val="2"/>
                <w:sz w:val="24"/>
                <w:szCs w:val="24"/>
                <w:lang w:eastAsia="zh-CN"/>
              </w:rPr>
              <w:t>结论：</w:t>
            </w:r>
            <w:r>
              <w:rPr>
                <w:rFonts w:hint="default" w:ascii="Times New Roman" w:hAnsi="Times New Roman" w:eastAsia="宋体" w:cs="Times New Roman"/>
                <w:kern w:val="2"/>
                <w:sz w:val="24"/>
                <w:szCs w:val="24"/>
              </w:rPr>
              <w:t>2022年05月</w:t>
            </w:r>
            <w:r>
              <w:rPr>
                <w:rFonts w:hint="default" w:ascii="Times New Roman" w:hAnsi="Times New Roman" w:eastAsia="宋体" w:cs="Times New Roman"/>
                <w:kern w:val="2"/>
                <w:sz w:val="24"/>
                <w:szCs w:val="24"/>
                <w:lang w:val="en-US" w:eastAsia="zh-CN"/>
              </w:rPr>
              <w:t>15</w:t>
            </w:r>
            <w:r>
              <w:rPr>
                <w:rFonts w:hint="default" w:ascii="Times New Roman" w:hAnsi="Times New Roman" w:eastAsia="宋体" w:cs="Times New Roman"/>
                <w:kern w:val="2"/>
                <w:sz w:val="24"/>
                <w:szCs w:val="24"/>
              </w:rPr>
              <w:t>日</w:t>
            </w:r>
            <w:r>
              <w:rPr>
                <w:rFonts w:hint="default" w:ascii="Times New Roman" w:hAnsi="Times New Roman" w:eastAsia="宋体" w:cs="Times New Roman"/>
                <w:kern w:val="2"/>
                <w:sz w:val="24"/>
                <w:szCs w:val="24"/>
                <w:lang w:val="en-US" w:eastAsia="zh-CN"/>
              </w:rPr>
              <w:t>，</w:t>
            </w:r>
            <w:r>
              <w:rPr>
                <w:rFonts w:hint="default" w:ascii="Times New Roman" w:hAnsi="Times New Roman" w:eastAsia="宋体" w:cs="Times New Roman"/>
                <w:kern w:val="2"/>
                <w:sz w:val="24"/>
                <w:szCs w:val="24"/>
              </w:rPr>
              <w:t>燃油烟气</w:t>
            </w:r>
            <w:r>
              <w:rPr>
                <w:rFonts w:hint="default" w:ascii="Times New Roman" w:hAnsi="Times New Roman" w:eastAsia="宋体" w:cs="Times New Roman"/>
                <w:kern w:val="2"/>
                <w:sz w:val="24"/>
                <w:szCs w:val="24"/>
                <w:lang w:val="en-US" w:eastAsia="zh-CN"/>
              </w:rPr>
              <w:t>排气筒出口废气监测结果中颗粒物、二氧化硫及氮氧化物浓度均符合标准限值。</w:t>
            </w:r>
          </w:p>
        </w:tc>
      </w:tr>
    </w:tbl>
    <w:p>
      <w:pPr>
        <w:spacing w:line="360" w:lineRule="auto"/>
        <w:ind w:firstLine="480" w:firstLineChars="200"/>
        <w:jc w:val="left"/>
        <w:rPr>
          <w:rFonts w:hint="default" w:ascii="Times New Roman" w:hAnsi="Times New Roman" w:eastAsia="宋体" w:cs="Times New Roman"/>
          <w:color w:val="auto"/>
          <w:sz w:val="24"/>
          <w:szCs w:val="24"/>
          <w:lang w:val="en-US" w:eastAsia="zh-CN"/>
        </w:rPr>
      </w:pPr>
      <w:bookmarkStart w:id="42" w:name="TestResult_2"/>
      <w:bookmarkEnd w:id="42"/>
      <w:bookmarkStart w:id="43" w:name="result_table_compile_2"/>
      <w:bookmarkEnd w:id="43"/>
      <w:bookmarkStart w:id="44" w:name="result_table_last_0"/>
      <w:bookmarkEnd w:id="44"/>
      <w:bookmarkStart w:id="45" w:name="result_table_last_2"/>
      <w:bookmarkEnd w:id="45"/>
      <w:bookmarkStart w:id="46" w:name="result_table_compile_0"/>
      <w:bookmarkEnd w:id="46"/>
      <w:bookmarkStart w:id="47" w:name="TestResult_0"/>
      <w:bookmarkEnd w:id="47"/>
      <w:r>
        <w:rPr>
          <w:rFonts w:hint="default" w:ascii="Times New Roman" w:hAnsi="Times New Roman" w:eastAsia="宋体" w:cs="Times New Roman"/>
          <w:b w:val="0"/>
          <w:bCs w:val="0"/>
          <w:color w:val="auto"/>
          <w:sz w:val="24"/>
          <w:szCs w:val="24"/>
          <w:highlight w:val="none"/>
          <w:lang w:val="en-US" w:eastAsia="zh-CN"/>
        </w:rPr>
        <w:t>根据上表可知，验收监测期间，</w:t>
      </w:r>
      <w:r>
        <w:rPr>
          <w:rFonts w:hint="default" w:ascii="Times New Roman" w:hAnsi="Times New Roman" w:eastAsia="宋体" w:cs="Times New Roman"/>
          <w:color w:val="auto"/>
          <w:sz w:val="24"/>
          <w:szCs w:val="24"/>
        </w:rPr>
        <w:t>锅炉烟气污染物</w:t>
      </w:r>
      <w:r>
        <w:rPr>
          <w:rFonts w:hint="default" w:ascii="Times New Roman" w:hAnsi="Times New Roman" w:eastAsia="宋体" w:cs="Times New Roman"/>
          <w:bCs/>
          <w:color w:val="auto"/>
          <w:sz w:val="24"/>
          <w:szCs w:val="24"/>
        </w:rPr>
        <w:t>颗粒物</w:t>
      </w:r>
      <w:r>
        <w:rPr>
          <w:rFonts w:hint="default" w:ascii="Times New Roman" w:hAnsi="Times New Roman" w:eastAsia="宋体" w:cs="Times New Roman"/>
          <w:bCs/>
          <w:color w:val="auto"/>
          <w:sz w:val="24"/>
          <w:szCs w:val="24"/>
          <w:lang w:eastAsia="zh-CN"/>
        </w:rPr>
        <w:t>、</w:t>
      </w:r>
      <w:r>
        <w:rPr>
          <w:rFonts w:hint="default" w:ascii="Times New Roman" w:hAnsi="Times New Roman" w:eastAsia="宋体" w:cs="Times New Roman"/>
          <w:bCs/>
          <w:color w:val="auto"/>
          <w:sz w:val="24"/>
          <w:szCs w:val="24"/>
        </w:rPr>
        <w:t>二氧化硫</w:t>
      </w:r>
      <w:r>
        <w:rPr>
          <w:rFonts w:hint="default" w:ascii="Times New Roman" w:hAnsi="Times New Roman" w:eastAsia="宋体" w:cs="Times New Roman"/>
          <w:bCs/>
          <w:color w:val="auto"/>
          <w:sz w:val="24"/>
          <w:szCs w:val="24"/>
          <w:lang w:eastAsia="zh-CN"/>
        </w:rPr>
        <w:t>、</w:t>
      </w:r>
      <w:r>
        <w:rPr>
          <w:rFonts w:hint="default" w:ascii="Times New Roman" w:hAnsi="Times New Roman" w:eastAsia="宋体" w:cs="Times New Roman"/>
          <w:bCs/>
          <w:color w:val="auto"/>
          <w:sz w:val="24"/>
          <w:szCs w:val="24"/>
        </w:rPr>
        <w:t>氮氧化物</w:t>
      </w:r>
      <w:r>
        <w:rPr>
          <w:rFonts w:hint="default" w:ascii="Times New Roman" w:hAnsi="Times New Roman" w:eastAsia="宋体" w:cs="Times New Roman"/>
          <w:bCs/>
          <w:color w:val="auto"/>
          <w:sz w:val="24"/>
          <w:szCs w:val="24"/>
          <w:lang w:eastAsia="zh-CN"/>
        </w:rPr>
        <w:t>、</w:t>
      </w:r>
      <w:r>
        <w:rPr>
          <w:rFonts w:hint="default" w:ascii="Times New Roman" w:hAnsi="Times New Roman" w:eastAsia="宋体" w:cs="Times New Roman"/>
          <w:bCs/>
          <w:color w:val="auto"/>
          <w:sz w:val="24"/>
          <w:szCs w:val="24"/>
        </w:rPr>
        <w:t>烟气黑度</w:t>
      </w:r>
      <w:r>
        <w:rPr>
          <w:rFonts w:hint="default" w:ascii="Times New Roman" w:hAnsi="Times New Roman" w:eastAsia="宋体" w:cs="Times New Roman"/>
          <w:color w:val="auto"/>
          <w:sz w:val="24"/>
          <w:szCs w:val="24"/>
          <w:lang w:val="en-US" w:eastAsia="zh-CN"/>
        </w:rPr>
        <w:t>能达到到</w:t>
      </w:r>
      <w:r>
        <w:rPr>
          <w:rFonts w:hint="default" w:ascii="Times New Roman" w:hAnsi="Times New Roman" w:eastAsia="宋体" w:cs="Times New Roman"/>
          <w:color w:val="auto"/>
          <w:sz w:val="24"/>
          <w:szCs w:val="24"/>
        </w:rPr>
        <w:t>《锅炉大气污染物排放标准》（GB13271-2014）中</w:t>
      </w:r>
      <w:r>
        <w:rPr>
          <w:rFonts w:hint="default" w:ascii="Times New Roman" w:hAnsi="Times New Roman" w:eastAsia="宋体" w:cs="Times New Roman"/>
          <w:color w:val="auto"/>
          <w:sz w:val="24"/>
          <w:szCs w:val="24"/>
          <w:lang w:val="en-US" w:eastAsia="zh-CN"/>
        </w:rPr>
        <w:t>表3特别排放限值。</w:t>
      </w:r>
    </w:p>
    <w:p>
      <w:pPr>
        <w:jc w:val="center"/>
        <w:rPr>
          <w:rFonts w:hint="eastAsia" w:ascii="Times New Roman" w:hAnsi="Times New Roman" w:eastAsia="宋体" w:cs="Times New Roman"/>
          <w:b/>
          <w:szCs w:val="21"/>
          <w:lang w:eastAsia="zh-CN"/>
        </w:rPr>
      </w:pPr>
      <w:r>
        <w:rPr>
          <w:rFonts w:hint="default" w:ascii="Times New Roman" w:hAnsi="Times New Roman" w:eastAsia="宋体" w:cs="Times New Roman"/>
          <w:b/>
          <w:szCs w:val="21"/>
        </w:rPr>
        <w:t>表</w:t>
      </w:r>
      <w:r>
        <w:rPr>
          <w:rFonts w:hint="default" w:ascii="Times New Roman" w:hAnsi="Times New Roman" w:eastAsia="宋体" w:cs="Times New Roman"/>
          <w:b/>
          <w:szCs w:val="21"/>
          <w:lang w:val="en-US" w:eastAsia="zh-CN"/>
        </w:rPr>
        <w:t>9</w:t>
      </w:r>
      <w:r>
        <w:rPr>
          <w:rFonts w:hint="default" w:ascii="Times New Roman" w:hAnsi="Times New Roman" w:eastAsia="宋体" w:cs="Times New Roman"/>
          <w:b/>
          <w:szCs w:val="21"/>
        </w:rPr>
        <w:t>-</w:t>
      </w:r>
      <w:r>
        <w:rPr>
          <w:rFonts w:hint="eastAsia" w:ascii="Times New Roman" w:hAnsi="Times New Roman" w:eastAsia="宋体" w:cs="Times New Roman"/>
          <w:b/>
          <w:szCs w:val="21"/>
          <w:lang w:val="en-US" w:eastAsia="zh-CN"/>
        </w:rPr>
        <w:t>10</w:t>
      </w:r>
      <w:r>
        <w:rPr>
          <w:rFonts w:hint="default" w:ascii="Times New Roman" w:hAnsi="Times New Roman" w:eastAsia="宋体" w:cs="Times New Roman"/>
          <w:b/>
          <w:szCs w:val="21"/>
          <w:lang w:val="en-US" w:eastAsia="zh-CN"/>
        </w:rPr>
        <w:t xml:space="preserve">  </w:t>
      </w:r>
      <w:r>
        <w:rPr>
          <w:rFonts w:hint="eastAsia" w:ascii="Times New Roman" w:hAnsi="Times New Roman" w:eastAsia="宋体" w:cs="Times New Roman"/>
          <w:b/>
          <w:szCs w:val="21"/>
          <w:lang w:val="en-US" w:eastAsia="zh-CN"/>
        </w:rPr>
        <w:t>食堂油烟废气</w:t>
      </w:r>
      <w:r>
        <w:rPr>
          <w:rFonts w:hint="default" w:ascii="Times New Roman" w:hAnsi="Times New Roman" w:eastAsia="宋体" w:cs="Times New Roman"/>
          <w:b/>
          <w:szCs w:val="21"/>
          <w:lang w:val="en-US" w:eastAsia="zh-CN"/>
        </w:rPr>
        <w:t>监测</w:t>
      </w:r>
      <w:r>
        <w:rPr>
          <w:rFonts w:hint="default" w:ascii="Times New Roman" w:hAnsi="Times New Roman" w:eastAsia="宋体" w:cs="Times New Roman"/>
          <w:b/>
          <w:szCs w:val="21"/>
          <w:lang w:eastAsia="zh-CN"/>
        </w:rPr>
        <w:t>结</w:t>
      </w:r>
      <w:r>
        <w:rPr>
          <w:rFonts w:hint="default" w:ascii="Times New Roman" w:hAnsi="Times New Roman" w:eastAsia="宋体" w:cs="Times New Roman"/>
          <w:b/>
          <w:szCs w:val="21"/>
        </w:rPr>
        <w:t>果</w:t>
      </w:r>
      <w:r>
        <w:rPr>
          <w:rFonts w:hint="eastAsia" w:ascii="Times New Roman" w:hAnsi="Times New Roman" w:eastAsia="宋体" w:cs="Times New Roman"/>
          <w:b/>
          <w:szCs w:val="21"/>
          <w:lang w:eastAsia="zh-CN"/>
        </w:rPr>
        <w:t>（</w:t>
      </w:r>
      <w:r>
        <w:rPr>
          <w:rFonts w:hint="eastAsia" w:ascii="Times New Roman" w:hAnsi="Times New Roman" w:eastAsia="宋体" w:cs="Times New Roman"/>
          <w:b/>
          <w:szCs w:val="21"/>
          <w:lang w:val="en-US" w:eastAsia="zh-CN"/>
        </w:rPr>
        <w:t>1</w:t>
      </w:r>
      <w:r>
        <w:rPr>
          <w:rFonts w:hint="eastAsia" w:ascii="Times New Roman" w:hAnsi="Times New Roman" w:eastAsia="宋体" w:cs="Times New Roman"/>
          <w:b/>
          <w:szCs w:val="21"/>
          <w:lang w:eastAsia="zh-CN"/>
        </w:rPr>
        <w:t>）</w:t>
      </w:r>
    </w:p>
    <w:tbl>
      <w:tblPr>
        <w:tblStyle w:val="104"/>
        <w:tblW w:w="4999" w:type="pct"/>
        <w:tblInd w:w="0" w:type="dxa"/>
        <w:tblLayout w:type="autofit"/>
        <w:tblCellMar>
          <w:top w:w="0" w:type="dxa"/>
          <w:left w:w="0" w:type="dxa"/>
          <w:bottom w:w="0" w:type="dxa"/>
          <w:right w:w="0" w:type="dxa"/>
        </w:tblCellMar>
      </w:tblPr>
      <w:tblGrid>
        <w:gridCol w:w="789"/>
        <w:gridCol w:w="1462"/>
        <w:gridCol w:w="1026"/>
        <w:gridCol w:w="1322"/>
        <w:gridCol w:w="985"/>
        <w:gridCol w:w="985"/>
        <w:gridCol w:w="985"/>
        <w:gridCol w:w="992"/>
      </w:tblGrid>
      <w:tr>
        <w:tc>
          <w:tcPr>
            <w:tcW w:w="1918" w:type="pct"/>
            <w:gridSpan w:val="3"/>
            <w:tcBorders>
              <w:top w:val="single" w:color="000000" w:sz="8" w:space="0"/>
              <w:left w:val="single" w:color="000000" w:sz="8" w:space="0"/>
              <w:bottom w:val="single" w:color="000000" w:sz="8" w:space="0"/>
              <w:right w:val="single" w:color="000000" w:sz="8" w:space="0"/>
            </w:tcBorders>
            <w:noWrap w:val="0"/>
            <w:tcMar>
              <w:top w:w="67" w:type="dxa"/>
              <w:left w:w="118" w:type="dxa"/>
              <w:bottom w:w="67" w:type="dxa"/>
              <w:right w:w="118" w:type="dxa"/>
            </w:tcMar>
            <w:vAlign w:val="center"/>
          </w:tcPr>
          <w:p>
            <w:pPr>
              <w:pStyle w:val="103"/>
              <w:keepNext w:val="0"/>
              <w:keepLines w:val="0"/>
              <w:pageBreakBefore w:val="0"/>
              <w:widowControl w:val="0"/>
              <w:kinsoku/>
              <w:wordWrap/>
              <w:overflowPunct/>
              <w:topLinePunct w:val="0"/>
              <w:autoSpaceDE/>
              <w:autoSpaceDN/>
              <w:bidi w:val="0"/>
              <w:adjustRightInd w:val="0"/>
              <w:snapToGrid w:val="0"/>
              <w:spacing w:line="240" w:lineRule="auto"/>
              <w:jc w:val="left"/>
              <w:textAlignment w:val="auto"/>
              <w:rPr>
                <w:rFonts w:hint="default" w:ascii="Calibri" w:hAnsi="Calibri" w:eastAsia="宋体"/>
                <w:kern w:val="2"/>
                <w:sz w:val="24"/>
                <w:szCs w:val="24"/>
                <w:lang w:val="en-US" w:eastAsia="zh-CN"/>
              </w:rPr>
            </w:pPr>
            <w:r>
              <w:rPr>
                <w:rFonts w:ascii="Times New Roman" w:hAnsi="Times New Roman" w:eastAsia="宋体"/>
                <w:kern w:val="2"/>
                <w:sz w:val="24"/>
                <w:szCs w:val="24"/>
              </w:rPr>
              <w:t>测点名称：食堂油烟废气(出口)</w:t>
            </w:r>
            <w:r>
              <w:rPr>
                <w:rFonts w:hint="eastAsia" w:ascii="Times New Roman" w:hAnsi="Times New Roman" w:eastAsia="宋体"/>
                <w:kern w:val="2"/>
                <w:sz w:val="24"/>
                <w:szCs w:val="24"/>
                <w:lang w:val="en-US" w:eastAsia="zh-CN"/>
              </w:rPr>
              <w:t>1#</w:t>
            </w:r>
          </w:p>
        </w:tc>
        <w:tc>
          <w:tcPr>
            <w:tcW w:w="3081" w:type="pct"/>
            <w:gridSpan w:val="5"/>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3"/>
              <w:keepNext w:val="0"/>
              <w:keepLines w:val="0"/>
              <w:pageBreakBefore w:val="0"/>
              <w:widowControl w:val="0"/>
              <w:kinsoku/>
              <w:wordWrap/>
              <w:overflowPunct/>
              <w:topLinePunct w:val="0"/>
              <w:autoSpaceDE/>
              <w:autoSpaceDN/>
              <w:bidi w:val="0"/>
              <w:adjustRightInd w:val="0"/>
              <w:snapToGrid w:val="0"/>
              <w:spacing w:line="240" w:lineRule="auto"/>
              <w:jc w:val="left"/>
              <w:textAlignment w:val="auto"/>
              <w:rPr>
                <w:rFonts w:ascii="Calibri" w:hAnsi="Calibri" w:eastAsia="宋体"/>
                <w:kern w:val="2"/>
                <w:sz w:val="24"/>
                <w:szCs w:val="24"/>
              </w:rPr>
            </w:pPr>
            <w:r>
              <w:rPr>
                <w:rFonts w:ascii="Times New Roman" w:hAnsi="Times New Roman" w:eastAsia="宋体"/>
                <w:kern w:val="2"/>
                <w:sz w:val="24"/>
                <w:szCs w:val="24"/>
              </w:rPr>
              <w:t>采样日期：2022年05月14日</w:t>
            </w:r>
          </w:p>
        </w:tc>
      </w:tr>
      <w:tr>
        <w:tblPrEx>
          <w:tblCellMar>
            <w:top w:w="0" w:type="dxa"/>
            <w:left w:w="0" w:type="dxa"/>
            <w:bottom w:w="0" w:type="dxa"/>
            <w:right w:w="0" w:type="dxa"/>
          </w:tblCellMar>
        </w:tblPrEx>
        <w:tc>
          <w:tcPr>
            <w:tcW w:w="1918" w:type="pct"/>
            <w:gridSpan w:val="3"/>
            <w:tcBorders>
              <w:top w:val="single" w:color="000000" w:sz="8" w:space="0"/>
              <w:left w:val="single" w:color="000000" w:sz="8" w:space="0"/>
              <w:bottom w:val="single" w:color="000000" w:sz="8" w:space="0"/>
              <w:right w:val="single" w:color="000000" w:sz="8" w:space="0"/>
            </w:tcBorders>
            <w:noWrap w:val="0"/>
            <w:tcMar>
              <w:top w:w="67" w:type="dxa"/>
              <w:left w:w="118" w:type="dxa"/>
              <w:bottom w:w="67" w:type="dxa"/>
              <w:right w:w="118" w:type="dxa"/>
            </w:tcMar>
            <w:vAlign w:val="center"/>
          </w:tcPr>
          <w:p>
            <w:pPr>
              <w:pStyle w:val="103"/>
              <w:keepNext w:val="0"/>
              <w:keepLines w:val="0"/>
              <w:pageBreakBefore w:val="0"/>
              <w:widowControl w:val="0"/>
              <w:kinsoku/>
              <w:wordWrap/>
              <w:overflowPunct/>
              <w:topLinePunct w:val="0"/>
              <w:autoSpaceDE/>
              <w:autoSpaceDN/>
              <w:bidi w:val="0"/>
              <w:adjustRightInd w:val="0"/>
              <w:snapToGrid w:val="0"/>
              <w:spacing w:line="240" w:lineRule="auto"/>
              <w:jc w:val="left"/>
              <w:textAlignment w:val="auto"/>
              <w:rPr>
                <w:rFonts w:ascii="Calibri" w:hAnsi="Calibri" w:eastAsia="宋体"/>
                <w:kern w:val="2"/>
                <w:sz w:val="24"/>
                <w:szCs w:val="24"/>
              </w:rPr>
            </w:pPr>
            <w:r>
              <w:rPr>
                <w:rFonts w:ascii="Times New Roman" w:hAnsi="Times New Roman" w:eastAsia="宋体"/>
                <w:kern w:val="2"/>
                <w:sz w:val="24"/>
                <w:szCs w:val="24"/>
              </w:rPr>
              <w:t>烟囱高度（米）：15</w:t>
            </w:r>
          </w:p>
        </w:tc>
        <w:tc>
          <w:tcPr>
            <w:tcW w:w="3081" w:type="pct"/>
            <w:gridSpan w:val="5"/>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3"/>
              <w:keepNext w:val="0"/>
              <w:keepLines w:val="0"/>
              <w:pageBreakBefore w:val="0"/>
              <w:widowControl w:val="0"/>
              <w:kinsoku/>
              <w:wordWrap/>
              <w:overflowPunct/>
              <w:topLinePunct w:val="0"/>
              <w:autoSpaceDE/>
              <w:autoSpaceDN/>
              <w:bidi w:val="0"/>
              <w:adjustRightInd w:val="0"/>
              <w:snapToGrid w:val="0"/>
              <w:spacing w:line="240" w:lineRule="auto"/>
              <w:jc w:val="left"/>
              <w:textAlignment w:val="auto"/>
              <w:rPr>
                <w:rFonts w:ascii="Calibri" w:hAnsi="Calibri" w:eastAsia="宋体"/>
                <w:kern w:val="2"/>
                <w:sz w:val="24"/>
                <w:szCs w:val="24"/>
              </w:rPr>
            </w:pPr>
            <w:r>
              <w:rPr>
                <w:rFonts w:ascii="Times New Roman" w:hAnsi="Times New Roman" w:eastAsia="宋体"/>
                <w:kern w:val="2"/>
                <w:sz w:val="24"/>
                <w:szCs w:val="24"/>
              </w:rPr>
              <w:t>净化装置名称：XQ-JD6J-4A型机械静电光解复合式餐饮业油烟净化设备</w:t>
            </w:r>
          </w:p>
        </w:tc>
      </w:tr>
      <w:tr>
        <w:tblPrEx>
          <w:tblCellMar>
            <w:top w:w="0" w:type="dxa"/>
            <w:left w:w="0" w:type="dxa"/>
            <w:bottom w:w="0" w:type="dxa"/>
            <w:right w:w="0" w:type="dxa"/>
          </w:tblCellMar>
        </w:tblPrEx>
        <w:tc>
          <w:tcPr>
            <w:tcW w:w="1918" w:type="pct"/>
            <w:gridSpan w:val="3"/>
            <w:tcBorders>
              <w:top w:val="single" w:color="000000" w:sz="8" w:space="0"/>
              <w:left w:val="single" w:color="000000" w:sz="8" w:space="0"/>
              <w:bottom w:val="single" w:color="000000" w:sz="8" w:space="0"/>
              <w:right w:val="single" w:color="000000" w:sz="8" w:space="0"/>
            </w:tcBorders>
            <w:noWrap w:val="0"/>
            <w:tcMar>
              <w:top w:w="67" w:type="dxa"/>
              <w:left w:w="118" w:type="dxa"/>
              <w:bottom w:w="67" w:type="dxa"/>
              <w:right w:w="118" w:type="dxa"/>
            </w:tcMar>
            <w:vAlign w:val="center"/>
          </w:tcPr>
          <w:p>
            <w:pPr>
              <w:pStyle w:val="103"/>
              <w:keepNext w:val="0"/>
              <w:keepLines w:val="0"/>
              <w:pageBreakBefore w:val="0"/>
              <w:widowControl w:val="0"/>
              <w:kinsoku/>
              <w:wordWrap/>
              <w:overflowPunct/>
              <w:topLinePunct w:val="0"/>
              <w:autoSpaceDE/>
              <w:autoSpaceDN/>
              <w:bidi w:val="0"/>
              <w:adjustRightInd w:val="0"/>
              <w:snapToGrid w:val="0"/>
              <w:spacing w:line="240" w:lineRule="auto"/>
              <w:jc w:val="left"/>
              <w:textAlignment w:val="auto"/>
              <w:rPr>
                <w:rFonts w:ascii="Calibri" w:hAnsi="Calibri" w:eastAsia="宋体"/>
                <w:kern w:val="2"/>
                <w:sz w:val="24"/>
                <w:szCs w:val="24"/>
              </w:rPr>
            </w:pPr>
            <w:r>
              <w:rPr>
                <w:rFonts w:ascii="Times New Roman" w:hAnsi="Times New Roman" w:eastAsia="宋体"/>
                <w:kern w:val="2"/>
                <w:sz w:val="24"/>
                <w:szCs w:val="24"/>
              </w:rPr>
              <w:t>集风罩面积（m</w:t>
            </w:r>
            <w:r>
              <w:rPr>
                <w:rFonts w:ascii="Times New Roman" w:hAnsi="Times New Roman" w:eastAsia="宋体"/>
                <w:kern w:val="2"/>
                <w:sz w:val="24"/>
                <w:szCs w:val="24"/>
                <w:vertAlign w:val="superscript"/>
              </w:rPr>
              <w:t>2</w:t>
            </w:r>
            <w:r>
              <w:rPr>
                <w:rFonts w:ascii="Times New Roman" w:hAnsi="Times New Roman" w:eastAsia="宋体"/>
                <w:kern w:val="2"/>
                <w:sz w:val="24"/>
                <w:szCs w:val="24"/>
              </w:rPr>
              <w:t>）：1.6</w:t>
            </w:r>
          </w:p>
        </w:tc>
        <w:tc>
          <w:tcPr>
            <w:tcW w:w="3081" w:type="pct"/>
            <w:gridSpan w:val="5"/>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3"/>
              <w:keepNext w:val="0"/>
              <w:keepLines w:val="0"/>
              <w:pageBreakBefore w:val="0"/>
              <w:widowControl w:val="0"/>
              <w:kinsoku/>
              <w:wordWrap/>
              <w:overflowPunct/>
              <w:topLinePunct w:val="0"/>
              <w:autoSpaceDE/>
              <w:autoSpaceDN/>
              <w:bidi w:val="0"/>
              <w:adjustRightInd w:val="0"/>
              <w:snapToGrid w:val="0"/>
              <w:spacing w:line="240" w:lineRule="auto"/>
              <w:jc w:val="left"/>
              <w:textAlignment w:val="auto"/>
              <w:rPr>
                <w:rFonts w:hint="eastAsia" w:ascii="Calibri" w:hAnsi="Calibri" w:eastAsia="宋体"/>
                <w:kern w:val="2"/>
                <w:sz w:val="24"/>
                <w:szCs w:val="24"/>
                <w:lang w:eastAsia="zh-CN"/>
              </w:rPr>
            </w:pPr>
            <w:r>
              <w:rPr>
                <w:rFonts w:ascii="Times New Roman" w:hAnsi="Times New Roman" w:eastAsia="宋体"/>
                <w:kern w:val="2"/>
                <w:sz w:val="24"/>
                <w:szCs w:val="24"/>
              </w:rPr>
              <w:t>标准灶头数(个)：1.</w:t>
            </w:r>
            <w:r>
              <w:rPr>
                <w:rFonts w:hint="eastAsia" w:ascii="Times New Roman" w:hAnsi="Times New Roman" w:eastAsia="宋体"/>
                <w:kern w:val="2"/>
                <w:sz w:val="24"/>
                <w:szCs w:val="24"/>
                <w:lang w:val="en-US" w:eastAsia="zh-CN"/>
              </w:rPr>
              <w:t>5</w:t>
            </w:r>
          </w:p>
        </w:tc>
      </w:tr>
      <w:tr>
        <w:tblPrEx>
          <w:tblCellMar>
            <w:top w:w="0" w:type="dxa"/>
            <w:left w:w="0" w:type="dxa"/>
            <w:bottom w:w="0" w:type="dxa"/>
            <w:right w:w="0" w:type="dxa"/>
          </w:tblCellMar>
        </w:tblPrEx>
        <w:trPr>
          <w:trHeight w:val="23" w:hRule="atLeast"/>
        </w:trPr>
        <w:tc>
          <w:tcPr>
            <w:tcW w:w="462" w:type="pct"/>
            <w:tcBorders>
              <w:top w:val="single" w:color="000000" w:sz="8" w:space="0"/>
              <w:left w:val="single" w:color="000000" w:sz="8" w:space="0"/>
              <w:bottom w:val="single" w:color="000000" w:sz="8" w:space="0"/>
              <w:right w:val="single" w:color="000000" w:sz="8" w:space="0"/>
            </w:tcBorders>
            <w:noWrap w:val="0"/>
            <w:tcMar>
              <w:top w:w="67" w:type="dxa"/>
              <w:left w:w="118"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ascii="Times New Roman" w:hAnsi="Times New Roman" w:eastAsia="宋体"/>
                <w:b/>
                <w:bCs/>
                <w:kern w:val="2"/>
                <w:sz w:val="24"/>
                <w:szCs w:val="24"/>
              </w:rPr>
            </w:pPr>
            <w:r>
              <w:rPr>
                <w:rFonts w:ascii="Times New Roman" w:hAnsi="Times New Roman" w:eastAsia="宋体"/>
                <w:b/>
                <w:bCs/>
                <w:kern w:val="2"/>
                <w:sz w:val="24"/>
                <w:szCs w:val="24"/>
              </w:rPr>
              <w:t>序号</w:t>
            </w:r>
          </w:p>
        </w:tc>
        <w:tc>
          <w:tcPr>
            <w:tcW w:w="856"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ascii="Times New Roman" w:hAnsi="Times New Roman" w:eastAsia="宋体"/>
                <w:b/>
                <w:bCs/>
                <w:kern w:val="2"/>
                <w:sz w:val="24"/>
                <w:szCs w:val="24"/>
              </w:rPr>
            </w:pPr>
            <w:r>
              <w:rPr>
                <w:rFonts w:ascii="Times New Roman" w:hAnsi="Times New Roman" w:eastAsia="宋体"/>
                <w:b/>
                <w:bCs/>
                <w:kern w:val="2"/>
                <w:sz w:val="24"/>
                <w:szCs w:val="24"/>
              </w:rPr>
              <w:t>项目名称</w:t>
            </w:r>
          </w:p>
        </w:tc>
        <w:tc>
          <w:tcPr>
            <w:tcW w:w="599"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ascii="Times New Roman" w:hAnsi="Times New Roman" w:eastAsia="宋体"/>
                <w:b/>
                <w:bCs/>
                <w:kern w:val="2"/>
                <w:sz w:val="24"/>
                <w:szCs w:val="24"/>
              </w:rPr>
            </w:pPr>
            <w:r>
              <w:rPr>
                <w:rFonts w:ascii="Times New Roman" w:hAnsi="Times New Roman" w:eastAsia="宋体"/>
                <w:b/>
                <w:bCs/>
                <w:kern w:val="2"/>
                <w:sz w:val="24"/>
                <w:szCs w:val="24"/>
              </w:rPr>
              <w:t>单位</w:t>
            </w:r>
          </w:p>
        </w:tc>
        <w:tc>
          <w:tcPr>
            <w:tcW w:w="3081" w:type="pct"/>
            <w:gridSpan w:val="5"/>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ascii="Times New Roman" w:hAnsi="Times New Roman" w:eastAsia="宋体"/>
                <w:b/>
                <w:bCs/>
                <w:kern w:val="2"/>
                <w:sz w:val="24"/>
                <w:szCs w:val="24"/>
              </w:rPr>
            </w:pPr>
            <w:r>
              <w:rPr>
                <w:rFonts w:ascii="Times New Roman" w:hAnsi="Times New Roman" w:eastAsia="宋体"/>
                <w:b/>
                <w:bCs/>
                <w:kern w:val="2"/>
                <w:sz w:val="24"/>
                <w:szCs w:val="24"/>
              </w:rPr>
              <w:t>检测结果</w:t>
            </w:r>
          </w:p>
        </w:tc>
      </w:tr>
      <w:tr>
        <w:tblPrEx>
          <w:tblCellMar>
            <w:top w:w="0" w:type="dxa"/>
            <w:left w:w="0" w:type="dxa"/>
            <w:bottom w:w="0" w:type="dxa"/>
            <w:right w:w="0" w:type="dxa"/>
          </w:tblCellMar>
        </w:tblPrEx>
        <w:trPr>
          <w:trHeight w:val="23" w:hRule="atLeast"/>
        </w:trPr>
        <w:tc>
          <w:tcPr>
            <w:tcW w:w="462" w:type="pct"/>
            <w:tcBorders>
              <w:top w:val="single" w:color="000000" w:sz="8" w:space="0"/>
              <w:left w:val="single" w:color="000000" w:sz="8" w:space="0"/>
              <w:bottom w:val="single" w:color="000000" w:sz="8" w:space="0"/>
              <w:right w:val="single" w:color="000000" w:sz="8" w:space="0"/>
            </w:tcBorders>
            <w:noWrap w:val="0"/>
            <w:tcMar>
              <w:top w:w="67" w:type="dxa"/>
              <w:left w:w="118"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ascii="Times New Roman" w:hAnsi="Times New Roman" w:eastAsia="宋体"/>
                <w:kern w:val="2"/>
                <w:sz w:val="24"/>
                <w:szCs w:val="24"/>
              </w:rPr>
            </w:pPr>
            <w:r>
              <w:rPr>
                <w:rFonts w:ascii="Times New Roman" w:hAnsi="Times New Roman" w:eastAsia="宋体"/>
                <w:kern w:val="2"/>
                <w:sz w:val="24"/>
                <w:szCs w:val="24"/>
              </w:rPr>
              <w:t>*1</w:t>
            </w:r>
          </w:p>
        </w:tc>
        <w:tc>
          <w:tcPr>
            <w:tcW w:w="856"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ascii="Times New Roman" w:hAnsi="Times New Roman" w:eastAsia="宋体"/>
                <w:kern w:val="2"/>
                <w:sz w:val="24"/>
                <w:szCs w:val="24"/>
              </w:rPr>
            </w:pPr>
            <w:r>
              <w:rPr>
                <w:rFonts w:ascii="Times New Roman" w:hAnsi="Times New Roman" w:eastAsia="宋体"/>
                <w:kern w:val="2"/>
                <w:sz w:val="24"/>
                <w:szCs w:val="24"/>
              </w:rPr>
              <w:t>测点废气温度</w:t>
            </w:r>
          </w:p>
        </w:tc>
        <w:tc>
          <w:tcPr>
            <w:tcW w:w="599"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ascii="Times New Roman" w:hAnsi="Times New Roman" w:eastAsia="宋体"/>
                <w:kern w:val="2"/>
                <w:sz w:val="24"/>
                <w:szCs w:val="24"/>
              </w:rPr>
            </w:pPr>
            <w:r>
              <w:rPr>
                <w:rFonts w:ascii="Times New Roman" w:hAnsi="Times New Roman" w:eastAsia="宋体"/>
                <w:kern w:val="2"/>
                <w:sz w:val="24"/>
                <w:szCs w:val="24"/>
              </w:rPr>
              <w:t>℃</w:t>
            </w:r>
          </w:p>
        </w:tc>
        <w:tc>
          <w:tcPr>
            <w:tcW w:w="3081" w:type="pct"/>
            <w:gridSpan w:val="5"/>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ascii="Times New Roman" w:hAnsi="Times New Roman" w:eastAsia="宋体"/>
                <w:kern w:val="2"/>
                <w:sz w:val="24"/>
                <w:szCs w:val="24"/>
              </w:rPr>
            </w:pPr>
            <w:r>
              <w:rPr>
                <w:rFonts w:ascii="Times New Roman" w:hAnsi="Times New Roman" w:eastAsia="宋体"/>
                <w:kern w:val="2"/>
                <w:sz w:val="24"/>
                <w:szCs w:val="24"/>
              </w:rPr>
              <w:t>34</w:t>
            </w:r>
          </w:p>
        </w:tc>
      </w:tr>
      <w:tr>
        <w:tblPrEx>
          <w:tblCellMar>
            <w:top w:w="0" w:type="dxa"/>
            <w:left w:w="0" w:type="dxa"/>
            <w:bottom w:w="0" w:type="dxa"/>
            <w:right w:w="0" w:type="dxa"/>
          </w:tblCellMar>
        </w:tblPrEx>
        <w:trPr>
          <w:trHeight w:val="23" w:hRule="atLeast"/>
        </w:trPr>
        <w:tc>
          <w:tcPr>
            <w:tcW w:w="462" w:type="pct"/>
            <w:tcBorders>
              <w:top w:val="single" w:color="000000" w:sz="8" w:space="0"/>
              <w:left w:val="single" w:color="000000" w:sz="8" w:space="0"/>
              <w:bottom w:val="single" w:color="000000" w:sz="8" w:space="0"/>
              <w:right w:val="single" w:color="000000" w:sz="8" w:space="0"/>
            </w:tcBorders>
            <w:noWrap w:val="0"/>
            <w:tcMar>
              <w:top w:w="67" w:type="dxa"/>
              <w:left w:w="118"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ascii="Times New Roman" w:hAnsi="Times New Roman" w:eastAsia="宋体"/>
                <w:kern w:val="2"/>
                <w:sz w:val="24"/>
                <w:szCs w:val="24"/>
              </w:rPr>
            </w:pPr>
            <w:r>
              <w:rPr>
                <w:rFonts w:ascii="Times New Roman" w:hAnsi="Times New Roman" w:eastAsia="宋体"/>
                <w:kern w:val="2"/>
                <w:sz w:val="24"/>
                <w:szCs w:val="24"/>
              </w:rPr>
              <w:t>*2</w:t>
            </w:r>
          </w:p>
        </w:tc>
        <w:tc>
          <w:tcPr>
            <w:tcW w:w="856"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ascii="Times New Roman" w:hAnsi="Times New Roman" w:eastAsia="宋体"/>
                <w:kern w:val="2"/>
                <w:sz w:val="24"/>
                <w:szCs w:val="24"/>
              </w:rPr>
            </w:pPr>
            <w:r>
              <w:rPr>
                <w:rFonts w:ascii="Times New Roman" w:hAnsi="Times New Roman" w:eastAsia="宋体"/>
                <w:kern w:val="2"/>
                <w:sz w:val="24"/>
                <w:szCs w:val="24"/>
              </w:rPr>
              <w:t>废气含湿率</w:t>
            </w:r>
          </w:p>
        </w:tc>
        <w:tc>
          <w:tcPr>
            <w:tcW w:w="599"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ascii="Times New Roman" w:hAnsi="Times New Roman" w:eastAsia="宋体"/>
                <w:kern w:val="2"/>
                <w:sz w:val="24"/>
                <w:szCs w:val="24"/>
              </w:rPr>
            </w:pPr>
            <w:r>
              <w:rPr>
                <w:rFonts w:ascii="Times New Roman" w:hAnsi="Times New Roman" w:eastAsia="宋体"/>
                <w:kern w:val="2"/>
                <w:sz w:val="24"/>
                <w:szCs w:val="24"/>
              </w:rPr>
              <w:t>%</w:t>
            </w:r>
          </w:p>
        </w:tc>
        <w:tc>
          <w:tcPr>
            <w:tcW w:w="3081" w:type="pct"/>
            <w:gridSpan w:val="5"/>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ascii="Times New Roman" w:hAnsi="Times New Roman" w:eastAsia="宋体"/>
                <w:kern w:val="2"/>
                <w:sz w:val="24"/>
                <w:szCs w:val="24"/>
              </w:rPr>
            </w:pPr>
            <w:r>
              <w:rPr>
                <w:rFonts w:ascii="Times New Roman" w:hAnsi="Times New Roman" w:eastAsia="宋体"/>
                <w:kern w:val="2"/>
                <w:sz w:val="24"/>
                <w:szCs w:val="24"/>
              </w:rPr>
              <w:t>3.1</w:t>
            </w:r>
          </w:p>
        </w:tc>
      </w:tr>
      <w:tr>
        <w:tblPrEx>
          <w:tblCellMar>
            <w:top w:w="0" w:type="dxa"/>
            <w:left w:w="0" w:type="dxa"/>
            <w:bottom w:w="0" w:type="dxa"/>
            <w:right w:w="0" w:type="dxa"/>
          </w:tblCellMar>
        </w:tblPrEx>
        <w:trPr>
          <w:trHeight w:val="23" w:hRule="atLeast"/>
        </w:trPr>
        <w:tc>
          <w:tcPr>
            <w:tcW w:w="462" w:type="pct"/>
            <w:tcBorders>
              <w:top w:val="single" w:color="000000" w:sz="8" w:space="0"/>
              <w:left w:val="single" w:color="000000" w:sz="8" w:space="0"/>
              <w:bottom w:val="single" w:color="000000" w:sz="8" w:space="0"/>
              <w:right w:val="single" w:color="000000" w:sz="8" w:space="0"/>
            </w:tcBorders>
            <w:noWrap w:val="0"/>
            <w:tcMar>
              <w:top w:w="67" w:type="dxa"/>
              <w:left w:w="118"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ascii="Times New Roman" w:hAnsi="Times New Roman" w:eastAsia="宋体"/>
                <w:kern w:val="2"/>
                <w:sz w:val="24"/>
                <w:szCs w:val="24"/>
              </w:rPr>
            </w:pPr>
            <w:r>
              <w:rPr>
                <w:rFonts w:ascii="Times New Roman" w:hAnsi="Times New Roman" w:eastAsia="宋体"/>
                <w:kern w:val="2"/>
                <w:sz w:val="24"/>
                <w:szCs w:val="24"/>
              </w:rPr>
              <w:t>*3</w:t>
            </w:r>
          </w:p>
        </w:tc>
        <w:tc>
          <w:tcPr>
            <w:tcW w:w="856"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ascii="Times New Roman" w:hAnsi="Times New Roman" w:eastAsia="宋体"/>
                <w:kern w:val="2"/>
                <w:sz w:val="24"/>
                <w:szCs w:val="24"/>
              </w:rPr>
            </w:pPr>
            <w:r>
              <w:rPr>
                <w:rFonts w:ascii="Times New Roman" w:hAnsi="Times New Roman" w:eastAsia="宋体"/>
                <w:kern w:val="2"/>
                <w:sz w:val="24"/>
                <w:szCs w:val="24"/>
              </w:rPr>
              <w:t>测点废气流速</w:t>
            </w:r>
          </w:p>
        </w:tc>
        <w:tc>
          <w:tcPr>
            <w:tcW w:w="599"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ascii="Times New Roman" w:hAnsi="Times New Roman" w:eastAsia="宋体"/>
                <w:kern w:val="2"/>
                <w:sz w:val="24"/>
                <w:szCs w:val="24"/>
              </w:rPr>
            </w:pPr>
            <w:r>
              <w:rPr>
                <w:rFonts w:ascii="Times New Roman" w:hAnsi="Times New Roman" w:eastAsia="宋体"/>
                <w:kern w:val="2"/>
                <w:sz w:val="24"/>
                <w:szCs w:val="24"/>
              </w:rPr>
              <w:t>m/s</w:t>
            </w:r>
          </w:p>
        </w:tc>
        <w:tc>
          <w:tcPr>
            <w:tcW w:w="3081" w:type="pct"/>
            <w:gridSpan w:val="5"/>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ascii="Times New Roman" w:hAnsi="Times New Roman" w:eastAsia="宋体"/>
                <w:kern w:val="2"/>
                <w:sz w:val="24"/>
                <w:szCs w:val="24"/>
              </w:rPr>
            </w:pPr>
            <w:r>
              <w:rPr>
                <w:rFonts w:ascii="Times New Roman" w:hAnsi="Times New Roman" w:eastAsia="宋体"/>
                <w:kern w:val="2"/>
                <w:sz w:val="24"/>
                <w:szCs w:val="24"/>
              </w:rPr>
              <w:t>5.4</w:t>
            </w:r>
          </w:p>
        </w:tc>
      </w:tr>
      <w:tr>
        <w:tblPrEx>
          <w:tblCellMar>
            <w:top w:w="0" w:type="dxa"/>
            <w:left w:w="0" w:type="dxa"/>
            <w:bottom w:w="0" w:type="dxa"/>
            <w:right w:w="0" w:type="dxa"/>
          </w:tblCellMar>
        </w:tblPrEx>
        <w:trPr>
          <w:trHeight w:val="23" w:hRule="atLeast"/>
        </w:trPr>
        <w:tc>
          <w:tcPr>
            <w:tcW w:w="462" w:type="pct"/>
            <w:tcBorders>
              <w:top w:val="single" w:color="000000" w:sz="8" w:space="0"/>
              <w:left w:val="single" w:color="000000" w:sz="8" w:space="0"/>
              <w:bottom w:val="single" w:color="000000" w:sz="8" w:space="0"/>
              <w:right w:val="single" w:color="000000" w:sz="8" w:space="0"/>
            </w:tcBorders>
            <w:noWrap w:val="0"/>
            <w:tcMar>
              <w:top w:w="67" w:type="dxa"/>
              <w:left w:w="118"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ascii="Times New Roman" w:hAnsi="Times New Roman" w:eastAsia="宋体"/>
                <w:kern w:val="2"/>
                <w:sz w:val="24"/>
                <w:szCs w:val="24"/>
              </w:rPr>
            </w:pPr>
            <w:r>
              <w:rPr>
                <w:rFonts w:ascii="Times New Roman" w:hAnsi="Times New Roman" w:eastAsia="宋体"/>
                <w:kern w:val="2"/>
                <w:sz w:val="24"/>
                <w:szCs w:val="24"/>
              </w:rPr>
              <w:t>*4</w:t>
            </w:r>
          </w:p>
        </w:tc>
        <w:tc>
          <w:tcPr>
            <w:tcW w:w="856"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ascii="Times New Roman" w:hAnsi="Times New Roman" w:eastAsia="宋体"/>
                <w:kern w:val="2"/>
                <w:sz w:val="24"/>
                <w:szCs w:val="24"/>
              </w:rPr>
            </w:pPr>
            <w:r>
              <w:rPr>
                <w:rFonts w:ascii="Times New Roman" w:hAnsi="Times New Roman" w:eastAsia="宋体"/>
                <w:kern w:val="2"/>
                <w:sz w:val="24"/>
                <w:szCs w:val="24"/>
              </w:rPr>
              <w:t>实测流量</w:t>
            </w:r>
          </w:p>
        </w:tc>
        <w:tc>
          <w:tcPr>
            <w:tcW w:w="599"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ascii="Times New Roman" w:hAnsi="Times New Roman" w:eastAsia="宋体"/>
                <w:kern w:val="2"/>
                <w:sz w:val="24"/>
                <w:szCs w:val="24"/>
              </w:rPr>
            </w:pPr>
            <w:r>
              <w:rPr>
                <w:rFonts w:ascii="Times New Roman" w:hAnsi="Times New Roman" w:eastAsia="宋体"/>
                <w:kern w:val="2"/>
                <w:sz w:val="24"/>
                <w:szCs w:val="24"/>
              </w:rPr>
              <w:t>m</w:t>
            </w:r>
            <w:r>
              <w:rPr>
                <w:rFonts w:ascii="Times New Roman" w:hAnsi="Times New Roman" w:eastAsia="宋体"/>
                <w:kern w:val="2"/>
                <w:sz w:val="24"/>
                <w:szCs w:val="24"/>
                <w:vertAlign w:val="superscript"/>
              </w:rPr>
              <w:t>3</w:t>
            </w:r>
            <w:r>
              <w:rPr>
                <w:rFonts w:ascii="Times New Roman" w:hAnsi="Times New Roman" w:eastAsia="宋体"/>
                <w:kern w:val="2"/>
                <w:sz w:val="24"/>
                <w:szCs w:val="24"/>
              </w:rPr>
              <w:t>/h</w:t>
            </w:r>
          </w:p>
        </w:tc>
        <w:tc>
          <w:tcPr>
            <w:tcW w:w="3081" w:type="pct"/>
            <w:gridSpan w:val="5"/>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ascii="Times New Roman" w:hAnsi="Times New Roman" w:eastAsia="宋体"/>
                <w:kern w:val="2"/>
                <w:sz w:val="24"/>
                <w:szCs w:val="24"/>
              </w:rPr>
            </w:pPr>
            <w:r>
              <w:rPr>
                <w:rFonts w:ascii="Times New Roman" w:hAnsi="Times New Roman" w:eastAsia="宋体"/>
                <w:kern w:val="2"/>
                <w:sz w:val="24"/>
                <w:szCs w:val="24"/>
              </w:rPr>
              <w:t>1.38×10</w:t>
            </w:r>
            <w:r>
              <w:rPr>
                <w:rFonts w:ascii="Times New Roman" w:hAnsi="Times New Roman" w:eastAsia="宋体"/>
                <w:kern w:val="2"/>
                <w:sz w:val="24"/>
                <w:szCs w:val="24"/>
                <w:vertAlign w:val="superscript"/>
              </w:rPr>
              <w:t>3</w:t>
            </w:r>
          </w:p>
        </w:tc>
      </w:tr>
      <w:tr>
        <w:tblPrEx>
          <w:tblCellMar>
            <w:top w:w="0" w:type="dxa"/>
            <w:left w:w="0" w:type="dxa"/>
            <w:bottom w:w="0" w:type="dxa"/>
            <w:right w:w="0" w:type="dxa"/>
          </w:tblCellMar>
        </w:tblPrEx>
        <w:trPr>
          <w:trHeight w:val="23" w:hRule="atLeast"/>
        </w:trPr>
        <w:tc>
          <w:tcPr>
            <w:tcW w:w="462" w:type="pct"/>
            <w:tcBorders>
              <w:top w:val="single" w:color="000000" w:sz="8" w:space="0"/>
              <w:left w:val="single" w:color="000000" w:sz="8" w:space="0"/>
              <w:bottom w:val="single" w:color="000000" w:sz="8" w:space="0"/>
              <w:right w:val="single" w:color="000000" w:sz="8" w:space="0"/>
            </w:tcBorders>
            <w:noWrap w:val="0"/>
            <w:tcMar>
              <w:top w:w="67" w:type="dxa"/>
              <w:left w:w="118"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ascii="Times New Roman" w:hAnsi="Times New Roman" w:eastAsia="宋体"/>
                <w:kern w:val="2"/>
                <w:sz w:val="24"/>
                <w:szCs w:val="24"/>
              </w:rPr>
            </w:pPr>
            <w:r>
              <w:rPr>
                <w:rFonts w:ascii="Times New Roman" w:hAnsi="Times New Roman" w:eastAsia="宋体"/>
                <w:kern w:val="2"/>
                <w:sz w:val="24"/>
                <w:szCs w:val="24"/>
              </w:rPr>
              <w:t>*5</w:t>
            </w:r>
          </w:p>
        </w:tc>
        <w:tc>
          <w:tcPr>
            <w:tcW w:w="856"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ascii="Times New Roman" w:hAnsi="Times New Roman" w:eastAsia="宋体"/>
                <w:kern w:val="2"/>
                <w:sz w:val="24"/>
                <w:szCs w:val="24"/>
              </w:rPr>
            </w:pPr>
            <w:r>
              <w:rPr>
                <w:rFonts w:ascii="Times New Roman" w:hAnsi="Times New Roman" w:eastAsia="宋体"/>
                <w:kern w:val="2"/>
                <w:sz w:val="24"/>
                <w:szCs w:val="24"/>
              </w:rPr>
              <w:t>标干流量</w:t>
            </w:r>
          </w:p>
        </w:tc>
        <w:tc>
          <w:tcPr>
            <w:tcW w:w="599"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ascii="Times New Roman" w:hAnsi="Times New Roman" w:eastAsia="宋体"/>
                <w:kern w:val="2"/>
                <w:sz w:val="24"/>
                <w:szCs w:val="24"/>
              </w:rPr>
            </w:pPr>
            <w:r>
              <w:rPr>
                <w:rFonts w:ascii="Times New Roman" w:hAnsi="Times New Roman" w:eastAsia="宋体"/>
                <w:kern w:val="2"/>
                <w:sz w:val="24"/>
                <w:szCs w:val="24"/>
              </w:rPr>
              <w:t>Nm</w:t>
            </w:r>
            <w:r>
              <w:rPr>
                <w:rFonts w:ascii="Times New Roman" w:hAnsi="Times New Roman" w:eastAsia="宋体"/>
                <w:kern w:val="2"/>
                <w:sz w:val="24"/>
                <w:szCs w:val="24"/>
                <w:vertAlign w:val="superscript"/>
              </w:rPr>
              <w:t>3</w:t>
            </w:r>
            <w:r>
              <w:rPr>
                <w:rFonts w:ascii="Times New Roman" w:hAnsi="Times New Roman" w:eastAsia="宋体"/>
                <w:kern w:val="2"/>
                <w:sz w:val="24"/>
                <w:szCs w:val="24"/>
              </w:rPr>
              <w:t>/h</w:t>
            </w:r>
          </w:p>
        </w:tc>
        <w:tc>
          <w:tcPr>
            <w:tcW w:w="3081" w:type="pct"/>
            <w:gridSpan w:val="5"/>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ascii="Times New Roman" w:hAnsi="Times New Roman" w:eastAsia="宋体"/>
                <w:kern w:val="2"/>
                <w:sz w:val="24"/>
                <w:szCs w:val="24"/>
              </w:rPr>
            </w:pPr>
            <w:r>
              <w:rPr>
                <w:rFonts w:ascii="Times New Roman" w:hAnsi="Times New Roman" w:eastAsia="宋体"/>
                <w:kern w:val="2"/>
                <w:sz w:val="24"/>
                <w:szCs w:val="24"/>
              </w:rPr>
              <w:t>1.19×10</w:t>
            </w:r>
            <w:r>
              <w:rPr>
                <w:rFonts w:ascii="Times New Roman" w:hAnsi="Times New Roman" w:eastAsia="宋体"/>
                <w:kern w:val="2"/>
                <w:sz w:val="24"/>
                <w:szCs w:val="24"/>
                <w:vertAlign w:val="superscript"/>
              </w:rPr>
              <w:t>3</w:t>
            </w:r>
          </w:p>
        </w:tc>
      </w:tr>
      <w:tr>
        <w:tblPrEx>
          <w:tblCellMar>
            <w:top w:w="0" w:type="dxa"/>
            <w:left w:w="0" w:type="dxa"/>
            <w:bottom w:w="0" w:type="dxa"/>
            <w:right w:w="0" w:type="dxa"/>
          </w:tblCellMar>
        </w:tblPrEx>
        <w:trPr>
          <w:trHeight w:val="23" w:hRule="atLeast"/>
        </w:trPr>
        <w:tc>
          <w:tcPr>
            <w:tcW w:w="462" w:type="pct"/>
            <w:tcBorders>
              <w:top w:val="single" w:color="000000" w:sz="8" w:space="0"/>
              <w:left w:val="single" w:color="000000" w:sz="8" w:space="0"/>
              <w:bottom w:val="single" w:color="000000" w:sz="8" w:space="0"/>
              <w:right w:val="single" w:color="000000" w:sz="8" w:space="0"/>
            </w:tcBorders>
            <w:noWrap w:val="0"/>
            <w:tcMar>
              <w:top w:w="67" w:type="dxa"/>
              <w:left w:w="118"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ascii="Times New Roman" w:hAnsi="Times New Roman" w:eastAsia="宋体"/>
                <w:kern w:val="2"/>
                <w:sz w:val="24"/>
                <w:szCs w:val="24"/>
              </w:rPr>
            </w:pPr>
            <w:r>
              <w:rPr>
                <w:rFonts w:ascii="Times New Roman" w:hAnsi="Times New Roman" w:eastAsia="宋体"/>
                <w:kern w:val="2"/>
                <w:sz w:val="24"/>
                <w:szCs w:val="24"/>
              </w:rPr>
              <w:t>6</w:t>
            </w:r>
          </w:p>
        </w:tc>
        <w:tc>
          <w:tcPr>
            <w:tcW w:w="856"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ascii="Times New Roman" w:hAnsi="Times New Roman" w:eastAsia="宋体"/>
                <w:kern w:val="2"/>
                <w:sz w:val="24"/>
                <w:szCs w:val="24"/>
              </w:rPr>
            </w:pPr>
            <w:r>
              <w:rPr>
                <w:rFonts w:ascii="Times New Roman" w:hAnsi="Times New Roman" w:eastAsia="宋体"/>
                <w:kern w:val="2"/>
                <w:sz w:val="24"/>
                <w:szCs w:val="24"/>
              </w:rPr>
              <w:t xml:space="preserve">油烟浓度 </w:t>
            </w:r>
          </w:p>
        </w:tc>
        <w:tc>
          <w:tcPr>
            <w:tcW w:w="599"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ascii="Times New Roman" w:hAnsi="Times New Roman" w:eastAsia="宋体"/>
                <w:kern w:val="2"/>
                <w:sz w:val="24"/>
                <w:szCs w:val="24"/>
              </w:rPr>
            </w:pPr>
            <w:r>
              <w:rPr>
                <w:rFonts w:ascii="Times New Roman" w:hAnsi="Times New Roman" w:eastAsia="宋体"/>
                <w:kern w:val="2"/>
                <w:sz w:val="24"/>
                <w:szCs w:val="24"/>
              </w:rPr>
              <w:t>mg/m</w:t>
            </w:r>
            <w:r>
              <w:rPr>
                <w:rFonts w:ascii="Times New Roman" w:hAnsi="Times New Roman" w:eastAsia="宋体"/>
                <w:kern w:val="2"/>
                <w:sz w:val="24"/>
                <w:szCs w:val="24"/>
                <w:vertAlign w:val="superscript"/>
              </w:rPr>
              <w:t>3</w:t>
            </w:r>
          </w:p>
        </w:tc>
        <w:tc>
          <w:tcPr>
            <w:tcW w:w="773"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kern w:val="2"/>
                <w:sz w:val="24"/>
                <w:szCs w:val="24"/>
                <w:lang w:eastAsia="zh-CN"/>
              </w:rPr>
            </w:pPr>
            <w:r>
              <w:rPr>
                <w:rFonts w:ascii="Times New Roman" w:hAnsi="Times New Roman" w:eastAsia="宋体"/>
                <w:kern w:val="2"/>
                <w:sz w:val="24"/>
                <w:szCs w:val="24"/>
              </w:rPr>
              <w:t>0.23</w:t>
            </w:r>
            <w:r>
              <w:rPr>
                <w:rFonts w:hint="eastAsia" w:ascii="Times New Roman" w:hAnsi="Times New Roman" w:eastAsia="宋体"/>
                <w:kern w:val="2"/>
                <w:sz w:val="24"/>
                <w:szCs w:val="24"/>
                <w:lang w:eastAsia="zh-CN"/>
              </w:rPr>
              <w:t>（舍去）</w:t>
            </w:r>
          </w:p>
        </w:tc>
        <w:tc>
          <w:tcPr>
            <w:tcW w:w="576"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ascii="Times New Roman" w:hAnsi="Times New Roman" w:eastAsia="宋体"/>
                <w:kern w:val="2"/>
                <w:sz w:val="24"/>
                <w:szCs w:val="24"/>
              </w:rPr>
            </w:pPr>
            <w:r>
              <w:rPr>
                <w:rFonts w:ascii="Times New Roman" w:hAnsi="Times New Roman" w:eastAsia="宋体"/>
                <w:kern w:val="2"/>
                <w:sz w:val="24"/>
                <w:szCs w:val="24"/>
              </w:rPr>
              <w:t>1.02</w:t>
            </w:r>
          </w:p>
        </w:tc>
        <w:tc>
          <w:tcPr>
            <w:tcW w:w="576"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ascii="Times New Roman" w:hAnsi="Times New Roman" w:eastAsia="宋体"/>
                <w:kern w:val="2"/>
                <w:sz w:val="24"/>
                <w:szCs w:val="24"/>
              </w:rPr>
            </w:pPr>
            <w:r>
              <w:rPr>
                <w:rFonts w:ascii="Times New Roman" w:hAnsi="Times New Roman" w:eastAsia="宋体"/>
                <w:kern w:val="2"/>
                <w:sz w:val="24"/>
                <w:szCs w:val="24"/>
              </w:rPr>
              <w:t>0.66</w:t>
            </w:r>
          </w:p>
        </w:tc>
        <w:tc>
          <w:tcPr>
            <w:tcW w:w="576"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ascii="Times New Roman" w:hAnsi="Times New Roman" w:eastAsia="宋体"/>
                <w:kern w:val="2"/>
                <w:sz w:val="24"/>
                <w:szCs w:val="24"/>
              </w:rPr>
            </w:pPr>
            <w:r>
              <w:rPr>
                <w:rFonts w:ascii="Times New Roman" w:hAnsi="Times New Roman" w:eastAsia="宋体"/>
                <w:kern w:val="2"/>
                <w:sz w:val="24"/>
                <w:szCs w:val="24"/>
              </w:rPr>
              <w:t>0.67</w:t>
            </w:r>
          </w:p>
        </w:tc>
        <w:tc>
          <w:tcPr>
            <w:tcW w:w="577"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ascii="Times New Roman" w:hAnsi="Times New Roman" w:eastAsia="宋体"/>
                <w:kern w:val="2"/>
                <w:sz w:val="24"/>
                <w:szCs w:val="24"/>
              </w:rPr>
            </w:pPr>
            <w:r>
              <w:rPr>
                <w:rFonts w:ascii="Times New Roman" w:hAnsi="Times New Roman" w:eastAsia="宋体"/>
                <w:kern w:val="2"/>
                <w:sz w:val="24"/>
                <w:szCs w:val="24"/>
              </w:rPr>
              <w:t>0.66</w:t>
            </w:r>
          </w:p>
        </w:tc>
      </w:tr>
      <w:tr>
        <w:tblPrEx>
          <w:tblCellMar>
            <w:top w:w="0" w:type="dxa"/>
            <w:left w:w="0" w:type="dxa"/>
            <w:bottom w:w="0" w:type="dxa"/>
            <w:right w:w="0" w:type="dxa"/>
          </w:tblCellMar>
        </w:tblPrEx>
        <w:trPr>
          <w:trHeight w:val="23" w:hRule="atLeast"/>
        </w:trPr>
        <w:tc>
          <w:tcPr>
            <w:tcW w:w="462" w:type="pct"/>
            <w:tcBorders>
              <w:top w:val="single" w:color="000000" w:sz="8" w:space="0"/>
              <w:left w:val="single" w:color="000000" w:sz="8" w:space="0"/>
              <w:bottom w:val="single" w:color="000000" w:sz="8" w:space="0"/>
              <w:right w:val="single" w:color="000000" w:sz="8" w:space="0"/>
            </w:tcBorders>
            <w:noWrap w:val="0"/>
            <w:tcMar>
              <w:top w:w="67" w:type="dxa"/>
              <w:left w:w="118"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ascii="Times New Roman" w:hAnsi="Times New Roman" w:eastAsia="宋体"/>
                <w:kern w:val="2"/>
                <w:sz w:val="24"/>
                <w:szCs w:val="24"/>
              </w:rPr>
            </w:pPr>
            <w:r>
              <w:rPr>
                <w:rFonts w:ascii="Times New Roman" w:hAnsi="Times New Roman" w:eastAsia="宋体"/>
                <w:kern w:val="2"/>
                <w:sz w:val="24"/>
                <w:szCs w:val="24"/>
              </w:rPr>
              <w:t>7</w:t>
            </w:r>
          </w:p>
        </w:tc>
        <w:tc>
          <w:tcPr>
            <w:tcW w:w="856"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ascii="Times New Roman" w:hAnsi="Times New Roman" w:eastAsia="宋体"/>
                <w:kern w:val="2"/>
                <w:sz w:val="24"/>
                <w:szCs w:val="24"/>
              </w:rPr>
            </w:pPr>
            <w:r>
              <w:rPr>
                <w:rFonts w:ascii="Times New Roman" w:hAnsi="Times New Roman" w:eastAsia="宋体"/>
                <w:kern w:val="2"/>
                <w:sz w:val="24"/>
                <w:szCs w:val="24"/>
              </w:rPr>
              <w:t>油烟实测浓度</w:t>
            </w:r>
          </w:p>
        </w:tc>
        <w:tc>
          <w:tcPr>
            <w:tcW w:w="599"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ascii="Times New Roman" w:hAnsi="Times New Roman" w:eastAsia="宋体"/>
                <w:kern w:val="2"/>
                <w:sz w:val="24"/>
                <w:szCs w:val="24"/>
              </w:rPr>
            </w:pPr>
            <w:r>
              <w:rPr>
                <w:rFonts w:ascii="Times New Roman" w:hAnsi="Times New Roman" w:eastAsia="宋体"/>
                <w:kern w:val="2"/>
                <w:sz w:val="24"/>
                <w:szCs w:val="24"/>
              </w:rPr>
              <w:t>mg/m</w:t>
            </w:r>
            <w:r>
              <w:rPr>
                <w:rFonts w:ascii="Times New Roman" w:hAnsi="Times New Roman" w:eastAsia="宋体"/>
                <w:kern w:val="2"/>
                <w:sz w:val="24"/>
                <w:szCs w:val="24"/>
                <w:vertAlign w:val="superscript"/>
              </w:rPr>
              <w:t>3</w:t>
            </w:r>
          </w:p>
        </w:tc>
        <w:tc>
          <w:tcPr>
            <w:tcW w:w="3081" w:type="pct"/>
            <w:gridSpan w:val="5"/>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ascii="Times New Roman" w:hAnsi="Times New Roman" w:eastAsia="宋体"/>
                <w:kern w:val="2"/>
                <w:sz w:val="24"/>
                <w:szCs w:val="24"/>
              </w:rPr>
            </w:pPr>
            <w:r>
              <w:rPr>
                <w:rFonts w:ascii="Times New Roman" w:hAnsi="Times New Roman" w:eastAsia="宋体"/>
                <w:kern w:val="2"/>
                <w:sz w:val="24"/>
                <w:szCs w:val="24"/>
              </w:rPr>
              <w:t>0.</w:t>
            </w:r>
            <w:r>
              <w:rPr>
                <w:rFonts w:hint="eastAsia" w:ascii="Times New Roman" w:hAnsi="Times New Roman" w:eastAsia="宋体"/>
                <w:kern w:val="2"/>
                <w:sz w:val="24"/>
                <w:szCs w:val="24"/>
                <w:lang w:val="en-US" w:eastAsia="zh-CN"/>
              </w:rPr>
              <w:t>7</w:t>
            </w:r>
            <w:r>
              <w:rPr>
                <w:rFonts w:ascii="Times New Roman" w:hAnsi="Times New Roman" w:eastAsia="宋体"/>
                <w:kern w:val="2"/>
                <w:sz w:val="24"/>
                <w:szCs w:val="24"/>
              </w:rPr>
              <w:t>5</w:t>
            </w:r>
          </w:p>
        </w:tc>
      </w:tr>
      <w:tr>
        <w:tblPrEx>
          <w:tblCellMar>
            <w:top w:w="0" w:type="dxa"/>
            <w:left w:w="0" w:type="dxa"/>
            <w:bottom w:w="0" w:type="dxa"/>
            <w:right w:w="0" w:type="dxa"/>
          </w:tblCellMar>
        </w:tblPrEx>
        <w:trPr>
          <w:trHeight w:val="23" w:hRule="atLeast"/>
        </w:trPr>
        <w:tc>
          <w:tcPr>
            <w:tcW w:w="462" w:type="pct"/>
            <w:tcBorders>
              <w:top w:val="single" w:color="000000" w:sz="8" w:space="0"/>
              <w:left w:val="single" w:color="000000" w:sz="8" w:space="0"/>
              <w:bottom w:val="single" w:color="000000" w:sz="8" w:space="0"/>
              <w:right w:val="single" w:color="000000" w:sz="8" w:space="0"/>
            </w:tcBorders>
            <w:noWrap w:val="0"/>
            <w:tcMar>
              <w:top w:w="67" w:type="dxa"/>
              <w:left w:w="118"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ascii="Times New Roman" w:hAnsi="Times New Roman" w:eastAsia="宋体"/>
                <w:kern w:val="2"/>
                <w:sz w:val="24"/>
                <w:szCs w:val="24"/>
              </w:rPr>
            </w:pPr>
            <w:r>
              <w:rPr>
                <w:rFonts w:ascii="Times New Roman" w:hAnsi="Times New Roman" w:eastAsia="宋体"/>
                <w:kern w:val="2"/>
                <w:sz w:val="24"/>
                <w:szCs w:val="24"/>
              </w:rPr>
              <w:t>8</w:t>
            </w:r>
          </w:p>
        </w:tc>
        <w:tc>
          <w:tcPr>
            <w:tcW w:w="856"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ascii="Times New Roman" w:hAnsi="Times New Roman" w:eastAsia="宋体"/>
                <w:kern w:val="2"/>
                <w:sz w:val="24"/>
                <w:szCs w:val="24"/>
              </w:rPr>
            </w:pPr>
            <w:r>
              <w:rPr>
                <w:rFonts w:ascii="Times New Roman" w:hAnsi="Times New Roman" w:eastAsia="宋体"/>
                <w:kern w:val="2"/>
                <w:sz w:val="24"/>
                <w:szCs w:val="24"/>
              </w:rPr>
              <w:t>油烟折算浓度</w:t>
            </w:r>
          </w:p>
        </w:tc>
        <w:tc>
          <w:tcPr>
            <w:tcW w:w="599"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ascii="Times New Roman" w:hAnsi="Times New Roman" w:eastAsia="宋体"/>
                <w:kern w:val="2"/>
                <w:sz w:val="24"/>
                <w:szCs w:val="24"/>
              </w:rPr>
            </w:pPr>
            <w:r>
              <w:rPr>
                <w:rFonts w:ascii="Times New Roman" w:hAnsi="Times New Roman" w:eastAsia="宋体"/>
                <w:kern w:val="2"/>
                <w:sz w:val="24"/>
                <w:szCs w:val="24"/>
              </w:rPr>
              <w:t>mg/m</w:t>
            </w:r>
            <w:r>
              <w:rPr>
                <w:rFonts w:ascii="Times New Roman" w:hAnsi="Times New Roman" w:eastAsia="宋体"/>
                <w:kern w:val="2"/>
                <w:sz w:val="24"/>
                <w:szCs w:val="24"/>
                <w:vertAlign w:val="superscript"/>
              </w:rPr>
              <w:t>3</w:t>
            </w:r>
          </w:p>
        </w:tc>
        <w:tc>
          <w:tcPr>
            <w:tcW w:w="3081" w:type="pct"/>
            <w:gridSpan w:val="5"/>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kern w:val="2"/>
                <w:sz w:val="24"/>
                <w:szCs w:val="24"/>
                <w:lang w:eastAsia="zh-CN"/>
              </w:rPr>
            </w:pPr>
            <w:r>
              <w:rPr>
                <w:rFonts w:ascii="Times New Roman" w:hAnsi="Times New Roman" w:eastAsia="宋体"/>
                <w:kern w:val="2"/>
                <w:sz w:val="24"/>
                <w:szCs w:val="24"/>
              </w:rPr>
              <w:t>0.3</w:t>
            </w:r>
            <w:r>
              <w:rPr>
                <w:rFonts w:hint="eastAsia" w:ascii="Times New Roman" w:hAnsi="Times New Roman" w:eastAsia="宋体"/>
                <w:kern w:val="2"/>
                <w:sz w:val="24"/>
                <w:szCs w:val="24"/>
                <w:lang w:val="en-US" w:eastAsia="zh-CN"/>
              </w:rPr>
              <w:t>4</w:t>
            </w:r>
          </w:p>
        </w:tc>
      </w:tr>
      <w:tr>
        <w:tblPrEx>
          <w:tblCellMar>
            <w:top w:w="0" w:type="dxa"/>
            <w:left w:w="0" w:type="dxa"/>
            <w:bottom w:w="0" w:type="dxa"/>
            <w:right w:w="0" w:type="dxa"/>
          </w:tblCellMar>
        </w:tblPrEx>
        <w:trPr>
          <w:trHeight w:val="23" w:hRule="atLeast"/>
        </w:trPr>
        <w:tc>
          <w:tcPr>
            <w:tcW w:w="462" w:type="pct"/>
            <w:tcBorders>
              <w:top w:val="single" w:color="000000" w:sz="8" w:space="0"/>
              <w:left w:val="single" w:color="000000" w:sz="8" w:space="0"/>
              <w:bottom w:val="single" w:color="000000" w:sz="8" w:space="0"/>
              <w:right w:val="single" w:color="000000" w:sz="8" w:space="0"/>
            </w:tcBorders>
            <w:noWrap w:val="0"/>
            <w:tcMar>
              <w:top w:w="67" w:type="dxa"/>
              <w:left w:w="118"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ascii="Times New Roman" w:hAnsi="Times New Roman" w:eastAsia="宋体"/>
                <w:kern w:val="2"/>
                <w:sz w:val="24"/>
                <w:szCs w:val="24"/>
              </w:rPr>
            </w:pPr>
            <w:r>
              <w:rPr>
                <w:rFonts w:ascii="Times New Roman" w:hAnsi="Times New Roman" w:eastAsia="宋体"/>
                <w:kern w:val="2"/>
                <w:sz w:val="24"/>
                <w:szCs w:val="24"/>
              </w:rPr>
              <w:t>9</w:t>
            </w:r>
          </w:p>
        </w:tc>
        <w:tc>
          <w:tcPr>
            <w:tcW w:w="856"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ascii="Times New Roman" w:hAnsi="Times New Roman" w:eastAsia="宋体"/>
                <w:kern w:val="2"/>
                <w:sz w:val="24"/>
                <w:szCs w:val="24"/>
              </w:rPr>
            </w:pPr>
            <w:r>
              <w:rPr>
                <w:rFonts w:ascii="Times New Roman" w:hAnsi="Times New Roman" w:eastAsia="宋体"/>
                <w:kern w:val="2"/>
                <w:sz w:val="24"/>
                <w:szCs w:val="24"/>
              </w:rPr>
              <w:t>油烟排放速率</w:t>
            </w:r>
          </w:p>
        </w:tc>
        <w:tc>
          <w:tcPr>
            <w:tcW w:w="599"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ascii="Times New Roman" w:hAnsi="Times New Roman" w:eastAsia="宋体"/>
                <w:kern w:val="2"/>
                <w:sz w:val="24"/>
                <w:szCs w:val="24"/>
              </w:rPr>
            </w:pPr>
            <w:r>
              <w:rPr>
                <w:rFonts w:ascii="Times New Roman" w:hAnsi="Times New Roman" w:eastAsia="宋体"/>
                <w:kern w:val="2"/>
                <w:sz w:val="24"/>
                <w:szCs w:val="24"/>
              </w:rPr>
              <w:t>kg/h</w:t>
            </w:r>
          </w:p>
        </w:tc>
        <w:tc>
          <w:tcPr>
            <w:tcW w:w="3081" w:type="pct"/>
            <w:gridSpan w:val="5"/>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ascii="Times New Roman" w:hAnsi="Times New Roman" w:eastAsia="宋体"/>
                <w:kern w:val="2"/>
                <w:sz w:val="24"/>
                <w:szCs w:val="24"/>
              </w:rPr>
            </w:pPr>
            <w:r>
              <w:rPr>
                <w:rFonts w:hint="eastAsia" w:ascii="Times New Roman" w:hAnsi="Times New Roman" w:eastAsia="宋体"/>
                <w:kern w:val="2"/>
                <w:sz w:val="24"/>
                <w:szCs w:val="24"/>
                <w:lang w:val="en-US" w:eastAsia="zh-CN"/>
              </w:rPr>
              <w:t>8.9</w:t>
            </w:r>
            <w:r>
              <w:rPr>
                <w:rFonts w:ascii="Times New Roman" w:hAnsi="Times New Roman" w:eastAsia="宋体"/>
                <w:kern w:val="2"/>
                <w:sz w:val="24"/>
                <w:szCs w:val="24"/>
              </w:rPr>
              <w:t>×10</w:t>
            </w:r>
            <w:r>
              <w:rPr>
                <w:rFonts w:ascii="Times New Roman" w:hAnsi="Times New Roman" w:eastAsia="宋体"/>
                <w:kern w:val="2"/>
                <w:sz w:val="24"/>
                <w:szCs w:val="24"/>
                <w:vertAlign w:val="superscript"/>
              </w:rPr>
              <w:t>-4</w:t>
            </w:r>
          </w:p>
        </w:tc>
      </w:tr>
      <w:tr>
        <w:tblPrEx>
          <w:tblCellMar>
            <w:top w:w="0" w:type="dxa"/>
            <w:left w:w="0" w:type="dxa"/>
            <w:bottom w:w="0" w:type="dxa"/>
            <w:right w:w="0" w:type="dxa"/>
          </w:tblCellMar>
        </w:tblPrEx>
        <w:trPr>
          <w:trHeight w:val="23" w:hRule="atLeast"/>
        </w:trPr>
        <w:tc>
          <w:tcPr>
            <w:tcW w:w="4999" w:type="pct"/>
            <w:gridSpan w:val="8"/>
            <w:tcBorders>
              <w:top w:val="single" w:color="000000" w:sz="8" w:space="0"/>
              <w:left w:val="single" w:color="000000" w:sz="8" w:space="0"/>
              <w:bottom w:val="single" w:color="000000" w:sz="8" w:space="0"/>
              <w:right w:val="single" w:color="000000" w:sz="8" w:space="0"/>
            </w:tcBorders>
            <w:noWrap w:val="0"/>
            <w:tcMar>
              <w:top w:w="67" w:type="dxa"/>
              <w:left w:w="118" w:type="dxa"/>
              <w:bottom w:w="67" w:type="dxa"/>
              <w:right w:w="118" w:type="dxa"/>
            </w:tcMar>
            <w:vAlign w:val="center"/>
          </w:tcPr>
          <w:p>
            <w:pPr>
              <w:pStyle w:val="103"/>
              <w:keepNext w:val="0"/>
              <w:keepLines w:val="0"/>
              <w:pageBreakBefore w:val="0"/>
              <w:widowControl w:val="0"/>
              <w:kinsoku/>
              <w:wordWrap/>
              <w:overflowPunct/>
              <w:topLinePunct w:val="0"/>
              <w:autoSpaceDE/>
              <w:autoSpaceDN/>
              <w:bidi w:val="0"/>
              <w:adjustRightInd w:val="0"/>
              <w:snapToGrid w:val="0"/>
              <w:spacing w:line="240" w:lineRule="auto"/>
              <w:jc w:val="left"/>
              <w:textAlignment w:val="auto"/>
              <w:rPr>
                <w:rFonts w:hint="eastAsia" w:ascii="Times New Roman" w:hAnsi="Times New Roman" w:eastAsia="宋体"/>
                <w:kern w:val="2"/>
                <w:sz w:val="24"/>
                <w:szCs w:val="24"/>
                <w:lang w:eastAsia="zh-CN"/>
              </w:rPr>
            </w:pPr>
            <w:r>
              <w:rPr>
                <w:rFonts w:ascii="Times New Roman" w:hAnsi="Times New Roman" w:eastAsia="宋体"/>
                <w:kern w:val="2"/>
                <w:sz w:val="24"/>
                <w:szCs w:val="24"/>
              </w:rPr>
              <w:t>注</w:t>
            </w:r>
            <w:r>
              <w:rPr>
                <w:rFonts w:hint="eastAsia" w:ascii="Times New Roman" w:hAnsi="Times New Roman" w:eastAsia="宋体"/>
                <w:kern w:val="2"/>
                <w:sz w:val="24"/>
                <w:szCs w:val="24"/>
                <w:lang w:eastAsia="zh-CN"/>
              </w:rPr>
              <w:t>：</w:t>
            </w:r>
            <w:r>
              <w:rPr>
                <w:rFonts w:ascii="Times New Roman" w:hAnsi="Times New Roman" w:eastAsia="宋体"/>
                <w:kern w:val="2"/>
                <w:sz w:val="24"/>
                <w:szCs w:val="24"/>
              </w:rPr>
              <w:t>*号的为现场测试参数</w:t>
            </w:r>
            <w:r>
              <w:rPr>
                <w:rFonts w:hint="eastAsia" w:ascii="Times New Roman" w:hAnsi="Times New Roman" w:eastAsia="宋体"/>
                <w:kern w:val="2"/>
                <w:sz w:val="24"/>
                <w:szCs w:val="24"/>
                <w:lang w:eastAsia="zh-CN"/>
              </w:rPr>
              <w:t>；</w:t>
            </w:r>
          </w:p>
          <w:p>
            <w:pPr>
              <w:pStyle w:val="105"/>
              <w:keepNext w:val="0"/>
              <w:keepLines w:val="0"/>
              <w:pageBreakBefore w:val="0"/>
              <w:widowControl w:val="0"/>
              <w:kinsoku/>
              <w:wordWrap/>
              <w:overflowPunct/>
              <w:topLinePunct w:val="0"/>
              <w:autoSpaceDE/>
              <w:autoSpaceDN/>
              <w:bidi w:val="0"/>
              <w:adjustRightInd w:val="0"/>
              <w:snapToGrid w:val="0"/>
              <w:spacing w:line="240" w:lineRule="auto"/>
              <w:jc w:val="left"/>
              <w:textAlignment w:val="auto"/>
              <w:rPr>
                <w:rFonts w:ascii="Times New Roman" w:hAnsi="Times New Roman" w:eastAsia="宋体"/>
                <w:kern w:val="2"/>
                <w:sz w:val="24"/>
                <w:szCs w:val="24"/>
              </w:rPr>
            </w:pPr>
            <w:r>
              <w:rPr>
                <w:rFonts w:hint="eastAsia" w:ascii="Times New Roman" w:hAnsi="Times New Roman" w:eastAsia="宋体"/>
                <w:kern w:val="2"/>
                <w:sz w:val="24"/>
                <w:szCs w:val="24"/>
                <w:lang w:eastAsia="zh-CN"/>
              </w:rPr>
              <w:t>结论：</w:t>
            </w:r>
            <w:r>
              <w:rPr>
                <w:rFonts w:ascii="Times New Roman" w:hAnsi="Times New Roman" w:eastAsia="宋体"/>
                <w:kern w:val="2"/>
                <w:sz w:val="24"/>
                <w:szCs w:val="24"/>
              </w:rPr>
              <w:t>2022年05月</w:t>
            </w:r>
            <w:r>
              <w:rPr>
                <w:rFonts w:hint="eastAsia" w:ascii="Times New Roman" w:hAnsi="Times New Roman" w:eastAsia="宋体"/>
                <w:kern w:val="2"/>
                <w:sz w:val="24"/>
                <w:szCs w:val="24"/>
                <w:lang w:val="en-US" w:eastAsia="zh-CN"/>
              </w:rPr>
              <w:t>14</w:t>
            </w:r>
            <w:r>
              <w:rPr>
                <w:rFonts w:ascii="Times New Roman" w:hAnsi="Times New Roman" w:eastAsia="宋体"/>
                <w:kern w:val="2"/>
                <w:sz w:val="24"/>
                <w:szCs w:val="24"/>
              </w:rPr>
              <w:t>日</w:t>
            </w:r>
            <w:r>
              <w:rPr>
                <w:rFonts w:hint="eastAsia" w:ascii="Times New Roman" w:hAnsi="Times New Roman" w:eastAsia="宋体"/>
                <w:kern w:val="2"/>
                <w:sz w:val="24"/>
                <w:szCs w:val="24"/>
                <w:lang w:val="en-US" w:eastAsia="zh-CN"/>
              </w:rPr>
              <w:t>，</w:t>
            </w:r>
            <w:r>
              <w:rPr>
                <w:rFonts w:ascii="Times New Roman" w:hAnsi="Times New Roman" w:eastAsia="宋体"/>
                <w:kern w:val="2"/>
                <w:sz w:val="24"/>
                <w:szCs w:val="24"/>
              </w:rPr>
              <w:t>食堂油烟废气</w:t>
            </w:r>
            <w:r>
              <w:rPr>
                <w:rFonts w:hint="eastAsia" w:ascii="Times New Roman" w:hAnsi="Times New Roman" w:eastAsia="宋体"/>
                <w:kern w:val="2"/>
                <w:sz w:val="24"/>
                <w:szCs w:val="24"/>
                <w:lang w:val="en-US" w:eastAsia="zh-CN"/>
              </w:rPr>
              <w:t>出口废气监测结果中油烟物浓度符合标准限值。</w:t>
            </w:r>
          </w:p>
        </w:tc>
      </w:tr>
    </w:tbl>
    <w:p>
      <w:pPr>
        <w:jc w:val="center"/>
        <w:rPr>
          <w:rFonts w:hint="eastAsia" w:ascii="Times New Roman" w:hAnsi="Times New Roman" w:eastAsia="宋体" w:cs="Times New Roman"/>
          <w:b/>
          <w:szCs w:val="21"/>
          <w:lang w:eastAsia="zh-CN"/>
        </w:rPr>
      </w:pPr>
      <w:r>
        <w:rPr>
          <w:rFonts w:hint="default" w:ascii="Times New Roman" w:hAnsi="Times New Roman" w:eastAsia="宋体" w:cs="Times New Roman"/>
          <w:b/>
          <w:szCs w:val="21"/>
        </w:rPr>
        <w:t>表</w:t>
      </w:r>
      <w:r>
        <w:rPr>
          <w:rFonts w:hint="default" w:ascii="Times New Roman" w:hAnsi="Times New Roman" w:eastAsia="宋体" w:cs="Times New Roman"/>
          <w:b/>
          <w:szCs w:val="21"/>
          <w:lang w:val="en-US" w:eastAsia="zh-CN"/>
        </w:rPr>
        <w:t>9</w:t>
      </w:r>
      <w:r>
        <w:rPr>
          <w:rFonts w:hint="default" w:ascii="Times New Roman" w:hAnsi="Times New Roman" w:eastAsia="宋体" w:cs="Times New Roman"/>
          <w:b/>
          <w:szCs w:val="21"/>
        </w:rPr>
        <w:t>-</w:t>
      </w:r>
      <w:r>
        <w:rPr>
          <w:rFonts w:hint="eastAsia" w:ascii="Times New Roman" w:hAnsi="Times New Roman" w:eastAsia="宋体" w:cs="Times New Roman"/>
          <w:b/>
          <w:szCs w:val="21"/>
          <w:lang w:val="en-US" w:eastAsia="zh-CN"/>
        </w:rPr>
        <w:t>11</w:t>
      </w:r>
      <w:r>
        <w:rPr>
          <w:rFonts w:hint="default" w:ascii="Times New Roman" w:hAnsi="Times New Roman" w:eastAsia="宋体" w:cs="Times New Roman"/>
          <w:b/>
          <w:szCs w:val="21"/>
          <w:lang w:val="en-US" w:eastAsia="zh-CN"/>
        </w:rPr>
        <w:t xml:space="preserve">  </w:t>
      </w:r>
      <w:r>
        <w:rPr>
          <w:rFonts w:hint="eastAsia" w:ascii="Times New Roman" w:hAnsi="Times New Roman" w:eastAsia="宋体" w:cs="Times New Roman"/>
          <w:b/>
          <w:szCs w:val="21"/>
          <w:lang w:val="en-US" w:eastAsia="zh-CN"/>
        </w:rPr>
        <w:t>食堂油烟废气</w:t>
      </w:r>
      <w:r>
        <w:rPr>
          <w:rFonts w:hint="default" w:ascii="Times New Roman" w:hAnsi="Times New Roman" w:eastAsia="宋体" w:cs="Times New Roman"/>
          <w:b/>
          <w:szCs w:val="21"/>
          <w:lang w:val="en-US" w:eastAsia="zh-CN"/>
        </w:rPr>
        <w:t>监测</w:t>
      </w:r>
      <w:r>
        <w:rPr>
          <w:rFonts w:hint="default" w:ascii="Times New Roman" w:hAnsi="Times New Roman" w:eastAsia="宋体" w:cs="Times New Roman"/>
          <w:b/>
          <w:szCs w:val="21"/>
          <w:lang w:eastAsia="zh-CN"/>
        </w:rPr>
        <w:t>结</w:t>
      </w:r>
      <w:r>
        <w:rPr>
          <w:rFonts w:hint="default" w:ascii="Times New Roman" w:hAnsi="Times New Roman" w:eastAsia="宋体" w:cs="Times New Roman"/>
          <w:b/>
          <w:szCs w:val="21"/>
        </w:rPr>
        <w:t>果</w:t>
      </w:r>
      <w:r>
        <w:rPr>
          <w:rFonts w:hint="eastAsia" w:ascii="Times New Roman" w:hAnsi="Times New Roman" w:eastAsia="宋体" w:cs="Times New Roman"/>
          <w:b/>
          <w:szCs w:val="21"/>
          <w:lang w:eastAsia="zh-CN"/>
        </w:rPr>
        <w:t>（</w:t>
      </w:r>
      <w:r>
        <w:rPr>
          <w:rFonts w:hint="eastAsia" w:ascii="Times New Roman" w:hAnsi="Times New Roman" w:eastAsia="宋体" w:cs="Times New Roman"/>
          <w:b/>
          <w:szCs w:val="21"/>
          <w:lang w:val="en-US" w:eastAsia="zh-CN"/>
        </w:rPr>
        <w:t>2</w:t>
      </w:r>
      <w:r>
        <w:rPr>
          <w:rFonts w:hint="eastAsia" w:ascii="Times New Roman" w:hAnsi="Times New Roman" w:eastAsia="宋体" w:cs="Times New Roman"/>
          <w:b/>
          <w:szCs w:val="21"/>
          <w:lang w:eastAsia="zh-CN"/>
        </w:rPr>
        <w:t>）</w:t>
      </w:r>
    </w:p>
    <w:tbl>
      <w:tblPr>
        <w:tblStyle w:val="104"/>
        <w:tblW w:w="4999" w:type="pct"/>
        <w:tblInd w:w="0" w:type="dxa"/>
        <w:tblLayout w:type="autofit"/>
        <w:tblCellMar>
          <w:top w:w="0" w:type="dxa"/>
          <w:left w:w="0" w:type="dxa"/>
          <w:bottom w:w="0" w:type="dxa"/>
          <w:right w:w="0" w:type="dxa"/>
        </w:tblCellMar>
      </w:tblPr>
      <w:tblGrid>
        <w:gridCol w:w="792"/>
        <w:gridCol w:w="1343"/>
        <w:gridCol w:w="1101"/>
        <w:gridCol w:w="108"/>
        <w:gridCol w:w="952"/>
        <w:gridCol w:w="1060"/>
        <w:gridCol w:w="1060"/>
        <w:gridCol w:w="1060"/>
        <w:gridCol w:w="1063"/>
        <w:gridCol w:w="7"/>
      </w:tblGrid>
      <w:tr>
        <w:tblPrEx>
          <w:tblCellMar>
            <w:top w:w="0" w:type="dxa"/>
            <w:left w:w="0" w:type="dxa"/>
            <w:bottom w:w="0" w:type="dxa"/>
            <w:right w:w="0" w:type="dxa"/>
          </w:tblCellMar>
        </w:tblPrEx>
        <w:tc>
          <w:tcPr>
            <w:tcW w:w="1957" w:type="pct"/>
            <w:gridSpan w:val="4"/>
            <w:tcBorders>
              <w:top w:val="single" w:color="000000" w:sz="8" w:space="0"/>
              <w:left w:val="single" w:color="000000" w:sz="8" w:space="0"/>
              <w:bottom w:val="single" w:color="000000" w:sz="8" w:space="0"/>
              <w:right w:val="single" w:color="000000" w:sz="8" w:space="0"/>
            </w:tcBorders>
            <w:noWrap w:val="0"/>
            <w:tcMar>
              <w:top w:w="67" w:type="dxa"/>
              <w:left w:w="118" w:type="dxa"/>
              <w:bottom w:w="67" w:type="dxa"/>
              <w:right w:w="118" w:type="dxa"/>
            </w:tcMar>
            <w:vAlign w:val="center"/>
          </w:tcPr>
          <w:p>
            <w:pPr>
              <w:pStyle w:val="103"/>
              <w:keepNext w:val="0"/>
              <w:keepLines w:val="0"/>
              <w:pageBreakBefore w:val="0"/>
              <w:widowControl w:val="0"/>
              <w:kinsoku/>
              <w:wordWrap/>
              <w:overflowPunct/>
              <w:topLinePunct w:val="0"/>
              <w:autoSpaceDE/>
              <w:autoSpaceDN/>
              <w:bidi w:val="0"/>
              <w:adjustRightInd w:val="0"/>
              <w:snapToGrid w:val="0"/>
              <w:spacing w:line="240" w:lineRule="auto"/>
              <w:jc w:val="left"/>
              <w:textAlignment w:val="auto"/>
              <w:rPr>
                <w:rFonts w:hint="default" w:ascii="Calibri" w:hAnsi="Calibri" w:eastAsia="宋体"/>
                <w:kern w:val="2"/>
                <w:sz w:val="24"/>
                <w:szCs w:val="24"/>
                <w:lang w:val="en-US" w:eastAsia="zh-CN"/>
              </w:rPr>
            </w:pPr>
            <w:r>
              <w:rPr>
                <w:rFonts w:ascii="Times New Roman" w:hAnsi="Times New Roman" w:eastAsia="宋体"/>
                <w:kern w:val="2"/>
                <w:sz w:val="24"/>
                <w:szCs w:val="24"/>
              </w:rPr>
              <w:t>测点名称：食堂油烟废气(出口)</w:t>
            </w:r>
            <w:r>
              <w:rPr>
                <w:rFonts w:hint="eastAsia" w:ascii="Times New Roman" w:hAnsi="Times New Roman" w:eastAsia="宋体"/>
                <w:kern w:val="2"/>
                <w:sz w:val="24"/>
                <w:szCs w:val="24"/>
                <w:lang w:val="en-US" w:eastAsia="zh-CN"/>
              </w:rPr>
              <w:t>1#</w:t>
            </w:r>
          </w:p>
        </w:tc>
        <w:tc>
          <w:tcPr>
            <w:tcW w:w="3042" w:type="pct"/>
            <w:gridSpan w:val="6"/>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3"/>
              <w:keepNext w:val="0"/>
              <w:keepLines w:val="0"/>
              <w:pageBreakBefore w:val="0"/>
              <w:widowControl w:val="0"/>
              <w:kinsoku/>
              <w:wordWrap/>
              <w:overflowPunct/>
              <w:topLinePunct w:val="0"/>
              <w:autoSpaceDE/>
              <w:autoSpaceDN/>
              <w:bidi w:val="0"/>
              <w:adjustRightInd w:val="0"/>
              <w:snapToGrid w:val="0"/>
              <w:spacing w:line="240" w:lineRule="auto"/>
              <w:jc w:val="left"/>
              <w:textAlignment w:val="auto"/>
              <w:rPr>
                <w:rFonts w:ascii="Calibri" w:hAnsi="Calibri" w:eastAsia="宋体"/>
                <w:kern w:val="2"/>
                <w:sz w:val="24"/>
                <w:szCs w:val="24"/>
              </w:rPr>
            </w:pPr>
            <w:r>
              <w:rPr>
                <w:rFonts w:ascii="Times New Roman" w:hAnsi="Times New Roman" w:eastAsia="宋体"/>
                <w:kern w:val="2"/>
                <w:sz w:val="24"/>
                <w:szCs w:val="24"/>
              </w:rPr>
              <w:t>采样日期：2022年05月15日</w:t>
            </w:r>
          </w:p>
        </w:tc>
      </w:tr>
      <w:tr>
        <w:tblPrEx>
          <w:tblCellMar>
            <w:top w:w="0" w:type="dxa"/>
            <w:left w:w="0" w:type="dxa"/>
            <w:bottom w:w="0" w:type="dxa"/>
            <w:right w:w="0" w:type="dxa"/>
          </w:tblCellMar>
        </w:tblPrEx>
        <w:tc>
          <w:tcPr>
            <w:tcW w:w="1957" w:type="pct"/>
            <w:gridSpan w:val="4"/>
            <w:tcBorders>
              <w:top w:val="single" w:color="000000" w:sz="8" w:space="0"/>
              <w:left w:val="single" w:color="000000" w:sz="8" w:space="0"/>
              <w:bottom w:val="single" w:color="000000" w:sz="8" w:space="0"/>
              <w:right w:val="single" w:color="000000" w:sz="8" w:space="0"/>
            </w:tcBorders>
            <w:noWrap w:val="0"/>
            <w:tcMar>
              <w:top w:w="67" w:type="dxa"/>
              <w:left w:w="118" w:type="dxa"/>
              <w:bottom w:w="67" w:type="dxa"/>
              <w:right w:w="118" w:type="dxa"/>
            </w:tcMar>
            <w:vAlign w:val="center"/>
          </w:tcPr>
          <w:p>
            <w:pPr>
              <w:pStyle w:val="103"/>
              <w:keepNext w:val="0"/>
              <w:keepLines w:val="0"/>
              <w:pageBreakBefore w:val="0"/>
              <w:widowControl w:val="0"/>
              <w:kinsoku/>
              <w:wordWrap/>
              <w:overflowPunct/>
              <w:topLinePunct w:val="0"/>
              <w:autoSpaceDE/>
              <w:autoSpaceDN/>
              <w:bidi w:val="0"/>
              <w:adjustRightInd w:val="0"/>
              <w:snapToGrid w:val="0"/>
              <w:spacing w:line="240" w:lineRule="auto"/>
              <w:jc w:val="left"/>
              <w:textAlignment w:val="auto"/>
              <w:rPr>
                <w:rFonts w:ascii="Calibri" w:hAnsi="Calibri" w:eastAsia="宋体"/>
                <w:kern w:val="2"/>
                <w:sz w:val="24"/>
                <w:szCs w:val="24"/>
              </w:rPr>
            </w:pPr>
            <w:r>
              <w:rPr>
                <w:rFonts w:ascii="Times New Roman" w:hAnsi="Times New Roman" w:eastAsia="宋体"/>
                <w:kern w:val="2"/>
                <w:sz w:val="24"/>
                <w:szCs w:val="24"/>
              </w:rPr>
              <w:t>烟囱高度（米）：15</w:t>
            </w:r>
          </w:p>
        </w:tc>
        <w:tc>
          <w:tcPr>
            <w:tcW w:w="3042" w:type="pct"/>
            <w:gridSpan w:val="6"/>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3"/>
              <w:keepNext w:val="0"/>
              <w:keepLines w:val="0"/>
              <w:pageBreakBefore w:val="0"/>
              <w:widowControl w:val="0"/>
              <w:kinsoku/>
              <w:wordWrap/>
              <w:overflowPunct/>
              <w:topLinePunct w:val="0"/>
              <w:autoSpaceDE/>
              <w:autoSpaceDN/>
              <w:bidi w:val="0"/>
              <w:adjustRightInd w:val="0"/>
              <w:snapToGrid w:val="0"/>
              <w:spacing w:line="240" w:lineRule="auto"/>
              <w:jc w:val="left"/>
              <w:textAlignment w:val="auto"/>
              <w:rPr>
                <w:rFonts w:ascii="Calibri" w:hAnsi="Calibri" w:eastAsia="宋体"/>
                <w:kern w:val="2"/>
                <w:sz w:val="24"/>
                <w:szCs w:val="24"/>
              </w:rPr>
            </w:pPr>
            <w:r>
              <w:rPr>
                <w:rFonts w:ascii="Times New Roman" w:hAnsi="Times New Roman" w:eastAsia="宋体"/>
                <w:kern w:val="2"/>
                <w:sz w:val="24"/>
                <w:szCs w:val="24"/>
              </w:rPr>
              <w:t>净化装置名称：XQ-JD6J-4A型机械静电光解复合式餐饮业油烟净化设备</w:t>
            </w:r>
          </w:p>
        </w:tc>
      </w:tr>
      <w:tr>
        <w:tblPrEx>
          <w:tblCellMar>
            <w:top w:w="0" w:type="dxa"/>
            <w:left w:w="0" w:type="dxa"/>
            <w:bottom w:w="0" w:type="dxa"/>
            <w:right w:w="0" w:type="dxa"/>
          </w:tblCellMar>
        </w:tblPrEx>
        <w:tc>
          <w:tcPr>
            <w:tcW w:w="1957" w:type="pct"/>
            <w:gridSpan w:val="4"/>
            <w:tcBorders>
              <w:top w:val="single" w:color="000000" w:sz="8" w:space="0"/>
              <w:left w:val="single" w:color="000000" w:sz="8" w:space="0"/>
              <w:bottom w:val="single" w:color="000000" w:sz="8" w:space="0"/>
              <w:right w:val="single" w:color="000000" w:sz="8" w:space="0"/>
            </w:tcBorders>
            <w:noWrap w:val="0"/>
            <w:tcMar>
              <w:top w:w="67" w:type="dxa"/>
              <w:left w:w="118" w:type="dxa"/>
              <w:bottom w:w="67" w:type="dxa"/>
              <w:right w:w="118" w:type="dxa"/>
            </w:tcMar>
            <w:vAlign w:val="center"/>
          </w:tcPr>
          <w:p>
            <w:pPr>
              <w:pStyle w:val="103"/>
              <w:keepNext w:val="0"/>
              <w:keepLines w:val="0"/>
              <w:pageBreakBefore w:val="0"/>
              <w:widowControl w:val="0"/>
              <w:kinsoku/>
              <w:wordWrap/>
              <w:overflowPunct/>
              <w:topLinePunct w:val="0"/>
              <w:autoSpaceDE/>
              <w:autoSpaceDN/>
              <w:bidi w:val="0"/>
              <w:adjustRightInd w:val="0"/>
              <w:snapToGrid w:val="0"/>
              <w:spacing w:line="240" w:lineRule="auto"/>
              <w:jc w:val="left"/>
              <w:textAlignment w:val="auto"/>
              <w:rPr>
                <w:rFonts w:ascii="Calibri" w:hAnsi="Calibri" w:eastAsia="宋体"/>
                <w:kern w:val="2"/>
                <w:sz w:val="24"/>
                <w:szCs w:val="24"/>
              </w:rPr>
            </w:pPr>
            <w:r>
              <w:rPr>
                <w:rFonts w:ascii="Times New Roman" w:hAnsi="Times New Roman" w:eastAsia="宋体"/>
                <w:kern w:val="2"/>
                <w:sz w:val="24"/>
                <w:szCs w:val="24"/>
              </w:rPr>
              <w:t>集风罩面积（m</w:t>
            </w:r>
            <w:r>
              <w:rPr>
                <w:rFonts w:ascii="Times New Roman" w:hAnsi="Times New Roman" w:eastAsia="宋体"/>
                <w:kern w:val="2"/>
                <w:sz w:val="24"/>
                <w:szCs w:val="24"/>
                <w:vertAlign w:val="superscript"/>
              </w:rPr>
              <w:t>2</w:t>
            </w:r>
            <w:r>
              <w:rPr>
                <w:rFonts w:ascii="Times New Roman" w:hAnsi="Times New Roman" w:eastAsia="宋体"/>
                <w:kern w:val="2"/>
                <w:sz w:val="24"/>
                <w:szCs w:val="24"/>
              </w:rPr>
              <w:t>）：1.6</w:t>
            </w:r>
          </w:p>
        </w:tc>
        <w:tc>
          <w:tcPr>
            <w:tcW w:w="3042" w:type="pct"/>
            <w:gridSpan w:val="6"/>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3"/>
              <w:keepNext w:val="0"/>
              <w:keepLines w:val="0"/>
              <w:pageBreakBefore w:val="0"/>
              <w:widowControl w:val="0"/>
              <w:kinsoku/>
              <w:wordWrap/>
              <w:overflowPunct/>
              <w:topLinePunct w:val="0"/>
              <w:autoSpaceDE/>
              <w:autoSpaceDN/>
              <w:bidi w:val="0"/>
              <w:adjustRightInd w:val="0"/>
              <w:snapToGrid w:val="0"/>
              <w:spacing w:line="240" w:lineRule="auto"/>
              <w:jc w:val="left"/>
              <w:textAlignment w:val="auto"/>
              <w:rPr>
                <w:rFonts w:hint="default" w:ascii="Calibri" w:hAnsi="Calibri" w:eastAsia="宋体"/>
                <w:kern w:val="2"/>
                <w:sz w:val="24"/>
                <w:szCs w:val="24"/>
                <w:lang w:val="en-US" w:eastAsia="zh-CN"/>
              </w:rPr>
            </w:pPr>
            <w:r>
              <w:rPr>
                <w:rFonts w:ascii="Times New Roman" w:hAnsi="Times New Roman" w:eastAsia="宋体"/>
                <w:kern w:val="2"/>
                <w:sz w:val="24"/>
                <w:szCs w:val="24"/>
              </w:rPr>
              <w:t>标准灶头数(个)：</w:t>
            </w:r>
            <w:r>
              <w:rPr>
                <w:rFonts w:hint="eastAsia" w:ascii="Times New Roman" w:hAnsi="Times New Roman" w:eastAsia="宋体"/>
                <w:kern w:val="2"/>
                <w:sz w:val="24"/>
                <w:szCs w:val="24"/>
                <w:lang w:val="en-US" w:eastAsia="zh-CN"/>
              </w:rPr>
              <w:t>1.5</w:t>
            </w:r>
          </w:p>
        </w:tc>
      </w:tr>
      <w:tr>
        <w:tblPrEx>
          <w:tblCellMar>
            <w:top w:w="0" w:type="dxa"/>
            <w:left w:w="0" w:type="dxa"/>
            <w:bottom w:w="0" w:type="dxa"/>
            <w:right w:w="0" w:type="dxa"/>
          </w:tblCellMar>
        </w:tblPrEx>
        <w:trPr>
          <w:gridAfter w:val="1"/>
          <w:wAfter w:w="1" w:type="pct"/>
        </w:trPr>
        <w:tc>
          <w:tcPr>
            <w:tcW w:w="464" w:type="pct"/>
            <w:tcBorders>
              <w:top w:val="single" w:color="000000" w:sz="8" w:space="0"/>
              <w:left w:val="single" w:color="000000" w:sz="8" w:space="0"/>
              <w:bottom w:val="single" w:color="000000" w:sz="8" w:space="0"/>
              <w:right w:val="single" w:color="000000" w:sz="8" w:space="0"/>
            </w:tcBorders>
            <w:noWrap w:val="0"/>
            <w:tcMar>
              <w:top w:w="67" w:type="dxa"/>
              <w:left w:w="118"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ascii="Times New Roman" w:hAnsi="Times New Roman" w:eastAsia="宋体"/>
                <w:b/>
                <w:bCs/>
                <w:kern w:val="2"/>
                <w:sz w:val="24"/>
                <w:szCs w:val="24"/>
              </w:rPr>
            </w:pPr>
            <w:r>
              <w:rPr>
                <w:rFonts w:ascii="Times New Roman" w:hAnsi="Times New Roman" w:eastAsia="宋体"/>
                <w:b/>
                <w:bCs/>
                <w:kern w:val="2"/>
                <w:sz w:val="24"/>
                <w:szCs w:val="24"/>
              </w:rPr>
              <w:t>序号</w:t>
            </w:r>
          </w:p>
        </w:tc>
        <w:tc>
          <w:tcPr>
            <w:tcW w:w="786"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ascii="Times New Roman" w:hAnsi="Times New Roman" w:eastAsia="宋体"/>
                <w:b/>
                <w:bCs/>
                <w:kern w:val="2"/>
                <w:sz w:val="24"/>
                <w:szCs w:val="24"/>
              </w:rPr>
            </w:pPr>
            <w:r>
              <w:rPr>
                <w:rFonts w:ascii="Times New Roman" w:hAnsi="Times New Roman" w:eastAsia="宋体"/>
                <w:b/>
                <w:bCs/>
                <w:kern w:val="2"/>
                <w:sz w:val="24"/>
                <w:szCs w:val="24"/>
              </w:rPr>
              <w:t>项目名称</w:t>
            </w:r>
          </w:p>
        </w:tc>
        <w:tc>
          <w:tcPr>
            <w:tcW w:w="644"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ascii="Times New Roman" w:hAnsi="Times New Roman" w:eastAsia="宋体"/>
                <w:b/>
                <w:bCs/>
                <w:kern w:val="2"/>
                <w:sz w:val="24"/>
                <w:szCs w:val="24"/>
              </w:rPr>
            </w:pPr>
            <w:r>
              <w:rPr>
                <w:rFonts w:ascii="Times New Roman" w:hAnsi="Times New Roman" w:eastAsia="宋体"/>
                <w:b/>
                <w:bCs/>
                <w:kern w:val="2"/>
                <w:sz w:val="24"/>
                <w:szCs w:val="24"/>
              </w:rPr>
              <w:t>单位</w:t>
            </w:r>
          </w:p>
        </w:tc>
        <w:tc>
          <w:tcPr>
            <w:tcW w:w="3102" w:type="pct"/>
            <w:gridSpan w:val="6"/>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ascii="Times New Roman" w:hAnsi="Times New Roman" w:eastAsia="宋体"/>
                <w:b/>
                <w:bCs/>
                <w:kern w:val="2"/>
                <w:sz w:val="24"/>
                <w:szCs w:val="24"/>
              </w:rPr>
            </w:pPr>
            <w:r>
              <w:rPr>
                <w:rFonts w:ascii="Times New Roman" w:hAnsi="Times New Roman" w:eastAsia="宋体"/>
                <w:b/>
                <w:bCs/>
                <w:kern w:val="2"/>
                <w:sz w:val="24"/>
                <w:szCs w:val="24"/>
              </w:rPr>
              <w:t>检测结果</w:t>
            </w:r>
          </w:p>
        </w:tc>
      </w:tr>
      <w:tr>
        <w:tblPrEx>
          <w:tblCellMar>
            <w:top w:w="0" w:type="dxa"/>
            <w:left w:w="0" w:type="dxa"/>
            <w:bottom w:w="0" w:type="dxa"/>
            <w:right w:w="0" w:type="dxa"/>
          </w:tblCellMar>
        </w:tblPrEx>
        <w:trPr>
          <w:gridAfter w:val="1"/>
          <w:wAfter w:w="1" w:type="pct"/>
        </w:trPr>
        <w:tc>
          <w:tcPr>
            <w:tcW w:w="464" w:type="pct"/>
            <w:tcBorders>
              <w:top w:val="single" w:color="000000" w:sz="8" w:space="0"/>
              <w:left w:val="single" w:color="000000" w:sz="8" w:space="0"/>
              <w:bottom w:val="single" w:color="000000" w:sz="8" w:space="0"/>
              <w:right w:val="single" w:color="000000" w:sz="8" w:space="0"/>
            </w:tcBorders>
            <w:noWrap w:val="0"/>
            <w:tcMar>
              <w:top w:w="67" w:type="dxa"/>
              <w:left w:w="118"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ascii="Times New Roman" w:hAnsi="Times New Roman" w:eastAsia="宋体"/>
                <w:kern w:val="2"/>
                <w:sz w:val="24"/>
                <w:szCs w:val="24"/>
              </w:rPr>
            </w:pPr>
            <w:r>
              <w:rPr>
                <w:rFonts w:ascii="Times New Roman" w:hAnsi="Times New Roman" w:eastAsia="宋体"/>
                <w:kern w:val="2"/>
                <w:sz w:val="24"/>
                <w:szCs w:val="24"/>
              </w:rPr>
              <w:t>*1</w:t>
            </w:r>
          </w:p>
        </w:tc>
        <w:tc>
          <w:tcPr>
            <w:tcW w:w="786"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ascii="Times New Roman" w:hAnsi="Times New Roman" w:eastAsia="宋体"/>
                <w:kern w:val="2"/>
                <w:sz w:val="24"/>
                <w:szCs w:val="24"/>
              </w:rPr>
            </w:pPr>
            <w:r>
              <w:rPr>
                <w:rFonts w:ascii="Times New Roman" w:hAnsi="Times New Roman" w:eastAsia="宋体"/>
                <w:kern w:val="2"/>
                <w:sz w:val="24"/>
                <w:szCs w:val="24"/>
              </w:rPr>
              <w:t>测点废气温度</w:t>
            </w:r>
          </w:p>
        </w:tc>
        <w:tc>
          <w:tcPr>
            <w:tcW w:w="644"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ascii="Times New Roman" w:hAnsi="Times New Roman" w:eastAsia="宋体"/>
                <w:kern w:val="2"/>
                <w:sz w:val="24"/>
                <w:szCs w:val="24"/>
              </w:rPr>
            </w:pPr>
            <w:r>
              <w:rPr>
                <w:rFonts w:ascii="Times New Roman" w:hAnsi="Times New Roman" w:eastAsia="宋体"/>
                <w:kern w:val="2"/>
                <w:sz w:val="24"/>
                <w:szCs w:val="24"/>
              </w:rPr>
              <w:t>℃</w:t>
            </w:r>
          </w:p>
        </w:tc>
        <w:tc>
          <w:tcPr>
            <w:tcW w:w="3102" w:type="pct"/>
            <w:gridSpan w:val="6"/>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ascii="Times New Roman" w:hAnsi="Times New Roman" w:eastAsia="宋体"/>
                <w:kern w:val="2"/>
                <w:sz w:val="24"/>
                <w:szCs w:val="24"/>
              </w:rPr>
            </w:pPr>
            <w:r>
              <w:rPr>
                <w:rFonts w:ascii="Times New Roman" w:hAnsi="Times New Roman" w:eastAsia="宋体"/>
                <w:kern w:val="2"/>
                <w:sz w:val="24"/>
                <w:szCs w:val="24"/>
              </w:rPr>
              <w:t>33</w:t>
            </w:r>
          </w:p>
        </w:tc>
      </w:tr>
      <w:tr>
        <w:tblPrEx>
          <w:tblCellMar>
            <w:top w:w="0" w:type="dxa"/>
            <w:left w:w="0" w:type="dxa"/>
            <w:bottom w:w="0" w:type="dxa"/>
            <w:right w:w="0" w:type="dxa"/>
          </w:tblCellMar>
        </w:tblPrEx>
        <w:trPr>
          <w:gridAfter w:val="1"/>
          <w:wAfter w:w="1" w:type="pct"/>
        </w:trPr>
        <w:tc>
          <w:tcPr>
            <w:tcW w:w="464" w:type="pct"/>
            <w:tcBorders>
              <w:top w:val="single" w:color="000000" w:sz="8" w:space="0"/>
              <w:left w:val="single" w:color="000000" w:sz="8" w:space="0"/>
              <w:bottom w:val="single" w:color="000000" w:sz="8" w:space="0"/>
              <w:right w:val="single" w:color="000000" w:sz="8" w:space="0"/>
            </w:tcBorders>
            <w:noWrap w:val="0"/>
            <w:tcMar>
              <w:top w:w="67" w:type="dxa"/>
              <w:left w:w="118"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ascii="Times New Roman" w:hAnsi="Times New Roman" w:eastAsia="宋体"/>
                <w:kern w:val="2"/>
                <w:sz w:val="24"/>
                <w:szCs w:val="24"/>
              </w:rPr>
            </w:pPr>
            <w:r>
              <w:rPr>
                <w:rFonts w:ascii="Times New Roman" w:hAnsi="Times New Roman" w:eastAsia="宋体"/>
                <w:kern w:val="2"/>
                <w:sz w:val="24"/>
                <w:szCs w:val="24"/>
              </w:rPr>
              <w:t>*2</w:t>
            </w:r>
          </w:p>
        </w:tc>
        <w:tc>
          <w:tcPr>
            <w:tcW w:w="786"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ascii="Times New Roman" w:hAnsi="Times New Roman" w:eastAsia="宋体"/>
                <w:kern w:val="2"/>
                <w:sz w:val="24"/>
                <w:szCs w:val="24"/>
              </w:rPr>
            </w:pPr>
            <w:r>
              <w:rPr>
                <w:rFonts w:ascii="Times New Roman" w:hAnsi="Times New Roman" w:eastAsia="宋体"/>
                <w:kern w:val="2"/>
                <w:sz w:val="24"/>
                <w:szCs w:val="24"/>
              </w:rPr>
              <w:t>废气含湿率</w:t>
            </w:r>
          </w:p>
        </w:tc>
        <w:tc>
          <w:tcPr>
            <w:tcW w:w="644"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ascii="Times New Roman" w:hAnsi="Times New Roman" w:eastAsia="宋体"/>
                <w:kern w:val="2"/>
                <w:sz w:val="24"/>
                <w:szCs w:val="24"/>
              </w:rPr>
            </w:pPr>
            <w:r>
              <w:rPr>
                <w:rFonts w:ascii="Times New Roman" w:hAnsi="Times New Roman" w:eastAsia="宋体"/>
                <w:kern w:val="2"/>
                <w:sz w:val="24"/>
                <w:szCs w:val="24"/>
              </w:rPr>
              <w:t>%</w:t>
            </w:r>
          </w:p>
        </w:tc>
        <w:tc>
          <w:tcPr>
            <w:tcW w:w="3102" w:type="pct"/>
            <w:gridSpan w:val="6"/>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ascii="Times New Roman" w:hAnsi="Times New Roman" w:eastAsia="宋体"/>
                <w:kern w:val="2"/>
                <w:sz w:val="24"/>
                <w:szCs w:val="24"/>
              </w:rPr>
            </w:pPr>
            <w:r>
              <w:rPr>
                <w:rFonts w:ascii="Times New Roman" w:hAnsi="Times New Roman" w:eastAsia="宋体"/>
                <w:kern w:val="2"/>
                <w:sz w:val="24"/>
                <w:szCs w:val="24"/>
              </w:rPr>
              <w:t>3.1</w:t>
            </w:r>
          </w:p>
        </w:tc>
      </w:tr>
      <w:tr>
        <w:tblPrEx>
          <w:tblCellMar>
            <w:top w:w="0" w:type="dxa"/>
            <w:left w:w="0" w:type="dxa"/>
            <w:bottom w:w="0" w:type="dxa"/>
            <w:right w:w="0" w:type="dxa"/>
          </w:tblCellMar>
        </w:tblPrEx>
        <w:trPr>
          <w:gridAfter w:val="1"/>
          <w:wAfter w:w="1" w:type="pct"/>
        </w:trPr>
        <w:tc>
          <w:tcPr>
            <w:tcW w:w="464" w:type="pct"/>
            <w:tcBorders>
              <w:top w:val="single" w:color="000000" w:sz="8" w:space="0"/>
              <w:left w:val="single" w:color="000000" w:sz="8" w:space="0"/>
              <w:bottom w:val="single" w:color="000000" w:sz="8" w:space="0"/>
              <w:right w:val="single" w:color="000000" w:sz="8" w:space="0"/>
            </w:tcBorders>
            <w:noWrap w:val="0"/>
            <w:tcMar>
              <w:top w:w="67" w:type="dxa"/>
              <w:left w:w="118"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ascii="Times New Roman" w:hAnsi="Times New Roman" w:eastAsia="宋体"/>
                <w:kern w:val="2"/>
                <w:sz w:val="24"/>
                <w:szCs w:val="24"/>
              </w:rPr>
            </w:pPr>
            <w:r>
              <w:rPr>
                <w:rFonts w:ascii="Times New Roman" w:hAnsi="Times New Roman" w:eastAsia="宋体"/>
                <w:kern w:val="2"/>
                <w:sz w:val="24"/>
                <w:szCs w:val="24"/>
              </w:rPr>
              <w:t>*3</w:t>
            </w:r>
          </w:p>
        </w:tc>
        <w:tc>
          <w:tcPr>
            <w:tcW w:w="786"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ascii="Times New Roman" w:hAnsi="Times New Roman" w:eastAsia="宋体"/>
                <w:kern w:val="2"/>
                <w:sz w:val="24"/>
                <w:szCs w:val="24"/>
              </w:rPr>
            </w:pPr>
            <w:r>
              <w:rPr>
                <w:rFonts w:ascii="Times New Roman" w:hAnsi="Times New Roman" w:eastAsia="宋体"/>
                <w:kern w:val="2"/>
                <w:sz w:val="24"/>
                <w:szCs w:val="24"/>
              </w:rPr>
              <w:t>测点废气流速</w:t>
            </w:r>
          </w:p>
        </w:tc>
        <w:tc>
          <w:tcPr>
            <w:tcW w:w="644"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ascii="Times New Roman" w:hAnsi="Times New Roman" w:eastAsia="宋体"/>
                <w:kern w:val="2"/>
                <w:sz w:val="24"/>
                <w:szCs w:val="24"/>
              </w:rPr>
            </w:pPr>
            <w:r>
              <w:rPr>
                <w:rFonts w:ascii="Times New Roman" w:hAnsi="Times New Roman" w:eastAsia="宋体"/>
                <w:kern w:val="2"/>
                <w:sz w:val="24"/>
                <w:szCs w:val="24"/>
              </w:rPr>
              <w:t>m/s</w:t>
            </w:r>
          </w:p>
        </w:tc>
        <w:tc>
          <w:tcPr>
            <w:tcW w:w="3102" w:type="pct"/>
            <w:gridSpan w:val="6"/>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ascii="Times New Roman" w:hAnsi="Times New Roman" w:eastAsia="宋体"/>
                <w:kern w:val="2"/>
                <w:sz w:val="24"/>
                <w:szCs w:val="24"/>
              </w:rPr>
            </w:pPr>
            <w:r>
              <w:rPr>
                <w:rFonts w:ascii="Times New Roman" w:hAnsi="Times New Roman" w:eastAsia="宋体"/>
                <w:kern w:val="2"/>
                <w:sz w:val="24"/>
                <w:szCs w:val="24"/>
              </w:rPr>
              <w:t>5.5</w:t>
            </w:r>
          </w:p>
        </w:tc>
      </w:tr>
      <w:tr>
        <w:tblPrEx>
          <w:tblCellMar>
            <w:top w:w="0" w:type="dxa"/>
            <w:left w:w="0" w:type="dxa"/>
            <w:bottom w:w="0" w:type="dxa"/>
            <w:right w:w="0" w:type="dxa"/>
          </w:tblCellMar>
        </w:tblPrEx>
        <w:trPr>
          <w:gridAfter w:val="1"/>
          <w:wAfter w:w="1" w:type="pct"/>
        </w:trPr>
        <w:tc>
          <w:tcPr>
            <w:tcW w:w="464" w:type="pct"/>
            <w:tcBorders>
              <w:top w:val="single" w:color="000000" w:sz="8" w:space="0"/>
              <w:left w:val="single" w:color="000000" w:sz="8" w:space="0"/>
              <w:bottom w:val="single" w:color="000000" w:sz="8" w:space="0"/>
              <w:right w:val="single" w:color="000000" w:sz="8" w:space="0"/>
            </w:tcBorders>
            <w:noWrap w:val="0"/>
            <w:tcMar>
              <w:top w:w="67" w:type="dxa"/>
              <w:left w:w="118"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ascii="Times New Roman" w:hAnsi="Times New Roman" w:eastAsia="宋体"/>
                <w:kern w:val="2"/>
                <w:sz w:val="24"/>
                <w:szCs w:val="24"/>
              </w:rPr>
            </w:pPr>
            <w:r>
              <w:rPr>
                <w:rFonts w:ascii="Times New Roman" w:hAnsi="Times New Roman" w:eastAsia="宋体"/>
                <w:kern w:val="2"/>
                <w:sz w:val="24"/>
                <w:szCs w:val="24"/>
              </w:rPr>
              <w:t>*4</w:t>
            </w:r>
          </w:p>
        </w:tc>
        <w:tc>
          <w:tcPr>
            <w:tcW w:w="786"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ascii="Times New Roman" w:hAnsi="Times New Roman" w:eastAsia="宋体"/>
                <w:kern w:val="2"/>
                <w:sz w:val="24"/>
                <w:szCs w:val="24"/>
              </w:rPr>
            </w:pPr>
            <w:r>
              <w:rPr>
                <w:rFonts w:ascii="Times New Roman" w:hAnsi="Times New Roman" w:eastAsia="宋体"/>
                <w:kern w:val="2"/>
                <w:sz w:val="24"/>
                <w:szCs w:val="24"/>
              </w:rPr>
              <w:t>实测流量</w:t>
            </w:r>
          </w:p>
        </w:tc>
        <w:tc>
          <w:tcPr>
            <w:tcW w:w="644"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ascii="Times New Roman" w:hAnsi="Times New Roman" w:eastAsia="宋体"/>
                <w:kern w:val="2"/>
                <w:sz w:val="24"/>
                <w:szCs w:val="24"/>
              </w:rPr>
            </w:pPr>
            <w:r>
              <w:rPr>
                <w:rFonts w:ascii="Times New Roman" w:hAnsi="Times New Roman" w:eastAsia="宋体"/>
                <w:kern w:val="2"/>
                <w:sz w:val="24"/>
                <w:szCs w:val="24"/>
              </w:rPr>
              <w:t>m</w:t>
            </w:r>
            <w:r>
              <w:rPr>
                <w:rFonts w:ascii="Times New Roman" w:hAnsi="Times New Roman" w:eastAsia="宋体"/>
                <w:kern w:val="2"/>
                <w:sz w:val="24"/>
                <w:szCs w:val="24"/>
                <w:vertAlign w:val="superscript"/>
              </w:rPr>
              <w:t>3</w:t>
            </w:r>
            <w:r>
              <w:rPr>
                <w:rFonts w:ascii="Times New Roman" w:hAnsi="Times New Roman" w:eastAsia="宋体"/>
                <w:kern w:val="2"/>
                <w:sz w:val="24"/>
                <w:szCs w:val="24"/>
              </w:rPr>
              <w:t>/h</w:t>
            </w:r>
          </w:p>
        </w:tc>
        <w:tc>
          <w:tcPr>
            <w:tcW w:w="3102" w:type="pct"/>
            <w:gridSpan w:val="6"/>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ascii="Times New Roman" w:hAnsi="Times New Roman" w:eastAsia="宋体"/>
                <w:kern w:val="2"/>
                <w:sz w:val="24"/>
                <w:szCs w:val="24"/>
              </w:rPr>
            </w:pPr>
            <w:r>
              <w:rPr>
                <w:rFonts w:ascii="Times New Roman" w:hAnsi="Times New Roman" w:eastAsia="宋体"/>
                <w:kern w:val="2"/>
                <w:sz w:val="24"/>
                <w:szCs w:val="24"/>
              </w:rPr>
              <w:t>1.43×10</w:t>
            </w:r>
            <w:r>
              <w:rPr>
                <w:rFonts w:ascii="Times New Roman" w:hAnsi="Times New Roman" w:eastAsia="宋体"/>
                <w:kern w:val="2"/>
                <w:sz w:val="24"/>
                <w:szCs w:val="24"/>
                <w:vertAlign w:val="superscript"/>
              </w:rPr>
              <w:t>3</w:t>
            </w:r>
          </w:p>
        </w:tc>
      </w:tr>
      <w:tr>
        <w:tblPrEx>
          <w:tblCellMar>
            <w:top w:w="0" w:type="dxa"/>
            <w:left w:w="0" w:type="dxa"/>
            <w:bottom w:w="0" w:type="dxa"/>
            <w:right w:w="0" w:type="dxa"/>
          </w:tblCellMar>
        </w:tblPrEx>
        <w:trPr>
          <w:gridAfter w:val="1"/>
          <w:wAfter w:w="1" w:type="pct"/>
        </w:trPr>
        <w:tc>
          <w:tcPr>
            <w:tcW w:w="464" w:type="pct"/>
            <w:tcBorders>
              <w:top w:val="single" w:color="000000" w:sz="8" w:space="0"/>
              <w:left w:val="single" w:color="000000" w:sz="8" w:space="0"/>
              <w:bottom w:val="single" w:color="000000" w:sz="8" w:space="0"/>
              <w:right w:val="single" w:color="000000" w:sz="8" w:space="0"/>
            </w:tcBorders>
            <w:noWrap w:val="0"/>
            <w:tcMar>
              <w:top w:w="67" w:type="dxa"/>
              <w:left w:w="118"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ascii="Times New Roman" w:hAnsi="Times New Roman" w:eastAsia="宋体"/>
                <w:kern w:val="2"/>
                <w:sz w:val="24"/>
                <w:szCs w:val="24"/>
              </w:rPr>
            </w:pPr>
            <w:r>
              <w:rPr>
                <w:rFonts w:ascii="Times New Roman" w:hAnsi="Times New Roman" w:eastAsia="宋体"/>
                <w:kern w:val="2"/>
                <w:sz w:val="24"/>
                <w:szCs w:val="24"/>
              </w:rPr>
              <w:t>*5</w:t>
            </w:r>
          </w:p>
        </w:tc>
        <w:tc>
          <w:tcPr>
            <w:tcW w:w="786"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ascii="Times New Roman" w:hAnsi="Times New Roman" w:eastAsia="宋体"/>
                <w:kern w:val="2"/>
                <w:sz w:val="24"/>
                <w:szCs w:val="24"/>
              </w:rPr>
            </w:pPr>
            <w:r>
              <w:rPr>
                <w:rFonts w:ascii="Times New Roman" w:hAnsi="Times New Roman" w:eastAsia="宋体"/>
                <w:kern w:val="2"/>
                <w:sz w:val="24"/>
                <w:szCs w:val="24"/>
              </w:rPr>
              <w:t>标干流量</w:t>
            </w:r>
          </w:p>
        </w:tc>
        <w:tc>
          <w:tcPr>
            <w:tcW w:w="644"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ascii="Times New Roman" w:hAnsi="Times New Roman" w:eastAsia="宋体"/>
                <w:kern w:val="2"/>
                <w:sz w:val="24"/>
                <w:szCs w:val="24"/>
              </w:rPr>
            </w:pPr>
            <w:r>
              <w:rPr>
                <w:rFonts w:ascii="Times New Roman" w:hAnsi="Times New Roman" w:eastAsia="宋体"/>
                <w:kern w:val="2"/>
                <w:sz w:val="24"/>
                <w:szCs w:val="24"/>
              </w:rPr>
              <w:t>Nm</w:t>
            </w:r>
            <w:r>
              <w:rPr>
                <w:rFonts w:ascii="Times New Roman" w:hAnsi="Times New Roman" w:eastAsia="宋体"/>
                <w:kern w:val="2"/>
                <w:sz w:val="24"/>
                <w:szCs w:val="24"/>
                <w:vertAlign w:val="superscript"/>
              </w:rPr>
              <w:t>3</w:t>
            </w:r>
            <w:r>
              <w:rPr>
                <w:rFonts w:ascii="Times New Roman" w:hAnsi="Times New Roman" w:eastAsia="宋体"/>
                <w:kern w:val="2"/>
                <w:sz w:val="24"/>
                <w:szCs w:val="24"/>
              </w:rPr>
              <w:t>/h</w:t>
            </w:r>
          </w:p>
        </w:tc>
        <w:tc>
          <w:tcPr>
            <w:tcW w:w="3102" w:type="pct"/>
            <w:gridSpan w:val="6"/>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ascii="Times New Roman" w:hAnsi="Times New Roman" w:eastAsia="宋体"/>
                <w:kern w:val="2"/>
                <w:sz w:val="24"/>
                <w:szCs w:val="24"/>
              </w:rPr>
            </w:pPr>
            <w:r>
              <w:rPr>
                <w:rFonts w:ascii="Times New Roman" w:hAnsi="Times New Roman" w:eastAsia="宋体"/>
                <w:kern w:val="2"/>
                <w:sz w:val="24"/>
                <w:szCs w:val="24"/>
              </w:rPr>
              <w:t>1.23×10</w:t>
            </w:r>
            <w:r>
              <w:rPr>
                <w:rFonts w:ascii="Times New Roman" w:hAnsi="Times New Roman" w:eastAsia="宋体"/>
                <w:kern w:val="2"/>
                <w:sz w:val="24"/>
                <w:szCs w:val="24"/>
                <w:vertAlign w:val="superscript"/>
              </w:rPr>
              <w:t>3</w:t>
            </w:r>
          </w:p>
        </w:tc>
      </w:tr>
      <w:tr>
        <w:tblPrEx>
          <w:tblCellMar>
            <w:top w:w="0" w:type="dxa"/>
            <w:left w:w="0" w:type="dxa"/>
            <w:bottom w:w="0" w:type="dxa"/>
            <w:right w:w="0" w:type="dxa"/>
          </w:tblCellMar>
        </w:tblPrEx>
        <w:trPr>
          <w:gridAfter w:val="1"/>
          <w:wAfter w:w="1" w:type="pct"/>
        </w:trPr>
        <w:tc>
          <w:tcPr>
            <w:tcW w:w="464" w:type="pct"/>
            <w:tcBorders>
              <w:top w:val="single" w:color="000000" w:sz="8" w:space="0"/>
              <w:left w:val="single" w:color="000000" w:sz="8" w:space="0"/>
              <w:bottom w:val="single" w:color="000000" w:sz="8" w:space="0"/>
              <w:right w:val="single" w:color="000000" w:sz="8" w:space="0"/>
            </w:tcBorders>
            <w:noWrap w:val="0"/>
            <w:tcMar>
              <w:top w:w="67" w:type="dxa"/>
              <w:left w:w="118"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ascii="Times New Roman" w:hAnsi="Times New Roman" w:eastAsia="宋体"/>
                <w:kern w:val="2"/>
                <w:sz w:val="24"/>
                <w:szCs w:val="24"/>
              </w:rPr>
            </w:pPr>
            <w:r>
              <w:rPr>
                <w:rFonts w:ascii="Times New Roman" w:hAnsi="Times New Roman" w:eastAsia="宋体"/>
                <w:kern w:val="2"/>
                <w:sz w:val="24"/>
                <w:szCs w:val="24"/>
              </w:rPr>
              <w:t>6</w:t>
            </w:r>
          </w:p>
        </w:tc>
        <w:tc>
          <w:tcPr>
            <w:tcW w:w="786"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ascii="Times New Roman" w:hAnsi="Times New Roman" w:eastAsia="宋体"/>
                <w:kern w:val="2"/>
                <w:sz w:val="24"/>
                <w:szCs w:val="24"/>
              </w:rPr>
            </w:pPr>
            <w:r>
              <w:rPr>
                <w:rFonts w:ascii="Times New Roman" w:hAnsi="Times New Roman" w:eastAsia="宋体"/>
                <w:kern w:val="2"/>
                <w:sz w:val="24"/>
                <w:szCs w:val="24"/>
              </w:rPr>
              <w:t xml:space="preserve">油烟浓度 </w:t>
            </w:r>
          </w:p>
        </w:tc>
        <w:tc>
          <w:tcPr>
            <w:tcW w:w="644"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ascii="Times New Roman" w:hAnsi="Times New Roman" w:eastAsia="宋体"/>
                <w:kern w:val="2"/>
                <w:sz w:val="24"/>
                <w:szCs w:val="24"/>
              </w:rPr>
            </w:pPr>
            <w:r>
              <w:rPr>
                <w:rFonts w:ascii="Times New Roman" w:hAnsi="Times New Roman" w:eastAsia="宋体"/>
                <w:kern w:val="2"/>
                <w:sz w:val="24"/>
                <w:szCs w:val="24"/>
              </w:rPr>
              <w:t>mg/m</w:t>
            </w:r>
            <w:r>
              <w:rPr>
                <w:rFonts w:ascii="Times New Roman" w:hAnsi="Times New Roman" w:eastAsia="宋体"/>
                <w:kern w:val="2"/>
                <w:sz w:val="24"/>
                <w:szCs w:val="24"/>
                <w:vertAlign w:val="superscript"/>
              </w:rPr>
              <w:t>3</w:t>
            </w:r>
          </w:p>
        </w:tc>
        <w:tc>
          <w:tcPr>
            <w:tcW w:w="620" w:type="pct"/>
            <w:gridSpan w:val="2"/>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ascii="Times New Roman" w:hAnsi="Times New Roman" w:eastAsia="宋体"/>
                <w:kern w:val="2"/>
                <w:sz w:val="24"/>
                <w:szCs w:val="24"/>
              </w:rPr>
            </w:pPr>
            <w:r>
              <w:rPr>
                <w:rFonts w:ascii="Times New Roman" w:hAnsi="Times New Roman" w:eastAsia="宋体"/>
                <w:kern w:val="2"/>
                <w:sz w:val="24"/>
                <w:szCs w:val="24"/>
              </w:rPr>
              <w:t>0.23</w:t>
            </w:r>
          </w:p>
        </w:tc>
        <w:tc>
          <w:tcPr>
            <w:tcW w:w="620"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ascii="Times New Roman" w:hAnsi="Times New Roman" w:eastAsia="宋体"/>
                <w:kern w:val="2"/>
                <w:sz w:val="24"/>
                <w:szCs w:val="24"/>
              </w:rPr>
            </w:pPr>
            <w:r>
              <w:rPr>
                <w:rFonts w:ascii="Times New Roman" w:hAnsi="Times New Roman" w:eastAsia="宋体"/>
                <w:kern w:val="2"/>
                <w:sz w:val="24"/>
                <w:szCs w:val="24"/>
              </w:rPr>
              <w:t>0.22</w:t>
            </w:r>
          </w:p>
        </w:tc>
        <w:tc>
          <w:tcPr>
            <w:tcW w:w="620"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ascii="Times New Roman" w:hAnsi="Times New Roman" w:eastAsia="宋体"/>
                <w:kern w:val="2"/>
                <w:sz w:val="24"/>
                <w:szCs w:val="24"/>
              </w:rPr>
            </w:pPr>
            <w:r>
              <w:rPr>
                <w:rFonts w:ascii="Times New Roman" w:hAnsi="Times New Roman" w:eastAsia="宋体"/>
                <w:kern w:val="2"/>
                <w:sz w:val="24"/>
                <w:szCs w:val="24"/>
              </w:rPr>
              <w:t>0.63</w:t>
            </w:r>
          </w:p>
        </w:tc>
        <w:tc>
          <w:tcPr>
            <w:tcW w:w="620"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ascii="Times New Roman" w:hAnsi="Times New Roman" w:eastAsia="宋体"/>
                <w:kern w:val="2"/>
                <w:sz w:val="24"/>
                <w:szCs w:val="24"/>
              </w:rPr>
            </w:pPr>
            <w:r>
              <w:rPr>
                <w:rFonts w:ascii="Times New Roman" w:hAnsi="Times New Roman" w:eastAsia="宋体"/>
                <w:kern w:val="2"/>
                <w:sz w:val="24"/>
                <w:szCs w:val="24"/>
              </w:rPr>
              <w:t>0.64</w:t>
            </w:r>
          </w:p>
        </w:tc>
        <w:tc>
          <w:tcPr>
            <w:tcW w:w="622"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ascii="Times New Roman" w:hAnsi="Times New Roman" w:eastAsia="宋体"/>
                <w:kern w:val="2"/>
                <w:sz w:val="24"/>
                <w:szCs w:val="24"/>
              </w:rPr>
            </w:pPr>
            <w:r>
              <w:rPr>
                <w:rFonts w:ascii="Times New Roman" w:hAnsi="Times New Roman" w:eastAsia="宋体"/>
                <w:kern w:val="2"/>
                <w:sz w:val="24"/>
                <w:szCs w:val="24"/>
              </w:rPr>
              <w:t>0.64</w:t>
            </w:r>
          </w:p>
        </w:tc>
      </w:tr>
      <w:tr>
        <w:tblPrEx>
          <w:tblCellMar>
            <w:top w:w="0" w:type="dxa"/>
            <w:left w:w="0" w:type="dxa"/>
            <w:bottom w:w="0" w:type="dxa"/>
            <w:right w:w="0" w:type="dxa"/>
          </w:tblCellMar>
        </w:tblPrEx>
        <w:trPr>
          <w:gridAfter w:val="1"/>
          <w:wAfter w:w="1" w:type="pct"/>
        </w:trPr>
        <w:tc>
          <w:tcPr>
            <w:tcW w:w="464" w:type="pct"/>
            <w:tcBorders>
              <w:top w:val="single" w:color="000000" w:sz="8" w:space="0"/>
              <w:left w:val="single" w:color="000000" w:sz="8" w:space="0"/>
              <w:bottom w:val="single" w:color="000000" w:sz="8" w:space="0"/>
              <w:right w:val="single" w:color="000000" w:sz="8" w:space="0"/>
            </w:tcBorders>
            <w:noWrap w:val="0"/>
            <w:tcMar>
              <w:top w:w="67" w:type="dxa"/>
              <w:left w:w="118"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ascii="Times New Roman" w:hAnsi="Times New Roman" w:eastAsia="宋体"/>
                <w:kern w:val="2"/>
                <w:sz w:val="24"/>
                <w:szCs w:val="24"/>
              </w:rPr>
            </w:pPr>
            <w:r>
              <w:rPr>
                <w:rFonts w:ascii="Times New Roman" w:hAnsi="Times New Roman" w:eastAsia="宋体"/>
                <w:kern w:val="2"/>
                <w:sz w:val="24"/>
                <w:szCs w:val="24"/>
              </w:rPr>
              <w:t>7</w:t>
            </w:r>
          </w:p>
        </w:tc>
        <w:tc>
          <w:tcPr>
            <w:tcW w:w="786"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ascii="Times New Roman" w:hAnsi="Times New Roman" w:eastAsia="宋体"/>
                <w:kern w:val="2"/>
                <w:sz w:val="24"/>
                <w:szCs w:val="24"/>
              </w:rPr>
            </w:pPr>
            <w:r>
              <w:rPr>
                <w:rFonts w:ascii="Times New Roman" w:hAnsi="Times New Roman" w:eastAsia="宋体"/>
                <w:kern w:val="2"/>
                <w:sz w:val="24"/>
                <w:szCs w:val="24"/>
              </w:rPr>
              <w:t>油烟实测浓度</w:t>
            </w:r>
          </w:p>
        </w:tc>
        <w:tc>
          <w:tcPr>
            <w:tcW w:w="644"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ascii="Times New Roman" w:hAnsi="Times New Roman" w:eastAsia="宋体"/>
                <w:kern w:val="2"/>
                <w:sz w:val="24"/>
                <w:szCs w:val="24"/>
              </w:rPr>
            </w:pPr>
            <w:r>
              <w:rPr>
                <w:rFonts w:ascii="Times New Roman" w:hAnsi="Times New Roman" w:eastAsia="宋体"/>
                <w:kern w:val="2"/>
                <w:sz w:val="24"/>
                <w:szCs w:val="24"/>
              </w:rPr>
              <w:t>mg/m</w:t>
            </w:r>
            <w:r>
              <w:rPr>
                <w:rFonts w:ascii="Times New Roman" w:hAnsi="Times New Roman" w:eastAsia="宋体"/>
                <w:kern w:val="2"/>
                <w:sz w:val="24"/>
                <w:szCs w:val="24"/>
                <w:vertAlign w:val="superscript"/>
              </w:rPr>
              <w:t>3</w:t>
            </w:r>
          </w:p>
        </w:tc>
        <w:tc>
          <w:tcPr>
            <w:tcW w:w="3102" w:type="pct"/>
            <w:gridSpan w:val="6"/>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ascii="Times New Roman" w:hAnsi="Times New Roman" w:eastAsia="宋体"/>
                <w:kern w:val="2"/>
                <w:sz w:val="24"/>
                <w:szCs w:val="24"/>
              </w:rPr>
            </w:pPr>
            <w:r>
              <w:rPr>
                <w:rFonts w:ascii="Times New Roman" w:hAnsi="Times New Roman" w:eastAsia="宋体"/>
                <w:kern w:val="2"/>
                <w:sz w:val="24"/>
                <w:szCs w:val="24"/>
              </w:rPr>
              <w:t>0.47</w:t>
            </w:r>
          </w:p>
        </w:tc>
      </w:tr>
      <w:tr>
        <w:tblPrEx>
          <w:tblCellMar>
            <w:top w:w="0" w:type="dxa"/>
            <w:left w:w="0" w:type="dxa"/>
            <w:bottom w:w="0" w:type="dxa"/>
            <w:right w:w="0" w:type="dxa"/>
          </w:tblCellMar>
        </w:tblPrEx>
        <w:trPr>
          <w:gridAfter w:val="1"/>
          <w:wAfter w:w="1" w:type="pct"/>
        </w:trPr>
        <w:tc>
          <w:tcPr>
            <w:tcW w:w="464" w:type="pct"/>
            <w:tcBorders>
              <w:top w:val="single" w:color="000000" w:sz="8" w:space="0"/>
              <w:left w:val="single" w:color="000000" w:sz="8" w:space="0"/>
              <w:bottom w:val="single" w:color="000000" w:sz="8" w:space="0"/>
              <w:right w:val="single" w:color="000000" w:sz="8" w:space="0"/>
            </w:tcBorders>
            <w:noWrap w:val="0"/>
            <w:tcMar>
              <w:top w:w="67" w:type="dxa"/>
              <w:left w:w="118"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ascii="Times New Roman" w:hAnsi="Times New Roman" w:eastAsia="宋体"/>
                <w:kern w:val="2"/>
                <w:sz w:val="24"/>
                <w:szCs w:val="24"/>
              </w:rPr>
            </w:pPr>
            <w:r>
              <w:rPr>
                <w:rFonts w:ascii="Times New Roman" w:hAnsi="Times New Roman" w:eastAsia="宋体"/>
                <w:kern w:val="2"/>
                <w:sz w:val="24"/>
                <w:szCs w:val="24"/>
              </w:rPr>
              <w:t>8</w:t>
            </w:r>
          </w:p>
        </w:tc>
        <w:tc>
          <w:tcPr>
            <w:tcW w:w="786"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ascii="Times New Roman" w:hAnsi="Times New Roman" w:eastAsia="宋体"/>
                <w:kern w:val="2"/>
                <w:sz w:val="24"/>
                <w:szCs w:val="24"/>
              </w:rPr>
            </w:pPr>
            <w:r>
              <w:rPr>
                <w:rFonts w:ascii="Times New Roman" w:hAnsi="Times New Roman" w:eastAsia="宋体"/>
                <w:kern w:val="2"/>
                <w:sz w:val="24"/>
                <w:szCs w:val="24"/>
              </w:rPr>
              <w:t>油烟折算浓度</w:t>
            </w:r>
          </w:p>
        </w:tc>
        <w:tc>
          <w:tcPr>
            <w:tcW w:w="644"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ascii="Times New Roman" w:hAnsi="Times New Roman" w:eastAsia="宋体"/>
                <w:kern w:val="2"/>
                <w:sz w:val="24"/>
                <w:szCs w:val="24"/>
              </w:rPr>
            </w:pPr>
            <w:r>
              <w:rPr>
                <w:rFonts w:ascii="Times New Roman" w:hAnsi="Times New Roman" w:eastAsia="宋体"/>
                <w:kern w:val="2"/>
                <w:sz w:val="24"/>
                <w:szCs w:val="24"/>
              </w:rPr>
              <w:t>mg/m</w:t>
            </w:r>
            <w:r>
              <w:rPr>
                <w:rFonts w:ascii="Times New Roman" w:hAnsi="Times New Roman" w:eastAsia="宋体"/>
                <w:kern w:val="2"/>
                <w:sz w:val="24"/>
                <w:szCs w:val="24"/>
                <w:vertAlign w:val="superscript"/>
              </w:rPr>
              <w:t>3</w:t>
            </w:r>
          </w:p>
        </w:tc>
        <w:tc>
          <w:tcPr>
            <w:tcW w:w="3102" w:type="pct"/>
            <w:gridSpan w:val="6"/>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ascii="Times New Roman" w:hAnsi="Times New Roman" w:eastAsia="宋体"/>
                <w:kern w:val="2"/>
                <w:sz w:val="24"/>
                <w:szCs w:val="24"/>
              </w:rPr>
            </w:pPr>
            <w:r>
              <w:rPr>
                <w:rFonts w:ascii="Times New Roman" w:hAnsi="Times New Roman" w:eastAsia="宋体"/>
                <w:kern w:val="2"/>
                <w:sz w:val="24"/>
                <w:szCs w:val="24"/>
              </w:rPr>
              <w:t>0.22</w:t>
            </w:r>
          </w:p>
        </w:tc>
      </w:tr>
      <w:tr>
        <w:tblPrEx>
          <w:tblCellMar>
            <w:top w:w="0" w:type="dxa"/>
            <w:left w:w="0" w:type="dxa"/>
            <w:bottom w:w="0" w:type="dxa"/>
            <w:right w:w="0" w:type="dxa"/>
          </w:tblCellMar>
        </w:tblPrEx>
        <w:trPr>
          <w:gridAfter w:val="1"/>
          <w:wAfter w:w="1" w:type="pct"/>
        </w:trPr>
        <w:tc>
          <w:tcPr>
            <w:tcW w:w="464" w:type="pct"/>
            <w:tcBorders>
              <w:top w:val="single" w:color="000000" w:sz="8" w:space="0"/>
              <w:left w:val="single" w:color="000000" w:sz="8" w:space="0"/>
              <w:bottom w:val="single" w:color="000000" w:sz="8" w:space="0"/>
              <w:right w:val="single" w:color="000000" w:sz="8" w:space="0"/>
            </w:tcBorders>
            <w:noWrap w:val="0"/>
            <w:tcMar>
              <w:top w:w="67" w:type="dxa"/>
              <w:left w:w="118"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ascii="Times New Roman" w:hAnsi="Times New Roman" w:eastAsia="宋体"/>
                <w:kern w:val="2"/>
                <w:sz w:val="24"/>
                <w:szCs w:val="24"/>
              </w:rPr>
            </w:pPr>
            <w:r>
              <w:rPr>
                <w:rFonts w:ascii="Times New Roman" w:hAnsi="Times New Roman" w:eastAsia="宋体"/>
                <w:kern w:val="2"/>
                <w:sz w:val="24"/>
                <w:szCs w:val="24"/>
              </w:rPr>
              <w:t>9</w:t>
            </w:r>
          </w:p>
        </w:tc>
        <w:tc>
          <w:tcPr>
            <w:tcW w:w="786"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ascii="Times New Roman" w:hAnsi="Times New Roman" w:eastAsia="宋体"/>
                <w:kern w:val="2"/>
                <w:sz w:val="24"/>
                <w:szCs w:val="24"/>
              </w:rPr>
            </w:pPr>
            <w:r>
              <w:rPr>
                <w:rFonts w:ascii="Times New Roman" w:hAnsi="Times New Roman" w:eastAsia="宋体"/>
                <w:kern w:val="2"/>
                <w:sz w:val="24"/>
                <w:szCs w:val="24"/>
              </w:rPr>
              <w:t>油烟排放速率</w:t>
            </w:r>
          </w:p>
        </w:tc>
        <w:tc>
          <w:tcPr>
            <w:tcW w:w="644"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ascii="Times New Roman" w:hAnsi="Times New Roman" w:eastAsia="宋体"/>
                <w:kern w:val="2"/>
                <w:sz w:val="24"/>
                <w:szCs w:val="24"/>
              </w:rPr>
            </w:pPr>
            <w:r>
              <w:rPr>
                <w:rFonts w:ascii="Times New Roman" w:hAnsi="Times New Roman" w:eastAsia="宋体"/>
                <w:kern w:val="2"/>
                <w:sz w:val="24"/>
                <w:szCs w:val="24"/>
              </w:rPr>
              <w:t>kg/h</w:t>
            </w:r>
          </w:p>
        </w:tc>
        <w:tc>
          <w:tcPr>
            <w:tcW w:w="3102" w:type="pct"/>
            <w:gridSpan w:val="6"/>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ascii="Times New Roman" w:hAnsi="Times New Roman" w:eastAsia="宋体"/>
                <w:kern w:val="2"/>
                <w:sz w:val="24"/>
                <w:szCs w:val="24"/>
              </w:rPr>
            </w:pPr>
            <w:r>
              <w:rPr>
                <w:rFonts w:ascii="Times New Roman" w:hAnsi="Times New Roman" w:eastAsia="宋体"/>
                <w:kern w:val="2"/>
                <w:sz w:val="24"/>
                <w:szCs w:val="24"/>
              </w:rPr>
              <w:t>5.</w:t>
            </w:r>
            <w:r>
              <w:rPr>
                <w:rFonts w:hint="eastAsia" w:ascii="Times New Roman" w:hAnsi="Times New Roman" w:eastAsia="宋体"/>
                <w:kern w:val="2"/>
                <w:sz w:val="24"/>
                <w:szCs w:val="24"/>
                <w:lang w:val="en-US" w:eastAsia="zh-CN"/>
              </w:rPr>
              <w:t>8</w:t>
            </w:r>
            <w:r>
              <w:rPr>
                <w:rFonts w:ascii="Times New Roman" w:hAnsi="Times New Roman" w:eastAsia="宋体"/>
                <w:kern w:val="2"/>
                <w:sz w:val="24"/>
                <w:szCs w:val="24"/>
              </w:rPr>
              <w:t>×10</w:t>
            </w:r>
            <w:r>
              <w:rPr>
                <w:rFonts w:ascii="Times New Roman" w:hAnsi="Times New Roman" w:eastAsia="宋体"/>
                <w:kern w:val="2"/>
                <w:sz w:val="24"/>
                <w:szCs w:val="24"/>
                <w:vertAlign w:val="superscript"/>
              </w:rPr>
              <w:t>-4</w:t>
            </w:r>
          </w:p>
        </w:tc>
      </w:tr>
      <w:tr>
        <w:tblPrEx>
          <w:tblCellMar>
            <w:top w:w="0" w:type="dxa"/>
            <w:left w:w="0" w:type="dxa"/>
            <w:bottom w:w="0" w:type="dxa"/>
            <w:right w:w="0" w:type="dxa"/>
          </w:tblCellMar>
        </w:tblPrEx>
        <w:tc>
          <w:tcPr>
            <w:tcW w:w="5000" w:type="pct"/>
            <w:gridSpan w:val="10"/>
            <w:tcBorders>
              <w:top w:val="single" w:color="000000" w:sz="8" w:space="0"/>
              <w:left w:val="single" w:color="000000" w:sz="8" w:space="0"/>
              <w:bottom w:val="single" w:color="000000" w:sz="8" w:space="0"/>
              <w:right w:val="single" w:color="000000" w:sz="8" w:space="0"/>
            </w:tcBorders>
            <w:noWrap w:val="0"/>
            <w:tcMar>
              <w:top w:w="67" w:type="dxa"/>
              <w:left w:w="118" w:type="dxa"/>
              <w:bottom w:w="67" w:type="dxa"/>
              <w:right w:w="118" w:type="dxa"/>
            </w:tcMar>
            <w:vAlign w:val="center"/>
          </w:tcPr>
          <w:p>
            <w:pPr>
              <w:pStyle w:val="103"/>
              <w:keepNext w:val="0"/>
              <w:keepLines w:val="0"/>
              <w:pageBreakBefore w:val="0"/>
              <w:widowControl w:val="0"/>
              <w:kinsoku/>
              <w:wordWrap/>
              <w:overflowPunct/>
              <w:topLinePunct w:val="0"/>
              <w:autoSpaceDE/>
              <w:autoSpaceDN/>
              <w:bidi w:val="0"/>
              <w:adjustRightInd w:val="0"/>
              <w:snapToGrid w:val="0"/>
              <w:spacing w:line="240" w:lineRule="auto"/>
              <w:jc w:val="left"/>
              <w:textAlignment w:val="auto"/>
              <w:rPr>
                <w:rFonts w:hint="eastAsia" w:ascii="Times New Roman" w:hAnsi="Times New Roman" w:eastAsia="宋体"/>
                <w:kern w:val="2"/>
                <w:sz w:val="24"/>
                <w:szCs w:val="24"/>
                <w:lang w:eastAsia="zh-CN"/>
              </w:rPr>
            </w:pPr>
            <w:r>
              <w:rPr>
                <w:rFonts w:ascii="Times New Roman" w:hAnsi="Times New Roman" w:eastAsia="宋体"/>
                <w:kern w:val="2"/>
                <w:sz w:val="24"/>
                <w:szCs w:val="24"/>
              </w:rPr>
              <w:t>注</w:t>
            </w:r>
            <w:r>
              <w:rPr>
                <w:rFonts w:hint="eastAsia" w:ascii="Times New Roman" w:hAnsi="Times New Roman" w:eastAsia="宋体"/>
                <w:kern w:val="2"/>
                <w:sz w:val="24"/>
                <w:szCs w:val="24"/>
                <w:lang w:eastAsia="zh-CN"/>
              </w:rPr>
              <w:t>：</w:t>
            </w:r>
            <w:r>
              <w:rPr>
                <w:rFonts w:ascii="Times New Roman" w:hAnsi="Times New Roman" w:eastAsia="宋体"/>
                <w:kern w:val="2"/>
                <w:sz w:val="24"/>
                <w:szCs w:val="24"/>
              </w:rPr>
              <w:t>*号的为现场测试参数</w:t>
            </w:r>
            <w:r>
              <w:rPr>
                <w:rFonts w:hint="eastAsia" w:ascii="Times New Roman" w:hAnsi="Times New Roman" w:eastAsia="宋体"/>
                <w:kern w:val="2"/>
                <w:sz w:val="24"/>
                <w:szCs w:val="24"/>
                <w:lang w:eastAsia="zh-CN"/>
              </w:rPr>
              <w:t>；</w:t>
            </w:r>
          </w:p>
          <w:p>
            <w:pPr>
              <w:pStyle w:val="105"/>
              <w:keepNext w:val="0"/>
              <w:keepLines w:val="0"/>
              <w:pageBreakBefore w:val="0"/>
              <w:widowControl w:val="0"/>
              <w:kinsoku/>
              <w:wordWrap/>
              <w:overflowPunct/>
              <w:topLinePunct w:val="0"/>
              <w:autoSpaceDE/>
              <w:autoSpaceDN/>
              <w:bidi w:val="0"/>
              <w:adjustRightInd w:val="0"/>
              <w:snapToGrid w:val="0"/>
              <w:spacing w:line="240" w:lineRule="auto"/>
              <w:jc w:val="left"/>
              <w:textAlignment w:val="auto"/>
              <w:rPr>
                <w:rFonts w:ascii="Times New Roman" w:hAnsi="Times New Roman" w:eastAsia="宋体"/>
                <w:kern w:val="2"/>
                <w:sz w:val="24"/>
                <w:szCs w:val="24"/>
              </w:rPr>
            </w:pPr>
            <w:r>
              <w:rPr>
                <w:rFonts w:hint="eastAsia" w:ascii="Times New Roman" w:hAnsi="Times New Roman" w:eastAsia="宋体"/>
                <w:kern w:val="2"/>
                <w:sz w:val="24"/>
                <w:szCs w:val="24"/>
                <w:lang w:eastAsia="zh-CN"/>
              </w:rPr>
              <w:t>结论：</w:t>
            </w:r>
            <w:r>
              <w:rPr>
                <w:rFonts w:ascii="Times New Roman" w:hAnsi="Times New Roman" w:eastAsia="宋体"/>
                <w:kern w:val="2"/>
                <w:sz w:val="24"/>
                <w:szCs w:val="24"/>
              </w:rPr>
              <w:t>2022年05月</w:t>
            </w:r>
            <w:r>
              <w:rPr>
                <w:rFonts w:hint="eastAsia" w:ascii="Times New Roman" w:hAnsi="Times New Roman" w:eastAsia="宋体"/>
                <w:kern w:val="2"/>
                <w:sz w:val="24"/>
                <w:szCs w:val="24"/>
                <w:lang w:val="en-US" w:eastAsia="zh-CN"/>
              </w:rPr>
              <w:t>15</w:t>
            </w:r>
            <w:r>
              <w:rPr>
                <w:rFonts w:ascii="Times New Roman" w:hAnsi="Times New Roman" w:eastAsia="宋体"/>
                <w:kern w:val="2"/>
                <w:sz w:val="24"/>
                <w:szCs w:val="24"/>
              </w:rPr>
              <w:t>日</w:t>
            </w:r>
            <w:r>
              <w:rPr>
                <w:rFonts w:hint="eastAsia" w:ascii="Times New Roman" w:hAnsi="Times New Roman" w:eastAsia="宋体"/>
                <w:kern w:val="2"/>
                <w:sz w:val="24"/>
                <w:szCs w:val="24"/>
                <w:lang w:val="en-US" w:eastAsia="zh-CN"/>
              </w:rPr>
              <w:t>，</w:t>
            </w:r>
            <w:r>
              <w:rPr>
                <w:rFonts w:ascii="Times New Roman" w:hAnsi="Times New Roman" w:eastAsia="宋体"/>
                <w:kern w:val="2"/>
                <w:sz w:val="24"/>
                <w:szCs w:val="24"/>
              </w:rPr>
              <w:t>食堂油烟废气</w:t>
            </w:r>
            <w:r>
              <w:rPr>
                <w:rFonts w:hint="eastAsia" w:ascii="Times New Roman" w:hAnsi="Times New Roman" w:eastAsia="宋体"/>
                <w:kern w:val="2"/>
                <w:sz w:val="24"/>
                <w:szCs w:val="24"/>
                <w:lang w:val="en-US" w:eastAsia="zh-CN"/>
              </w:rPr>
              <w:t>出口废气监测结果中油烟物浓度符合标准限值。</w:t>
            </w:r>
          </w:p>
        </w:tc>
      </w:tr>
    </w:tbl>
    <w:p>
      <w:pPr>
        <w:pStyle w:val="28"/>
        <w:ind w:left="0" w:leftChars="0" w:firstLine="638" w:firstLineChars="266"/>
        <w:rPr>
          <w:rFonts w:hint="default" w:ascii="Times New Roman" w:hAnsi="Times New Roman" w:eastAsia="宋体" w:cs="Times New Roman"/>
          <w:kern w:val="2"/>
          <w:sz w:val="24"/>
          <w:szCs w:val="22"/>
          <w:lang w:val="en-US" w:eastAsia="zh-CN" w:bidi="ar-SA"/>
        </w:rPr>
      </w:pPr>
      <w:r>
        <w:rPr>
          <w:rFonts w:hint="default" w:ascii="Times New Roman" w:hAnsi="Times New Roman" w:eastAsia="宋体" w:cs="Times New Roman"/>
          <w:kern w:val="2"/>
          <w:sz w:val="24"/>
          <w:szCs w:val="22"/>
          <w:lang w:val="en-US" w:eastAsia="zh-CN" w:bidi="ar-SA"/>
        </w:rPr>
        <w:t>监测期间，食堂油烟排放浓度符合《饮食业油烟排放标准（试行）》（GB18483-2001）标准要求。</w:t>
      </w:r>
    </w:p>
    <w:p>
      <w:pPr>
        <w:adjustRightInd w:val="0"/>
        <w:snapToGrid w:val="0"/>
        <w:jc w:val="center"/>
        <w:rPr>
          <w:rFonts w:hint="default" w:ascii="Times New Roman" w:hAnsi="Times New Roman" w:eastAsia="宋体" w:cs="Times New Roman"/>
          <w:b/>
          <w:szCs w:val="21"/>
          <w:highlight w:val="none"/>
        </w:rPr>
      </w:pPr>
      <w:r>
        <w:rPr>
          <w:rFonts w:hint="default" w:ascii="Times New Roman" w:hAnsi="Times New Roman" w:eastAsia="宋体" w:cs="Times New Roman"/>
          <w:b/>
          <w:szCs w:val="21"/>
          <w:highlight w:val="none"/>
        </w:rPr>
        <w:t>表</w:t>
      </w:r>
      <w:r>
        <w:rPr>
          <w:rFonts w:hint="default" w:ascii="Times New Roman" w:hAnsi="Times New Roman" w:eastAsia="宋体" w:cs="Times New Roman"/>
          <w:b/>
          <w:szCs w:val="21"/>
          <w:highlight w:val="none"/>
          <w:lang w:val="en-US" w:eastAsia="zh-CN"/>
        </w:rPr>
        <w:t>9</w:t>
      </w:r>
      <w:r>
        <w:rPr>
          <w:rFonts w:hint="default" w:ascii="Times New Roman" w:hAnsi="Times New Roman" w:eastAsia="宋体" w:cs="Times New Roman"/>
          <w:b/>
          <w:szCs w:val="21"/>
          <w:highlight w:val="none"/>
        </w:rPr>
        <w:t>-</w:t>
      </w:r>
      <w:r>
        <w:rPr>
          <w:rFonts w:hint="default" w:ascii="Times New Roman" w:hAnsi="Times New Roman" w:eastAsia="宋体" w:cs="Times New Roman"/>
          <w:b/>
          <w:szCs w:val="21"/>
          <w:highlight w:val="none"/>
          <w:lang w:val="en-US" w:eastAsia="zh-CN"/>
        </w:rPr>
        <w:t>1</w:t>
      </w:r>
      <w:r>
        <w:rPr>
          <w:rFonts w:hint="eastAsia" w:ascii="Times New Roman" w:hAnsi="Times New Roman" w:eastAsia="宋体" w:cs="Times New Roman"/>
          <w:b/>
          <w:szCs w:val="21"/>
          <w:highlight w:val="none"/>
          <w:lang w:val="en-US" w:eastAsia="zh-CN"/>
        </w:rPr>
        <w:t>1</w:t>
      </w:r>
      <w:r>
        <w:rPr>
          <w:rFonts w:hint="default" w:ascii="Times New Roman" w:hAnsi="Times New Roman" w:eastAsia="宋体" w:cs="Times New Roman"/>
          <w:b/>
          <w:szCs w:val="21"/>
          <w:highlight w:val="none"/>
          <w:lang w:val="en-US" w:eastAsia="zh-CN"/>
        </w:rPr>
        <w:t xml:space="preserve"> </w:t>
      </w:r>
      <w:r>
        <w:rPr>
          <w:rFonts w:hint="default" w:ascii="Times New Roman" w:hAnsi="Times New Roman" w:eastAsia="宋体" w:cs="Times New Roman"/>
          <w:b/>
          <w:szCs w:val="21"/>
          <w:highlight w:val="none"/>
        </w:rPr>
        <w:t xml:space="preserve">无组织废气检测日气象条件 </w:t>
      </w:r>
    </w:p>
    <w:tbl>
      <w:tblPr>
        <w:tblStyle w:val="104"/>
        <w:tblW w:w="4997" w:type="pct"/>
        <w:tblInd w:w="0" w:type="dxa"/>
        <w:tblLayout w:type="autofit"/>
        <w:tblCellMar>
          <w:top w:w="0" w:type="dxa"/>
          <w:left w:w="0" w:type="dxa"/>
          <w:bottom w:w="0" w:type="dxa"/>
          <w:right w:w="0" w:type="dxa"/>
        </w:tblCellMar>
      </w:tblPr>
      <w:tblGrid>
        <w:gridCol w:w="1525"/>
        <w:gridCol w:w="834"/>
        <w:gridCol w:w="835"/>
        <w:gridCol w:w="1165"/>
        <w:gridCol w:w="1076"/>
        <w:gridCol w:w="1197"/>
        <w:gridCol w:w="1076"/>
        <w:gridCol w:w="835"/>
      </w:tblGrid>
      <w:tr>
        <w:tblPrEx>
          <w:tblCellMar>
            <w:top w:w="0" w:type="dxa"/>
            <w:left w:w="0" w:type="dxa"/>
            <w:bottom w:w="0" w:type="dxa"/>
            <w:right w:w="0" w:type="dxa"/>
          </w:tblCellMar>
        </w:tblPrEx>
        <w:tc>
          <w:tcPr>
            <w:tcW w:w="892" w:type="pct"/>
            <w:tcBorders>
              <w:top w:val="single" w:color="000000" w:sz="8" w:space="0"/>
              <w:left w:val="single" w:color="000000" w:sz="8" w:space="0"/>
              <w:bottom w:val="single" w:color="000000" w:sz="8" w:space="0"/>
              <w:right w:val="single" w:color="000000" w:sz="8" w:space="0"/>
            </w:tcBorders>
            <w:noWrap w:val="0"/>
            <w:tcMar>
              <w:top w:w="67" w:type="dxa"/>
              <w:left w:w="118"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default" w:ascii="Times New Roman" w:hAnsi="Times New Roman" w:eastAsia="宋体" w:cs="Times New Roman"/>
                <w:b/>
                <w:kern w:val="2"/>
                <w:sz w:val="24"/>
              </w:rPr>
            </w:pPr>
            <w:r>
              <w:rPr>
                <w:rFonts w:hint="default" w:ascii="Times New Roman" w:hAnsi="Times New Roman" w:eastAsia="宋体" w:cs="Times New Roman"/>
                <w:b/>
                <w:kern w:val="2"/>
                <w:sz w:val="24"/>
              </w:rPr>
              <w:t>采样日期</w:t>
            </w:r>
          </w:p>
        </w:tc>
        <w:tc>
          <w:tcPr>
            <w:tcW w:w="488"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default" w:ascii="Times New Roman" w:hAnsi="Times New Roman" w:eastAsia="宋体" w:cs="Times New Roman"/>
                <w:b/>
                <w:kern w:val="2"/>
                <w:sz w:val="24"/>
              </w:rPr>
            </w:pPr>
            <w:r>
              <w:rPr>
                <w:rFonts w:hint="default" w:ascii="Times New Roman" w:hAnsi="Times New Roman" w:eastAsia="宋体" w:cs="Times New Roman"/>
                <w:b/>
                <w:kern w:val="2"/>
                <w:sz w:val="24"/>
              </w:rPr>
              <w:t>周期</w:t>
            </w:r>
          </w:p>
        </w:tc>
        <w:tc>
          <w:tcPr>
            <w:tcW w:w="488"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default" w:ascii="Times New Roman" w:hAnsi="Times New Roman" w:eastAsia="宋体" w:cs="Times New Roman"/>
                <w:b/>
                <w:kern w:val="2"/>
                <w:sz w:val="24"/>
              </w:rPr>
            </w:pPr>
            <w:r>
              <w:rPr>
                <w:rFonts w:hint="default" w:ascii="Times New Roman" w:hAnsi="Times New Roman" w:eastAsia="宋体" w:cs="Times New Roman"/>
                <w:b/>
                <w:kern w:val="2"/>
                <w:sz w:val="24"/>
              </w:rPr>
              <w:t>风向</w:t>
            </w:r>
          </w:p>
        </w:tc>
        <w:tc>
          <w:tcPr>
            <w:tcW w:w="681"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default" w:ascii="Times New Roman" w:hAnsi="Times New Roman" w:eastAsia="宋体" w:cs="Times New Roman"/>
                <w:b/>
                <w:kern w:val="2"/>
                <w:sz w:val="24"/>
              </w:rPr>
            </w:pPr>
            <w:r>
              <w:rPr>
                <w:rFonts w:hint="default" w:ascii="Times New Roman" w:hAnsi="Times New Roman" w:eastAsia="宋体" w:cs="Times New Roman"/>
                <w:b/>
                <w:kern w:val="2"/>
                <w:sz w:val="24"/>
              </w:rPr>
              <w:t>风速(m/s)</w:t>
            </w:r>
          </w:p>
        </w:tc>
        <w:tc>
          <w:tcPr>
            <w:tcW w:w="629"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default" w:ascii="Times New Roman" w:hAnsi="Times New Roman" w:eastAsia="宋体" w:cs="Times New Roman"/>
                <w:b/>
                <w:kern w:val="2"/>
                <w:sz w:val="24"/>
              </w:rPr>
            </w:pPr>
            <w:r>
              <w:rPr>
                <w:rFonts w:hint="default" w:ascii="Times New Roman" w:hAnsi="Times New Roman" w:eastAsia="宋体" w:cs="Times New Roman"/>
                <w:b/>
                <w:kern w:val="2"/>
                <w:sz w:val="24"/>
              </w:rPr>
              <w:t>气温(℃)</w:t>
            </w:r>
          </w:p>
        </w:tc>
        <w:tc>
          <w:tcPr>
            <w:tcW w:w="700"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default" w:ascii="Times New Roman" w:hAnsi="Times New Roman" w:eastAsia="宋体" w:cs="Times New Roman"/>
                <w:b/>
                <w:kern w:val="2"/>
                <w:sz w:val="24"/>
              </w:rPr>
            </w:pPr>
            <w:r>
              <w:rPr>
                <w:rFonts w:hint="default" w:ascii="Times New Roman" w:hAnsi="Times New Roman" w:eastAsia="宋体" w:cs="Times New Roman"/>
                <w:b/>
                <w:kern w:val="2"/>
                <w:sz w:val="24"/>
              </w:rPr>
              <w:t>湿度（%）</w:t>
            </w:r>
          </w:p>
        </w:tc>
        <w:tc>
          <w:tcPr>
            <w:tcW w:w="629"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default" w:ascii="Times New Roman" w:hAnsi="Times New Roman" w:eastAsia="宋体" w:cs="Times New Roman"/>
                <w:b/>
                <w:kern w:val="2"/>
                <w:sz w:val="24"/>
              </w:rPr>
            </w:pPr>
            <w:r>
              <w:rPr>
                <w:rFonts w:hint="default" w:ascii="Times New Roman" w:hAnsi="Times New Roman" w:eastAsia="宋体" w:cs="Times New Roman"/>
                <w:b/>
                <w:kern w:val="2"/>
                <w:sz w:val="24"/>
              </w:rPr>
              <w:t>气压(kPa)</w:t>
            </w:r>
          </w:p>
        </w:tc>
        <w:tc>
          <w:tcPr>
            <w:tcW w:w="488"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default" w:ascii="Times New Roman" w:hAnsi="Times New Roman" w:eastAsia="宋体" w:cs="Times New Roman"/>
                <w:b/>
                <w:kern w:val="2"/>
                <w:sz w:val="24"/>
              </w:rPr>
            </w:pPr>
            <w:r>
              <w:rPr>
                <w:rFonts w:hint="default" w:ascii="Times New Roman" w:hAnsi="Times New Roman" w:eastAsia="宋体" w:cs="Times New Roman"/>
                <w:b/>
                <w:kern w:val="2"/>
                <w:sz w:val="24"/>
              </w:rPr>
              <w:t>天气状况</w:t>
            </w:r>
          </w:p>
        </w:tc>
      </w:tr>
      <w:tr>
        <w:tblPrEx>
          <w:tblCellMar>
            <w:top w:w="0" w:type="dxa"/>
            <w:left w:w="0" w:type="dxa"/>
            <w:bottom w:w="0" w:type="dxa"/>
            <w:right w:w="0" w:type="dxa"/>
          </w:tblCellMar>
        </w:tblPrEx>
        <w:tc>
          <w:tcPr>
            <w:tcW w:w="892" w:type="pct"/>
            <w:tcBorders>
              <w:top w:val="single" w:color="000000" w:sz="8" w:space="0"/>
              <w:left w:val="single" w:color="000000" w:sz="8" w:space="0"/>
              <w:bottom w:val="single" w:color="000000" w:sz="8" w:space="0"/>
              <w:right w:val="single" w:color="000000" w:sz="8" w:space="0"/>
            </w:tcBorders>
            <w:noWrap w:val="0"/>
            <w:tcMar>
              <w:top w:w="67" w:type="dxa"/>
              <w:left w:w="118"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default" w:ascii="Times New Roman" w:hAnsi="Times New Roman" w:eastAsia="宋体" w:cs="Times New Roman"/>
                <w:b w:val="0"/>
                <w:bCs/>
                <w:kern w:val="2"/>
                <w:sz w:val="24"/>
              </w:rPr>
            </w:pPr>
            <w:r>
              <w:rPr>
                <w:rFonts w:hint="default" w:ascii="Times New Roman" w:hAnsi="Times New Roman" w:eastAsia="宋体" w:cs="Times New Roman"/>
                <w:b w:val="0"/>
                <w:bCs/>
                <w:kern w:val="2"/>
                <w:sz w:val="24"/>
              </w:rPr>
              <w:t>2022.05.14</w:t>
            </w:r>
          </w:p>
        </w:tc>
        <w:tc>
          <w:tcPr>
            <w:tcW w:w="488"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default" w:ascii="Times New Roman" w:hAnsi="Times New Roman" w:eastAsia="宋体" w:cs="Times New Roman"/>
                <w:b w:val="0"/>
                <w:bCs/>
                <w:kern w:val="2"/>
                <w:sz w:val="24"/>
              </w:rPr>
            </w:pPr>
            <w:r>
              <w:rPr>
                <w:rFonts w:hint="default" w:ascii="Times New Roman" w:hAnsi="Times New Roman" w:eastAsia="宋体" w:cs="Times New Roman"/>
                <w:b w:val="0"/>
                <w:bCs/>
                <w:kern w:val="2"/>
                <w:sz w:val="24"/>
              </w:rPr>
              <w:t>1</w:t>
            </w:r>
          </w:p>
        </w:tc>
        <w:tc>
          <w:tcPr>
            <w:tcW w:w="488"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default" w:ascii="Times New Roman" w:hAnsi="Times New Roman" w:eastAsia="宋体" w:cs="Times New Roman"/>
                <w:b w:val="0"/>
                <w:bCs/>
                <w:kern w:val="2"/>
                <w:sz w:val="24"/>
              </w:rPr>
            </w:pPr>
            <w:r>
              <w:rPr>
                <w:rFonts w:hint="default" w:ascii="Times New Roman" w:hAnsi="Times New Roman" w:eastAsia="宋体" w:cs="Times New Roman"/>
                <w:b w:val="0"/>
                <w:bCs/>
                <w:kern w:val="2"/>
                <w:sz w:val="24"/>
              </w:rPr>
              <w:t>东</w:t>
            </w:r>
          </w:p>
        </w:tc>
        <w:tc>
          <w:tcPr>
            <w:tcW w:w="681"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default" w:ascii="Times New Roman" w:hAnsi="Times New Roman" w:eastAsia="宋体" w:cs="Times New Roman"/>
                <w:b w:val="0"/>
                <w:bCs/>
                <w:kern w:val="2"/>
                <w:sz w:val="24"/>
              </w:rPr>
            </w:pPr>
            <w:r>
              <w:rPr>
                <w:rFonts w:hint="default" w:ascii="Times New Roman" w:hAnsi="Times New Roman" w:eastAsia="宋体" w:cs="Times New Roman"/>
                <w:b w:val="0"/>
                <w:bCs/>
                <w:kern w:val="2"/>
                <w:sz w:val="24"/>
              </w:rPr>
              <w:t>2.1-2.4</w:t>
            </w:r>
          </w:p>
        </w:tc>
        <w:tc>
          <w:tcPr>
            <w:tcW w:w="629"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default" w:ascii="Times New Roman" w:hAnsi="Times New Roman" w:eastAsia="宋体" w:cs="Times New Roman"/>
                <w:b w:val="0"/>
                <w:bCs/>
                <w:kern w:val="2"/>
                <w:sz w:val="24"/>
              </w:rPr>
            </w:pPr>
            <w:r>
              <w:rPr>
                <w:rFonts w:hint="default" w:ascii="Times New Roman" w:hAnsi="Times New Roman" w:eastAsia="宋体" w:cs="Times New Roman"/>
                <w:b w:val="0"/>
                <w:bCs/>
                <w:kern w:val="2"/>
                <w:sz w:val="24"/>
              </w:rPr>
              <w:t>18-23</w:t>
            </w:r>
          </w:p>
        </w:tc>
        <w:tc>
          <w:tcPr>
            <w:tcW w:w="700"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default" w:ascii="Times New Roman" w:hAnsi="Times New Roman" w:eastAsia="宋体" w:cs="Times New Roman"/>
                <w:b w:val="0"/>
                <w:bCs/>
                <w:kern w:val="2"/>
                <w:sz w:val="24"/>
              </w:rPr>
            </w:pPr>
            <w:r>
              <w:rPr>
                <w:rFonts w:hint="default" w:ascii="Times New Roman" w:hAnsi="Times New Roman" w:eastAsia="宋体" w:cs="Times New Roman"/>
                <w:b w:val="0"/>
                <w:bCs/>
                <w:kern w:val="2"/>
                <w:sz w:val="24"/>
              </w:rPr>
              <w:t>56-58</w:t>
            </w:r>
          </w:p>
        </w:tc>
        <w:tc>
          <w:tcPr>
            <w:tcW w:w="629"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default" w:ascii="Times New Roman" w:hAnsi="Times New Roman" w:eastAsia="宋体" w:cs="Times New Roman"/>
                <w:b w:val="0"/>
                <w:bCs/>
                <w:kern w:val="2"/>
                <w:sz w:val="24"/>
              </w:rPr>
            </w:pPr>
            <w:r>
              <w:rPr>
                <w:rFonts w:hint="default" w:ascii="Times New Roman" w:hAnsi="Times New Roman" w:eastAsia="宋体" w:cs="Times New Roman"/>
                <w:b w:val="0"/>
                <w:bCs/>
                <w:kern w:val="2"/>
                <w:sz w:val="24"/>
              </w:rPr>
              <w:t>100.7</w:t>
            </w:r>
          </w:p>
        </w:tc>
        <w:tc>
          <w:tcPr>
            <w:tcW w:w="488"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default" w:ascii="Times New Roman" w:hAnsi="Times New Roman" w:eastAsia="宋体" w:cs="Times New Roman"/>
                <w:b w:val="0"/>
                <w:bCs/>
                <w:kern w:val="2"/>
                <w:sz w:val="24"/>
              </w:rPr>
            </w:pPr>
            <w:r>
              <w:rPr>
                <w:rFonts w:hint="default" w:ascii="Times New Roman" w:hAnsi="Times New Roman" w:eastAsia="宋体" w:cs="Times New Roman"/>
                <w:b w:val="0"/>
                <w:bCs/>
                <w:kern w:val="2"/>
                <w:sz w:val="24"/>
              </w:rPr>
              <w:t>阴</w:t>
            </w:r>
          </w:p>
        </w:tc>
      </w:tr>
      <w:tr>
        <w:tblPrEx>
          <w:tblCellMar>
            <w:top w:w="0" w:type="dxa"/>
            <w:left w:w="0" w:type="dxa"/>
            <w:bottom w:w="0" w:type="dxa"/>
            <w:right w:w="0" w:type="dxa"/>
          </w:tblCellMar>
        </w:tblPrEx>
        <w:tc>
          <w:tcPr>
            <w:tcW w:w="892" w:type="pct"/>
            <w:tcBorders>
              <w:top w:val="single" w:color="000000" w:sz="8" w:space="0"/>
              <w:left w:val="single" w:color="000000" w:sz="8" w:space="0"/>
              <w:bottom w:val="single" w:color="000000" w:sz="8" w:space="0"/>
              <w:right w:val="single" w:color="000000" w:sz="8" w:space="0"/>
            </w:tcBorders>
            <w:noWrap w:val="0"/>
            <w:tcMar>
              <w:top w:w="67" w:type="dxa"/>
              <w:left w:w="118"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default" w:ascii="Times New Roman" w:hAnsi="Times New Roman" w:eastAsia="宋体" w:cs="Times New Roman"/>
                <w:b w:val="0"/>
                <w:bCs/>
                <w:kern w:val="2"/>
                <w:sz w:val="24"/>
              </w:rPr>
            </w:pPr>
            <w:r>
              <w:rPr>
                <w:rFonts w:hint="default" w:ascii="Times New Roman" w:hAnsi="Times New Roman" w:eastAsia="宋体" w:cs="Times New Roman"/>
                <w:b w:val="0"/>
                <w:bCs/>
                <w:kern w:val="2"/>
                <w:sz w:val="24"/>
              </w:rPr>
              <w:t>2022.05.15</w:t>
            </w:r>
          </w:p>
        </w:tc>
        <w:tc>
          <w:tcPr>
            <w:tcW w:w="488"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default" w:ascii="Times New Roman" w:hAnsi="Times New Roman" w:eastAsia="宋体" w:cs="Times New Roman"/>
                <w:b w:val="0"/>
                <w:bCs/>
                <w:kern w:val="2"/>
                <w:sz w:val="24"/>
              </w:rPr>
            </w:pPr>
            <w:r>
              <w:rPr>
                <w:rFonts w:hint="default" w:ascii="Times New Roman" w:hAnsi="Times New Roman" w:eastAsia="宋体" w:cs="Times New Roman"/>
                <w:b w:val="0"/>
                <w:bCs/>
                <w:kern w:val="2"/>
                <w:sz w:val="24"/>
              </w:rPr>
              <w:t>2</w:t>
            </w:r>
          </w:p>
        </w:tc>
        <w:tc>
          <w:tcPr>
            <w:tcW w:w="488"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default" w:ascii="Times New Roman" w:hAnsi="Times New Roman" w:eastAsia="宋体" w:cs="Times New Roman"/>
                <w:b w:val="0"/>
                <w:bCs/>
                <w:kern w:val="2"/>
                <w:sz w:val="24"/>
              </w:rPr>
            </w:pPr>
            <w:r>
              <w:rPr>
                <w:rFonts w:hint="default" w:ascii="Times New Roman" w:hAnsi="Times New Roman" w:eastAsia="宋体" w:cs="Times New Roman"/>
                <w:b w:val="0"/>
                <w:bCs/>
                <w:kern w:val="2"/>
                <w:sz w:val="24"/>
              </w:rPr>
              <w:t>东</w:t>
            </w:r>
          </w:p>
        </w:tc>
        <w:tc>
          <w:tcPr>
            <w:tcW w:w="681"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default" w:ascii="Times New Roman" w:hAnsi="Times New Roman" w:eastAsia="宋体" w:cs="Times New Roman"/>
                <w:b w:val="0"/>
                <w:bCs/>
                <w:kern w:val="2"/>
                <w:sz w:val="24"/>
              </w:rPr>
            </w:pPr>
            <w:r>
              <w:rPr>
                <w:rFonts w:hint="default" w:ascii="Times New Roman" w:hAnsi="Times New Roman" w:eastAsia="宋体" w:cs="Times New Roman"/>
                <w:b w:val="0"/>
                <w:bCs/>
                <w:kern w:val="2"/>
                <w:sz w:val="24"/>
              </w:rPr>
              <w:t>1.8-2.1</w:t>
            </w:r>
          </w:p>
        </w:tc>
        <w:tc>
          <w:tcPr>
            <w:tcW w:w="629"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default" w:ascii="Times New Roman" w:hAnsi="Times New Roman" w:eastAsia="宋体" w:cs="Times New Roman"/>
                <w:b w:val="0"/>
                <w:bCs/>
                <w:kern w:val="2"/>
                <w:sz w:val="24"/>
              </w:rPr>
            </w:pPr>
            <w:r>
              <w:rPr>
                <w:rFonts w:hint="default" w:ascii="Times New Roman" w:hAnsi="Times New Roman" w:eastAsia="宋体" w:cs="Times New Roman"/>
                <w:b w:val="0"/>
                <w:bCs/>
                <w:kern w:val="2"/>
                <w:sz w:val="24"/>
              </w:rPr>
              <w:t>22-25</w:t>
            </w:r>
          </w:p>
        </w:tc>
        <w:tc>
          <w:tcPr>
            <w:tcW w:w="700"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default" w:ascii="Times New Roman" w:hAnsi="Times New Roman" w:eastAsia="宋体" w:cs="Times New Roman"/>
                <w:b w:val="0"/>
                <w:bCs/>
                <w:kern w:val="2"/>
                <w:sz w:val="24"/>
              </w:rPr>
            </w:pPr>
            <w:r>
              <w:rPr>
                <w:rFonts w:hint="default" w:ascii="Times New Roman" w:hAnsi="Times New Roman" w:eastAsia="宋体" w:cs="Times New Roman"/>
                <w:b w:val="0"/>
                <w:bCs/>
                <w:kern w:val="2"/>
                <w:sz w:val="24"/>
              </w:rPr>
              <w:t>52-60</w:t>
            </w:r>
          </w:p>
        </w:tc>
        <w:tc>
          <w:tcPr>
            <w:tcW w:w="629"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default" w:ascii="Times New Roman" w:hAnsi="Times New Roman" w:eastAsia="宋体" w:cs="Times New Roman"/>
                <w:b w:val="0"/>
                <w:bCs/>
                <w:kern w:val="2"/>
                <w:sz w:val="24"/>
              </w:rPr>
            </w:pPr>
            <w:r>
              <w:rPr>
                <w:rFonts w:hint="default" w:ascii="Times New Roman" w:hAnsi="Times New Roman" w:eastAsia="宋体" w:cs="Times New Roman"/>
                <w:b w:val="0"/>
                <w:bCs/>
                <w:kern w:val="2"/>
                <w:sz w:val="24"/>
              </w:rPr>
              <w:t>100.6</w:t>
            </w:r>
          </w:p>
        </w:tc>
        <w:tc>
          <w:tcPr>
            <w:tcW w:w="488"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default" w:ascii="Times New Roman" w:hAnsi="Times New Roman" w:eastAsia="宋体" w:cs="Times New Roman"/>
                <w:b w:val="0"/>
                <w:bCs/>
                <w:kern w:val="2"/>
                <w:sz w:val="24"/>
              </w:rPr>
            </w:pPr>
            <w:r>
              <w:rPr>
                <w:rFonts w:hint="default" w:ascii="Times New Roman" w:hAnsi="Times New Roman" w:eastAsia="宋体" w:cs="Times New Roman"/>
                <w:b w:val="0"/>
                <w:bCs/>
                <w:kern w:val="2"/>
                <w:sz w:val="24"/>
              </w:rPr>
              <w:t>晴</w:t>
            </w:r>
          </w:p>
        </w:tc>
      </w:tr>
    </w:tbl>
    <w:p>
      <w:pPr>
        <w:adjustRightInd w:val="0"/>
        <w:snapToGrid w:val="0"/>
        <w:jc w:val="center"/>
        <w:rPr>
          <w:rFonts w:hint="default" w:ascii="Times New Roman" w:hAnsi="Times New Roman" w:eastAsia="宋体" w:cs="Times New Roman"/>
          <w:b/>
          <w:szCs w:val="21"/>
          <w:highlight w:val="none"/>
        </w:rPr>
      </w:pPr>
      <w:r>
        <w:rPr>
          <w:rFonts w:hint="default" w:ascii="Times New Roman" w:hAnsi="Times New Roman" w:eastAsia="宋体" w:cs="Times New Roman"/>
          <w:b/>
          <w:szCs w:val="21"/>
          <w:highlight w:val="none"/>
        </w:rPr>
        <w:t>表</w:t>
      </w:r>
      <w:r>
        <w:rPr>
          <w:rFonts w:hint="default" w:ascii="Times New Roman" w:hAnsi="Times New Roman" w:eastAsia="宋体" w:cs="Times New Roman"/>
          <w:b/>
          <w:szCs w:val="21"/>
          <w:highlight w:val="none"/>
          <w:lang w:val="en-US" w:eastAsia="zh-CN"/>
        </w:rPr>
        <w:t>9</w:t>
      </w:r>
      <w:r>
        <w:rPr>
          <w:rFonts w:hint="default" w:ascii="Times New Roman" w:hAnsi="Times New Roman" w:eastAsia="宋体" w:cs="Times New Roman"/>
          <w:b/>
          <w:szCs w:val="21"/>
          <w:highlight w:val="none"/>
        </w:rPr>
        <w:t>-</w:t>
      </w:r>
      <w:r>
        <w:rPr>
          <w:rFonts w:hint="default" w:ascii="Times New Roman" w:hAnsi="Times New Roman" w:eastAsia="宋体" w:cs="Times New Roman"/>
          <w:b/>
          <w:szCs w:val="21"/>
          <w:highlight w:val="none"/>
          <w:lang w:val="en-US" w:eastAsia="zh-CN"/>
        </w:rPr>
        <w:t>1</w:t>
      </w:r>
      <w:r>
        <w:rPr>
          <w:rFonts w:hint="eastAsia" w:ascii="Times New Roman" w:hAnsi="Times New Roman" w:eastAsia="宋体" w:cs="Times New Roman"/>
          <w:b/>
          <w:szCs w:val="21"/>
          <w:highlight w:val="none"/>
          <w:lang w:val="en-US" w:eastAsia="zh-CN"/>
        </w:rPr>
        <w:t>2</w:t>
      </w:r>
      <w:r>
        <w:rPr>
          <w:rFonts w:hint="default" w:ascii="Times New Roman" w:hAnsi="Times New Roman" w:eastAsia="宋体" w:cs="Times New Roman"/>
          <w:b/>
          <w:szCs w:val="21"/>
          <w:highlight w:val="none"/>
        </w:rPr>
        <w:t>厂界无组织废气检测结果</w:t>
      </w:r>
    </w:p>
    <w:tbl>
      <w:tblPr>
        <w:tblStyle w:val="104"/>
        <w:tblW w:w="5000" w:type="pct"/>
        <w:tblInd w:w="0" w:type="dxa"/>
        <w:tblLayout w:type="autofit"/>
        <w:tblCellMar>
          <w:top w:w="0" w:type="dxa"/>
          <w:left w:w="0" w:type="dxa"/>
          <w:bottom w:w="0" w:type="dxa"/>
          <w:right w:w="0" w:type="dxa"/>
        </w:tblCellMar>
      </w:tblPr>
      <w:tblGrid>
        <w:gridCol w:w="471"/>
        <w:gridCol w:w="466"/>
        <w:gridCol w:w="861"/>
        <w:gridCol w:w="768"/>
        <w:gridCol w:w="768"/>
        <w:gridCol w:w="768"/>
        <w:gridCol w:w="768"/>
        <w:gridCol w:w="768"/>
        <w:gridCol w:w="768"/>
        <w:gridCol w:w="768"/>
        <w:gridCol w:w="771"/>
        <w:gridCol w:w="603"/>
      </w:tblGrid>
      <w:tr>
        <w:tblPrEx>
          <w:tblCellMar>
            <w:top w:w="0" w:type="dxa"/>
            <w:left w:w="0" w:type="dxa"/>
            <w:bottom w:w="0" w:type="dxa"/>
            <w:right w:w="0" w:type="dxa"/>
          </w:tblCellMar>
        </w:tblPrEx>
        <w:tc>
          <w:tcPr>
            <w:tcW w:w="276" w:type="pct"/>
            <w:vMerge w:val="restart"/>
            <w:tcBorders>
              <w:top w:val="single" w:color="000000" w:sz="8" w:space="0"/>
              <w:left w:val="single" w:color="000000" w:sz="8" w:space="0"/>
              <w:bottom w:val="single" w:color="000000" w:sz="8" w:space="0"/>
              <w:right w:val="single" w:color="000000" w:sz="8" w:space="0"/>
            </w:tcBorders>
            <w:noWrap w:val="0"/>
            <w:tcMar>
              <w:top w:w="67" w:type="dxa"/>
              <w:left w:w="118"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bCs/>
                <w:kern w:val="2"/>
                <w:sz w:val="21"/>
                <w:szCs w:val="21"/>
              </w:rPr>
            </w:pPr>
            <w:r>
              <w:rPr>
                <w:rFonts w:hint="default" w:ascii="Times New Roman" w:hAnsi="Times New Roman" w:eastAsia="宋体" w:cs="Times New Roman"/>
                <w:b/>
                <w:bCs/>
                <w:kern w:val="2"/>
                <w:sz w:val="21"/>
                <w:szCs w:val="21"/>
              </w:rPr>
              <w:t>测点</w:t>
            </w:r>
          </w:p>
        </w:tc>
        <w:tc>
          <w:tcPr>
            <w:tcW w:w="273" w:type="pct"/>
            <w:vMerge w:val="restar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bCs/>
                <w:kern w:val="2"/>
                <w:sz w:val="21"/>
                <w:szCs w:val="21"/>
              </w:rPr>
            </w:pPr>
            <w:r>
              <w:rPr>
                <w:rFonts w:hint="default" w:ascii="Times New Roman" w:hAnsi="Times New Roman" w:eastAsia="宋体" w:cs="Times New Roman"/>
                <w:b/>
                <w:bCs/>
                <w:kern w:val="2"/>
                <w:sz w:val="21"/>
                <w:szCs w:val="21"/>
              </w:rPr>
              <w:t>检测项目</w:t>
            </w:r>
          </w:p>
        </w:tc>
        <w:tc>
          <w:tcPr>
            <w:tcW w:w="504" w:type="pct"/>
            <w:vMerge w:val="restar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bCs/>
                <w:kern w:val="2"/>
                <w:sz w:val="21"/>
                <w:szCs w:val="21"/>
              </w:rPr>
            </w:pPr>
            <w:r>
              <w:rPr>
                <w:rFonts w:hint="default" w:ascii="Times New Roman" w:hAnsi="Times New Roman" w:eastAsia="宋体" w:cs="Times New Roman"/>
                <w:b/>
                <w:bCs/>
                <w:kern w:val="2"/>
                <w:sz w:val="21"/>
                <w:szCs w:val="21"/>
              </w:rPr>
              <w:t>单位</w:t>
            </w:r>
          </w:p>
        </w:tc>
        <w:tc>
          <w:tcPr>
            <w:tcW w:w="3594" w:type="pct"/>
            <w:gridSpan w:val="8"/>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bCs/>
                <w:kern w:val="2"/>
                <w:sz w:val="21"/>
                <w:szCs w:val="21"/>
              </w:rPr>
            </w:pPr>
            <w:r>
              <w:rPr>
                <w:rFonts w:hint="default" w:ascii="Times New Roman" w:hAnsi="Times New Roman" w:eastAsia="宋体" w:cs="Times New Roman"/>
                <w:b/>
                <w:bCs/>
                <w:kern w:val="2"/>
                <w:sz w:val="21"/>
                <w:szCs w:val="21"/>
              </w:rPr>
              <w:t>检测结果</w:t>
            </w:r>
          </w:p>
        </w:tc>
        <w:tc>
          <w:tcPr>
            <w:tcW w:w="350" w:type="pct"/>
            <w:vMerge w:val="restart"/>
            <w:tcBorders>
              <w:top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bCs/>
                <w:kern w:val="2"/>
                <w:sz w:val="21"/>
                <w:szCs w:val="21"/>
                <w:lang w:val="en-US" w:eastAsia="zh-CN"/>
              </w:rPr>
            </w:pPr>
            <w:r>
              <w:rPr>
                <w:rFonts w:hint="default" w:ascii="Times New Roman" w:hAnsi="Times New Roman" w:eastAsia="宋体" w:cs="Times New Roman"/>
                <w:b/>
                <w:bCs/>
                <w:kern w:val="2"/>
                <w:sz w:val="21"/>
                <w:szCs w:val="21"/>
                <w:lang w:val="en-US" w:eastAsia="zh-CN"/>
              </w:rPr>
              <w:t>标准</w:t>
            </w:r>
          </w:p>
        </w:tc>
      </w:tr>
      <w:tr>
        <w:tblPrEx>
          <w:tblCellMar>
            <w:top w:w="0" w:type="dxa"/>
            <w:left w:w="0" w:type="dxa"/>
            <w:bottom w:w="0" w:type="dxa"/>
            <w:right w:w="0" w:type="dxa"/>
          </w:tblCellMar>
        </w:tblPrEx>
        <w:tc>
          <w:tcPr>
            <w:tcW w:w="276" w:type="pct"/>
            <w:vMerge w:val="continue"/>
            <w:tcBorders>
              <w:top w:val="single" w:color="000000" w:sz="8" w:space="0"/>
              <w:left w:val="single" w:color="000000" w:sz="8" w:space="0"/>
              <w:bottom w:val="single" w:color="000000" w:sz="8" w:space="0"/>
              <w:right w:val="single" w:color="000000" w:sz="8"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both"/>
              <w:textAlignment w:val="auto"/>
              <w:rPr>
                <w:rFonts w:hint="default" w:ascii="Times New Roman" w:hAnsi="Times New Roman" w:eastAsia="宋体" w:cs="Times New Roman"/>
                <w:b/>
                <w:bCs/>
                <w:kern w:val="2"/>
                <w:sz w:val="21"/>
                <w:szCs w:val="21"/>
              </w:rPr>
            </w:pPr>
          </w:p>
        </w:tc>
        <w:tc>
          <w:tcPr>
            <w:tcW w:w="273" w:type="pct"/>
            <w:vMerge w:val="continue"/>
            <w:tcBorders>
              <w:top w:val="single" w:color="000000" w:sz="8" w:space="0"/>
              <w:bottom w:val="single" w:color="000000" w:sz="8" w:space="0"/>
              <w:right w:val="single" w:color="000000" w:sz="8"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both"/>
              <w:textAlignment w:val="auto"/>
              <w:rPr>
                <w:rFonts w:hint="default" w:ascii="Times New Roman" w:hAnsi="Times New Roman" w:eastAsia="宋体" w:cs="Times New Roman"/>
                <w:b/>
                <w:bCs/>
                <w:kern w:val="2"/>
                <w:sz w:val="21"/>
                <w:szCs w:val="21"/>
              </w:rPr>
            </w:pPr>
          </w:p>
        </w:tc>
        <w:tc>
          <w:tcPr>
            <w:tcW w:w="504" w:type="pct"/>
            <w:vMerge w:val="continue"/>
            <w:tcBorders>
              <w:top w:val="single" w:color="000000" w:sz="8" w:space="0"/>
              <w:bottom w:val="single" w:color="000000" w:sz="8" w:space="0"/>
              <w:right w:val="single" w:color="000000" w:sz="8"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both"/>
              <w:textAlignment w:val="auto"/>
              <w:rPr>
                <w:rFonts w:hint="default" w:ascii="Times New Roman" w:hAnsi="Times New Roman" w:eastAsia="宋体" w:cs="Times New Roman"/>
                <w:b/>
                <w:bCs/>
                <w:kern w:val="2"/>
                <w:sz w:val="21"/>
                <w:szCs w:val="21"/>
              </w:rPr>
            </w:pPr>
          </w:p>
        </w:tc>
        <w:tc>
          <w:tcPr>
            <w:tcW w:w="1796" w:type="pct"/>
            <w:gridSpan w:val="4"/>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bCs/>
                <w:kern w:val="2"/>
                <w:sz w:val="21"/>
                <w:szCs w:val="21"/>
              </w:rPr>
            </w:pPr>
            <w:r>
              <w:rPr>
                <w:rFonts w:hint="default" w:ascii="Times New Roman" w:hAnsi="Times New Roman" w:eastAsia="宋体" w:cs="Times New Roman"/>
                <w:b/>
                <w:bCs/>
                <w:kern w:val="2"/>
                <w:sz w:val="21"/>
                <w:szCs w:val="21"/>
              </w:rPr>
              <w:t>2022年05月14日</w:t>
            </w:r>
          </w:p>
        </w:tc>
        <w:tc>
          <w:tcPr>
            <w:tcW w:w="1797" w:type="pct"/>
            <w:gridSpan w:val="4"/>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bCs/>
                <w:kern w:val="2"/>
                <w:sz w:val="21"/>
                <w:szCs w:val="21"/>
              </w:rPr>
            </w:pPr>
            <w:r>
              <w:rPr>
                <w:rFonts w:hint="default" w:ascii="Times New Roman" w:hAnsi="Times New Roman" w:eastAsia="宋体" w:cs="Times New Roman"/>
                <w:b/>
                <w:bCs/>
                <w:kern w:val="2"/>
                <w:sz w:val="21"/>
                <w:szCs w:val="21"/>
              </w:rPr>
              <w:t>2022年05月15日</w:t>
            </w:r>
          </w:p>
        </w:tc>
        <w:tc>
          <w:tcPr>
            <w:tcW w:w="350" w:type="pct"/>
            <w:vMerge w:val="continue"/>
            <w:tcBorders>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bCs/>
                <w:kern w:val="2"/>
                <w:sz w:val="21"/>
                <w:szCs w:val="21"/>
              </w:rPr>
            </w:pPr>
          </w:p>
        </w:tc>
      </w:tr>
      <w:tr>
        <w:tblPrEx>
          <w:tblCellMar>
            <w:top w:w="0" w:type="dxa"/>
            <w:left w:w="0" w:type="dxa"/>
            <w:bottom w:w="0" w:type="dxa"/>
            <w:right w:w="0" w:type="dxa"/>
          </w:tblCellMar>
        </w:tblPrEx>
        <w:tc>
          <w:tcPr>
            <w:tcW w:w="276" w:type="pct"/>
            <w:vMerge w:val="continue"/>
            <w:tcBorders>
              <w:top w:val="single" w:color="000000" w:sz="8" w:space="0"/>
              <w:left w:val="single" w:color="000000" w:sz="8" w:space="0"/>
              <w:bottom w:val="single" w:color="000000" w:sz="8" w:space="0"/>
              <w:right w:val="single" w:color="000000" w:sz="8"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both"/>
              <w:textAlignment w:val="auto"/>
              <w:rPr>
                <w:rFonts w:hint="default" w:ascii="Times New Roman" w:hAnsi="Times New Roman" w:eastAsia="宋体" w:cs="Times New Roman"/>
                <w:b/>
                <w:bCs/>
                <w:kern w:val="2"/>
                <w:sz w:val="21"/>
                <w:szCs w:val="21"/>
              </w:rPr>
            </w:pPr>
          </w:p>
        </w:tc>
        <w:tc>
          <w:tcPr>
            <w:tcW w:w="273" w:type="pct"/>
            <w:vMerge w:val="continue"/>
            <w:tcBorders>
              <w:top w:val="single" w:color="000000" w:sz="8" w:space="0"/>
              <w:bottom w:val="single" w:color="000000" w:sz="8" w:space="0"/>
              <w:right w:val="single" w:color="000000" w:sz="8"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both"/>
              <w:textAlignment w:val="auto"/>
              <w:rPr>
                <w:rFonts w:hint="default" w:ascii="Times New Roman" w:hAnsi="Times New Roman" w:eastAsia="宋体" w:cs="Times New Roman"/>
                <w:b/>
                <w:bCs/>
                <w:kern w:val="2"/>
                <w:sz w:val="21"/>
                <w:szCs w:val="21"/>
              </w:rPr>
            </w:pPr>
          </w:p>
        </w:tc>
        <w:tc>
          <w:tcPr>
            <w:tcW w:w="504" w:type="pct"/>
            <w:vMerge w:val="continue"/>
            <w:tcBorders>
              <w:top w:val="single" w:color="000000" w:sz="8" w:space="0"/>
              <w:bottom w:val="single" w:color="000000" w:sz="8" w:space="0"/>
              <w:right w:val="single" w:color="000000" w:sz="8"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both"/>
              <w:textAlignment w:val="auto"/>
              <w:rPr>
                <w:rFonts w:hint="default" w:ascii="Times New Roman" w:hAnsi="Times New Roman" w:eastAsia="宋体" w:cs="Times New Roman"/>
                <w:b/>
                <w:bCs/>
                <w:kern w:val="2"/>
                <w:sz w:val="21"/>
                <w:szCs w:val="21"/>
              </w:rPr>
            </w:pPr>
          </w:p>
        </w:tc>
        <w:tc>
          <w:tcPr>
            <w:tcW w:w="449"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bCs/>
                <w:kern w:val="2"/>
                <w:sz w:val="21"/>
                <w:szCs w:val="21"/>
              </w:rPr>
            </w:pPr>
            <w:r>
              <w:rPr>
                <w:rFonts w:hint="default" w:ascii="Times New Roman" w:hAnsi="Times New Roman" w:eastAsia="宋体" w:cs="Times New Roman"/>
                <w:b/>
                <w:bCs/>
                <w:kern w:val="2"/>
                <w:sz w:val="21"/>
                <w:szCs w:val="21"/>
              </w:rPr>
              <w:t>第1次</w:t>
            </w:r>
          </w:p>
        </w:tc>
        <w:tc>
          <w:tcPr>
            <w:tcW w:w="449"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bCs/>
                <w:kern w:val="2"/>
                <w:sz w:val="21"/>
                <w:szCs w:val="21"/>
              </w:rPr>
            </w:pPr>
            <w:r>
              <w:rPr>
                <w:rFonts w:hint="default" w:ascii="Times New Roman" w:hAnsi="Times New Roman" w:eastAsia="宋体" w:cs="Times New Roman"/>
                <w:b/>
                <w:bCs/>
                <w:kern w:val="2"/>
                <w:sz w:val="21"/>
                <w:szCs w:val="21"/>
              </w:rPr>
              <w:t>第2次</w:t>
            </w:r>
          </w:p>
        </w:tc>
        <w:tc>
          <w:tcPr>
            <w:tcW w:w="449"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bCs/>
                <w:kern w:val="2"/>
                <w:sz w:val="21"/>
                <w:szCs w:val="21"/>
              </w:rPr>
            </w:pPr>
            <w:r>
              <w:rPr>
                <w:rFonts w:hint="default" w:ascii="Times New Roman" w:hAnsi="Times New Roman" w:eastAsia="宋体" w:cs="Times New Roman"/>
                <w:b/>
                <w:bCs/>
                <w:kern w:val="2"/>
                <w:sz w:val="21"/>
                <w:szCs w:val="21"/>
              </w:rPr>
              <w:t>第3次</w:t>
            </w:r>
          </w:p>
        </w:tc>
        <w:tc>
          <w:tcPr>
            <w:tcW w:w="449"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bCs/>
                <w:kern w:val="2"/>
                <w:sz w:val="21"/>
                <w:szCs w:val="21"/>
              </w:rPr>
            </w:pPr>
            <w:r>
              <w:rPr>
                <w:rFonts w:hint="default" w:ascii="Times New Roman" w:hAnsi="Times New Roman" w:eastAsia="宋体" w:cs="Times New Roman"/>
                <w:b/>
                <w:bCs/>
                <w:kern w:val="2"/>
                <w:sz w:val="21"/>
                <w:szCs w:val="21"/>
              </w:rPr>
              <w:t>最大值</w:t>
            </w:r>
          </w:p>
        </w:tc>
        <w:tc>
          <w:tcPr>
            <w:tcW w:w="449"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bCs/>
                <w:kern w:val="2"/>
                <w:sz w:val="21"/>
                <w:szCs w:val="21"/>
              </w:rPr>
            </w:pPr>
            <w:r>
              <w:rPr>
                <w:rFonts w:hint="default" w:ascii="Times New Roman" w:hAnsi="Times New Roman" w:eastAsia="宋体" w:cs="Times New Roman"/>
                <w:b/>
                <w:bCs/>
                <w:kern w:val="2"/>
                <w:sz w:val="21"/>
                <w:szCs w:val="21"/>
              </w:rPr>
              <w:t>第1次</w:t>
            </w:r>
          </w:p>
        </w:tc>
        <w:tc>
          <w:tcPr>
            <w:tcW w:w="449"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bCs/>
                <w:kern w:val="2"/>
                <w:sz w:val="21"/>
                <w:szCs w:val="21"/>
              </w:rPr>
            </w:pPr>
            <w:r>
              <w:rPr>
                <w:rFonts w:hint="default" w:ascii="Times New Roman" w:hAnsi="Times New Roman" w:eastAsia="宋体" w:cs="Times New Roman"/>
                <w:b/>
                <w:bCs/>
                <w:kern w:val="2"/>
                <w:sz w:val="21"/>
                <w:szCs w:val="21"/>
              </w:rPr>
              <w:t>第2次</w:t>
            </w:r>
          </w:p>
        </w:tc>
        <w:tc>
          <w:tcPr>
            <w:tcW w:w="449"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bCs/>
                <w:kern w:val="2"/>
                <w:sz w:val="21"/>
                <w:szCs w:val="21"/>
              </w:rPr>
            </w:pPr>
            <w:r>
              <w:rPr>
                <w:rFonts w:hint="default" w:ascii="Times New Roman" w:hAnsi="Times New Roman" w:eastAsia="宋体" w:cs="Times New Roman"/>
                <w:b/>
                <w:bCs/>
                <w:kern w:val="2"/>
                <w:sz w:val="21"/>
                <w:szCs w:val="21"/>
              </w:rPr>
              <w:t>第3次</w:t>
            </w:r>
          </w:p>
        </w:tc>
        <w:tc>
          <w:tcPr>
            <w:tcW w:w="449"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bCs/>
                <w:kern w:val="2"/>
                <w:sz w:val="21"/>
                <w:szCs w:val="21"/>
              </w:rPr>
            </w:pPr>
            <w:r>
              <w:rPr>
                <w:rFonts w:hint="default" w:ascii="Times New Roman" w:hAnsi="Times New Roman" w:eastAsia="宋体" w:cs="Times New Roman"/>
                <w:b/>
                <w:bCs/>
                <w:kern w:val="2"/>
                <w:sz w:val="21"/>
                <w:szCs w:val="21"/>
              </w:rPr>
              <w:t>最大值</w:t>
            </w:r>
          </w:p>
        </w:tc>
        <w:tc>
          <w:tcPr>
            <w:tcW w:w="350" w:type="pct"/>
            <w:vMerge w:val="continue"/>
            <w:tcBorders>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bCs/>
                <w:kern w:val="2"/>
                <w:sz w:val="21"/>
                <w:szCs w:val="21"/>
              </w:rPr>
            </w:pPr>
          </w:p>
        </w:tc>
      </w:tr>
      <w:tr>
        <w:tblPrEx>
          <w:tblCellMar>
            <w:top w:w="0" w:type="dxa"/>
            <w:left w:w="0" w:type="dxa"/>
            <w:bottom w:w="0" w:type="dxa"/>
            <w:right w:w="0" w:type="dxa"/>
          </w:tblCellMar>
        </w:tblPrEx>
        <w:tc>
          <w:tcPr>
            <w:tcW w:w="276" w:type="pct"/>
            <w:vMerge w:val="restart"/>
            <w:tcBorders>
              <w:top w:val="single" w:color="000000" w:sz="8" w:space="0"/>
              <w:left w:val="single" w:color="000000" w:sz="8" w:space="0"/>
              <w:right w:val="single" w:color="000000" w:sz="8" w:space="0"/>
            </w:tcBorders>
            <w:noWrap w:val="0"/>
            <w:tcMar>
              <w:top w:w="67" w:type="dxa"/>
              <w:left w:w="118"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kern w:val="2"/>
                <w:sz w:val="21"/>
                <w:szCs w:val="21"/>
                <w:lang w:val="en-US" w:eastAsia="zh-CN"/>
              </w:rPr>
            </w:pPr>
            <w:r>
              <w:rPr>
                <w:rFonts w:hint="default" w:ascii="Times New Roman" w:hAnsi="Times New Roman" w:eastAsia="宋体" w:cs="Times New Roman"/>
                <w:kern w:val="2"/>
                <w:sz w:val="21"/>
                <w:szCs w:val="21"/>
              </w:rPr>
              <w:t>上风向1</w:t>
            </w:r>
            <w:r>
              <w:rPr>
                <w:rFonts w:hint="default" w:ascii="Times New Roman" w:hAnsi="Times New Roman" w:eastAsia="宋体" w:cs="Times New Roman"/>
                <w:kern w:val="2"/>
                <w:sz w:val="21"/>
                <w:szCs w:val="21"/>
                <w:lang w:val="en-US" w:eastAsia="zh-CN"/>
              </w:rPr>
              <w:t>#</w:t>
            </w:r>
          </w:p>
        </w:tc>
        <w:tc>
          <w:tcPr>
            <w:tcW w:w="273"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臭气浓度</w:t>
            </w:r>
          </w:p>
        </w:tc>
        <w:tc>
          <w:tcPr>
            <w:tcW w:w="504"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无量纲</w:t>
            </w:r>
          </w:p>
        </w:tc>
        <w:tc>
          <w:tcPr>
            <w:tcW w:w="449"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&lt;10</w:t>
            </w:r>
          </w:p>
        </w:tc>
        <w:tc>
          <w:tcPr>
            <w:tcW w:w="449"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&lt;10</w:t>
            </w:r>
          </w:p>
        </w:tc>
        <w:tc>
          <w:tcPr>
            <w:tcW w:w="449"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&lt;10</w:t>
            </w:r>
          </w:p>
        </w:tc>
        <w:tc>
          <w:tcPr>
            <w:tcW w:w="449"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&lt;10</w:t>
            </w:r>
          </w:p>
        </w:tc>
        <w:tc>
          <w:tcPr>
            <w:tcW w:w="449"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&lt;10</w:t>
            </w:r>
          </w:p>
        </w:tc>
        <w:tc>
          <w:tcPr>
            <w:tcW w:w="449"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&lt;10</w:t>
            </w:r>
          </w:p>
        </w:tc>
        <w:tc>
          <w:tcPr>
            <w:tcW w:w="449"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&lt;10</w:t>
            </w:r>
          </w:p>
        </w:tc>
        <w:tc>
          <w:tcPr>
            <w:tcW w:w="449"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&lt;10</w:t>
            </w:r>
          </w:p>
        </w:tc>
        <w:tc>
          <w:tcPr>
            <w:tcW w:w="350"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kern w:val="2"/>
                <w:sz w:val="21"/>
                <w:szCs w:val="21"/>
              </w:rPr>
            </w:pPr>
            <w:r>
              <w:rPr>
                <w:rFonts w:hint="default" w:ascii="Times New Roman" w:hAnsi="Times New Roman" w:eastAsia="宋体" w:cs="Times New Roman"/>
                <w:sz w:val="21"/>
                <w:szCs w:val="21"/>
              </w:rPr>
              <w:t>20</w:t>
            </w:r>
          </w:p>
        </w:tc>
      </w:tr>
      <w:tr>
        <w:tblPrEx>
          <w:tblCellMar>
            <w:top w:w="0" w:type="dxa"/>
            <w:left w:w="0" w:type="dxa"/>
            <w:bottom w:w="0" w:type="dxa"/>
            <w:right w:w="0" w:type="dxa"/>
          </w:tblCellMar>
        </w:tblPrEx>
        <w:tc>
          <w:tcPr>
            <w:tcW w:w="276" w:type="pct"/>
            <w:vMerge w:val="continue"/>
            <w:tcBorders>
              <w:left w:val="single" w:color="000000" w:sz="8" w:space="0"/>
              <w:right w:val="single" w:color="000000" w:sz="8" w:space="0"/>
            </w:tcBorders>
            <w:noWrap w:val="0"/>
            <w:tcMar>
              <w:top w:w="67" w:type="dxa"/>
              <w:left w:w="118"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kern w:val="2"/>
                <w:sz w:val="21"/>
                <w:szCs w:val="21"/>
              </w:rPr>
            </w:pPr>
          </w:p>
        </w:tc>
        <w:tc>
          <w:tcPr>
            <w:tcW w:w="273"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氨</w:t>
            </w:r>
          </w:p>
        </w:tc>
        <w:tc>
          <w:tcPr>
            <w:tcW w:w="504"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mg/m</w:t>
            </w:r>
            <w:r>
              <w:rPr>
                <w:rFonts w:hint="default" w:ascii="Times New Roman" w:hAnsi="Times New Roman" w:eastAsia="宋体" w:cs="Times New Roman"/>
                <w:kern w:val="2"/>
                <w:sz w:val="21"/>
                <w:szCs w:val="21"/>
                <w:vertAlign w:val="superscript"/>
              </w:rPr>
              <w:t>3</w:t>
            </w:r>
          </w:p>
        </w:tc>
        <w:tc>
          <w:tcPr>
            <w:tcW w:w="449"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0.09</w:t>
            </w:r>
          </w:p>
        </w:tc>
        <w:tc>
          <w:tcPr>
            <w:tcW w:w="449"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0.07</w:t>
            </w:r>
          </w:p>
        </w:tc>
        <w:tc>
          <w:tcPr>
            <w:tcW w:w="449"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0.06</w:t>
            </w:r>
          </w:p>
        </w:tc>
        <w:tc>
          <w:tcPr>
            <w:tcW w:w="449"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0.09</w:t>
            </w:r>
          </w:p>
        </w:tc>
        <w:tc>
          <w:tcPr>
            <w:tcW w:w="449"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0.04</w:t>
            </w:r>
          </w:p>
        </w:tc>
        <w:tc>
          <w:tcPr>
            <w:tcW w:w="449"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0.05</w:t>
            </w:r>
          </w:p>
        </w:tc>
        <w:tc>
          <w:tcPr>
            <w:tcW w:w="449"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0.08</w:t>
            </w:r>
          </w:p>
        </w:tc>
        <w:tc>
          <w:tcPr>
            <w:tcW w:w="449"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0.08</w:t>
            </w:r>
          </w:p>
        </w:tc>
        <w:tc>
          <w:tcPr>
            <w:tcW w:w="350"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kern w:val="2"/>
                <w:sz w:val="21"/>
                <w:szCs w:val="21"/>
              </w:rPr>
            </w:pPr>
            <w:r>
              <w:rPr>
                <w:rFonts w:hint="default" w:ascii="Times New Roman" w:hAnsi="Times New Roman" w:eastAsia="宋体" w:cs="Times New Roman"/>
                <w:sz w:val="21"/>
                <w:szCs w:val="21"/>
              </w:rPr>
              <w:t>1.5</w:t>
            </w:r>
          </w:p>
        </w:tc>
      </w:tr>
      <w:tr>
        <w:tblPrEx>
          <w:tblCellMar>
            <w:top w:w="0" w:type="dxa"/>
            <w:left w:w="0" w:type="dxa"/>
            <w:bottom w:w="0" w:type="dxa"/>
            <w:right w:w="0" w:type="dxa"/>
          </w:tblCellMar>
        </w:tblPrEx>
        <w:tc>
          <w:tcPr>
            <w:tcW w:w="276" w:type="pct"/>
            <w:vMerge w:val="continue"/>
            <w:tcBorders>
              <w:left w:val="single" w:color="000000" w:sz="8" w:space="0"/>
              <w:bottom w:val="single" w:color="000000" w:sz="8" w:space="0"/>
              <w:right w:val="single" w:color="000000" w:sz="8" w:space="0"/>
            </w:tcBorders>
            <w:noWrap w:val="0"/>
            <w:tcMar>
              <w:top w:w="67" w:type="dxa"/>
              <w:left w:w="118"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kern w:val="2"/>
                <w:sz w:val="21"/>
                <w:szCs w:val="21"/>
              </w:rPr>
            </w:pPr>
          </w:p>
        </w:tc>
        <w:tc>
          <w:tcPr>
            <w:tcW w:w="273"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硫化氢</w:t>
            </w:r>
          </w:p>
        </w:tc>
        <w:tc>
          <w:tcPr>
            <w:tcW w:w="504"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mg/m</w:t>
            </w:r>
            <w:r>
              <w:rPr>
                <w:rFonts w:hint="default" w:ascii="Times New Roman" w:hAnsi="Times New Roman" w:eastAsia="宋体" w:cs="Times New Roman"/>
                <w:kern w:val="2"/>
                <w:sz w:val="21"/>
                <w:szCs w:val="21"/>
                <w:vertAlign w:val="superscript"/>
              </w:rPr>
              <w:t>3</w:t>
            </w:r>
          </w:p>
        </w:tc>
        <w:tc>
          <w:tcPr>
            <w:tcW w:w="449"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0.016</w:t>
            </w:r>
          </w:p>
        </w:tc>
        <w:tc>
          <w:tcPr>
            <w:tcW w:w="449"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0.018</w:t>
            </w:r>
          </w:p>
        </w:tc>
        <w:tc>
          <w:tcPr>
            <w:tcW w:w="449"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0.017</w:t>
            </w:r>
          </w:p>
        </w:tc>
        <w:tc>
          <w:tcPr>
            <w:tcW w:w="449"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0.018</w:t>
            </w:r>
          </w:p>
        </w:tc>
        <w:tc>
          <w:tcPr>
            <w:tcW w:w="449"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0.018</w:t>
            </w:r>
          </w:p>
        </w:tc>
        <w:tc>
          <w:tcPr>
            <w:tcW w:w="449"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0.016</w:t>
            </w:r>
          </w:p>
        </w:tc>
        <w:tc>
          <w:tcPr>
            <w:tcW w:w="449"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0.018</w:t>
            </w:r>
          </w:p>
        </w:tc>
        <w:tc>
          <w:tcPr>
            <w:tcW w:w="449"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0.018</w:t>
            </w:r>
          </w:p>
        </w:tc>
        <w:tc>
          <w:tcPr>
            <w:tcW w:w="350"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kern w:val="2"/>
                <w:sz w:val="21"/>
                <w:szCs w:val="21"/>
              </w:rPr>
            </w:pPr>
            <w:r>
              <w:rPr>
                <w:rFonts w:hint="default" w:ascii="Times New Roman" w:hAnsi="Times New Roman" w:eastAsia="宋体" w:cs="Times New Roman"/>
                <w:sz w:val="21"/>
                <w:szCs w:val="21"/>
              </w:rPr>
              <w:t>0.06</w:t>
            </w:r>
          </w:p>
        </w:tc>
      </w:tr>
      <w:tr>
        <w:tblPrEx>
          <w:tblCellMar>
            <w:top w:w="0" w:type="dxa"/>
            <w:left w:w="0" w:type="dxa"/>
            <w:bottom w:w="0" w:type="dxa"/>
            <w:right w:w="0" w:type="dxa"/>
          </w:tblCellMar>
        </w:tblPrEx>
        <w:tc>
          <w:tcPr>
            <w:tcW w:w="276" w:type="pct"/>
            <w:vMerge w:val="restart"/>
            <w:tcBorders>
              <w:top w:val="single" w:color="000000" w:sz="8" w:space="0"/>
              <w:left w:val="single" w:color="000000" w:sz="8" w:space="0"/>
              <w:right w:val="single" w:color="000000" w:sz="8" w:space="0"/>
            </w:tcBorders>
            <w:noWrap w:val="0"/>
            <w:tcMar>
              <w:top w:w="67" w:type="dxa"/>
              <w:left w:w="118"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kern w:val="2"/>
                <w:sz w:val="21"/>
                <w:szCs w:val="21"/>
                <w:lang w:val="en-US" w:eastAsia="zh-CN"/>
              </w:rPr>
            </w:pPr>
            <w:r>
              <w:rPr>
                <w:rFonts w:hint="default" w:ascii="Times New Roman" w:hAnsi="Times New Roman" w:eastAsia="宋体" w:cs="Times New Roman"/>
                <w:kern w:val="2"/>
                <w:sz w:val="21"/>
                <w:szCs w:val="21"/>
              </w:rPr>
              <w:t>下风向2</w:t>
            </w:r>
            <w:r>
              <w:rPr>
                <w:rFonts w:hint="default" w:ascii="Times New Roman" w:hAnsi="Times New Roman" w:eastAsia="宋体" w:cs="Times New Roman"/>
                <w:kern w:val="2"/>
                <w:sz w:val="21"/>
                <w:szCs w:val="21"/>
                <w:lang w:val="en-US" w:eastAsia="zh-CN"/>
              </w:rPr>
              <w:t>#</w:t>
            </w:r>
          </w:p>
        </w:tc>
        <w:tc>
          <w:tcPr>
            <w:tcW w:w="273"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臭气浓度</w:t>
            </w:r>
          </w:p>
        </w:tc>
        <w:tc>
          <w:tcPr>
            <w:tcW w:w="504"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无量纲</w:t>
            </w:r>
          </w:p>
        </w:tc>
        <w:tc>
          <w:tcPr>
            <w:tcW w:w="449"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17</w:t>
            </w:r>
          </w:p>
        </w:tc>
        <w:tc>
          <w:tcPr>
            <w:tcW w:w="449"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17</w:t>
            </w:r>
          </w:p>
        </w:tc>
        <w:tc>
          <w:tcPr>
            <w:tcW w:w="449"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16</w:t>
            </w:r>
          </w:p>
        </w:tc>
        <w:tc>
          <w:tcPr>
            <w:tcW w:w="449"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17</w:t>
            </w:r>
          </w:p>
        </w:tc>
        <w:tc>
          <w:tcPr>
            <w:tcW w:w="449"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16</w:t>
            </w:r>
          </w:p>
        </w:tc>
        <w:tc>
          <w:tcPr>
            <w:tcW w:w="449"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16</w:t>
            </w:r>
          </w:p>
        </w:tc>
        <w:tc>
          <w:tcPr>
            <w:tcW w:w="449"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14</w:t>
            </w:r>
          </w:p>
        </w:tc>
        <w:tc>
          <w:tcPr>
            <w:tcW w:w="449"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16</w:t>
            </w:r>
          </w:p>
        </w:tc>
        <w:tc>
          <w:tcPr>
            <w:tcW w:w="350"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kern w:val="2"/>
                <w:sz w:val="21"/>
                <w:szCs w:val="21"/>
              </w:rPr>
            </w:pPr>
            <w:r>
              <w:rPr>
                <w:rFonts w:hint="default" w:ascii="Times New Roman" w:hAnsi="Times New Roman" w:eastAsia="宋体" w:cs="Times New Roman"/>
                <w:sz w:val="21"/>
                <w:szCs w:val="21"/>
              </w:rPr>
              <w:t>20</w:t>
            </w:r>
          </w:p>
        </w:tc>
      </w:tr>
      <w:tr>
        <w:tblPrEx>
          <w:tblCellMar>
            <w:top w:w="0" w:type="dxa"/>
            <w:left w:w="0" w:type="dxa"/>
            <w:bottom w:w="0" w:type="dxa"/>
            <w:right w:w="0" w:type="dxa"/>
          </w:tblCellMar>
        </w:tblPrEx>
        <w:tc>
          <w:tcPr>
            <w:tcW w:w="276" w:type="pct"/>
            <w:vMerge w:val="continue"/>
            <w:tcBorders>
              <w:left w:val="single" w:color="000000" w:sz="8" w:space="0"/>
              <w:right w:val="single" w:color="000000" w:sz="8" w:space="0"/>
            </w:tcBorders>
            <w:noWrap w:val="0"/>
            <w:tcMar>
              <w:top w:w="67" w:type="dxa"/>
              <w:left w:w="118"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kern w:val="2"/>
                <w:sz w:val="21"/>
                <w:szCs w:val="21"/>
              </w:rPr>
            </w:pPr>
          </w:p>
        </w:tc>
        <w:tc>
          <w:tcPr>
            <w:tcW w:w="273"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氨</w:t>
            </w:r>
          </w:p>
        </w:tc>
        <w:tc>
          <w:tcPr>
            <w:tcW w:w="504"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mg/m</w:t>
            </w:r>
            <w:r>
              <w:rPr>
                <w:rFonts w:hint="default" w:ascii="Times New Roman" w:hAnsi="Times New Roman" w:eastAsia="宋体" w:cs="Times New Roman"/>
                <w:kern w:val="2"/>
                <w:sz w:val="21"/>
                <w:szCs w:val="21"/>
                <w:vertAlign w:val="superscript"/>
              </w:rPr>
              <w:t>3</w:t>
            </w:r>
          </w:p>
        </w:tc>
        <w:tc>
          <w:tcPr>
            <w:tcW w:w="449"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0.25</w:t>
            </w:r>
          </w:p>
        </w:tc>
        <w:tc>
          <w:tcPr>
            <w:tcW w:w="449"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0.21</w:t>
            </w:r>
          </w:p>
        </w:tc>
        <w:tc>
          <w:tcPr>
            <w:tcW w:w="449"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0.15</w:t>
            </w:r>
          </w:p>
        </w:tc>
        <w:tc>
          <w:tcPr>
            <w:tcW w:w="449"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0.25</w:t>
            </w:r>
          </w:p>
        </w:tc>
        <w:tc>
          <w:tcPr>
            <w:tcW w:w="449"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0.10</w:t>
            </w:r>
          </w:p>
        </w:tc>
        <w:tc>
          <w:tcPr>
            <w:tcW w:w="449"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0.14</w:t>
            </w:r>
          </w:p>
        </w:tc>
        <w:tc>
          <w:tcPr>
            <w:tcW w:w="449"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0.22</w:t>
            </w:r>
          </w:p>
        </w:tc>
        <w:tc>
          <w:tcPr>
            <w:tcW w:w="449"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0.22</w:t>
            </w:r>
          </w:p>
        </w:tc>
        <w:tc>
          <w:tcPr>
            <w:tcW w:w="350"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kern w:val="2"/>
                <w:sz w:val="21"/>
                <w:szCs w:val="21"/>
              </w:rPr>
            </w:pPr>
            <w:r>
              <w:rPr>
                <w:rFonts w:hint="default" w:ascii="Times New Roman" w:hAnsi="Times New Roman" w:eastAsia="宋体" w:cs="Times New Roman"/>
                <w:sz w:val="21"/>
                <w:szCs w:val="21"/>
              </w:rPr>
              <w:t>1.5</w:t>
            </w:r>
          </w:p>
        </w:tc>
      </w:tr>
      <w:tr>
        <w:tblPrEx>
          <w:tblCellMar>
            <w:top w:w="0" w:type="dxa"/>
            <w:left w:w="0" w:type="dxa"/>
            <w:bottom w:w="0" w:type="dxa"/>
            <w:right w:w="0" w:type="dxa"/>
          </w:tblCellMar>
        </w:tblPrEx>
        <w:tc>
          <w:tcPr>
            <w:tcW w:w="276" w:type="pct"/>
            <w:vMerge w:val="continue"/>
            <w:tcBorders>
              <w:left w:val="single" w:color="000000" w:sz="8" w:space="0"/>
              <w:bottom w:val="single" w:color="000000" w:sz="8" w:space="0"/>
              <w:right w:val="single" w:color="000000" w:sz="8" w:space="0"/>
            </w:tcBorders>
            <w:noWrap w:val="0"/>
            <w:tcMar>
              <w:top w:w="67" w:type="dxa"/>
              <w:left w:w="118"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kern w:val="2"/>
                <w:sz w:val="21"/>
                <w:szCs w:val="21"/>
              </w:rPr>
            </w:pPr>
          </w:p>
        </w:tc>
        <w:tc>
          <w:tcPr>
            <w:tcW w:w="273"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硫化氢</w:t>
            </w:r>
          </w:p>
        </w:tc>
        <w:tc>
          <w:tcPr>
            <w:tcW w:w="504"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mg/m</w:t>
            </w:r>
            <w:r>
              <w:rPr>
                <w:rFonts w:hint="default" w:ascii="Times New Roman" w:hAnsi="Times New Roman" w:eastAsia="宋体" w:cs="Times New Roman"/>
                <w:kern w:val="2"/>
                <w:sz w:val="21"/>
                <w:szCs w:val="21"/>
                <w:vertAlign w:val="superscript"/>
              </w:rPr>
              <w:t>3</w:t>
            </w:r>
          </w:p>
        </w:tc>
        <w:tc>
          <w:tcPr>
            <w:tcW w:w="449"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0.030</w:t>
            </w:r>
          </w:p>
        </w:tc>
        <w:tc>
          <w:tcPr>
            <w:tcW w:w="449"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0.033</w:t>
            </w:r>
          </w:p>
        </w:tc>
        <w:tc>
          <w:tcPr>
            <w:tcW w:w="449"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0.032</w:t>
            </w:r>
          </w:p>
        </w:tc>
        <w:tc>
          <w:tcPr>
            <w:tcW w:w="449"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0.033</w:t>
            </w:r>
          </w:p>
        </w:tc>
        <w:tc>
          <w:tcPr>
            <w:tcW w:w="449"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0.031</w:t>
            </w:r>
          </w:p>
        </w:tc>
        <w:tc>
          <w:tcPr>
            <w:tcW w:w="449"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0.030</w:t>
            </w:r>
          </w:p>
        </w:tc>
        <w:tc>
          <w:tcPr>
            <w:tcW w:w="449"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0.029</w:t>
            </w:r>
          </w:p>
        </w:tc>
        <w:tc>
          <w:tcPr>
            <w:tcW w:w="449"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0.031</w:t>
            </w:r>
          </w:p>
        </w:tc>
        <w:tc>
          <w:tcPr>
            <w:tcW w:w="350"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kern w:val="2"/>
                <w:sz w:val="21"/>
                <w:szCs w:val="21"/>
              </w:rPr>
            </w:pPr>
            <w:r>
              <w:rPr>
                <w:rFonts w:hint="default" w:ascii="Times New Roman" w:hAnsi="Times New Roman" w:eastAsia="宋体" w:cs="Times New Roman"/>
                <w:sz w:val="21"/>
                <w:szCs w:val="21"/>
              </w:rPr>
              <w:t>0.06</w:t>
            </w:r>
          </w:p>
        </w:tc>
      </w:tr>
      <w:tr>
        <w:tblPrEx>
          <w:tblCellMar>
            <w:top w:w="0" w:type="dxa"/>
            <w:left w:w="0" w:type="dxa"/>
            <w:bottom w:w="0" w:type="dxa"/>
            <w:right w:w="0" w:type="dxa"/>
          </w:tblCellMar>
        </w:tblPrEx>
        <w:tc>
          <w:tcPr>
            <w:tcW w:w="276" w:type="pct"/>
            <w:vMerge w:val="restart"/>
            <w:tcBorders>
              <w:top w:val="single" w:color="000000" w:sz="8" w:space="0"/>
              <w:left w:val="single" w:color="000000" w:sz="8" w:space="0"/>
              <w:right w:val="single" w:color="000000" w:sz="8" w:space="0"/>
            </w:tcBorders>
            <w:noWrap w:val="0"/>
            <w:tcMar>
              <w:top w:w="67" w:type="dxa"/>
              <w:left w:w="118"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kern w:val="2"/>
                <w:sz w:val="21"/>
                <w:szCs w:val="21"/>
                <w:lang w:val="en-US" w:eastAsia="zh-CN"/>
              </w:rPr>
            </w:pPr>
            <w:r>
              <w:rPr>
                <w:rFonts w:hint="default" w:ascii="Times New Roman" w:hAnsi="Times New Roman" w:eastAsia="宋体" w:cs="Times New Roman"/>
                <w:kern w:val="2"/>
                <w:sz w:val="21"/>
                <w:szCs w:val="21"/>
              </w:rPr>
              <w:t>下风向3</w:t>
            </w:r>
            <w:r>
              <w:rPr>
                <w:rFonts w:hint="default" w:ascii="Times New Roman" w:hAnsi="Times New Roman" w:eastAsia="宋体" w:cs="Times New Roman"/>
                <w:kern w:val="2"/>
                <w:sz w:val="21"/>
                <w:szCs w:val="21"/>
                <w:lang w:val="en-US" w:eastAsia="zh-CN"/>
              </w:rPr>
              <w:t>#</w:t>
            </w:r>
          </w:p>
        </w:tc>
        <w:tc>
          <w:tcPr>
            <w:tcW w:w="273"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臭气浓度</w:t>
            </w:r>
          </w:p>
        </w:tc>
        <w:tc>
          <w:tcPr>
            <w:tcW w:w="504"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无量纲</w:t>
            </w:r>
          </w:p>
        </w:tc>
        <w:tc>
          <w:tcPr>
            <w:tcW w:w="449"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14</w:t>
            </w:r>
          </w:p>
        </w:tc>
        <w:tc>
          <w:tcPr>
            <w:tcW w:w="449"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15</w:t>
            </w:r>
          </w:p>
        </w:tc>
        <w:tc>
          <w:tcPr>
            <w:tcW w:w="449"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11</w:t>
            </w:r>
          </w:p>
        </w:tc>
        <w:tc>
          <w:tcPr>
            <w:tcW w:w="449"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15</w:t>
            </w:r>
          </w:p>
        </w:tc>
        <w:tc>
          <w:tcPr>
            <w:tcW w:w="449"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12</w:t>
            </w:r>
          </w:p>
        </w:tc>
        <w:tc>
          <w:tcPr>
            <w:tcW w:w="449"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13</w:t>
            </w:r>
          </w:p>
        </w:tc>
        <w:tc>
          <w:tcPr>
            <w:tcW w:w="449"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17</w:t>
            </w:r>
          </w:p>
        </w:tc>
        <w:tc>
          <w:tcPr>
            <w:tcW w:w="449"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17</w:t>
            </w:r>
          </w:p>
        </w:tc>
        <w:tc>
          <w:tcPr>
            <w:tcW w:w="350"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kern w:val="2"/>
                <w:sz w:val="21"/>
                <w:szCs w:val="21"/>
              </w:rPr>
            </w:pPr>
            <w:r>
              <w:rPr>
                <w:rFonts w:hint="default" w:ascii="Times New Roman" w:hAnsi="Times New Roman" w:eastAsia="宋体" w:cs="Times New Roman"/>
                <w:sz w:val="21"/>
                <w:szCs w:val="21"/>
              </w:rPr>
              <w:t>20</w:t>
            </w:r>
          </w:p>
        </w:tc>
      </w:tr>
      <w:tr>
        <w:tblPrEx>
          <w:tblCellMar>
            <w:top w:w="0" w:type="dxa"/>
            <w:left w:w="0" w:type="dxa"/>
            <w:bottom w:w="0" w:type="dxa"/>
            <w:right w:w="0" w:type="dxa"/>
          </w:tblCellMar>
        </w:tblPrEx>
        <w:tc>
          <w:tcPr>
            <w:tcW w:w="276" w:type="pct"/>
            <w:vMerge w:val="continue"/>
            <w:tcBorders>
              <w:left w:val="single" w:color="000000" w:sz="8" w:space="0"/>
              <w:right w:val="single" w:color="000000" w:sz="8" w:space="0"/>
            </w:tcBorders>
            <w:noWrap w:val="0"/>
            <w:tcMar>
              <w:top w:w="67" w:type="dxa"/>
              <w:left w:w="118"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kern w:val="2"/>
                <w:sz w:val="21"/>
                <w:szCs w:val="21"/>
              </w:rPr>
            </w:pPr>
          </w:p>
        </w:tc>
        <w:tc>
          <w:tcPr>
            <w:tcW w:w="273"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氨</w:t>
            </w:r>
          </w:p>
        </w:tc>
        <w:tc>
          <w:tcPr>
            <w:tcW w:w="504"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mg/m</w:t>
            </w:r>
            <w:r>
              <w:rPr>
                <w:rFonts w:hint="default" w:ascii="Times New Roman" w:hAnsi="Times New Roman" w:eastAsia="宋体" w:cs="Times New Roman"/>
                <w:kern w:val="2"/>
                <w:sz w:val="21"/>
                <w:szCs w:val="21"/>
                <w:vertAlign w:val="superscript"/>
              </w:rPr>
              <w:t>3</w:t>
            </w:r>
          </w:p>
        </w:tc>
        <w:tc>
          <w:tcPr>
            <w:tcW w:w="449"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0.17</w:t>
            </w:r>
          </w:p>
        </w:tc>
        <w:tc>
          <w:tcPr>
            <w:tcW w:w="449"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0.12</w:t>
            </w:r>
          </w:p>
        </w:tc>
        <w:tc>
          <w:tcPr>
            <w:tcW w:w="449"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0.19</w:t>
            </w:r>
          </w:p>
        </w:tc>
        <w:tc>
          <w:tcPr>
            <w:tcW w:w="449"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0.19</w:t>
            </w:r>
          </w:p>
        </w:tc>
        <w:tc>
          <w:tcPr>
            <w:tcW w:w="449"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0.29</w:t>
            </w:r>
          </w:p>
        </w:tc>
        <w:tc>
          <w:tcPr>
            <w:tcW w:w="449"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0.17</w:t>
            </w:r>
          </w:p>
        </w:tc>
        <w:tc>
          <w:tcPr>
            <w:tcW w:w="449"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0.16</w:t>
            </w:r>
          </w:p>
        </w:tc>
        <w:tc>
          <w:tcPr>
            <w:tcW w:w="449"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0.29</w:t>
            </w:r>
          </w:p>
        </w:tc>
        <w:tc>
          <w:tcPr>
            <w:tcW w:w="350"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kern w:val="2"/>
                <w:sz w:val="21"/>
                <w:szCs w:val="21"/>
              </w:rPr>
            </w:pPr>
            <w:r>
              <w:rPr>
                <w:rFonts w:hint="default" w:ascii="Times New Roman" w:hAnsi="Times New Roman" w:eastAsia="宋体" w:cs="Times New Roman"/>
                <w:sz w:val="21"/>
                <w:szCs w:val="21"/>
              </w:rPr>
              <w:t>1.5</w:t>
            </w:r>
          </w:p>
        </w:tc>
      </w:tr>
      <w:tr>
        <w:tblPrEx>
          <w:tblCellMar>
            <w:top w:w="0" w:type="dxa"/>
            <w:left w:w="0" w:type="dxa"/>
            <w:bottom w:w="0" w:type="dxa"/>
            <w:right w:w="0" w:type="dxa"/>
          </w:tblCellMar>
        </w:tblPrEx>
        <w:tc>
          <w:tcPr>
            <w:tcW w:w="276" w:type="pct"/>
            <w:vMerge w:val="continue"/>
            <w:tcBorders>
              <w:left w:val="single" w:color="000000" w:sz="8" w:space="0"/>
              <w:bottom w:val="single" w:color="000000" w:sz="8" w:space="0"/>
              <w:right w:val="single" w:color="000000" w:sz="8" w:space="0"/>
            </w:tcBorders>
            <w:noWrap w:val="0"/>
            <w:tcMar>
              <w:top w:w="67" w:type="dxa"/>
              <w:left w:w="118"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kern w:val="2"/>
                <w:sz w:val="21"/>
                <w:szCs w:val="21"/>
              </w:rPr>
            </w:pPr>
          </w:p>
        </w:tc>
        <w:tc>
          <w:tcPr>
            <w:tcW w:w="273"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硫化氢</w:t>
            </w:r>
          </w:p>
        </w:tc>
        <w:tc>
          <w:tcPr>
            <w:tcW w:w="504"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mg/m</w:t>
            </w:r>
            <w:r>
              <w:rPr>
                <w:rFonts w:hint="default" w:ascii="Times New Roman" w:hAnsi="Times New Roman" w:eastAsia="宋体" w:cs="Times New Roman"/>
                <w:kern w:val="2"/>
                <w:sz w:val="21"/>
                <w:szCs w:val="21"/>
                <w:vertAlign w:val="superscript"/>
              </w:rPr>
              <w:t>3</w:t>
            </w:r>
          </w:p>
        </w:tc>
        <w:tc>
          <w:tcPr>
            <w:tcW w:w="449"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0.027</w:t>
            </w:r>
          </w:p>
        </w:tc>
        <w:tc>
          <w:tcPr>
            <w:tcW w:w="449"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0.026</w:t>
            </w:r>
          </w:p>
        </w:tc>
        <w:tc>
          <w:tcPr>
            <w:tcW w:w="449"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0.029</w:t>
            </w:r>
          </w:p>
        </w:tc>
        <w:tc>
          <w:tcPr>
            <w:tcW w:w="449"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0.029</w:t>
            </w:r>
          </w:p>
        </w:tc>
        <w:tc>
          <w:tcPr>
            <w:tcW w:w="449"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0.032</w:t>
            </w:r>
          </w:p>
        </w:tc>
        <w:tc>
          <w:tcPr>
            <w:tcW w:w="449"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0.034</w:t>
            </w:r>
          </w:p>
        </w:tc>
        <w:tc>
          <w:tcPr>
            <w:tcW w:w="449"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0.035</w:t>
            </w:r>
          </w:p>
        </w:tc>
        <w:tc>
          <w:tcPr>
            <w:tcW w:w="449"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0.035</w:t>
            </w:r>
          </w:p>
        </w:tc>
        <w:tc>
          <w:tcPr>
            <w:tcW w:w="350"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kern w:val="2"/>
                <w:sz w:val="21"/>
                <w:szCs w:val="21"/>
              </w:rPr>
            </w:pPr>
            <w:r>
              <w:rPr>
                <w:rFonts w:hint="default" w:ascii="Times New Roman" w:hAnsi="Times New Roman" w:eastAsia="宋体" w:cs="Times New Roman"/>
                <w:sz w:val="21"/>
                <w:szCs w:val="21"/>
              </w:rPr>
              <w:t>0.06</w:t>
            </w:r>
          </w:p>
        </w:tc>
      </w:tr>
      <w:tr>
        <w:tblPrEx>
          <w:tblCellMar>
            <w:top w:w="0" w:type="dxa"/>
            <w:left w:w="0" w:type="dxa"/>
            <w:bottom w:w="0" w:type="dxa"/>
            <w:right w:w="0" w:type="dxa"/>
          </w:tblCellMar>
        </w:tblPrEx>
        <w:tc>
          <w:tcPr>
            <w:tcW w:w="276" w:type="pct"/>
            <w:vMerge w:val="restart"/>
            <w:tcBorders>
              <w:top w:val="single" w:color="000000" w:sz="8" w:space="0"/>
              <w:left w:val="single" w:color="000000" w:sz="8" w:space="0"/>
              <w:right w:val="single" w:color="000000" w:sz="8" w:space="0"/>
            </w:tcBorders>
            <w:noWrap w:val="0"/>
            <w:tcMar>
              <w:top w:w="67" w:type="dxa"/>
              <w:left w:w="118"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kern w:val="2"/>
                <w:sz w:val="21"/>
                <w:szCs w:val="21"/>
                <w:lang w:val="en-US" w:eastAsia="zh-CN"/>
              </w:rPr>
            </w:pPr>
            <w:r>
              <w:rPr>
                <w:rFonts w:hint="default" w:ascii="Times New Roman" w:hAnsi="Times New Roman" w:eastAsia="宋体" w:cs="Times New Roman"/>
                <w:kern w:val="2"/>
                <w:sz w:val="21"/>
                <w:szCs w:val="21"/>
              </w:rPr>
              <w:t>下风向4</w:t>
            </w:r>
            <w:r>
              <w:rPr>
                <w:rFonts w:hint="default" w:ascii="Times New Roman" w:hAnsi="Times New Roman" w:eastAsia="宋体" w:cs="Times New Roman"/>
                <w:kern w:val="2"/>
                <w:sz w:val="21"/>
                <w:szCs w:val="21"/>
                <w:lang w:val="en-US" w:eastAsia="zh-CN"/>
              </w:rPr>
              <w:t>#</w:t>
            </w:r>
          </w:p>
        </w:tc>
        <w:tc>
          <w:tcPr>
            <w:tcW w:w="273"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臭气浓度</w:t>
            </w:r>
          </w:p>
        </w:tc>
        <w:tc>
          <w:tcPr>
            <w:tcW w:w="504"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无量纲</w:t>
            </w:r>
          </w:p>
        </w:tc>
        <w:tc>
          <w:tcPr>
            <w:tcW w:w="449"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15</w:t>
            </w:r>
          </w:p>
        </w:tc>
        <w:tc>
          <w:tcPr>
            <w:tcW w:w="449"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18</w:t>
            </w:r>
          </w:p>
        </w:tc>
        <w:tc>
          <w:tcPr>
            <w:tcW w:w="449"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13</w:t>
            </w:r>
          </w:p>
        </w:tc>
        <w:tc>
          <w:tcPr>
            <w:tcW w:w="449"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18</w:t>
            </w:r>
          </w:p>
        </w:tc>
        <w:tc>
          <w:tcPr>
            <w:tcW w:w="449"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11</w:t>
            </w:r>
          </w:p>
        </w:tc>
        <w:tc>
          <w:tcPr>
            <w:tcW w:w="449"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16</w:t>
            </w:r>
          </w:p>
        </w:tc>
        <w:tc>
          <w:tcPr>
            <w:tcW w:w="449"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15</w:t>
            </w:r>
          </w:p>
        </w:tc>
        <w:tc>
          <w:tcPr>
            <w:tcW w:w="449"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16</w:t>
            </w:r>
          </w:p>
        </w:tc>
        <w:tc>
          <w:tcPr>
            <w:tcW w:w="350"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kern w:val="2"/>
                <w:sz w:val="21"/>
                <w:szCs w:val="21"/>
              </w:rPr>
            </w:pPr>
            <w:r>
              <w:rPr>
                <w:rFonts w:hint="default" w:ascii="Times New Roman" w:hAnsi="Times New Roman" w:eastAsia="宋体" w:cs="Times New Roman"/>
                <w:sz w:val="21"/>
                <w:szCs w:val="21"/>
              </w:rPr>
              <w:t>20</w:t>
            </w:r>
          </w:p>
        </w:tc>
      </w:tr>
      <w:tr>
        <w:tblPrEx>
          <w:tblCellMar>
            <w:top w:w="0" w:type="dxa"/>
            <w:left w:w="0" w:type="dxa"/>
            <w:bottom w:w="0" w:type="dxa"/>
            <w:right w:w="0" w:type="dxa"/>
          </w:tblCellMar>
        </w:tblPrEx>
        <w:tc>
          <w:tcPr>
            <w:tcW w:w="276" w:type="pct"/>
            <w:vMerge w:val="continue"/>
            <w:tcBorders>
              <w:left w:val="single" w:color="000000" w:sz="8" w:space="0"/>
              <w:right w:val="single" w:color="000000" w:sz="8" w:space="0"/>
            </w:tcBorders>
            <w:noWrap w:val="0"/>
            <w:tcMar>
              <w:top w:w="67" w:type="dxa"/>
              <w:left w:w="118"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kern w:val="2"/>
                <w:sz w:val="21"/>
                <w:szCs w:val="21"/>
              </w:rPr>
            </w:pPr>
          </w:p>
        </w:tc>
        <w:tc>
          <w:tcPr>
            <w:tcW w:w="273"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氨</w:t>
            </w:r>
          </w:p>
        </w:tc>
        <w:tc>
          <w:tcPr>
            <w:tcW w:w="504"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mg/m</w:t>
            </w:r>
            <w:r>
              <w:rPr>
                <w:rFonts w:hint="default" w:ascii="Times New Roman" w:hAnsi="Times New Roman" w:eastAsia="宋体" w:cs="Times New Roman"/>
                <w:kern w:val="2"/>
                <w:sz w:val="21"/>
                <w:szCs w:val="21"/>
                <w:vertAlign w:val="superscript"/>
              </w:rPr>
              <w:t>3</w:t>
            </w:r>
          </w:p>
        </w:tc>
        <w:tc>
          <w:tcPr>
            <w:tcW w:w="449"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0.17</w:t>
            </w:r>
          </w:p>
        </w:tc>
        <w:tc>
          <w:tcPr>
            <w:tcW w:w="449"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0.12</w:t>
            </w:r>
          </w:p>
        </w:tc>
        <w:tc>
          <w:tcPr>
            <w:tcW w:w="449"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0.15</w:t>
            </w:r>
          </w:p>
        </w:tc>
        <w:tc>
          <w:tcPr>
            <w:tcW w:w="449"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0.17</w:t>
            </w:r>
          </w:p>
        </w:tc>
        <w:tc>
          <w:tcPr>
            <w:tcW w:w="449"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0.13</w:t>
            </w:r>
          </w:p>
        </w:tc>
        <w:tc>
          <w:tcPr>
            <w:tcW w:w="449"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0.14</w:t>
            </w:r>
          </w:p>
        </w:tc>
        <w:tc>
          <w:tcPr>
            <w:tcW w:w="449"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0.18</w:t>
            </w:r>
          </w:p>
        </w:tc>
        <w:tc>
          <w:tcPr>
            <w:tcW w:w="449"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0.18</w:t>
            </w:r>
          </w:p>
        </w:tc>
        <w:tc>
          <w:tcPr>
            <w:tcW w:w="350"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kern w:val="2"/>
                <w:sz w:val="21"/>
                <w:szCs w:val="21"/>
              </w:rPr>
            </w:pPr>
            <w:r>
              <w:rPr>
                <w:rFonts w:hint="default" w:ascii="Times New Roman" w:hAnsi="Times New Roman" w:eastAsia="宋体" w:cs="Times New Roman"/>
                <w:sz w:val="21"/>
                <w:szCs w:val="21"/>
              </w:rPr>
              <w:t>1.5</w:t>
            </w:r>
          </w:p>
        </w:tc>
      </w:tr>
      <w:tr>
        <w:tblPrEx>
          <w:tblCellMar>
            <w:top w:w="0" w:type="dxa"/>
            <w:left w:w="0" w:type="dxa"/>
            <w:bottom w:w="0" w:type="dxa"/>
            <w:right w:w="0" w:type="dxa"/>
          </w:tblCellMar>
        </w:tblPrEx>
        <w:tc>
          <w:tcPr>
            <w:tcW w:w="276" w:type="pct"/>
            <w:vMerge w:val="continue"/>
            <w:tcBorders>
              <w:left w:val="single" w:color="000000" w:sz="8" w:space="0"/>
              <w:bottom w:val="single" w:color="auto" w:sz="4" w:space="0"/>
              <w:right w:val="single" w:color="000000" w:sz="8" w:space="0"/>
            </w:tcBorders>
            <w:noWrap w:val="0"/>
            <w:tcMar>
              <w:top w:w="67" w:type="dxa"/>
              <w:left w:w="118"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kern w:val="2"/>
                <w:sz w:val="21"/>
                <w:szCs w:val="21"/>
              </w:rPr>
            </w:pPr>
          </w:p>
        </w:tc>
        <w:tc>
          <w:tcPr>
            <w:tcW w:w="273" w:type="pct"/>
            <w:tcBorders>
              <w:top w:val="single" w:color="000000" w:sz="8" w:space="0"/>
              <w:bottom w:val="single" w:color="auto" w:sz="4"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硫化氢</w:t>
            </w:r>
          </w:p>
        </w:tc>
        <w:tc>
          <w:tcPr>
            <w:tcW w:w="504" w:type="pct"/>
            <w:tcBorders>
              <w:top w:val="single" w:color="000000" w:sz="8" w:space="0"/>
              <w:bottom w:val="single" w:color="auto" w:sz="4"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mg/m</w:t>
            </w:r>
            <w:r>
              <w:rPr>
                <w:rFonts w:hint="default" w:ascii="Times New Roman" w:hAnsi="Times New Roman" w:eastAsia="宋体" w:cs="Times New Roman"/>
                <w:kern w:val="2"/>
                <w:sz w:val="21"/>
                <w:szCs w:val="21"/>
                <w:vertAlign w:val="superscript"/>
              </w:rPr>
              <w:t>3</w:t>
            </w:r>
          </w:p>
        </w:tc>
        <w:tc>
          <w:tcPr>
            <w:tcW w:w="449" w:type="pct"/>
            <w:tcBorders>
              <w:top w:val="single" w:color="000000" w:sz="8" w:space="0"/>
              <w:bottom w:val="single" w:color="auto" w:sz="4"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0.034</w:t>
            </w:r>
          </w:p>
        </w:tc>
        <w:tc>
          <w:tcPr>
            <w:tcW w:w="449" w:type="pct"/>
            <w:tcBorders>
              <w:top w:val="single" w:color="000000" w:sz="8" w:space="0"/>
              <w:bottom w:val="single" w:color="auto" w:sz="4"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0.037</w:t>
            </w:r>
          </w:p>
        </w:tc>
        <w:tc>
          <w:tcPr>
            <w:tcW w:w="449" w:type="pct"/>
            <w:tcBorders>
              <w:top w:val="single" w:color="000000" w:sz="8" w:space="0"/>
              <w:bottom w:val="single" w:color="auto" w:sz="4"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0.033</w:t>
            </w:r>
          </w:p>
        </w:tc>
        <w:tc>
          <w:tcPr>
            <w:tcW w:w="449" w:type="pct"/>
            <w:tcBorders>
              <w:top w:val="single" w:color="000000" w:sz="8" w:space="0"/>
              <w:bottom w:val="single" w:color="auto" w:sz="4"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0.037</w:t>
            </w:r>
          </w:p>
        </w:tc>
        <w:tc>
          <w:tcPr>
            <w:tcW w:w="449" w:type="pct"/>
            <w:tcBorders>
              <w:top w:val="single" w:color="000000" w:sz="8" w:space="0"/>
              <w:bottom w:val="single" w:color="auto" w:sz="4"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0.032</w:t>
            </w:r>
          </w:p>
        </w:tc>
        <w:tc>
          <w:tcPr>
            <w:tcW w:w="449" w:type="pct"/>
            <w:tcBorders>
              <w:top w:val="single" w:color="000000" w:sz="8" w:space="0"/>
              <w:bottom w:val="single" w:color="auto" w:sz="4"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0.031</w:t>
            </w:r>
          </w:p>
        </w:tc>
        <w:tc>
          <w:tcPr>
            <w:tcW w:w="449" w:type="pct"/>
            <w:tcBorders>
              <w:top w:val="single" w:color="000000" w:sz="8" w:space="0"/>
              <w:bottom w:val="single" w:color="auto" w:sz="4"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0.033</w:t>
            </w:r>
          </w:p>
        </w:tc>
        <w:tc>
          <w:tcPr>
            <w:tcW w:w="449" w:type="pct"/>
            <w:tcBorders>
              <w:top w:val="single" w:color="000000" w:sz="8" w:space="0"/>
              <w:bottom w:val="single" w:color="auto" w:sz="4"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0.033</w:t>
            </w:r>
          </w:p>
        </w:tc>
        <w:tc>
          <w:tcPr>
            <w:tcW w:w="350" w:type="pct"/>
            <w:tcBorders>
              <w:top w:val="single" w:color="000000" w:sz="8" w:space="0"/>
              <w:bottom w:val="single" w:color="auto" w:sz="4"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kern w:val="2"/>
                <w:sz w:val="21"/>
                <w:szCs w:val="21"/>
              </w:rPr>
            </w:pPr>
            <w:r>
              <w:rPr>
                <w:rFonts w:hint="default" w:ascii="Times New Roman" w:hAnsi="Times New Roman" w:eastAsia="宋体" w:cs="Times New Roman"/>
                <w:sz w:val="21"/>
                <w:szCs w:val="21"/>
              </w:rPr>
              <w:t>0.06</w:t>
            </w:r>
          </w:p>
        </w:tc>
      </w:tr>
      <w:tr>
        <w:tblPrEx>
          <w:tblCellMar>
            <w:top w:w="0" w:type="dxa"/>
            <w:left w:w="0" w:type="dxa"/>
            <w:bottom w:w="0" w:type="dxa"/>
            <w:right w:w="0" w:type="dxa"/>
          </w:tblCellMar>
        </w:tblPrEx>
        <w:tc>
          <w:tcPr>
            <w:tcW w:w="5000" w:type="pct"/>
            <w:gridSpan w:val="12"/>
            <w:tcBorders>
              <w:top w:val="single" w:color="auto" w:sz="4" w:space="0"/>
              <w:left w:val="single" w:color="auto" w:sz="4" w:space="0"/>
              <w:bottom w:val="single" w:color="auto" w:sz="4" w:space="0"/>
              <w:right w:val="single" w:color="auto" w:sz="4" w:space="0"/>
            </w:tcBorders>
            <w:noWrap w:val="0"/>
            <w:tcMar>
              <w:top w:w="67" w:type="dxa"/>
              <w:left w:w="118"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val="0"/>
              <w:snapToGrid w:val="0"/>
              <w:spacing w:line="240" w:lineRule="auto"/>
              <w:jc w:val="left"/>
              <w:textAlignment w:val="auto"/>
              <w:rPr>
                <w:rFonts w:hint="default" w:ascii="Times New Roman" w:hAnsi="Times New Roman" w:eastAsia="宋体" w:cs="Times New Roman"/>
                <w:b w:val="0"/>
                <w:bCs w:val="0"/>
                <w:i w:val="0"/>
                <w:iCs w:val="0"/>
                <w:smallCaps w:val="0"/>
                <w:color w:val="000000"/>
                <w:kern w:val="0"/>
                <w:sz w:val="21"/>
                <w:szCs w:val="21"/>
                <w:lang w:val="en-US" w:eastAsia="zh-CN"/>
              </w:rPr>
            </w:pPr>
            <w:r>
              <w:rPr>
                <w:rFonts w:hint="default" w:ascii="Times New Roman" w:hAnsi="Times New Roman" w:eastAsia="宋体" w:cs="Times New Roman"/>
                <w:b w:val="0"/>
                <w:bCs w:val="0"/>
                <w:i w:val="0"/>
                <w:iCs w:val="0"/>
                <w:smallCaps w:val="0"/>
                <w:color w:val="000000"/>
                <w:kern w:val="0"/>
                <w:sz w:val="21"/>
                <w:szCs w:val="21"/>
                <w:lang w:val="en-US" w:eastAsia="zh-CN"/>
              </w:rPr>
              <w:t>结论：2022年05月14日、2022年05月15日无组织废气各监控点检测结果中臭气浓度、氨、硫化氢浓度均符合标准限值要求。</w:t>
            </w:r>
          </w:p>
        </w:tc>
      </w:tr>
    </w:tbl>
    <w:p>
      <w:pPr>
        <w:keepNext/>
        <w:keepLines/>
        <w:pageBreakBefore w:val="0"/>
        <w:widowControl w:val="0"/>
        <w:kinsoku/>
        <w:wordWrap/>
        <w:overflowPunct/>
        <w:topLinePunct w:val="0"/>
        <w:autoSpaceDE/>
        <w:autoSpaceDN/>
        <w:bidi w:val="0"/>
        <w:adjustRightInd w:val="0"/>
        <w:snapToGrid/>
        <w:spacing w:before="120" w:after="60" w:line="360" w:lineRule="auto"/>
        <w:ind w:firstLine="720" w:firstLineChars="300"/>
        <w:jc w:val="left"/>
        <w:textAlignment w:val="auto"/>
        <w:outlineLvl w:val="9"/>
        <w:rPr>
          <w:rFonts w:hint="default" w:ascii="Times New Roman" w:hAnsi="Times New Roman" w:eastAsia="宋体" w:cs="Times New Roman"/>
          <w:sz w:val="24"/>
          <w:lang w:val="en-US" w:eastAsia="zh-CN"/>
        </w:rPr>
      </w:pPr>
      <w:r>
        <w:rPr>
          <w:rFonts w:hint="default" w:ascii="Times New Roman" w:hAnsi="Times New Roman" w:eastAsia="宋体" w:cs="Times New Roman"/>
          <w:sz w:val="24"/>
        </w:rPr>
        <w:t>监测期间，厂界无组织硫化氢</w:t>
      </w:r>
      <w:r>
        <w:rPr>
          <w:rFonts w:hint="default" w:ascii="Times New Roman" w:hAnsi="Times New Roman" w:eastAsia="宋体" w:cs="Times New Roman"/>
          <w:sz w:val="24"/>
          <w:lang w:eastAsia="zh-CN"/>
        </w:rPr>
        <w:t>、</w:t>
      </w:r>
      <w:r>
        <w:rPr>
          <w:rFonts w:hint="default" w:ascii="Times New Roman" w:hAnsi="Times New Roman" w:eastAsia="宋体" w:cs="Times New Roman"/>
          <w:sz w:val="24"/>
        </w:rPr>
        <w:t>氨</w:t>
      </w:r>
      <w:r>
        <w:rPr>
          <w:rFonts w:hint="default" w:ascii="Times New Roman" w:hAnsi="Times New Roman" w:eastAsia="宋体" w:cs="Times New Roman"/>
          <w:sz w:val="24"/>
          <w:lang w:eastAsia="zh-CN"/>
        </w:rPr>
        <w:t>、</w:t>
      </w:r>
      <w:r>
        <w:rPr>
          <w:rFonts w:hint="default" w:ascii="Times New Roman" w:hAnsi="Times New Roman" w:eastAsia="宋体" w:cs="Times New Roman"/>
          <w:sz w:val="24"/>
        </w:rPr>
        <w:t>臭气浓度</w:t>
      </w:r>
      <w:r>
        <w:rPr>
          <w:rFonts w:hint="default" w:ascii="Times New Roman" w:hAnsi="Times New Roman" w:eastAsia="宋体" w:cs="Times New Roman"/>
          <w:sz w:val="24"/>
          <w:lang w:val="en-US" w:eastAsia="zh-CN"/>
        </w:rPr>
        <w:t>能达到</w:t>
      </w:r>
      <w:r>
        <w:rPr>
          <w:rFonts w:hint="default" w:ascii="Times New Roman" w:hAnsi="Times New Roman" w:eastAsia="宋体" w:cs="Times New Roman"/>
          <w:sz w:val="24"/>
        </w:rPr>
        <w:t>《恶臭污染物排放标准》（GB14554-93）中的恶臭污染物厂界标准值新扩改建的二级标准</w:t>
      </w:r>
      <w:r>
        <w:rPr>
          <w:rFonts w:hint="default" w:ascii="Times New Roman" w:hAnsi="Times New Roman" w:eastAsia="宋体" w:cs="Times New Roman"/>
          <w:sz w:val="24"/>
          <w:lang w:eastAsia="zh-CN"/>
        </w:rPr>
        <w:t>。</w:t>
      </w:r>
    </w:p>
    <w:p>
      <w:pPr>
        <w:keepNext/>
        <w:keepLines/>
        <w:adjustRightInd w:val="0"/>
        <w:spacing w:before="120" w:after="60" w:line="400" w:lineRule="atLeast"/>
        <w:outlineLvl w:val="2"/>
        <w:rPr>
          <w:rFonts w:hint="default" w:ascii="Times New Roman" w:hAnsi="Times New Roman" w:eastAsia="宋体" w:cs="Times New Roman"/>
          <w:color w:val="auto"/>
          <w:kern w:val="0"/>
          <w:sz w:val="24"/>
          <w:szCs w:val="24"/>
        </w:rPr>
      </w:pPr>
      <w:bookmarkStart w:id="48" w:name="_Toc30264"/>
      <w:bookmarkStart w:id="49" w:name="_Toc463689433"/>
      <w:r>
        <w:rPr>
          <w:rFonts w:hint="default" w:ascii="Times New Roman" w:hAnsi="Times New Roman" w:eastAsia="宋体" w:cs="Times New Roman"/>
          <w:color w:val="auto"/>
          <w:kern w:val="0"/>
          <w:sz w:val="24"/>
          <w:szCs w:val="24"/>
        </w:rPr>
        <w:t>9.4噪声监测结果</w:t>
      </w:r>
      <w:bookmarkEnd w:id="48"/>
    </w:p>
    <w:p>
      <w:pPr>
        <w:jc w:val="center"/>
        <w:rPr>
          <w:rFonts w:hint="default" w:ascii="Times New Roman" w:hAnsi="Times New Roman" w:eastAsia="宋体" w:cs="Times New Roman"/>
          <w:b/>
          <w:szCs w:val="21"/>
          <w:highlight w:val="none"/>
        </w:rPr>
      </w:pPr>
      <w:r>
        <w:rPr>
          <w:rFonts w:hint="default" w:ascii="Times New Roman" w:hAnsi="Times New Roman" w:eastAsia="宋体" w:cs="Times New Roman"/>
          <w:b/>
          <w:szCs w:val="21"/>
          <w:highlight w:val="none"/>
        </w:rPr>
        <w:t>表</w:t>
      </w:r>
      <w:r>
        <w:rPr>
          <w:rFonts w:hint="default" w:ascii="Times New Roman" w:hAnsi="Times New Roman" w:eastAsia="宋体" w:cs="Times New Roman"/>
          <w:b/>
          <w:szCs w:val="21"/>
          <w:highlight w:val="none"/>
          <w:lang w:val="en-US" w:eastAsia="zh-CN"/>
        </w:rPr>
        <w:t>9</w:t>
      </w:r>
      <w:r>
        <w:rPr>
          <w:rFonts w:hint="default" w:ascii="Times New Roman" w:hAnsi="Times New Roman" w:eastAsia="宋体" w:cs="Times New Roman"/>
          <w:b/>
          <w:szCs w:val="21"/>
          <w:highlight w:val="none"/>
        </w:rPr>
        <w:t>-</w:t>
      </w:r>
      <w:r>
        <w:rPr>
          <w:rFonts w:hint="default" w:ascii="Times New Roman" w:hAnsi="Times New Roman" w:eastAsia="宋体" w:cs="Times New Roman"/>
          <w:b/>
          <w:szCs w:val="21"/>
          <w:highlight w:val="none"/>
          <w:lang w:val="en-US" w:eastAsia="zh-CN"/>
        </w:rPr>
        <w:t>1</w:t>
      </w:r>
      <w:r>
        <w:rPr>
          <w:rFonts w:hint="eastAsia" w:ascii="Times New Roman" w:hAnsi="Times New Roman" w:eastAsia="宋体" w:cs="Times New Roman"/>
          <w:b/>
          <w:szCs w:val="21"/>
          <w:highlight w:val="none"/>
          <w:lang w:val="en-US" w:eastAsia="zh-CN"/>
        </w:rPr>
        <w:t>3</w:t>
      </w:r>
      <w:r>
        <w:rPr>
          <w:rFonts w:hint="default" w:ascii="Times New Roman" w:hAnsi="Times New Roman" w:eastAsia="宋体" w:cs="Times New Roman"/>
          <w:b/>
          <w:szCs w:val="21"/>
          <w:highlight w:val="none"/>
        </w:rPr>
        <w:t>厂界环境噪声检测结果</w:t>
      </w:r>
    </w:p>
    <w:tbl>
      <w:tblPr>
        <w:tblStyle w:val="104"/>
        <w:tblW w:w="498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1096"/>
        <w:gridCol w:w="1018"/>
        <w:gridCol w:w="854"/>
        <w:gridCol w:w="814"/>
        <w:gridCol w:w="637"/>
        <w:gridCol w:w="637"/>
        <w:gridCol w:w="637"/>
        <w:gridCol w:w="637"/>
        <w:gridCol w:w="836"/>
        <w:gridCol w:w="797"/>
        <w:gridCol w:w="56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604" w:type="pct"/>
            <w:vMerge w:val="restart"/>
            <w:noWrap w:val="0"/>
            <w:tcMar>
              <w:top w:w="67" w:type="dxa"/>
              <w:left w:w="118"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kern w:val="2"/>
                <w:sz w:val="24"/>
                <w:szCs w:val="24"/>
              </w:rPr>
            </w:pPr>
            <w:r>
              <w:rPr>
                <w:rFonts w:hint="default" w:ascii="Times New Roman" w:hAnsi="Times New Roman" w:eastAsia="宋体" w:cs="Times New Roman"/>
                <w:b/>
                <w:bCs/>
                <w:kern w:val="2"/>
                <w:sz w:val="24"/>
                <w:szCs w:val="24"/>
              </w:rPr>
              <w:t>测试日期</w:t>
            </w:r>
          </w:p>
        </w:tc>
        <w:tc>
          <w:tcPr>
            <w:tcW w:w="642" w:type="pct"/>
            <w:vMerge w:val="restart"/>
            <w:noWrap w:val="0"/>
            <w:tcMar>
              <w:top w:w="67" w:type="dxa"/>
              <w:left w:w="118"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kern w:val="2"/>
                <w:sz w:val="24"/>
                <w:szCs w:val="24"/>
              </w:rPr>
            </w:pPr>
            <w:r>
              <w:rPr>
                <w:rFonts w:hint="default" w:ascii="Times New Roman" w:hAnsi="Times New Roman" w:eastAsia="宋体" w:cs="Times New Roman"/>
                <w:b/>
                <w:bCs/>
                <w:kern w:val="2"/>
                <w:sz w:val="24"/>
                <w:szCs w:val="24"/>
              </w:rPr>
              <w:t>检测点位</w:t>
            </w:r>
          </w:p>
        </w:tc>
        <w:tc>
          <w:tcPr>
            <w:tcW w:w="546" w:type="pct"/>
            <w:vMerge w:val="restart"/>
            <w:noWrap w:val="0"/>
            <w:tcMar>
              <w:top w:w="67" w:type="dxa"/>
              <w:left w:w="118"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b/>
                <w:bCs/>
                <w:kern w:val="2"/>
                <w:sz w:val="24"/>
                <w:szCs w:val="24"/>
              </w:rPr>
            </w:pPr>
            <w:r>
              <w:rPr>
                <w:rFonts w:hint="default" w:ascii="Times New Roman" w:hAnsi="Times New Roman" w:eastAsia="宋体" w:cs="Times New Roman"/>
                <w:b/>
                <w:bCs/>
                <w:kern w:val="2"/>
                <w:sz w:val="24"/>
                <w:szCs w:val="24"/>
              </w:rPr>
              <w:t>测试</w:t>
            </w:r>
          </w:p>
          <w:p>
            <w:pPr>
              <w:pStyle w:val="105"/>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kern w:val="2"/>
                <w:sz w:val="24"/>
                <w:szCs w:val="24"/>
              </w:rPr>
            </w:pPr>
            <w:r>
              <w:rPr>
                <w:rFonts w:hint="default" w:ascii="Times New Roman" w:hAnsi="Times New Roman" w:eastAsia="宋体" w:cs="Times New Roman"/>
                <w:b/>
                <w:bCs/>
                <w:kern w:val="2"/>
                <w:sz w:val="24"/>
                <w:szCs w:val="24"/>
              </w:rPr>
              <w:t>时间</w:t>
            </w:r>
          </w:p>
        </w:tc>
        <w:tc>
          <w:tcPr>
            <w:tcW w:w="522" w:type="pct"/>
            <w:vMerge w:val="restart"/>
            <w:noWrap w:val="0"/>
            <w:tcMar>
              <w:top w:w="67" w:type="dxa"/>
              <w:left w:w="118"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b/>
                <w:bCs/>
                <w:kern w:val="2"/>
                <w:sz w:val="24"/>
                <w:szCs w:val="24"/>
              </w:rPr>
            </w:pPr>
            <w:r>
              <w:rPr>
                <w:rFonts w:hint="default" w:ascii="Times New Roman" w:hAnsi="Times New Roman" w:eastAsia="宋体" w:cs="Times New Roman"/>
                <w:b/>
                <w:bCs/>
                <w:kern w:val="2"/>
                <w:sz w:val="24"/>
                <w:szCs w:val="24"/>
              </w:rPr>
              <w:t>主要</w:t>
            </w:r>
          </w:p>
          <w:p>
            <w:pPr>
              <w:pStyle w:val="105"/>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kern w:val="2"/>
                <w:sz w:val="24"/>
                <w:szCs w:val="24"/>
              </w:rPr>
            </w:pPr>
            <w:r>
              <w:rPr>
                <w:rFonts w:hint="default" w:ascii="Times New Roman" w:hAnsi="Times New Roman" w:eastAsia="宋体" w:cs="Times New Roman"/>
                <w:b/>
                <w:bCs/>
                <w:kern w:val="2"/>
                <w:sz w:val="24"/>
                <w:szCs w:val="24"/>
              </w:rPr>
              <w:t>声源</w:t>
            </w:r>
          </w:p>
        </w:tc>
        <w:tc>
          <w:tcPr>
            <w:tcW w:w="2684" w:type="pct"/>
            <w:gridSpan w:val="7"/>
            <w:noWrap w:val="0"/>
            <w:tcMar>
              <w:top w:w="67" w:type="dxa"/>
              <w:left w:w="118"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kern w:val="2"/>
                <w:sz w:val="24"/>
                <w:szCs w:val="24"/>
              </w:rPr>
            </w:pPr>
            <w:r>
              <w:rPr>
                <w:rFonts w:hint="default" w:ascii="Times New Roman" w:hAnsi="Times New Roman" w:eastAsia="宋体" w:cs="Times New Roman"/>
                <w:b/>
                <w:bCs/>
                <w:kern w:val="2"/>
                <w:sz w:val="24"/>
                <w:szCs w:val="24"/>
              </w:rPr>
              <w:t xml:space="preserve">测定值dB(A) </w:t>
            </w:r>
            <w:r>
              <w:rPr>
                <w:rFonts w:hint="default" w:ascii="Times New Roman" w:hAnsi="Times New Roman" w:eastAsia="宋体" w:cs="Times New Roman"/>
                <w:b/>
                <w:bCs/>
                <w:kern w:val="2"/>
                <w:sz w:val="24"/>
                <w:szCs w:val="24"/>
                <w:lang w:eastAsia="zh-CN"/>
              </w:rPr>
              <w:t>、</w:t>
            </w:r>
            <w:r>
              <w:rPr>
                <w:rFonts w:hint="default" w:ascii="Times New Roman" w:hAnsi="Times New Roman" w:eastAsia="宋体" w:cs="Times New Roman"/>
                <w:b/>
                <w:bCs/>
                <w:kern w:val="2"/>
                <w:sz w:val="24"/>
                <w:szCs w:val="24"/>
              </w:rPr>
              <w:t>SD无量纲</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604" w:type="pct"/>
            <w:vMerge w:val="continue"/>
            <w:noWrap w:val="0"/>
            <w:vAlign w:val="center"/>
          </w:tcPr>
          <w:p>
            <w:pPr>
              <w:keepNext w:val="0"/>
              <w:keepLines w:val="0"/>
              <w:pageBreakBefore w:val="0"/>
              <w:widowControl w:val="0"/>
              <w:kinsoku/>
              <w:wordWrap/>
              <w:overflowPunct/>
              <w:topLinePunct w:val="0"/>
              <w:autoSpaceDE/>
              <w:autoSpaceDN/>
              <w:bidi w:val="0"/>
              <w:adjustRightInd/>
              <w:snapToGrid/>
              <w:spacing w:line="320" w:lineRule="exact"/>
              <w:jc w:val="both"/>
              <w:textAlignment w:val="auto"/>
              <w:rPr>
                <w:rFonts w:hint="default" w:ascii="Times New Roman" w:hAnsi="Times New Roman" w:eastAsia="宋体" w:cs="Times New Roman"/>
                <w:b/>
                <w:bCs/>
                <w:kern w:val="2"/>
                <w:sz w:val="24"/>
                <w:szCs w:val="24"/>
              </w:rPr>
            </w:pPr>
          </w:p>
        </w:tc>
        <w:tc>
          <w:tcPr>
            <w:tcW w:w="642" w:type="pct"/>
            <w:vMerge w:val="continue"/>
            <w:noWrap w:val="0"/>
            <w:vAlign w:val="center"/>
          </w:tcPr>
          <w:p>
            <w:pPr>
              <w:keepNext w:val="0"/>
              <w:keepLines w:val="0"/>
              <w:pageBreakBefore w:val="0"/>
              <w:widowControl w:val="0"/>
              <w:kinsoku/>
              <w:wordWrap/>
              <w:overflowPunct/>
              <w:topLinePunct w:val="0"/>
              <w:autoSpaceDE/>
              <w:autoSpaceDN/>
              <w:bidi w:val="0"/>
              <w:adjustRightInd/>
              <w:snapToGrid/>
              <w:spacing w:line="320" w:lineRule="exact"/>
              <w:jc w:val="both"/>
              <w:textAlignment w:val="auto"/>
              <w:rPr>
                <w:rFonts w:hint="default" w:ascii="Times New Roman" w:hAnsi="Times New Roman" w:eastAsia="宋体" w:cs="Times New Roman"/>
                <w:b/>
                <w:bCs/>
                <w:kern w:val="2"/>
                <w:sz w:val="24"/>
                <w:szCs w:val="24"/>
              </w:rPr>
            </w:pPr>
          </w:p>
        </w:tc>
        <w:tc>
          <w:tcPr>
            <w:tcW w:w="546" w:type="pct"/>
            <w:vMerge w:val="continue"/>
            <w:noWrap w:val="0"/>
            <w:vAlign w:val="center"/>
          </w:tcPr>
          <w:p>
            <w:pPr>
              <w:keepNext w:val="0"/>
              <w:keepLines w:val="0"/>
              <w:pageBreakBefore w:val="0"/>
              <w:widowControl w:val="0"/>
              <w:kinsoku/>
              <w:wordWrap/>
              <w:overflowPunct/>
              <w:topLinePunct w:val="0"/>
              <w:autoSpaceDE/>
              <w:autoSpaceDN/>
              <w:bidi w:val="0"/>
              <w:adjustRightInd/>
              <w:snapToGrid/>
              <w:spacing w:line="320" w:lineRule="exact"/>
              <w:jc w:val="both"/>
              <w:textAlignment w:val="auto"/>
              <w:rPr>
                <w:rFonts w:hint="default" w:ascii="Times New Roman" w:hAnsi="Times New Roman" w:eastAsia="宋体" w:cs="Times New Roman"/>
                <w:b/>
                <w:bCs/>
                <w:kern w:val="2"/>
                <w:sz w:val="24"/>
                <w:szCs w:val="24"/>
              </w:rPr>
            </w:pPr>
          </w:p>
        </w:tc>
        <w:tc>
          <w:tcPr>
            <w:tcW w:w="522" w:type="pct"/>
            <w:vMerge w:val="continue"/>
            <w:noWrap w:val="0"/>
            <w:vAlign w:val="center"/>
          </w:tcPr>
          <w:p>
            <w:pPr>
              <w:keepNext w:val="0"/>
              <w:keepLines w:val="0"/>
              <w:pageBreakBefore w:val="0"/>
              <w:widowControl w:val="0"/>
              <w:kinsoku/>
              <w:wordWrap/>
              <w:overflowPunct/>
              <w:topLinePunct w:val="0"/>
              <w:autoSpaceDE/>
              <w:autoSpaceDN/>
              <w:bidi w:val="0"/>
              <w:adjustRightInd/>
              <w:snapToGrid/>
              <w:spacing w:line="320" w:lineRule="exact"/>
              <w:jc w:val="both"/>
              <w:textAlignment w:val="auto"/>
              <w:rPr>
                <w:rFonts w:hint="default" w:ascii="Times New Roman" w:hAnsi="Times New Roman" w:eastAsia="宋体" w:cs="Times New Roman"/>
                <w:b/>
                <w:bCs/>
                <w:kern w:val="2"/>
                <w:sz w:val="24"/>
                <w:szCs w:val="24"/>
              </w:rPr>
            </w:pPr>
          </w:p>
        </w:tc>
        <w:tc>
          <w:tcPr>
            <w:tcW w:w="369" w:type="pct"/>
            <w:noWrap w:val="0"/>
            <w:tcMar>
              <w:top w:w="67" w:type="dxa"/>
              <w:left w:w="118"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kern w:val="2"/>
                <w:sz w:val="24"/>
                <w:szCs w:val="24"/>
              </w:rPr>
            </w:pPr>
            <w:r>
              <w:rPr>
                <w:rFonts w:hint="default" w:ascii="Times New Roman" w:hAnsi="Times New Roman" w:eastAsia="宋体" w:cs="Times New Roman"/>
                <w:b/>
                <w:bCs/>
                <w:kern w:val="2"/>
                <w:sz w:val="24"/>
                <w:szCs w:val="24"/>
              </w:rPr>
              <w:t>Leq</w:t>
            </w:r>
          </w:p>
        </w:tc>
        <w:tc>
          <w:tcPr>
            <w:tcW w:w="369" w:type="pct"/>
            <w:noWrap w:val="0"/>
            <w:tcMar>
              <w:top w:w="67" w:type="dxa"/>
              <w:left w:w="118"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kern w:val="2"/>
                <w:sz w:val="24"/>
                <w:szCs w:val="24"/>
              </w:rPr>
            </w:pPr>
            <w:r>
              <w:rPr>
                <w:rFonts w:hint="default" w:ascii="Times New Roman" w:hAnsi="Times New Roman" w:eastAsia="宋体" w:cs="Times New Roman"/>
                <w:b/>
                <w:bCs/>
                <w:kern w:val="2"/>
                <w:sz w:val="24"/>
                <w:szCs w:val="24"/>
              </w:rPr>
              <w:t>L10</w:t>
            </w:r>
          </w:p>
        </w:tc>
        <w:tc>
          <w:tcPr>
            <w:tcW w:w="369" w:type="pct"/>
            <w:noWrap w:val="0"/>
            <w:tcMar>
              <w:top w:w="67" w:type="dxa"/>
              <w:left w:w="118"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kern w:val="2"/>
                <w:sz w:val="24"/>
                <w:szCs w:val="24"/>
              </w:rPr>
            </w:pPr>
            <w:r>
              <w:rPr>
                <w:rFonts w:hint="default" w:ascii="Times New Roman" w:hAnsi="Times New Roman" w:eastAsia="宋体" w:cs="Times New Roman"/>
                <w:b/>
                <w:bCs/>
                <w:kern w:val="2"/>
                <w:sz w:val="24"/>
                <w:szCs w:val="24"/>
              </w:rPr>
              <w:t>L50</w:t>
            </w:r>
          </w:p>
        </w:tc>
        <w:tc>
          <w:tcPr>
            <w:tcW w:w="370" w:type="pct"/>
            <w:noWrap w:val="0"/>
            <w:tcMar>
              <w:top w:w="67" w:type="dxa"/>
              <w:left w:w="118"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kern w:val="2"/>
                <w:sz w:val="24"/>
                <w:szCs w:val="24"/>
              </w:rPr>
            </w:pPr>
            <w:r>
              <w:rPr>
                <w:rFonts w:hint="default" w:ascii="Times New Roman" w:hAnsi="Times New Roman" w:eastAsia="宋体" w:cs="Times New Roman"/>
                <w:b/>
                <w:bCs/>
                <w:kern w:val="2"/>
                <w:sz w:val="24"/>
                <w:szCs w:val="24"/>
              </w:rPr>
              <w:t>L90</w:t>
            </w:r>
          </w:p>
        </w:tc>
        <w:tc>
          <w:tcPr>
            <w:tcW w:w="420" w:type="pct"/>
            <w:noWrap w:val="0"/>
            <w:tcMar>
              <w:top w:w="67" w:type="dxa"/>
              <w:left w:w="118"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kern w:val="2"/>
                <w:sz w:val="24"/>
                <w:szCs w:val="24"/>
              </w:rPr>
            </w:pPr>
            <w:r>
              <w:rPr>
                <w:rFonts w:hint="default" w:ascii="Times New Roman" w:hAnsi="Times New Roman" w:eastAsia="宋体" w:cs="Times New Roman"/>
                <w:b/>
                <w:bCs/>
                <w:kern w:val="2"/>
                <w:sz w:val="24"/>
                <w:szCs w:val="24"/>
              </w:rPr>
              <w:t>Lmax</w:t>
            </w:r>
          </w:p>
        </w:tc>
        <w:tc>
          <w:tcPr>
            <w:tcW w:w="412" w:type="pct"/>
            <w:noWrap w:val="0"/>
            <w:tcMar>
              <w:top w:w="67" w:type="dxa"/>
              <w:left w:w="118"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kern w:val="2"/>
                <w:sz w:val="24"/>
                <w:szCs w:val="24"/>
              </w:rPr>
            </w:pPr>
            <w:r>
              <w:rPr>
                <w:rFonts w:hint="default" w:ascii="Times New Roman" w:hAnsi="Times New Roman" w:eastAsia="宋体" w:cs="Times New Roman"/>
                <w:b/>
                <w:bCs/>
                <w:kern w:val="2"/>
                <w:sz w:val="24"/>
                <w:szCs w:val="24"/>
              </w:rPr>
              <w:t>Lmin</w:t>
            </w:r>
          </w:p>
        </w:tc>
        <w:tc>
          <w:tcPr>
            <w:tcW w:w="370" w:type="pct"/>
            <w:noWrap w:val="0"/>
            <w:tcMar>
              <w:top w:w="67" w:type="dxa"/>
              <w:left w:w="118"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kern w:val="2"/>
                <w:sz w:val="24"/>
                <w:szCs w:val="24"/>
              </w:rPr>
            </w:pPr>
            <w:r>
              <w:rPr>
                <w:rFonts w:hint="default" w:ascii="Times New Roman" w:hAnsi="Times New Roman" w:eastAsia="宋体" w:cs="Times New Roman"/>
                <w:b/>
                <w:bCs/>
                <w:kern w:val="2"/>
                <w:sz w:val="24"/>
                <w:szCs w:val="24"/>
              </w:rPr>
              <w:t>SD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604" w:type="pct"/>
            <w:vMerge w:val="restart"/>
            <w:noWrap w:val="0"/>
            <w:tcMar>
              <w:top w:w="8" w:type="dxa"/>
              <w:left w:w="8" w:type="dxa"/>
              <w:bottom w:w="8" w:type="dxa"/>
              <w:right w:w="8" w:type="dxa"/>
            </w:tcMar>
            <w:vAlign w:val="center"/>
          </w:tcPr>
          <w:p>
            <w:pPr>
              <w:pStyle w:val="105"/>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kern w:val="2"/>
                <w:sz w:val="24"/>
                <w:szCs w:val="24"/>
              </w:rPr>
            </w:pPr>
            <w:r>
              <w:rPr>
                <w:rFonts w:hint="default" w:ascii="Times New Roman" w:hAnsi="Times New Roman" w:eastAsia="宋体" w:cs="Times New Roman"/>
                <w:kern w:val="2"/>
                <w:sz w:val="24"/>
                <w:szCs w:val="24"/>
              </w:rPr>
              <w:t>2022.05.14</w:t>
            </w:r>
          </w:p>
        </w:tc>
        <w:tc>
          <w:tcPr>
            <w:tcW w:w="642" w:type="pct"/>
            <w:vMerge w:val="restart"/>
            <w:noWrap w:val="0"/>
            <w:tcMar>
              <w:top w:w="8" w:type="dxa"/>
              <w:left w:w="8" w:type="dxa"/>
              <w:bottom w:w="8" w:type="dxa"/>
              <w:right w:w="8" w:type="dxa"/>
            </w:tcMar>
            <w:vAlign w:val="center"/>
          </w:tcPr>
          <w:p>
            <w:pPr>
              <w:pStyle w:val="105"/>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kern w:val="2"/>
                <w:sz w:val="24"/>
                <w:szCs w:val="24"/>
                <w:lang w:val="en-US" w:eastAsia="zh-CN"/>
              </w:rPr>
            </w:pPr>
            <w:r>
              <w:rPr>
                <w:rFonts w:hint="default" w:ascii="Times New Roman" w:hAnsi="Times New Roman" w:eastAsia="宋体" w:cs="Times New Roman"/>
                <w:kern w:val="2"/>
                <w:sz w:val="24"/>
                <w:szCs w:val="24"/>
              </w:rPr>
              <w:t>厂界东</w:t>
            </w:r>
            <w:r>
              <w:rPr>
                <w:rFonts w:hint="default" w:ascii="Times New Roman" w:hAnsi="Times New Roman" w:eastAsia="宋体" w:cs="Times New Roman"/>
                <w:kern w:val="2"/>
                <w:sz w:val="24"/>
                <w:szCs w:val="24"/>
                <w:lang w:val="en-US" w:eastAsia="zh-CN"/>
              </w:rPr>
              <w:t>1#</w:t>
            </w:r>
          </w:p>
        </w:tc>
        <w:tc>
          <w:tcPr>
            <w:tcW w:w="546" w:type="pct"/>
            <w:noWrap w:val="0"/>
            <w:tcMar>
              <w:top w:w="8" w:type="dxa"/>
              <w:left w:w="8" w:type="dxa"/>
              <w:bottom w:w="8" w:type="dxa"/>
              <w:right w:w="8" w:type="dxa"/>
            </w:tcMar>
            <w:vAlign w:val="center"/>
          </w:tcPr>
          <w:p>
            <w:pPr>
              <w:pStyle w:val="105"/>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kern w:val="2"/>
                <w:sz w:val="24"/>
                <w:szCs w:val="24"/>
              </w:rPr>
            </w:pPr>
            <w:r>
              <w:rPr>
                <w:rFonts w:hint="default" w:ascii="Times New Roman" w:hAnsi="Times New Roman" w:eastAsia="宋体" w:cs="Times New Roman"/>
                <w:kern w:val="2"/>
                <w:sz w:val="24"/>
                <w:szCs w:val="24"/>
              </w:rPr>
              <w:t>13:27</w:t>
            </w:r>
          </w:p>
        </w:tc>
        <w:tc>
          <w:tcPr>
            <w:tcW w:w="522" w:type="pct"/>
            <w:vMerge w:val="restart"/>
            <w:noWrap w:val="0"/>
            <w:tcMar>
              <w:top w:w="8" w:type="dxa"/>
              <w:left w:w="8" w:type="dxa"/>
              <w:bottom w:w="8" w:type="dxa"/>
              <w:right w:w="8" w:type="dxa"/>
            </w:tcMar>
            <w:vAlign w:val="center"/>
          </w:tcPr>
          <w:p>
            <w:pPr>
              <w:pStyle w:val="105"/>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kern w:val="2"/>
                <w:sz w:val="24"/>
                <w:szCs w:val="24"/>
              </w:rPr>
            </w:pPr>
            <w:r>
              <w:rPr>
                <w:rFonts w:hint="default" w:ascii="Times New Roman" w:hAnsi="Times New Roman" w:eastAsia="宋体" w:cs="Times New Roman"/>
                <w:kern w:val="2"/>
                <w:sz w:val="24"/>
                <w:szCs w:val="24"/>
              </w:rPr>
              <w:t>设备噪声</w:t>
            </w:r>
          </w:p>
        </w:tc>
        <w:tc>
          <w:tcPr>
            <w:tcW w:w="369" w:type="pct"/>
            <w:noWrap w:val="0"/>
            <w:tcMar>
              <w:top w:w="8" w:type="dxa"/>
              <w:left w:w="8" w:type="dxa"/>
              <w:bottom w:w="8" w:type="dxa"/>
              <w:right w:w="8" w:type="dxa"/>
            </w:tcMar>
            <w:vAlign w:val="center"/>
          </w:tcPr>
          <w:p>
            <w:pPr>
              <w:pStyle w:val="105"/>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kern w:val="2"/>
                <w:sz w:val="24"/>
                <w:szCs w:val="24"/>
              </w:rPr>
            </w:pPr>
            <w:r>
              <w:rPr>
                <w:rFonts w:hint="default" w:ascii="Times New Roman" w:hAnsi="Times New Roman" w:eastAsia="宋体" w:cs="Times New Roman"/>
                <w:kern w:val="2"/>
                <w:sz w:val="24"/>
                <w:szCs w:val="24"/>
              </w:rPr>
              <w:t>58.3</w:t>
            </w:r>
          </w:p>
        </w:tc>
        <w:tc>
          <w:tcPr>
            <w:tcW w:w="369" w:type="pct"/>
            <w:noWrap w:val="0"/>
            <w:tcMar>
              <w:top w:w="8" w:type="dxa"/>
              <w:left w:w="8" w:type="dxa"/>
              <w:bottom w:w="8" w:type="dxa"/>
              <w:right w:w="8" w:type="dxa"/>
            </w:tcMar>
            <w:vAlign w:val="center"/>
          </w:tcPr>
          <w:p>
            <w:pPr>
              <w:pStyle w:val="105"/>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kern w:val="2"/>
                <w:sz w:val="24"/>
                <w:szCs w:val="24"/>
              </w:rPr>
            </w:pPr>
            <w:r>
              <w:rPr>
                <w:rFonts w:hint="default" w:ascii="Times New Roman" w:hAnsi="Times New Roman" w:eastAsia="宋体" w:cs="Times New Roman"/>
                <w:kern w:val="2"/>
                <w:sz w:val="24"/>
                <w:szCs w:val="24"/>
              </w:rPr>
              <w:t>59.0</w:t>
            </w:r>
          </w:p>
        </w:tc>
        <w:tc>
          <w:tcPr>
            <w:tcW w:w="369" w:type="pct"/>
            <w:noWrap w:val="0"/>
            <w:tcMar>
              <w:top w:w="8" w:type="dxa"/>
              <w:left w:w="8" w:type="dxa"/>
              <w:bottom w:w="8" w:type="dxa"/>
              <w:right w:w="8" w:type="dxa"/>
            </w:tcMar>
            <w:vAlign w:val="center"/>
          </w:tcPr>
          <w:p>
            <w:pPr>
              <w:pStyle w:val="105"/>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kern w:val="2"/>
                <w:sz w:val="24"/>
                <w:szCs w:val="24"/>
              </w:rPr>
            </w:pPr>
            <w:r>
              <w:rPr>
                <w:rFonts w:hint="default" w:ascii="Times New Roman" w:hAnsi="Times New Roman" w:eastAsia="宋体" w:cs="Times New Roman"/>
                <w:kern w:val="2"/>
                <w:sz w:val="24"/>
                <w:szCs w:val="24"/>
              </w:rPr>
              <w:t>57.8</w:t>
            </w:r>
          </w:p>
        </w:tc>
        <w:tc>
          <w:tcPr>
            <w:tcW w:w="370" w:type="pct"/>
            <w:noWrap w:val="0"/>
            <w:tcMar>
              <w:top w:w="8" w:type="dxa"/>
              <w:left w:w="8" w:type="dxa"/>
              <w:bottom w:w="8" w:type="dxa"/>
              <w:right w:w="8" w:type="dxa"/>
            </w:tcMar>
            <w:vAlign w:val="center"/>
          </w:tcPr>
          <w:p>
            <w:pPr>
              <w:pStyle w:val="105"/>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kern w:val="2"/>
                <w:sz w:val="24"/>
                <w:szCs w:val="24"/>
              </w:rPr>
            </w:pPr>
            <w:r>
              <w:rPr>
                <w:rFonts w:hint="default" w:ascii="Times New Roman" w:hAnsi="Times New Roman" w:eastAsia="宋体" w:cs="Times New Roman"/>
                <w:kern w:val="2"/>
                <w:sz w:val="24"/>
                <w:szCs w:val="24"/>
              </w:rPr>
              <w:t>57.2</w:t>
            </w:r>
          </w:p>
        </w:tc>
        <w:tc>
          <w:tcPr>
            <w:tcW w:w="420" w:type="pct"/>
            <w:noWrap w:val="0"/>
            <w:tcMar>
              <w:top w:w="8" w:type="dxa"/>
              <w:left w:w="8" w:type="dxa"/>
              <w:bottom w:w="8" w:type="dxa"/>
              <w:right w:w="8" w:type="dxa"/>
            </w:tcMar>
            <w:vAlign w:val="center"/>
          </w:tcPr>
          <w:p>
            <w:pPr>
              <w:pStyle w:val="105"/>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color w:val="auto"/>
                <w:kern w:val="2"/>
                <w:sz w:val="24"/>
                <w:szCs w:val="24"/>
              </w:rPr>
            </w:pPr>
            <w:r>
              <w:rPr>
                <w:rFonts w:hint="default" w:ascii="Times New Roman" w:hAnsi="Times New Roman" w:eastAsia="宋体" w:cs="Times New Roman"/>
                <w:color w:val="auto"/>
                <w:kern w:val="2"/>
                <w:sz w:val="24"/>
                <w:szCs w:val="24"/>
              </w:rPr>
              <w:t>63.4</w:t>
            </w:r>
          </w:p>
        </w:tc>
        <w:tc>
          <w:tcPr>
            <w:tcW w:w="412" w:type="pct"/>
            <w:noWrap w:val="0"/>
            <w:tcMar>
              <w:top w:w="8" w:type="dxa"/>
              <w:left w:w="8" w:type="dxa"/>
              <w:bottom w:w="8" w:type="dxa"/>
              <w:right w:w="8" w:type="dxa"/>
            </w:tcMar>
            <w:vAlign w:val="center"/>
          </w:tcPr>
          <w:p>
            <w:pPr>
              <w:pStyle w:val="105"/>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kern w:val="2"/>
                <w:sz w:val="24"/>
                <w:szCs w:val="24"/>
              </w:rPr>
            </w:pPr>
            <w:r>
              <w:rPr>
                <w:rFonts w:hint="default" w:ascii="Times New Roman" w:hAnsi="Times New Roman" w:eastAsia="宋体" w:cs="Times New Roman"/>
                <w:kern w:val="2"/>
                <w:sz w:val="24"/>
                <w:szCs w:val="24"/>
              </w:rPr>
              <w:t>56.6</w:t>
            </w:r>
          </w:p>
        </w:tc>
        <w:tc>
          <w:tcPr>
            <w:tcW w:w="370" w:type="pct"/>
            <w:noWrap w:val="0"/>
            <w:tcMar>
              <w:top w:w="8" w:type="dxa"/>
              <w:left w:w="8" w:type="dxa"/>
              <w:bottom w:w="8" w:type="dxa"/>
              <w:right w:w="8" w:type="dxa"/>
            </w:tcMar>
            <w:vAlign w:val="center"/>
          </w:tcPr>
          <w:p>
            <w:pPr>
              <w:pStyle w:val="105"/>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kern w:val="2"/>
                <w:sz w:val="24"/>
                <w:szCs w:val="24"/>
              </w:rPr>
            </w:pPr>
            <w:r>
              <w:rPr>
                <w:rFonts w:hint="default" w:ascii="Times New Roman" w:hAnsi="Times New Roman" w:eastAsia="宋体" w:cs="Times New Roman"/>
                <w:kern w:val="2"/>
                <w:sz w:val="24"/>
                <w:szCs w:val="24"/>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604" w:type="pct"/>
            <w:vMerge w:val="continue"/>
            <w:noWrap w:val="0"/>
            <w:vAlign w:val="center"/>
          </w:tcPr>
          <w:p>
            <w:pPr>
              <w:keepNext w:val="0"/>
              <w:keepLines w:val="0"/>
              <w:pageBreakBefore w:val="0"/>
              <w:widowControl w:val="0"/>
              <w:kinsoku/>
              <w:wordWrap/>
              <w:overflowPunct/>
              <w:topLinePunct w:val="0"/>
              <w:autoSpaceDE/>
              <w:autoSpaceDN/>
              <w:bidi w:val="0"/>
              <w:adjustRightInd/>
              <w:snapToGrid/>
              <w:spacing w:line="320" w:lineRule="exact"/>
              <w:jc w:val="both"/>
              <w:textAlignment w:val="auto"/>
              <w:rPr>
                <w:rFonts w:hint="default" w:ascii="Times New Roman" w:hAnsi="Times New Roman" w:eastAsia="宋体" w:cs="Times New Roman"/>
                <w:kern w:val="2"/>
                <w:sz w:val="24"/>
                <w:szCs w:val="24"/>
              </w:rPr>
            </w:pPr>
          </w:p>
        </w:tc>
        <w:tc>
          <w:tcPr>
            <w:tcW w:w="642" w:type="pct"/>
            <w:vMerge w:val="continue"/>
            <w:noWrap w:val="0"/>
            <w:tcMar>
              <w:top w:w="8" w:type="dxa"/>
              <w:left w:w="8" w:type="dxa"/>
              <w:bottom w:w="8" w:type="dxa"/>
              <w:right w:w="8" w:type="dxa"/>
            </w:tcMar>
            <w:vAlign w:val="center"/>
          </w:tcPr>
          <w:p>
            <w:pPr>
              <w:pStyle w:val="105"/>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kern w:val="2"/>
                <w:sz w:val="24"/>
                <w:szCs w:val="24"/>
                <w:lang w:bidi="ar-SA"/>
              </w:rPr>
            </w:pPr>
            <w:r>
              <w:rPr>
                <w:rFonts w:hint="default" w:ascii="Times New Roman" w:hAnsi="Times New Roman" w:eastAsia="宋体" w:cs="Times New Roman"/>
                <w:kern w:val="2"/>
                <w:sz w:val="24"/>
                <w:szCs w:val="24"/>
              </w:rPr>
              <w:t>厂界东</w:t>
            </w:r>
          </w:p>
        </w:tc>
        <w:tc>
          <w:tcPr>
            <w:tcW w:w="546" w:type="pct"/>
            <w:noWrap w:val="0"/>
            <w:tcMar>
              <w:top w:w="8" w:type="dxa"/>
              <w:left w:w="8" w:type="dxa"/>
              <w:bottom w:w="8" w:type="dxa"/>
              <w:right w:w="8" w:type="dxa"/>
            </w:tcMar>
            <w:vAlign w:val="center"/>
          </w:tcPr>
          <w:p>
            <w:pPr>
              <w:pStyle w:val="105"/>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kern w:val="2"/>
                <w:sz w:val="24"/>
                <w:szCs w:val="24"/>
                <w:lang w:bidi="ar-SA"/>
              </w:rPr>
            </w:pPr>
            <w:r>
              <w:rPr>
                <w:rFonts w:hint="default" w:ascii="Times New Roman" w:hAnsi="Times New Roman" w:eastAsia="宋体" w:cs="Times New Roman"/>
                <w:kern w:val="2"/>
                <w:sz w:val="24"/>
                <w:szCs w:val="24"/>
              </w:rPr>
              <w:t>22:17</w:t>
            </w:r>
          </w:p>
        </w:tc>
        <w:tc>
          <w:tcPr>
            <w:tcW w:w="522" w:type="pct"/>
            <w:vMerge w:val="continue"/>
            <w:noWrap w:val="0"/>
            <w:tcMar>
              <w:top w:w="8" w:type="dxa"/>
              <w:left w:w="8" w:type="dxa"/>
              <w:bottom w:w="8" w:type="dxa"/>
              <w:right w:w="8" w:type="dxa"/>
            </w:tcMar>
            <w:vAlign w:val="center"/>
          </w:tcPr>
          <w:p>
            <w:pPr>
              <w:pStyle w:val="105"/>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kern w:val="2"/>
                <w:sz w:val="24"/>
                <w:szCs w:val="24"/>
                <w:lang w:bidi="ar-SA"/>
              </w:rPr>
            </w:pPr>
          </w:p>
        </w:tc>
        <w:tc>
          <w:tcPr>
            <w:tcW w:w="369" w:type="pct"/>
            <w:noWrap w:val="0"/>
            <w:tcMar>
              <w:top w:w="8" w:type="dxa"/>
              <w:left w:w="8" w:type="dxa"/>
              <w:bottom w:w="8" w:type="dxa"/>
              <w:right w:w="8" w:type="dxa"/>
            </w:tcMar>
            <w:vAlign w:val="center"/>
          </w:tcPr>
          <w:p>
            <w:pPr>
              <w:pStyle w:val="105"/>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kern w:val="2"/>
                <w:sz w:val="24"/>
                <w:szCs w:val="24"/>
                <w:lang w:bidi="ar-SA"/>
              </w:rPr>
            </w:pPr>
            <w:r>
              <w:rPr>
                <w:rFonts w:hint="default" w:ascii="Times New Roman" w:hAnsi="Times New Roman" w:eastAsia="宋体" w:cs="Times New Roman"/>
                <w:kern w:val="2"/>
                <w:sz w:val="24"/>
                <w:szCs w:val="24"/>
              </w:rPr>
              <w:t>45.9</w:t>
            </w:r>
          </w:p>
        </w:tc>
        <w:tc>
          <w:tcPr>
            <w:tcW w:w="369" w:type="pct"/>
            <w:noWrap w:val="0"/>
            <w:tcMar>
              <w:top w:w="8" w:type="dxa"/>
              <w:left w:w="8" w:type="dxa"/>
              <w:bottom w:w="8" w:type="dxa"/>
              <w:right w:w="8" w:type="dxa"/>
            </w:tcMar>
            <w:vAlign w:val="center"/>
          </w:tcPr>
          <w:p>
            <w:pPr>
              <w:pStyle w:val="105"/>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kern w:val="2"/>
                <w:sz w:val="24"/>
                <w:szCs w:val="24"/>
                <w:lang w:bidi="ar-SA"/>
              </w:rPr>
            </w:pPr>
            <w:r>
              <w:rPr>
                <w:rFonts w:hint="default" w:ascii="Times New Roman" w:hAnsi="Times New Roman" w:eastAsia="宋体" w:cs="Times New Roman"/>
                <w:kern w:val="2"/>
                <w:sz w:val="24"/>
                <w:szCs w:val="24"/>
              </w:rPr>
              <w:t>46.6</w:t>
            </w:r>
          </w:p>
        </w:tc>
        <w:tc>
          <w:tcPr>
            <w:tcW w:w="369" w:type="pct"/>
            <w:noWrap w:val="0"/>
            <w:tcMar>
              <w:top w:w="8" w:type="dxa"/>
              <w:left w:w="8" w:type="dxa"/>
              <w:bottom w:w="8" w:type="dxa"/>
              <w:right w:w="8" w:type="dxa"/>
            </w:tcMar>
            <w:vAlign w:val="center"/>
          </w:tcPr>
          <w:p>
            <w:pPr>
              <w:pStyle w:val="105"/>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kern w:val="2"/>
                <w:sz w:val="24"/>
                <w:szCs w:val="24"/>
                <w:lang w:bidi="ar-SA"/>
              </w:rPr>
            </w:pPr>
            <w:r>
              <w:rPr>
                <w:rFonts w:hint="default" w:ascii="Times New Roman" w:hAnsi="Times New Roman" w:eastAsia="宋体" w:cs="Times New Roman"/>
                <w:kern w:val="2"/>
                <w:sz w:val="24"/>
                <w:szCs w:val="24"/>
              </w:rPr>
              <w:t>45.8</w:t>
            </w:r>
          </w:p>
        </w:tc>
        <w:tc>
          <w:tcPr>
            <w:tcW w:w="370" w:type="pct"/>
            <w:noWrap w:val="0"/>
            <w:tcMar>
              <w:top w:w="8" w:type="dxa"/>
              <w:left w:w="8" w:type="dxa"/>
              <w:bottom w:w="8" w:type="dxa"/>
              <w:right w:w="8" w:type="dxa"/>
            </w:tcMar>
            <w:vAlign w:val="center"/>
          </w:tcPr>
          <w:p>
            <w:pPr>
              <w:pStyle w:val="105"/>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kern w:val="2"/>
                <w:sz w:val="24"/>
                <w:szCs w:val="24"/>
                <w:lang w:bidi="ar-SA"/>
              </w:rPr>
            </w:pPr>
            <w:r>
              <w:rPr>
                <w:rFonts w:hint="default" w:ascii="Times New Roman" w:hAnsi="Times New Roman" w:eastAsia="宋体" w:cs="Times New Roman"/>
                <w:kern w:val="2"/>
                <w:sz w:val="24"/>
                <w:szCs w:val="24"/>
              </w:rPr>
              <w:t>45.2</w:t>
            </w:r>
          </w:p>
        </w:tc>
        <w:tc>
          <w:tcPr>
            <w:tcW w:w="420" w:type="pct"/>
            <w:noWrap w:val="0"/>
            <w:tcMar>
              <w:top w:w="8" w:type="dxa"/>
              <w:left w:w="8" w:type="dxa"/>
              <w:bottom w:w="8" w:type="dxa"/>
              <w:right w:w="8" w:type="dxa"/>
            </w:tcMar>
            <w:vAlign w:val="center"/>
          </w:tcPr>
          <w:p>
            <w:pPr>
              <w:pStyle w:val="105"/>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color w:val="auto"/>
                <w:kern w:val="2"/>
                <w:sz w:val="24"/>
                <w:szCs w:val="24"/>
                <w:lang w:bidi="ar-SA"/>
              </w:rPr>
            </w:pPr>
            <w:r>
              <w:rPr>
                <w:rFonts w:hint="default" w:ascii="Times New Roman" w:hAnsi="Times New Roman" w:eastAsia="宋体" w:cs="Times New Roman"/>
                <w:color w:val="auto"/>
                <w:kern w:val="2"/>
                <w:sz w:val="24"/>
                <w:szCs w:val="24"/>
              </w:rPr>
              <w:t>48.6</w:t>
            </w:r>
          </w:p>
        </w:tc>
        <w:tc>
          <w:tcPr>
            <w:tcW w:w="412" w:type="pct"/>
            <w:noWrap w:val="0"/>
            <w:tcMar>
              <w:top w:w="8" w:type="dxa"/>
              <w:left w:w="8" w:type="dxa"/>
              <w:bottom w:w="8" w:type="dxa"/>
              <w:right w:w="8" w:type="dxa"/>
            </w:tcMar>
            <w:vAlign w:val="center"/>
          </w:tcPr>
          <w:p>
            <w:pPr>
              <w:pStyle w:val="105"/>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kern w:val="2"/>
                <w:sz w:val="24"/>
                <w:szCs w:val="24"/>
                <w:lang w:bidi="ar-SA"/>
              </w:rPr>
            </w:pPr>
            <w:r>
              <w:rPr>
                <w:rFonts w:hint="default" w:ascii="Times New Roman" w:hAnsi="Times New Roman" w:eastAsia="宋体" w:cs="Times New Roman"/>
                <w:kern w:val="2"/>
                <w:sz w:val="24"/>
                <w:szCs w:val="24"/>
              </w:rPr>
              <w:t>44.9</w:t>
            </w:r>
          </w:p>
        </w:tc>
        <w:tc>
          <w:tcPr>
            <w:tcW w:w="370" w:type="pct"/>
            <w:noWrap w:val="0"/>
            <w:tcMar>
              <w:top w:w="8" w:type="dxa"/>
              <w:left w:w="8" w:type="dxa"/>
              <w:bottom w:w="8" w:type="dxa"/>
              <w:right w:w="8" w:type="dxa"/>
            </w:tcMar>
            <w:vAlign w:val="center"/>
          </w:tcPr>
          <w:p>
            <w:pPr>
              <w:pStyle w:val="105"/>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kern w:val="2"/>
                <w:sz w:val="24"/>
                <w:szCs w:val="24"/>
                <w:lang w:bidi="ar-SA"/>
              </w:rPr>
            </w:pPr>
            <w:r>
              <w:rPr>
                <w:rFonts w:hint="default" w:ascii="Times New Roman" w:hAnsi="Times New Roman" w:eastAsia="宋体" w:cs="Times New Roman"/>
                <w:kern w:val="2"/>
                <w:sz w:val="24"/>
                <w:szCs w:val="24"/>
              </w:rPr>
              <w:t>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604" w:type="pct"/>
            <w:vMerge w:val="continue"/>
            <w:noWrap w:val="0"/>
            <w:vAlign w:val="center"/>
          </w:tcPr>
          <w:p>
            <w:pPr>
              <w:keepNext w:val="0"/>
              <w:keepLines w:val="0"/>
              <w:pageBreakBefore w:val="0"/>
              <w:widowControl w:val="0"/>
              <w:kinsoku/>
              <w:wordWrap/>
              <w:overflowPunct/>
              <w:topLinePunct w:val="0"/>
              <w:autoSpaceDE/>
              <w:autoSpaceDN/>
              <w:bidi w:val="0"/>
              <w:adjustRightInd/>
              <w:snapToGrid/>
              <w:spacing w:line="320" w:lineRule="exact"/>
              <w:jc w:val="both"/>
              <w:textAlignment w:val="auto"/>
              <w:rPr>
                <w:rFonts w:hint="default" w:ascii="Times New Roman" w:hAnsi="Times New Roman" w:eastAsia="宋体" w:cs="Times New Roman"/>
                <w:kern w:val="2"/>
                <w:sz w:val="24"/>
                <w:szCs w:val="24"/>
              </w:rPr>
            </w:pPr>
          </w:p>
        </w:tc>
        <w:tc>
          <w:tcPr>
            <w:tcW w:w="642" w:type="pct"/>
            <w:vMerge w:val="restart"/>
            <w:noWrap w:val="0"/>
            <w:tcMar>
              <w:top w:w="8" w:type="dxa"/>
              <w:left w:w="8" w:type="dxa"/>
              <w:bottom w:w="8" w:type="dxa"/>
              <w:right w:w="8" w:type="dxa"/>
            </w:tcMar>
            <w:vAlign w:val="center"/>
          </w:tcPr>
          <w:p>
            <w:pPr>
              <w:pStyle w:val="105"/>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kern w:val="2"/>
                <w:sz w:val="24"/>
                <w:szCs w:val="24"/>
                <w:lang w:val="en-US" w:eastAsia="zh-CN" w:bidi="ar-SA"/>
              </w:rPr>
            </w:pPr>
            <w:r>
              <w:rPr>
                <w:rFonts w:hint="default" w:ascii="Times New Roman" w:hAnsi="Times New Roman" w:eastAsia="宋体" w:cs="Times New Roman"/>
                <w:kern w:val="2"/>
                <w:sz w:val="24"/>
                <w:szCs w:val="24"/>
              </w:rPr>
              <w:t>厂界南</w:t>
            </w:r>
            <w:r>
              <w:rPr>
                <w:rFonts w:hint="default" w:ascii="Times New Roman" w:hAnsi="Times New Roman" w:eastAsia="宋体" w:cs="Times New Roman"/>
                <w:kern w:val="2"/>
                <w:sz w:val="24"/>
                <w:szCs w:val="24"/>
                <w:lang w:val="en-US" w:eastAsia="zh-CN"/>
              </w:rPr>
              <w:t>4#</w:t>
            </w:r>
          </w:p>
        </w:tc>
        <w:tc>
          <w:tcPr>
            <w:tcW w:w="546" w:type="pct"/>
            <w:noWrap w:val="0"/>
            <w:tcMar>
              <w:top w:w="8" w:type="dxa"/>
              <w:left w:w="8" w:type="dxa"/>
              <w:bottom w:w="8" w:type="dxa"/>
              <w:right w:w="8" w:type="dxa"/>
            </w:tcMar>
            <w:vAlign w:val="center"/>
          </w:tcPr>
          <w:p>
            <w:pPr>
              <w:pStyle w:val="105"/>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kern w:val="2"/>
                <w:sz w:val="24"/>
                <w:szCs w:val="24"/>
                <w:lang w:bidi="ar-SA"/>
              </w:rPr>
            </w:pPr>
            <w:r>
              <w:rPr>
                <w:rFonts w:hint="default" w:ascii="Times New Roman" w:hAnsi="Times New Roman" w:eastAsia="宋体" w:cs="Times New Roman"/>
                <w:kern w:val="2"/>
                <w:sz w:val="24"/>
                <w:szCs w:val="24"/>
              </w:rPr>
              <w:t>13:57</w:t>
            </w:r>
          </w:p>
        </w:tc>
        <w:tc>
          <w:tcPr>
            <w:tcW w:w="522" w:type="pct"/>
            <w:vMerge w:val="continue"/>
            <w:noWrap w:val="0"/>
            <w:tcMar>
              <w:top w:w="8" w:type="dxa"/>
              <w:left w:w="8" w:type="dxa"/>
              <w:bottom w:w="8" w:type="dxa"/>
              <w:right w:w="8" w:type="dxa"/>
            </w:tcMar>
            <w:vAlign w:val="center"/>
          </w:tcPr>
          <w:p>
            <w:pPr>
              <w:pStyle w:val="105"/>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kern w:val="2"/>
                <w:sz w:val="24"/>
                <w:szCs w:val="24"/>
                <w:lang w:bidi="ar-SA"/>
              </w:rPr>
            </w:pPr>
          </w:p>
        </w:tc>
        <w:tc>
          <w:tcPr>
            <w:tcW w:w="369" w:type="pct"/>
            <w:noWrap w:val="0"/>
            <w:tcMar>
              <w:top w:w="8" w:type="dxa"/>
              <w:left w:w="8" w:type="dxa"/>
              <w:bottom w:w="8" w:type="dxa"/>
              <w:right w:w="8" w:type="dxa"/>
            </w:tcMar>
            <w:vAlign w:val="center"/>
          </w:tcPr>
          <w:p>
            <w:pPr>
              <w:pStyle w:val="105"/>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kern w:val="2"/>
                <w:sz w:val="24"/>
                <w:szCs w:val="24"/>
                <w:lang w:bidi="ar-SA"/>
              </w:rPr>
            </w:pPr>
            <w:r>
              <w:rPr>
                <w:rFonts w:hint="default" w:ascii="Times New Roman" w:hAnsi="Times New Roman" w:eastAsia="宋体" w:cs="Times New Roman"/>
                <w:kern w:val="2"/>
                <w:sz w:val="24"/>
                <w:szCs w:val="24"/>
              </w:rPr>
              <w:t>56.2</w:t>
            </w:r>
          </w:p>
        </w:tc>
        <w:tc>
          <w:tcPr>
            <w:tcW w:w="369" w:type="pct"/>
            <w:noWrap w:val="0"/>
            <w:tcMar>
              <w:top w:w="8" w:type="dxa"/>
              <w:left w:w="8" w:type="dxa"/>
              <w:bottom w:w="8" w:type="dxa"/>
              <w:right w:w="8" w:type="dxa"/>
            </w:tcMar>
            <w:vAlign w:val="center"/>
          </w:tcPr>
          <w:p>
            <w:pPr>
              <w:pStyle w:val="105"/>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kern w:val="2"/>
                <w:sz w:val="24"/>
                <w:szCs w:val="24"/>
                <w:lang w:bidi="ar-SA"/>
              </w:rPr>
            </w:pPr>
            <w:r>
              <w:rPr>
                <w:rFonts w:hint="default" w:ascii="Times New Roman" w:hAnsi="Times New Roman" w:eastAsia="宋体" w:cs="Times New Roman"/>
                <w:kern w:val="2"/>
                <w:sz w:val="24"/>
                <w:szCs w:val="24"/>
              </w:rPr>
              <w:t>57.0</w:t>
            </w:r>
          </w:p>
        </w:tc>
        <w:tc>
          <w:tcPr>
            <w:tcW w:w="369" w:type="pct"/>
            <w:noWrap w:val="0"/>
            <w:tcMar>
              <w:top w:w="8" w:type="dxa"/>
              <w:left w:w="8" w:type="dxa"/>
              <w:bottom w:w="8" w:type="dxa"/>
              <w:right w:w="8" w:type="dxa"/>
            </w:tcMar>
            <w:vAlign w:val="center"/>
          </w:tcPr>
          <w:p>
            <w:pPr>
              <w:pStyle w:val="105"/>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kern w:val="2"/>
                <w:sz w:val="24"/>
                <w:szCs w:val="24"/>
                <w:lang w:bidi="ar-SA"/>
              </w:rPr>
            </w:pPr>
            <w:r>
              <w:rPr>
                <w:rFonts w:hint="default" w:ascii="Times New Roman" w:hAnsi="Times New Roman" w:eastAsia="宋体" w:cs="Times New Roman"/>
                <w:kern w:val="2"/>
                <w:sz w:val="24"/>
                <w:szCs w:val="24"/>
              </w:rPr>
              <w:t>56.0</w:t>
            </w:r>
          </w:p>
        </w:tc>
        <w:tc>
          <w:tcPr>
            <w:tcW w:w="370" w:type="pct"/>
            <w:noWrap w:val="0"/>
            <w:tcMar>
              <w:top w:w="8" w:type="dxa"/>
              <w:left w:w="8" w:type="dxa"/>
              <w:bottom w:w="8" w:type="dxa"/>
              <w:right w:w="8" w:type="dxa"/>
            </w:tcMar>
            <w:vAlign w:val="center"/>
          </w:tcPr>
          <w:p>
            <w:pPr>
              <w:pStyle w:val="105"/>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kern w:val="2"/>
                <w:sz w:val="24"/>
                <w:szCs w:val="24"/>
                <w:lang w:bidi="ar-SA"/>
              </w:rPr>
            </w:pPr>
            <w:r>
              <w:rPr>
                <w:rFonts w:hint="default" w:ascii="Times New Roman" w:hAnsi="Times New Roman" w:eastAsia="宋体" w:cs="Times New Roman"/>
                <w:kern w:val="2"/>
                <w:sz w:val="24"/>
                <w:szCs w:val="24"/>
              </w:rPr>
              <w:t>55.4</w:t>
            </w:r>
          </w:p>
        </w:tc>
        <w:tc>
          <w:tcPr>
            <w:tcW w:w="420" w:type="pct"/>
            <w:noWrap w:val="0"/>
            <w:tcMar>
              <w:top w:w="8" w:type="dxa"/>
              <w:left w:w="8" w:type="dxa"/>
              <w:bottom w:w="8" w:type="dxa"/>
              <w:right w:w="8" w:type="dxa"/>
            </w:tcMar>
            <w:vAlign w:val="center"/>
          </w:tcPr>
          <w:p>
            <w:pPr>
              <w:pStyle w:val="105"/>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color w:val="auto"/>
                <w:kern w:val="2"/>
                <w:sz w:val="24"/>
                <w:szCs w:val="24"/>
                <w:lang w:bidi="ar-SA"/>
              </w:rPr>
            </w:pPr>
            <w:r>
              <w:rPr>
                <w:rFonts w:hint="default" w:ascii="Times New Roman" w:hAnsi="Times New Roman" w:eastAsia="宋体" w:cs="Times New Roman"/>
                <w:color w:val="auto"/>
                <w:kern w:val="2"/>
                <w:sz w:val="24"/>
                <w:szCs w:val="24"/>
              </w:rPr>
              <w:t>58.1</w:t>
            </w:r>
          </w:p>
        </w:tc>
        <w:tc>
          <w:tcPr>
            <w:tcW w:w="412" w:type="pct"/>
            <w:noWrap w:val="0"/>
            <w:tcMar>
              <w:top w:w="8" w:type="dxa"/>
              <w:left w:w="8" w:type="dxa"/>
              <w:bottom w:w="8" w:type="dxa"/>
              <w:right w:w="8" w:type="dxa"/>
            </w:tcMar>
            <w:vAlign w:val="center"/>
          </w:tcPr>
          <w:p>
            <w:pPr>
              <w:pStyle w:val="105"/>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kern w:val="2"/>
                <w:sz w:val="24"/>
                <w:szCs w:val="24"/>
                <w:lang w:bidi="ar-SA"/>
              </w:rPr>
            </w:pPr>
            <w:r>
              <w:rPr>
                <w:rFonts w:hint="default" w:ascii="Times New Roman" w:hAnsi="Times New Roman" w:eastAsia="宋体" w:cs="Times New Roman"/>
                <w:kern w:val="2"/>
                <w:sz w:val="24"/>
                <w:szCs w:val="24"/>
              </w:rPr>
              <w:t>54.9</w:t>
            </w:r>
          </w:p>
        </w:tc>
        <w:tc>
          <w:tcPr>
            <w:tcW w:w="370" w:type="pct"/>
            <w:noWrap w:val="0"/>
            <w:tcMar>
              <w:top w:w="8" w:type="dxa"/>
              <w:left w:w="8" w:type="dxa"/>
              <w:bottom w:w="8" w:type="dxa"/>
              <w:right w:w="8" w:type="dxa"/>
            </w:tcMar>
            <w:vAlign w:val="center"/>
          </w:tcPr>
          <w:p>
            <w:pPr>
              <w:pStyle w:val="105"/>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kern w:val="2"/>
                <w:sz w:val="24"/>
                <w:szCs w:val="24"/>
                <w:lang w:bidi="ar-SA"/>
              </w:rPr>
            </w:pPr>
            <w:r>
              <w:rPr>
                <w:rFonts w:hint="default" w:ascii="Times New Roman" w:hAnsi="Times New Roman" w:eastAsia="宋体" w:cs="Times New Roman"/>
                <w:kern w:val="2"/>
                <w:sz w:val="24"/>
                <w:szCs w:val="24"/>
              </w:rPr>
              <w:t>0.6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604" w:type="pct"/>
            <w:vMerge w:val="continue"/>
            <w:noWrap w:val="0"/>
            <w:vAlign w:val="center"/>
          </w:tcPr>
          <w:p>
            <w:pPr>
              <w:keepNext w:val="0"/>
              <w:keepLines w:val="0"/>
              <w:pageBreakBefore w:val="0"/>
              <w:widowControl w:val="0"/>
              <w:kinsoku/>
              <w:wordWrap/>
              <w:overflowPunct/>
              <w:topLinePunct w:val="0"/>
              <w:autoSpaceDE/>
              <w:autoSpaceDN/>
              <w:bidi w:val="0"/>
              <w:adjustRightInd/>
              <w:snapToGrid/>
              <w:spacing w:line="320" w:lineRule="exact"/>
              <w:jc w:val="both"/>
              <w:textAlignment w:val="auto"/>
              <w:rPr>
                <w:rFonts w:hint="default" w:ascii="Times New Roman" w:hAnsi="Times New Roman" w:eastAsia="宋体" w:cs="Times New Roman"/>
                <w:kern w:val="2"/>
                <w:sz w:val="24"/>
                <w:szCs w:val="24"/>
              </w:rPr>
            </w:pPr>
          </w:p>
        </w:tc>
        <w:tc>
          <w:tcPr>
            <w:tcW w:w="642" w:type="pct"/>
            <w:vMerge w:val="continue"/>
            <w:noWrap w:val="0"/>
            <w:tcMar>
              <w:top w:w="8" w:type="dxa"/>
              <w:left w:w="8" w:type="dxa"/>
              <w:bottom w:w="8" w:type="dxa"/>
              <w:right w:w="8" w:type="dxa"/>
            </w:tcMar>
            <w:vAlign w:val="center"/>
          </w:tcPr>
          <w:p>
            <w:pPr>
              <w:pStyle w:val="105"/>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kern w:val="2"/>
                <w:sz w:val="24"/>
                <w:szCs w:val="24"/>
                <w:lang w:bidi="ar-SA"/>
              </w:rPr>
            </w:pPr>
            <w:r>
              <w:rPr>
                <w:rFonts w:hint="default" w:ascii="Times New Roman" w:hAnsi="Times New Roman" w:eastAsia="宋体" w:cs="Times New Roman"/>
                <w:kern w:val="2"/>
                <w:sz w:val="24"/>
                <w:szCs w:val="24"/>
              </w:rPr>
              <w:t>厂界南</w:t>
            </w:r>
          </w:p>
        </w:tc>
        <w:tc>
          <w:tcPr>
            <w:tcW w:w="546" w:type="pct"/>
            <w:noWrap w:val="0"/>
            <w:tcMar>
              <w:top w:w="8" w:type="dxa"/>
              <w:left w:w="8" w:type="dxa"/>
              <w:bottom w:w="8" w:type="dxa"/>
              <w:right w:w="8" w:type="dxa"/>
            </w:tcMar>
            <w:vAlign w:val="center"/>
          </w:tcPr>
          <w:p>
            <w:pPr>
              <w:pStyle w:val="105"/>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kern w:val="2"/>
                <w:sz w:val="24"/>
                <w:szCs w:val="24"/>
                <w:lang w:bidi="ar-SA"/>
              </w:rPr>
            </w:pPr>
            <w:r>
              <w:rPr>
                <w:rFonts w:hint="default" w:ascii="Times New Roman" w:hAnsi="Times New Roman" w:eastAsia="宋体" w:cs="Times New Roman"/>
                <w:kern w:val="2"/>
                <w:sz w:val="24"/>
                <w:szCs w:val="24"/>
              </w:rPr>
              <w:t>22:08</w:t>
            </w:r>
          </w:p>
        </w:tc>
        <w:tc>
          <w:tcPr>
            <w:tcW w:w="522" w:type="pct"/>
            <w:vMerge w:val="continue"/>
            <w:noWrap w:val="0"/>
            <w:tcMar>
              <w:top w:w="8" w:type="dxa"/>
              <w:left w:w="8" w:type="dxa"/>
              <w:bottom w:w="8" w:type="dxa"/>
              <w:right w:w="8" w:type="dxa"/>
            </w:tcMar>
            <w:vAlign w:val="center"/>
          </w:tcPr>
          <w:p>
            <w:pPr>
              <w:pStyle w:val="105"/>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kern w:val="2"/>
                <w:sz w:val="24"/>
                <w:szCs w:val="24"/>
                <w:lang w:bidi="ar-SA"/>
              </w:rPr>
            </w:pPr>
          </w:p>
        </w:tc>
        <w:tc>
          <w:tcPr>
            <w:tcW w:w="369" w:type="pct"/>
            <w:noWrap w:val="0"/>
            <w:tcMar>
              <w:top w:w="8" w:type="dxa"/>
              <w:left w:w="8" w:type="dxa"/>
              <w:bottom w:w="8" w:type="dxa"/>
              <w:right w:w="8" w:type="dxa"/>
            </w:tcMar>
            <w:vAlign w:val="center"/>
          </w:tcPr>
          <w:p>
            <w:pPr>
              <w:pStyle w:val="105"/>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kern w:val="2"/>
                <w:sz w:val="24"/>
                <w:szCs w:val="24"/>
                <w:lang w:bidi="ar-SA"/>
              </w:rPr>
            </w:pPr>
            <w:r>
              <w:rPr>
                <w:rFonts w:hint="default" w:ascii="Times New Roman" w:hAnsi="Times New Roman" w:eastAsia="宋体" w:cs="Times New Roman"/>
                <w:kern w:val="2"/>
                <w:sz w:val="24"/>
                <w:szCs w:val="24"/>
              </w:rPr>
              <w:t>48.4</w:t>
            </w:r>
          </w:p>
        </w:tc>
        <w:tc>
          <w:tcPr>
            <w:tcW w:w="369" w:type="pct"/>
            <w:noWrap w:val="0"/>
            <w:tcMar>
              <w:top w:w="8" w:type="dxa"/>
              <w:left w:w="8" w:type="dxa"/>
              <w:bottom w:w="8" w:type="dxa"/>
              <w:right w:w="8" w:type="dxa"/>
            </w:tcMar>
            <w:vAlign w:val="center"/>
          </w:tcPr>
          <w:p>
            <w:pPr>
              <w:pStyle w:val="105"/>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kern w:val="2"/>
                <w:sz w:val="24"/>
                <w:szCs w:val="24"/>
                <w:lang w:bidi="ar-SA"/>
              </w:rPr>
            </w:pPr>
            <w:r>
              <w:rPr>
                <w:rFonts w:hint="default" w:ascii="Times New Roman" w:hAnsi="Times New Roman" w:eastAsia="宋体" w:cs="Times New Roman"/>
                <w:kern w:val="2"/>
                <w:sz w:val="24"/>
                <w:szCs w:val="24"/>
              </w:rPr>
              <w:t>49.2</w:t>
            </w:r>
          </w:p>
        </w:tc>
        <w:tc>
          <w:tcPr>
            <w:tcW w:w="369" w:type="pct"/>
            <w:noWrap w:val="0"/>
            <w:tcMar>
              <w:top w:w="8" w:type="dxa"/>
              <w:left w:w="8" w:type="dxa"/>
              <w:bottom w:w="8" w:type="dxa"/>
              <w:right w:w="8" w:type="dxa"/>
            </w:tcMar>
            <w:vAlign w:val="center"/>
          </w:tcPr>
          <w:p>
            <w:pPr>
              <w:pStyle w:val="105"/>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kern w:val="2"/>
                <w:sz w:val="24"/>
                <w:szCs w:val="24"/>
                <w:lang w:bidi="ar-SA"/>
              </w:rPr>
            </w:pPr>
            <w:r>
              <w:rPr>
                <w:rFonts w:hint="default" w:ascii="Times New Roman" w:hAnsi="Times New Roman" w:eastAsia="宋体" w:cs="Times New Roman"/>
                <w:kern w:val="2"/>
                <w:sz w:val="24"/>
                <w:szCs w:val="24"/>
              </w:rPr>
              <w:t>48.4</w:t>
            </w:r>
          </w:p>
        </w:tc>
        <w:tc>
          <w:tcPr>
            <w:tcW w:w="370" w:type="pct"/>
            <w:noWrap w:val="0"/>
            <w:tcMar>
              <w:top w:w="8" w:type="dxa"/>
              <w:left w:w="8" w:type="dxa"/>
              <w:bottom w:w="8" w:type="dxa"/>
              <w:right w:w="8" w:type="dxa"/>
            </w:tcMar>
            <w:vAlign w:val="center"/>
          </w:tcPr>
          <w:p>
            <w:pPr>
              <w:pStyle w:val="105"/>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kern w:val="2"/>
                <w:sz w:val="24"/>
                <w:szCs w:val="24"/>
                <w:lang w:bidi="ar-SA"/>
              </w:rPr>
            </w:pPr>
            <w:r>
              <w:rPr>
                <w:rFonts w:hint="default" w:ascii="Times New Roman" w:hAnsi="Times New Roman" w:eastAsia="宋体" w:cs="Times New Roman"/>
                <w:kern w:val="2"/>
                <w:sz w:val="24"/>
                <w:szCs w:val="24"/>
              </w:rPr>
              <w:t>47.8</w:t>
            </w:r>
          </w:p>
        </w:tc>
        <w:tc>
          <w:tcPr>
            <w:tcW w:w="420" w:type="pct"/>
            <w:noWrap w:val="0"/>
            <w:tcMar>
              <w:top w:w="8" w:type="dxa"/>
              <w:left w:w="8" w:type="dxa"/>
              <w:bottom w:w="8" w:type="dxa"/>
              <w:right w:w="8" w:type="dxa"/>
            </w:tcMar>
            <w:vAlign w:val="center"/>
          </w:tcPr>
          <w:p>
            <w:pPr>
              <w:pStyle w:val="105"/>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color w:val="auto"/>
                <w:kern w:val="2"/>
                <w:sz w:val="24"/>
                <w:szCs w:val="24"/>
                <w:lang w:bidi="ar-SA"/>
              </w:rPr>
            </w:pPr>
            <w:r>
              <w:rPr>
                <w:rFonts w:hint="default" w:ascii="Times New Roman" w:hAnsi="Times New Roman" w:eastAsia="宋体" w:cs="Times New Roman"/>
                <w:color w:val="auto"/>
                <w:kern w:val="2"/>
                <w:sz w:val="24"/>
                <w:szCs w:val="24"/>
              </w:rPr>
              <w:t>49.6</w:t>
            </w:r>
          </w:p>
        </w:tc>
        <w:tc>
          <w:tcPr>
            <w:tcW w:w="412" w:type="pct"/>
            <w:noWrap w:val="0"/>
            <w:tcMar>
              <w:top w:w="8" w:type="dxa"/>
              <w:left w:w="8" w:type="dxa"/>
              <w:bottom w:w="8" w:type="dxa"/>
              <w:right w:w="8" w:type="dxa"/>
            </w:tcMar>
            <w:vAlign w:val="center"/>
          </w:tcPr>
          <w:p>
            <w:pPr>
              <w:pStyle w:val="105"/>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kern w:val="2"/>
                <w:sz w:val="24"/>
                <w:szCs w:val="24"/>
                <w:lang w:bidi="ar-SA"/>
              </w:rPr>
            </w:pPr>
            <w:r>
              <w:rPr>
                <w:rFonts w:hint="default" w:ascii="Times New Roman" w:hAnsi="Times New Roman" w:eastAsia="宋体" w:cs="Times New Roman"/>
                <w:kern w:val="2"/>
                <w:sz w:val="24"/>
                <w:szCs w:val="24"/>
              </w:rPr>
              <w:t>47.3</w:t>
            </w:r>
          </w:p>
        </w:tc>
        <w:tc>
          <w:tcPr>
            <w:tcW w:w="370" w:type="pct"/>
            <w:noWrap w:val="0"/>
            <w:tcMar>
              <w:top w:w="8" w:type="dxa"/>
              <w:left w:w="8" w:type="dxa"/>
              <w:bottom w:w="8" w:type="dxa"/>
              <w:right w:w="8" w:type="dxa"/>
            </w:tcMar>
            <w:vAlign w:val="center"/>
          </w:tcPr>
          <w:p>
            <w:pPr>
              <w:pStyle w:val="105"/>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kern w:val="2"/>
                <w:sz w:val="24"/>
                <w:szCs w:val="24"/>
                <w:lang w:bidi="ar-SA"/>
              </w:rPr>
            </w:pPr>
            <w:r>
              <w:rPr>
                <w:rFonts w:hint="default" w:ascii="Times New Roman" w:hAnsi="Times New Roman" w:eastAsia="宋体" w:cs="Times New Roman"/>
                <w:kern w:val="2"/>
                <w:sz w:val="24"/>
                <w:szCs w:val="24"/>
              </w:rPr>
              <w:t>0.4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604" w:type="pct"/>
            <w:vMerge w:val="continue"/>
            <w:noWrap w:val="0"/>
            <w:vAlign w:val="center"/>
          </w:tcPr>
          <w:p>
            <w:pPr>
              <w:keepNext w:val="0"/>
              <w:keepLines w:val="0"/>
              <w:pageBreakBefore w:val="0"/>
              <w:widowControl w:val="0"/>
              <w:kinsoku/>
              <w:wordWrap/>
              <w:overflowPunct/>
              <w:topLinePunct w:val="0"/>
              <w:autoSpaceDE/>
              <w:autoSpaceDN/>
              <w:bidi w:val="0"/>
              <w:adjustRightInd/>
              <w:snapToGrid/>
              <w:spacing w:line="320" w:lineRule="exact"/>
              <w:jc w:val="both"/>
              <w:textAlignment w:val="auto"/>
              <w:rPr>
                <w:rFonts w:hint="default" w:ascii="Times New Roman" w:hAnsi="Times New Roman" w:eastAsia="宋体" w:cs="Times New Roman"/>
                <w:kern w:val="2"/>
                <w:sz w:val="24"/>
                <w:szCs w:val="24"/>
              </w:rPr>
            </w:pPr>
          </w:p>
        </w:tc>
        <w:tc>
          <w:tcPr>
            <w:tcW w:w="642" w:type="pct"/>
            <w:vMerge w:val="restart"/>
            <w:noWrap w:val="0"/>
            <w:tcMar>
              <w:top w:w="8" w:type="dxa"/>
              <w:left w:w="8" w:type="dxa"/>
              <w:bottom w:w="8" w:type="dxa"/>
              <w:right w:w="8" w:type="dxa"/>
            </w:tcMar>
            <w:vAlign w:val="center"/>
          </w:tcPr>
          <w:p>
            <w:pPr>
              <w:pStyle w:val="105"/>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kern w:val="2"/>
                <w:sz w:val="24"/>
                <w:szCs w:val="24"/>
                <w:lang w:val="en-US" w:eastAsia="zh-CN" w:bidi="ar-SA"/>
              </w:rPr>
            </w:pPr>
            <w:r>
              <w:rPr>
                <w:rFonts w:hint="default" w:ascii="Times New Roman" w:hAnsi="Times New Roman" w:eastAsia="宋体" w:cs="Times New Roman"/>
                <w:kern w:val="2"/>
                <w:sz w:val="24"/>
                <w:szCs w:val="24"/>
              </w:rPr>
              <w:t>厂界西</w:t>
            </w:r>
            <w:r>
              <w:rPr>
                <w:rFonts w:hint="default" w:ascii="Times New Roman" w:hAnsi="Times New Roman" w:eastAsia="宋体" w:cs="Times New Roman"/>
                <w:kern w:val="2"/>
                <w:sz w:val="24"/>
                <w:szCs w:val="24"/>
                <w:lang w:val="en-US" w:eastAsia="zh-CN"/>
              </w:rPr>
              <w:t>3#</w:t>
            </w:r>
          </w:p>
        </w:tc>
        <w:tc>
          <w:tcPr>
            <w:tcW w:w="546" w:type="pct"/>
            <w:noWrap w:val="0"/>
            <w:tcMar>
              <w:top w:w="8" w:type="dxa"/>
              <w:left w:w="8" w:type="dxa"/>
              <w:bottom w:w="8" w:type="dxa"/>
              <w:right w:w="8" w:type="dxa"/>
            </w:tcMar>
            <w:vAlign w:val="center"/>
          </w:tcPr>
          <w:p>
            <w:pPr>
              <w:pStyle w:val="105"/>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kern w:val="2"/>
                <w:sz w:val="24"/>
                <w:szCs w:val="24"/>
                <w:lang w:bidi="ar-SA"/>
              </w:rPr>
            </w:pPr>
            <w:r>
              <w:rPr>
                <w:rFonts w:hint="default" w:ascii="Times New Roman" w:hAnsi="Times New Roman" w:eastAsia="宋体" w:cs="Times New Roman"/>
                <w:kern w:val="2"/>
                <w:sz w:val="24"/>
                <w:szCs w:val="24"/>
              </w:rPr>
              <w:t>13:36</w:t>
            </w:r>
          </w:p>
        </w:tc>
        <w:tc>
          <w:tcPr>
            <w:tcW w:w="522" w:type="pct"/>
            <w:vMerge w:val="continue"/>
            <w:noWrap w:val="0"/>
            <w:tcMar>
              <w:top w:w="8" w:type="dxa"/>
              <w:left w:w="8" w:type="dxa"/>
              <w:bottom w:w="8" w:type="dxa"/>
              <w:right w:w="8" w:type="dxa"/>
            </w:tcMar>
            <w:vAlign w:val="center"/>
          </w:tcPr>
          <w:p>
            <w:pPr>
              <w:pStyle w:val="105"/>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kern w:val="2"/>
                <w:sz w:val="24"/>
                <w:szCs w:val="24"/>
                <w:lang w:bidi="ar-SA"/>
              </w:rPr>
            </w:pPr>
          </w:p>
        </w:tc>
        <w:tc>
          <w:tcPr>
            <w:tcW w:w="369" w:type="pct"/>
            <w:noWrap w:val="0"/>
            <w:tcMar>
              <w:top w:w="8" w:type="dxa"/>
              <w:left w:w="8" w:type="dxa"/>
              <w:bottom w:w="8" w:type="dxa"/>
              <w:right w:w="8" w:type="dxa"/>
            </w:tcMar>
            <w:vAlign w:val="center"/>
          </w:tcPr>
          <w:p>
            <w:pPr>
              <w:pStyle w:val="105"/>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kern w:val="2"/>
                <w:sz w:val="24"/>
                <w:szCs w:val="24"/>
                <w:lang w:bidi="ar-SA"/>
              </w:rPr>
            </w:pPr>
            <w:r>
              <w:rPr>
                <w:rFonts w:hint="default" w:ascii="Times New Roman" w:hAnsi="Times New Roman" w:eastAsia="宋体" w:cs="Times New Roman"/>
                <w:kern w:val="2"/>
                <w:sz w:val="24"/>
                <w:szCs w:val="24"/>
              </w:rPr>
              <w:t>59.5</w:t>
            </w:r>
          </w:p>
        </w:tc>
        <w:tc>
          <w:tcPr>
            <w:tcW w:w="369" w:type="pct"/>
            <w:noWrap w:val="0"/>
            <w:tcMar>
              <w:top w:w="8" w:type="dxa"/>
              <w:left w:w="8" w:type="dxa"/>
              <w:bottom w:w="8" w:type="dxa"/>
              <w:right w:w="8" w:type="dxa"/>
            </w:tcMar>
            <w:vAlign w:val="center"/>
          </w:tcPr>
          <w:p>
            <w:pPr>
              <w:pStyle w:val="105"/>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kern w:val="2"/>
                <w:sz w:val="24"/>
                <w:szCs w:val="24"/>
                <w:lang w:bidi="ar-SA"/>
              </w:rPr>
            </w:pPr>
            <w:r>
              <w:rPr>
                <w:rFonts w:hint="default" w:ascii="Times New Roman" w:hAnsi="Times New Roman" w:eastAsia="宋体" w:cs="Times New Roman"/>
                <w:kern w:val="2"/>
                <w:sz w:val="24"/>
                <w:szCs w:val="24"/>
              </w:rPr>
              <w:t>59.8</w:t>
            </w:r>
          </w:p>
        </w:tc>
        <w:tc>
          <w:tcPr>
            <w:tcW w:w="369" w:type="pct"/>
            <w:noWrap w:val="0"/>
            <w:tcMar>
              <w:top w:w="8" w:type="dxa"/>
              <w:left w:w="8" w:type="dxa"/>
              <w:bottom w:w="8" w:type="dxa"/>
              <w:right w:w="8" w:type="dxa"/>
            </w:tcMar>
            <w:vAlign w:val="center"/>
          </w:tcPr>
          <w:p>
            <w:pPr>
              <w:pStyle w:val="105"/>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kern w:val="2"/>
                <w:sz w:val="24"/>
                <w:szCs w:val="24"/>
                <w:lang w:bidi="ar-SA"/>
              </w:rPr>
            </w:pPr>
            <w:r>
              <w:rPr>
                <w:rFonts w:hint="default" w:ascii="Times New Roman" w:hAnsi="Times New Roman" w:eastAsia="宋体" w:cs="Times New Roman"/>
                <w:kern w:val="2"/>
                <w:sz w:val="24"/>
                <w:szCs w:val="24"/>
              </w:rPr>
              <w:t>59.0</w:t>
            </w:r>
          </w:p>
        </w:tc>
        <w:tc>
          <w:tcPr>
            <w:tcW w:w="370" w:type="pct"/>
            <w:noWrap w:val="0"/>
            <w:tcMar>
              <w:top w:w="8" w:type="dxa"/>
              <w:left w:w="8" w:type="dxa"/>
              <w:bottom w:w="8" w:type="dxa"/>
              <w:right w:w="8" w:type="dxa"/>
            </w:tcMar>
            <w:vAlign w:val="center"/>
          </w:tcPr>
          <w:p>
            <w:pPr>
              <w:pStyle w:val="105"/>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kern w:val="2"/>
                <w:sz w:val="24"/>
                <w:szCs w:val="24"/>
                <w:lang w:bidi="ar-SA"/>
              </w:rPr>
            </w:pPr>
            <w:r>
              <w:rPr>
                <w:rFonts w:hint="default" w:ascii="Times New Roman" w:hAnsi="Times New Roman" w:eastAsia="宋体" w:cs="Times New Roman"/>
                <w:kern w:val="2"/>
                <w:sz w:val="24"/>
                <w:szCs w:val="24"/>
              </w:rPr>
              <w:t>58.4</w:t>
            </w:r>
          </w:p>
        </w:tc>
        <w:tc>
          <w:tcPr>
            <w:tcW w:w="420" w:type="pct"/>
            <w:noWrap w:val="0"/>
            <w:tcMar>
              <w:top w:w="8" w:type="dxa"/>
              <w:left w:w="8" w:type="dxa"/>
              <w:bottom w:w="8" w:type="dxa"/>
              <w:right w:w="8" w:type="dxa"/>
            </w:tcMar>
            <w:vAlign w:val="center"/>
          </w:tcPr>
          <w:p>
            <w:pPr>
              <w:pStyle w:val="105"/>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color w:val="auto"/>
                <w:kern w:val="2"/>
                <w:sz w:val="24"/>
                <w:szCs w:val="24"/>
                <w:lang w:bidi="ar-SA"/>
              </w:rPr>
            </w:pPr>
            <w:r>
              <w:rPr>
                <w:rFonts w:hint="default" w:ascii="Times New Roman" w:hAnsi="Times New Roman" w:eastAsia="宋体" w:cs="Times New Roman"/>
                <w:color w:val="auto"/>
                <w:kern w:val="2"/>
                <w:sz w:val="24"/>
                <w:szCs w:val="24"/>
              </w:rPr>
              <w:t>68.4</w:t>
            </w:r>
          </w:p>
        </w:tc>
        <w:tc>
          <w:tcPr>
            <w:tcW w:w="412" w:type="pct"/>
            <w:noWrap w:val="0"/>
            <w:tcMar>
              <w:top w:w="8" w:type="dxa"/>
              <w:left w:w="8" w:type="dxa"/>
              <w:bottom w:w="8" w:type="dxa"/>
              <w:right w:w="8" w:type="dxa"/>
            </w:tcMar>
            <w:vAlign w:val="center"/>
          </w:tcPr>
          <w:p>
            <w:pPr>
              <w:pStyle w:val="105"/>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kern w:val="2"/>
                <w:sz w:val="24"/>
                <w:szCs w:val="24"/>
                <w:lang w:bidi="ar-SA"/>
              </w:rPr>
            </w:pPr>
            <w:r>
              <w:rPr>
                <w:rFonts w:hint="default" w:ascii="Times New Roman" w:hAnsi="Times New Roman" w:eastAsia="宋体" w:cs="Times New Roman"/>
                <w:kern w:val="2"/>
                <w:sz w:val="24"/>
                <w:szCs w:val="24"/>
              </w:rPr>
              <w:t>57.7</w:t>
            </w:r>
          </w:p>
        </w:tc>
        <w:tc>
          <w:tcPr>
            <w:tcW w:w="370" w:type="pct"/>
            <w:noWrap w:val="0"/>
            <w:tcMar>
              <w:top w:w="8" w:type="dxa"/>
              <w:left w:w="8" w:type="dxa"/>
              <w:bottom w:w="8" w:type="dxa"/>
              <w:right w:w="8" w:type="dxa"/>
            </w:tcMar>
            <w:vAlign w:val="center"/>
          </w:tcPr>
          <w:p>
            <w:pPr>
              <w:pStyle w:val="105"/>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kern w:val="2"/>
                <w:sz w:val="24"/>
                <w:szCs w:val="24"/>
                <w:lang w:bidi="ar-SA"/>
              </w:rPr>
            </w:pPr>
            <w:r>
              <w:rPr>
                <w:rFonts w:hint="default" w:ascii="Times New Roman" w:hAnsi="Times New Roman" w:eastAsia="宋体" w:cs="Times New Roman"/>
                <w:kern w:val="2"/>
                <w:sz w:val="24"/>
                <w:szCs w:val="24"/>
              </w:rPr>
              <w:t>1.2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604" w:type="pct"/>
            <w:vMerge w:val="continue"/>
            <w:noWrap w:val="0"/>
            <w:vAlign w:val="center"/>
          </w:tcPr>
          <w:p>
            <w:pPr>
              <w:keepNext w:val="0"/>
              <w:keepLines w:val="0"/>
              <w:pageBreakBefore w:val="0"/>
              <w:widowControl w:val="0"/>
              <w:kinsoku/>
              <w:wordWrap/>
              <w:overflowPunct/>
              <w:topLinePunct w:val="0"/>
              <w:autoSpaceDE/>
              <w:autoSpaceDN/>
              <w:bidi w:val="0"/>
              <w:adjustRightInd/>
              <w:snapToGrid/>
              <w:spacing w:line="320" w:lineRule="exact"/>
              <w:jc w:val="both"/>
              <w:textAlignment w:val="auto"/>
              <w:rPr>
                <w:rFonts w:hint="default" w:ascii="Times New Roman" w:hAnsi="Times New Roman" w:eastAsia="宋体" w:cs="Times New Roman"/>
                <w:kern w:val="2"/>
                <w:sz w:val="24"/>
                <w:szCs w:val="24"/>
              </w:rPr>
            </w:pPr>
          </w:p>
        </w:tc>
        <w:tc>
          <w:tcPr>
            <w:tcW w:w="642" w:type="pct"/>
            <w:vMerge w:val="continue"/>
            <w:noWrap w:val="0"/>
            <w:tcMar>
              <w:top w:w="8" w:type="dxa"/>
              <w:left w:w="8" w:type="dxa"/>
              <w:bottom w:w="8" w:type="dxa"/>
              <w:right w:w="8" w:type="dxa"/>
            </w:tcMar>
            <w:vAlign w:val="center"/>
          </w:tcPr>
          <w:p>
            <w:pPr>
              <w:pStyle w:val="105"/>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kern w:val="2"/>
                <w:sz w:val="24"/>
                <w:szCs w:val="24"/>
                <w:lang w:bidi="ar-SA"/>
              </w:rPr>
            </w:pPr>
            <w:r>
              <w:rPr>
                <w:rFonts w:hint="default" w:ascii="Times New Roman" w:hAnsi="Times New Roman" w:eastAsia="宋体" w:cs="Times New Roman"/>
                <w:kern w:val="2"/>
                <w:sz w:val="24"/>
                <w:szCs w:val="24"/>
              </w:rPr>
              <w:t>厂界西</w:t>
            </w:r>
          </w:p>
        </w:tc>
        <w:tc>
          <w:tcPr>
            <w:tcW w:w="546" w:type="pct"/>
            <w:noWrap w:val="0"/>
            <w:tcMar>
              <w:top w:w="8" w:type="dxa"/>
              <w:left w:w="8" w:type="dxa"/>
              <w:bottom w:w="8" w:type="dxa"/>
              <w:right w:w="8" w:type="dxa"/>
            </w:tcMar>
            <w:vAlign w:val="center"/>
          </w:tcPr>
          <w:p>
            <w:pPr>
              <w:pStyle w:val="105"/>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kern w:val="2"/>
                <w:sz w:val="24"/>
                <w:szCs w:val="24"/>
                <w:lang w:bidi="ar-SA"/>
              </w:rPr>
            </w:pPr>
            <w:r>
              <w:rPr>
                <w:rFonts w:hint="default" w:ascii="Times New Roman" w:hAnsi="Times New Roman" w:eastAsia="宋体" w:cs="Times New Roman"/>
                <w:kern w:val="2"/>
                <w:sz w:val="24"/>
                <w:szCs w:val="24"/>
              </w:rPr>
              <w:t>22:25</w:t>
            </w:r>
          </w:p>
        </w:tc>
        <w:tc>
          <w:tcPr>
            <w:tcW w:w="522" w:type="pct"/>
            <w:vMerge w:val="continue"/>
            <w:noWrap w:val="0"/>
            <w:tcMar>
              <w:top w:w="8" w:type="dxa"/>
              <w:left w:w="8" w:type="dxa"/>
              <w:bottom w:w="8" w:type="dxa"/>
              <w:right w:w="8" w:type="dxa"/>
            </w:tcMar>
            <w:vAlign w:val="center"/>
          </w:tcPr>
          <w:p>
            <w:pPr>
              <w:pStyle w:val="105"/>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kern w:val="2"/>
                <w:sz w:val="24"/>
                <w:szCs w:val="24"/>
                <w:lang w:bidi="ar-SA"/>
              </w:rPr>
            </w:pPr>
          </w:p>
        </w:tc>
        <w:tc>
          <w:tcPr>
            <w:tcW w:w="369" w:type="pct"/>
            <w:noWrap w:val="0"/>
            <w:tcMar>
              <w:top w:w="8" w:type="dxa"/>
              <w:left w:w="8" w:type="dxa"/>
              <w:bottom w:w="8" w:type="dxa"/>
              <w:right w:w="8" w:type="dxa"/>
            </w:tcMar>
            <w:vAlign w:val="center"/>
          </w:tcPr>
          <w:p>
            <w:pPr>
              <w:pStyle w:val="105"/>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kern w:val="2"/>
                <w:sz w:val="24"/>
                <w:szCs w:val="24"/>
                <w:lang w:bidi="ar-SA"/>
              </w:rPr>
            </w:pPr>
            <w:r>
              <w:rPr>
                <w:rFonts w:hint="default" w:ascii="Times New Roman" w:hAnsi="Times New Roman" w:eastAsia="宋体" w:cs="Times New Roman"/>
                <w:kern w:val="2"/>
                <w:sz w:val="24"/>
                <w:szCs w:val="24"/>
              </w:rPr>
              <w:t>44.7</w:t>
            </w:r>
          </w:p>
        </w:tc>
        <w:tc>
          <w:tcPr>
            <w:tcW w:w="369" w:type="pct"/>
            <w:noWrap w:val="0"/>
            <w:tcMar>
              <w:top w:w="8" w:type="dxa"/>
              <w:left w:w="8" w:type="dxa"/>
              <w:bottom w:w="8" w:type="dxa"/>
              <w:right w:w="8" w:type="dxa"/>
            </w:tcMar>
            <w:vAlign w:val="center"/>
          </w:tcPr>
          <w:p>
            <w:pPr>
              <w:pStyle w:val="105"/>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kern w:val="2"/>
                <w:sz w:val="24"/>
                <w:szCs w:val="24"/>
                <w:lang w:bidi="ar-SA"/>
              </w:rPr>
            </w:pPr>
            <w:r>
              <w:rPr>
                <w:rFonts w:hint="default" w:ascii="Times New Roman" w:hAnsi="Times New Roman" w:eastAsia="宋体" w:cs="Times New Roman"/>
                <w:kern w:val="2"/>
                <w:sz w:val="24"/>
                <w:szCs w:val="24"/>
              </w:rPr>
              <w:t>46.0</w:t>
            </w:r>
          </w:p>
        </w:tc>
        <w:tc>
          <w:tcPr>
            <w:tcW w:w="369" w:type="pct"/>
            <w:noWrap w:val="0"/>
            <w:tcMar>
              <w:top w:w="8" w:type="dxa"/>
              <w:left w:w="8" w:type="dxa"/>
              <w:bottom w:w="8" w:type="dxa"/>
              <w:right w:w="8" w:type="dxa"/>
            </w:tcMar>
            <w:vAlign w:val="center"/>
          </w:tcPr>
          <w:p>
            <w:pPr>
              <w:pStyle w:val="105"/>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kern w:val="2"/>
                <w:sz w:val="24"/>
                <w:szCs w:val="24"/>
                <w:lang w:bidi="ar-SA"/>
              </w:rPr>
            </w:pPr>
            <w:r>
              <w:rPr>
                <w:rFonts w:hint="default" w:ascii="Times New Roman" w:hAnsi="Times New Roman" w:eastAsia="宋体" w:cs="Times New Roman"/>
                <w:kern w:val="2"/>
                <w:sz w:val="24"/>
                <w:szCs w:val="24"/>
              </w:rPr>
              <w:t>44.4</w:t>
            </w:r>
          </w:p>
        </w:tc>
        <w:tc>
          <w:tcPr>
            <w:tcW w:w="370" w:type="pct"/>
            <w:noWrap w:val="0"/>
            <w:tcMar>
              <w:top w:w="8" w:type="dxa"/>
              <w:left w:w="8" w:type="dxa"/>
              <w:bottom w:w="8" w:type="dxa"/>
              <w:right w:w="8" w:type="dxa"/>
            </w:tcMar>
            <w:vAlign w:val="center"/>
          </w:tcPr>
          <w:p>
            <w:pPr>
              <w:pStyle w:val="105"/>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kern w:val="2"/>
                <w:sz w:val="24"/>
                <w:szCs w:val="24"/>
                <w:lang w:bidi="ar-SA"/>
              </w:rPr>
            </w:pPr>
            <w:r>
              <w:rPr>
                <w:rFonts w:hint="default" w:ascii="Times New Roman" w:hAnsi="Times New Roman" w:eastAsia="宋体" w:cs="Times New Roman"/>
                <w:kern w:val="2"/>
                <w:sz w:val="24"/>
                <w:szCs w:val="24"/>
              </w:rPr>
              <w:t>43.8</w:t>
            </w:r>
          </w:p>
        </w:tc>
        <w:tc>
          <w:tcPr>
            <w:tcW w:w="420" w:type="pct"/>
            <w:noWrap w:val="0"/>
            <w:tcMar>
              <w:top w:w="8" w:type="dxa"/>
              <w:left w:w="8" w:type="dxa"/>
              <w:bottom w:w="8" w:type="dxa"/>
              <w:right w:w="8" w:type="dxa"/>
            </w:tcMar>
            <w:vAlign w:val="center"/>
          </w:tcPr>
          <w:p>
            <w:pPr>
              <w:pStyle w:val="105"/>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color w:val="auto"/>
                <w:kern w:val="2"/>
                <w:sz w:val="24"/>
                <w:szCs w:val="24"/>
                <w:lang w:bidi="ar-SA"/>
              </w:rPr>
            </w:pPr>
            <w:r>
              <w:rPr>
                <w:rFonts w:hint="default" w:ascii="Times New Roman" w:hAnsi="Times New Roman" w:eastAsia="宋体" w:cs="Times New Roman"/>
                <w:color w:val="auto"/>
                <w:kern w:val="2"/>
                <w:sz w:val="24"/>
                <w:szCs w:val="24"/>
              </w:rPr>
              <w:t>46.6</w:t>
            </w:r>
          </w:p>
        </w:tc>
        <w:tc>
          <w:tcPr>
            <w:tcW w:w="412" w:type="pct"/>
            <w:noWrap w:val="0"/>
            <w:tcMar>
              <w:top w:w="8" w:type="dxa"/>
              <w:left w:w="8" w:type="dxa"/>
              <w:bottom w:w="8" w:type="dxa"/>
              <w:right w:w="8" w:type="dxa"/>
            </w:tcMar>
            <w:vAlign w:val="center"/>
          </w:tcPr>
          <w:p>
            <w:pPr>
              <w:pStyle w:val="105"/>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kern w:val="2"/>
                <w:sz w:val="24"/>
                <w:szCs w:val="24"/>
                <w:lang w:bidi="ar-SA"/>
              </w:rPr>
            </w:pPr>
            <w:r>
              <w:rPr>
                <w:rFonts w:hint="default" w:ascii="Times New Roman" w:hAnsi="Times New Roman" w:eastAsia="宋体" w:cs="Times New Roman"/>
                <w:kern w:val="2"/>
                <w:sz w:val="24"/>
                <w:szCs w:val="24"/>
              </w:rPr>
              <w:t>43.5</w:t>
            </w:r>
          </w:p>
        </w:tc>
        <w:tc>
          <w:tcPr>
            <w:tcW w:w="370" w:type="pct"/>
            <w:noWrap w:val="0"/>
            <w:tcMar>
              <w:top w:w="8" w:type="dxa"/>
              <w:left w:w="8" w:type="dxa"/>
              <w:bottom w:w="8" w:type="dxa"/>
              <w:right w:w="8" w:type="dxa"/>
            </w:tcMar>
            <w:vAlign w:val="center"/>
          </w:tcPr>
          <w:p>
            <w:pPr>
              <w:pStyle w:val="105"/>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kern w:val="2"/>
                <w:sz w:val="24"/>
                <w:szCs w:val="24"/>
                <w:lang w:bidi="ar-SA"/>
              </w:rPr>
            </w:pPr>
            <w:r>
              <w:rPr>
                <w:rFonts w:hint="default" w:ascii="Times New Roman" w:hAnsi="Times New Roman" w:eastAsia="宋体" w:cs="Times New Roman"/>
                <w:kern w:val="2"/>
                <w:sz w:val="24"/>
                <w:szCs w:val="24"/>
              </w:rPr>
              <w:t>0.7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604" w:type="pct"/>
            <w:vMerge w:val="continue"/>
            <w:noWrap w:val="0"/>
            <w:vAlign w:val="center"/>
          </w:tcPr>
          <w:p>
            <w:pPr>
              <w:keepNext w:val="0"/>
              <w:keepLines w:val="0"/>
              <w:pageBreakBefore w:val="0"/>
              <w:widowControl w:val="0"/>
              <w:kinsoku/>
              <w:wordWrap/>
              <w:overflowPunct/>
              <w:topLinePunct w:val="0"/>
              <w:autoSpaceDE/>
              <w:autoSpaceDN/>
              <w:bidi w:val="0"/>
              <w:adjustRightInd/>
              <w:snapToGrid/>
              <w:spacing w:line="320" w:lineRule="exact"/>
              <w:jc w:val="both"/>
              <w:textAlignment w:val="auto"/>
              <w:rPr>
                <w:rFonts w:hint="default" w:ascii="Times New Roman" w:hAnsi="Times New Roman" w:eastAsia="宋体" w:cs="Times New Roman"/>
                <w:kern w:val="2"/>
                <w:sz w:val="24"/>
                <w:szCs w:val="24"/>
              </w:rPr>
            </w:pPr>
          </w:p>
        </w:tc>
        <w:tc>
          <w:tcPr>
            <w:tcW w:w="642" w:type="pct"/>
            <w:vMerge w:val="restart"/>
            <w:noWrap w:val="0"/>
            <w:tcMar>
              <w:top w:w="8" w:type="dxa"/>
              <w:left w:w="8" w:type="dxa"/>
              <w:bottom w:w="8" w:type="dxa"/>
              <w:right w:w="8" w:type="dxa"/>
            </w:tcMar>
            <w:vAlign w:val="center"/>
          </w:tcPr>
          <w:p>
            <w:pPr>
              <w:pStyle w:val="105"/>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kern w:val="2"/>
                <w:sz w:val="24"/>
                <w:szCs w:val="24"/>
                <w:lang w:val="en-US" w:eastAsia="zh-CN" w:bidi="ar-SA"/>
              </w:rPr>
            </w:pPr>
            <w:r>
              <w:rPr>
                <w:rFonts w:hint="default" w:ascii="Times New Roman" w:hAnsi="Times New Roman" w:eastAsia="宋体" w:cs="Times New Roman"/>
                <w:kern w:val="2"/>
                <w:sz w:val="24"/>
                <w:szCs w:val="24"/>
              </w:rPr>
              <w:t>厂界北</w:t>
            </w:r>
            <w:r>
              <w:rPr>
                <w:rFonts w:hint="default" w:ascii="Times New Roman" w:hAnsi="Times New Roman" w:eastAsia="宋体" w:cs="Times New Roman"/>
                <w:kern w:val="2"/>
                <w:sz w:val="24"/>
                <w:szCs w:val="24"/>
                <w:lang w:val="en-US" w:eastAsia="zh-CN"/>
              </w:rPr>
              <w:t>2#</w:t>
            </w:r>
          </w:p>
        </w:tc>
        <w:tc>
          <w:tcPr>
            <w:tcW w:w="546" w:type="pct"/>
            <w:noWrap w:val="0"/>
            <w:tcMar>
              <w:top w:w="8" w:type="dxa"/>
              <w:left w:w="8" w:type="dxa"/>
              <w:bottom w:w="8" w:type="dxa"/>
              <w:right w:w="8" w:type="dxa"/>
            </w:tcMar>
            <w:vAlign w:val="center"/>
          </w:tcPr>
          <w:p>
            <w:pPr>
              <w:pStyle w:val="105"/>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kern w:val="2"/>
                <w:sz w:val="24"/>
                <w:szCs w:val="24"/>
                <w:lang w:bidi="ar-SA"/>
              </w:rPr>
            </w:pPr>
            <w:r>
              <w:rPr>
                <w:rFonts w:hint="default" w:ascii="Times New Roman" w:hAnsi="Times New Roman" w:eastAsia="宋体" w:cs="Times New Roman"/>
                <w:kern w:val="2"/>
                <w:sz w:val="24"/>
                <w:szCs w:val="24"/>
              </w:rPr>
              <w:t>13:46</w:t>
            </w:r>
          </w:p>
        </w:tc>
        <w:tc>
          <w:tcPr>
            <w:tcW w:w="522" w:type="pct"/>
            <w:vMerge w:val="continue"/>
            <w:noWrap w:val="0"/>
            <w:tcMar>
              <w:top w:w="8" w:type="dxa"/>
              <w:left w:w="8" w:type="dxa"/>
              <w:bottom w:w="8" w:type="dxa"/>
              <w:right w:w="8" w:type="dxa"/>
            </w:tcMar>
            <w:vAlign w:val="center"/>
          </w:tcPr>
          <w:p>
            <w:pPr>
              <w:pStyle w:val="105"/>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kern w:val="2"/>
                <w:sz w:val="24"/>
                <w:szCs w:val="24"/>
                <w:lang w:bidi="ar-SA"/>
              </w:rPr>
            </w:pPr>
          </w:p>
        </w:tc>
        <w:tc>
          <w:tcPr>
            <w:tcW w:w="369" w:type="pct"/>
            <w:noWrap w:val="0"/>
            <w:tcMar>
              <w:top w:w="8" w:type="dxa"/>
              <w:left w:w="8" w:type="dxa"/>
              <w:bottom w:w="8" w:type="dxa"/>
              <w:right w:w="8" w:type="dxa"/>
            </w:tcMar>
            <w:vAlign w:val="center"/>
          </w:tcPr>
          <w:p>
            <w:pPr>
              <w:pStyle w:val="105"/>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kern w:val="2"/>
                <w:sz w:val="24"/>
                <w:szCs w:val="24"/>
                <w:lang w:bidi="ar-SA"/>
              </w:rPr>
            </w:pPr>
            <w:r>
              <w:rPr>
                <w:rFonts w:hint="default" w:ascii="Times New Roman" w:hAnsi="Times New Roman" w:eastAsia="宋体" w:cs="Times New Roman"/>
                <w:kern w:val="2"/>
                <w:sz w:val="24"/>
                <w:szCs w:val="24"/>
              </w:rPr>
              <w:t>57.4</w:t>
            </w:r>
          </w:p>
        </w:tc>
        <w:tc>
          <w:tcPr>
            <w:tcW w:w="369" w:type="pct"/>
            <w:noWrap w:val="0"/>
            <w:tcMar>
              <w:top w:w="8" w:type="dxa"/>
              <w:left w:w="8" w:type="dxa"/>
              <w:bottom w:w="8" w:type="dxa"/>
              <w:right w:w="8" w:type="dxa"/>
            </w:tcMar>
            <w:vAlign w:val="center"/>
          </w:tcPr>
          <w:p>
            <w:pPr>
              <w:pStyle w:val="105"/>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kern w:val="2"/>
                <w:sz w:val="24"/>
                <w:szCs w:val="24"/>
                <w:lang w:bidi="ar-SA"/>
              </w:rPr>
            </w:pPr>
            <w:r>
              <w:rPr>
                <w:rFonts w:hint="default" w:ascii="Times New Roman" w:hAnsi="Times New Roman" w:eastAsia="宋体" w:cs="Times New Roman"/>
                <w:kern w:val="2"/>
                <w:sz w:val="24"/>
                <w:szCs w:val="24"/>
              </w:rPr>
              <w:t>58.2</w:t>
            </w:r>
          </w:p>
        </w:tc>
        <w:tc>
          <w:tcPr>
            <w:tcW w:w="369" w:type="pct"/>
            <w:noWrap w:val="0"/>
            <w:tcMar>
              <w:top w:w="8" w:type="dxa"/>
              <w:left w:w="8" w:type="dxa"/>
              <w:bottom w:w="8" w:type="dxa"/>
              <w:right w:w="8" w:type="dxa"/>
            </w:tcMar>
            <w:vAlign w:val="center"/>
          </w:tcPr>
          <w:p>
            <w:pPr>
              <w:pStyle w:val="105"/>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kern w:val="2"/>
                <w:sz w:val="24"/>
                <w:szCs w:val="24"/>
                <w:lang w:bidi="ar-SA"/>
              </w:rPr>
            </w:pPr>
            <w:r>
              <w:rPr>
                <w:rFonts w:hint="default" w:ascii="Times New Roman" w:hAnsi="Times New Roman" w:eastAsia="宋体" w:cs="Times New Roman"/>
                <w:kern w:val="2"/>
                <w:sz w:val="24"/>
                <w:szCs w:val="24"/>
              </w:rPr>
              <w:t>57.4</w:t>
            </w:r>
          </w:p>
        </w:tc>
        <w:tc>
          <w:tcPr>
            <w:tcW w:w="370" w:type="pct"/>
            <w:noWrap w:val="0"/>
            <w:tcMar>
              <w:top w:w="8" w:type="dxa"/>
              <w:left w:w="8" w:type="dxa"/>
              <w:bottom w:w="8" w:type="dxa"/>
              <w:right w:w="8" w:type="dxa"/>
            </w:tcMar>
            <w:vAlign w:val="center"/>
          </w:tcPr>
          <w:p>
            <w:pPr>
              <w:pStyle w:val="105"/>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kern w:val="2"/>
                <w:sz w:val="24"/>
                <w:szCs w:val="24"/>
                <w:lang w:bidi="ar-SA"/>
              </w:rPr>
            </w:pPr>
            <w:r>
              <w:rPr>
                <w:rFonts w:hint="default" w:ascii="Times New Roman" w:hAnsi="Times New Roman" w:eastAsia="宋体" w:cs="Times New Roman"/>
                <w:kern w:val="2"/>
                <w:sz w:val="24"/>
                <w:szCs w:val="24"/>
              </w:rPr>
              <w:t>56.6</w:t>
            </w:r>
          </w:p>
        </w:tc>
        <w:tc>
          <w:tcPr>
            <w:tcW w:w="420" w:type="pct"/>
            <w:noWrap w:val="0"/>
            <w:tcMar>
              <w:top w:w="8" w:type="dxa"/>
              <w:left w:w="8" w:type="dxa"/>
              <w:bottom w:w="8" w:type="dxa"/>
              <w:right w:w="8" w:type="dxa"/>
            </w:tcMar>
            <w:vAlign w:val="center"/>
          </w:tcPr>
          <w:p>
            <w:pPr>
              <w:pStyle w:val="105"/>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color w:val="auto"/>
                <w:kern w:val="2"/>
                <w:sz w:val="24"/>
                <w:szCs w:val="24"/>
                <w:lang w:bidi="ar-SA"/>
              </w:rPr>
            </w:pPr>
            <w:r>
              <w:rPr>
                <w:rFonts w:hint="default" w:ascii="Times New Roman" w:hAnsi="Times New Roman" w:eastAsia="宋体" w:cs="Times New Roman"/>
                <w:color w:val="auto"/>
                <w:kern w:val="2"/>
                <w:sz w:val="24"/>
                <w:szCs w:val="24"/>
              </w:rPr>
              <w:t>59.4</w:t>
            </w:r>
          </w:p>
        </w:tc>
        <w:tc>
          <w:tcPr>
            <w:tcW w:w="412" w:type="pct"/>
            <w:noWrap w:val="0"/>
            <w:tcMar>
              <w:top w:w="8" w:type="dxa"/>
              <w:left w:w="8" w:type="dxa"/>
              <w:bottom w:w="8" w:type="dxa"/>
              <w:right w:w="8" w:type="dxa"/>
            </w:tcMar>
            <w:vAlign w:val="center"/>
          </w:tcPr>
          <w:p>
            <w:pPr>
              <w:pStyle w:val="105"/>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kern w:val="2"/>
                <w:sz w:val="24"/>
                <w:szCs w:val="24"/>
                <w:lang w:bidi="ar-SA"/>
              </w:rPr>
            </w:pPr>
            <w:r>
              <w:rPr>
                <w:rFonts w:hint="default" w:ascii="Times New Roman" w:hAnsi="Times New Roman" w:eastAsia="宋体" w:cs="Times New Roman"/>
                <w:kern w:val="2"/>
                <w:sz w:val="24"/>
                <w:szCs w:val="24"/>
              </w:rPr>
              <w:t>56.4</w:t>
            </w:r>
          </w:p>
        </w:tc>
        <w:tc>
          <w:tcPr>
            <w:tcW w:w="370" w:type="pct"/>
            <w:noWrap w:val="0"/>
            <w:tcMar>
              <w:top w:w="8" w:type="dxa"/>
              <w:left w:w="8" w:type="dxa"/>
              <w:bottom w:w="8" w:type="dxa"/>
              <w:right w:w="8" w:type="dxa"/>
            </w:tcMar>
            <w:vAlign w:val="center"/>
          </w:tcPr>
          <w:p>
            <w:pPr>
              <w:pStyle w:val="105"/>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kern w:val="2"/>
                <w:sz w:val="24"/>
                <w:szCs w:val="24"/>
                <w:lang w:bidi="ar-SA"/>
              </w:rPr>
            </w:pPr>
            <w:r>
              <w:rPr>
                <w:rFonts w:hint="default" w:ascii="Times New Roman" w:hAnsi="Times New Roman" w:eastAsia="宋体" w:cs="Times New Roman"/>
                <w:kern w:val="2"/>
                <w:sz w:val="24"/>
                <w:szCs w:val="24"/>
              </w:rPr>
              <w:t>0.6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604" w:type="pct"/>
            <w:vMerge w:val="continue"/>
            <w:noWrap w:val="0"/>
            <w:vAlign w:val="center"/>
          </w:tcPr>
          <w:p>
            <w:pPr>
              <w:keepNext w:val="0"/>
              <w:keepLines w:val="0"/>
              <w:pageBreakBefore w:val="0"/>
              <w:widowControl w:val="0"/>
              <w:kinsoku/>
              <w:wordWrap/>
              <w:overflowPunct/>
              <w:topLinePunct w:val="0"/>
              <w:autoSpaceDE/>
              <w:autoSpaceDN/>
              <w:bidi w:val="0"/>
              <w:adjustRightInd/>
              <w:snapToGrid/>
              <w:spacing w:line="320" w:lineRule="exact"/>
              <w:jc w:val="both"/>
              <w:textAlignment w:val="auto"/>
              <w:rPr>
                <w:rFonts w:hint="default" w:ascii="Times New Roman" w:hAnsi="Times New Roman" w:eastAsia="宋体" w:cs="Times New Roman"/>
                <w:kern w:val="2"/>
                <w:sz w:val="24"/>
                <w:szCs w:val="24"/>
              </w:rPr>
            </w:pPr>
          </w:p>
        </w:tc>
        <w:tc>
          <w:tcPr>
            <w:tcW w:w="642" w:type="pct"/>
            <w:vMerge w:val="continue"/>
            <w:noWrap w:val="0"/>
            <w:tcMar>
              <w:top w:w="8" w:type="dxa"/>
              <w:left w:w="8" w:type="dxa"/>
              <w:bottom w:w="8" w:type="dxa"/>
              <w:right w:w="8" w:type="dxa"/>
            </w:tcMar>
            <w:vAlign w:val="center"/>
          </w:tcPr>
          <w:p>
            <w:pPr>
              <w:pStyle w:val="105"/>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kern w:val="2"/>
                <w:sz w:val="24"/>
                <w:szCs w:val="24"/>
              </w:rPr>
            </w:pPr>
            <w:r>
              <w:rPr>
                <w:rFonts w:hint="default" w:ascii="Times New Roman" w:hAnsi="Times New Roman" w:eastAsia="宋体" w:cs="Times New Roman"/>
                <w:kern w:val="2"/>
                <w:sz w:val="24"/>
                <w:szCs w:val="24"/>
              </w:rPr>
              <w:t>厂界北</w:t>
            </w:r>
          </w:p>
        </w:tc>
        <w:tc>
          <w:tcPr>
            <w:tcW w:w="546" w:type="pct"/>
            <w:noWrap w:val="0"/>
            <w:tcMar>
              <w:top w:w="8" w:type="dxa"/>
              <w:left w:w="8" w:type="dxa"/>
              <w:bottom w:w="8" w:type="dxa"/>
              <w:right w:w="8" w:type="dxa"/>
            </w:tcMar>
            <w:vAlign w:val="center"/>
          </w:tcPr>
          <w:p>
            <w:pPr>
              <w:pStyle w:val="105"/>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kern w:val="2"/>
                <w:sz w:val="24"/>
                <w:szCs w:val="24"/>
              </w:rPr>
            </w:pPr>
            <w:r>
              <w:rPr>
                <w:rFonts w:hint="default" w:ascii="Times New Roman" w:hAnsi="Times New Roman" w:eastAsia="宋体" w:cs="Times New Roman"/>
                <w:kern w:val="2"/>
                <w:sz w:val="24"/>
                <w:szCs w:val="24"/>
              </w:rPr>
              <w:t>22:00</w:t>
            </w:r>
          </w:p>
        </w:tc>
        <w:tc>
          <w:tcPr>
            <w:tcW w:w="522" w:type="pct"/>
            <w:vMerge w:val="continue"/>
            <w:noWrap w:val="0"/>
            <w:tcMar>
              <w:top w:w="8" w:type="dxa"/>
              <w:left w:w="8" w:type="dxa"/>
              <w:bottom w:w="8" w:type="dxa"/>
              <w:right w:w="8" w:type="dxa"/>
            </w:tcMar>
            <w:vAlign w:val="center"/>
          </w:tcPr>
          <w:p>
            <w:pPr>
              <w:pStyle w:val="105"/>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kern w:val="2"/>
                <w:sz w:val="24"/>
                <w:szCs w:val="24"/>
              </w:rPr>
            </w:pPr>
          </w:p>
        </w:tc>
        <w:tc>
          <w:tcPr>
            <w:tcW w:w="369" w:type="pct"/>
            <w:noWrap w:val="0"/>
            <w:tcMar>
              <w:top w:w="8" w:type="dxa"/>
              <w:left w:w="8" w:type="dxa"/>
              <w:bottom w:w="8" w:type="dxa"/>
              <w:right w:w="8" w:type="dxa"/>
            </w:tcMar>
            <w:vAlign w:val="center"/>
          </w:tcPr>
          <w:p>
            <w:pPr>
              <w:pStyle w:val="105"/>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kern w:val="2"/>
                <w:sz w:val="24"/>
                <w:szCs w:val="24"/>
              </w:rPr>
            </w:pPr>
            <w:r>
              <w:rPr>
                <w:rFonts w:hint="default" w:ascii="Times New Roman" w:hAnsi="Times New Roman" w:eastAsia="宋体" w:cs="Times New Roman"/>
                <w:kern w:val="2"/>
                <w:sz w:val="24"/>
                <w:szCs w:val="24"/>
              </w:rPr>
              <w:t>48.0</w:t>
            </w:r>
          </w:p>
        </w:tc>
        <w:tc>
          <w:tcPr>
            <w:tcW w:w="369" w:type="pct"/>
            <w:noWrap w:val="0"/>
            <w:tcMar>
              <w:top w:w="8" w:type="dxa"/>
              <w:left w:w="8" w:type="dxa"/>
              <w:bottom w:w="8" w:type="dxa"/>
              <w:right w:w="8" w:type="dxa"/>
            </w:tcMar>
            <w:vAlign w:val="center"/>
          </w:tcPr>
          <w:p>
            <w:pPr>
              <w:pStyle w:val="105"/>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kern w:val="2"/>
                <w:sz w:val="24"/>
                <w:szCs w:val="24"/>
              </w:rPr>
            </w:pPr>
            <w:r>
              <w:rPr>
                <w:rFonts w:hint="default" w:ascii="Times New Roman" w:hAnsi="Times New Roman" w:eastAsia="宋体" w:cs="Times New Roman"/>
                <w:kern w:val="2"/>
                <w:sz w:val="24"/>
                <w:szCs w:val="24"/>
              </w:rPr>
              <w:t>49.4</w:t>
            </w:r>
          </w:p>
        </w:tc>
        <w:tc>
          <w:tcPr>
            <w:tcW w:w="369" w:type="pct"/>
            <w:noWrap w:val="0"/>
            <w:tcMar>
              <w:top w:w="8" w:type="dxa"/>
              <w:left w:w="8" w:type="dxa"/>
              <w:bottom w:w="8" w:type="dxa"/>
              <w:right w:w="8" w:type="dxa"/>
            </w:tcMar>
            <w:vAlign w:val="center"/>
          </w:tcPr>
          <w:p>
            <w:pPr>
              <w:pStyle w:val="105"/>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kern w:val="2"/>
                <w:sz w:val="24"/>
                <w:szCs w:val="24"/>
              </w:rPr>
            </w:pPr>
            <w:r>
              <w:rPr>
                <w:rFonts w:hint="default" w:ascii="Times New Roman" w:hAnsi="Times New Roman" w:eastAsia="宋体" w:cs="Times New Roman"/>
                <w:kern w:val="2"/>
                <w:sz w:val="24"/>
                <w:szCs w:val="24"/>
              </w:rPr>
              <w:t>47.6</w:t>
            </w:r>
          </w:p>
        </w:tc>
        <w:tc>
          <w:tcPr>
            <w:tcW w:w="370" w:type="pct"/>
            <w:noWrap w:val="0"/>
            <w:tcMar>
              <w:top w:w="8" w:type="dxa"/>
              <w:left w:w="8" w:type="dxa"/>
              <w:bottom w:w="8" w:type="dxa"/>
              <w:right w:w="8" w:type="dxa"/>
            </w:tcMar>
            <w:vAlign w:val="center"/>
          </w:tcPr>
          <w:p>
            <w:pPr>
              <w:pStyle w:val="105"/>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kern w:val="2"/>
                <w:sz w:val="24"/>
                <w:szCs w:val="24"/>
              </w:rPr>
            </w:pPr>
            <w:r>
              <w:rPr>
                <w:rFonts w:hint="default" w:ascii="Times New Roman" w:hAnsi="Times New Roman" w:eastAsia="宋体" w:cs="Times New Roman"/>
                <w:kern w:val="2"/>
                <w:sz w:val="24"/>
                <w:szCs w:val="24"/>
              </w:rPr>
              <w:t>47.0</w:t>
            </w:r>
          </w:p>
        </w:tc>
        <w:tc>
          <w:tcPr>
            <w:tcW w:w="420" w:type="pct"/>
            <w:noWrap w:val="0"/>
            <w:tcMar>
              <w:top w:w="8" w:type="dxa"/>
              <w:left w:w="8" w:type="dxa"/>
              <w:bottom w:w="8" w:type="dxa"/>
              <w:right w:w="8" w:type="dxa"/>
            </w:tcMar>
            <w:vAlign w:val="center"/>
          </w:tcPr>
          <w:p>
            <w:pPr>
              <w:pStyle w:val="105"/>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color w:val="auto"/>
                <w:kern w:val="2"/>
                <w:sz w:val="24"/>
                <w:szCs w:val="24"/>
              </w:rPr>
            </w:pPr>
            <w:r>
              <w:rPr>
                <w:rFonts w:hint="default" w:ascii="Times New Roman" w:hAnsi="Times New Roman" w:eastAsia="宋体" w:cs="Times New Roman"/>
                <w:color w:val="auto"/>
                <w:kern w:val="2"/>
                <w:sz w:val="24"/>
                <w:szCs w:val="24"/>
              </w:rPr>
              <w:t>51.3</w:t>
            </w:r>
          </w:p>
        </w:tc>
        <w:tc>
          <w:tcPr>
            <w:tcW w:w="412" w:type="pct"/>
            <w:noWrap w:val="0"/>
            <w:tcMar>
              <w:top w:w="8" w:type="dxa"/>
              <w:left w:w="8" w:type="dxa"/>
              <w:bottom w:w="8" w:type="dxa"/>
              <w:right w:w="8" w:type="dxa"/>
            </w:tcMar>
            <w:vAlign w:val="center"/>
          </w:tcPr>
          <w:p>
            <w:pPr>
              <w:pStyle w:val="105"/>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kern w:val="2"/>
                <w:sz w:val="24"/>
                <w:szCs w:val="24"/>
              </w:rPr>
            </w:pPr>
            <w:r>
              <w:rPr>
                <w:rFonts w:hint="default" w:ascii="Times New Roman" w:hAnsi="Times New Roman" w:eastAsia="宋体" w:cs="Times New Roman"/>
                <w:kern w:val="2"/>
                <w:sz w:val="24"/>
                <w:szCs w:val="24"/>
              </w:rPr>
              <w:t>46.6</w:t>
            </w:r>
          </w:p>
        </w:tc>
        <w:tc>
          <w:tcPr>
            <w:tcW w:w="370" w:type="pct"/>
            <w:noWrap w:val="0"/>
            <w:tcMar>
              <w:top w:w="8" w:type="dxa"/>
              <w:left w:w="8" w:type="dxa"/>
              <w:bottom w:w="8" w:type="dxa"/>
              <w:right w:w="8" w:type="dxa"/>
            </w:tcMar>
            <w:vAlign w:val="center"/>
          </w:tcPr>
          <w:p>
            <w:pPr>
              <w:pStyle w:val="105"/>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kern w:val="2"/>
                <w:sz w:val="24"/>
                <w:szCs w:val="24"/>
              </w:rPr>
            </w:pPr>
            <w:r>
              <w:rPr>
                <w:rFonts w:hint="default" w:ascii="Times New Roman" w:hAnsi="Times New Roman" w:eastAsia="宋体" w:cs="Times New Roman"/>
                <w:kern w:val="2"/>
                <w:sz w:val="24"/>
                <w:szCs w:val="24"/>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604" w:type="pct"/>
            <w:vMerge w:val="restart"/>
            <w:noWrap w:val="0"/>
            <w:tcMar>
              <w:top w:w="8" w:type="dxa"/>
              <w:left w:w="8" w:type="dxa"/>
              <w:bottom w:w="8" w:type="dxa"/>
              <w:right w:w="8" w:type="dxa"/>
            </w:tcMar>
            <w:vAlign w:val="center"/>
          </w:tcPr>
          <w:p>
            <w:pPr>
              <w:pStyle w:val="105"/>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kern w:val="2"/>
                <w:sz w:val="24"/>
                <w:szCs w:val="24"/>
              </w:rPr>
            </w:pPr>
            <w:r>
              <w:rPr>
                <w:rFonts w:hint="default" w:ascii="Times New Roman" w:hAnsi="Times New Roman" w:eastAsia="宋体" w:cs="Times New Roman"/>
                <w:kern w:val="2"/>
                <w:sz w:val="24"/>
                <w:szCs w:val="24"/>
              </w:rPr>
              <w:t>2022.05.15</w:t>
            </w:r>
          </w:p>
        </w:tc>
        <w:tc>
          <w:tcPr>
            <w:tcW w:w="1279" w:type="dxa"/>
            <w:vMerge w:val="restart"/>
            <w:noWrap w:val="0"/>
            <w:tcMar>
              <w:top w:w="8" w:type="dxa"/>
              <w:left w:w="8" w:type="dxa"/>
              <w:bottom w:w="8" w:type="dxa"/>
              <w:right w:w="8" w:type="dxa"/>
            </w:tcMar>
            <w:vAlign w:val="center"/>
          </w:tcPr>
          <w:p>
            <w:pPr>
              <w:pStyle w:val="105"/>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kern w:val="2"/>
                <w:sz w:val="24"/>
                <w:szCs w:val="24"/>
              </w:rPr>
            </w:pPr>
            <w:r>
              <w:rPr>
                <w:rFonts w:hint="default" w:ascii="Times New Roman" w:hAnsi="Times New Roman" w:eastAsia="宋体" w:cs="Times New Roman"/>
                <w:kern w:val="2"/>
                <w:sz w:val="24"/>
                <w:szCs w:val="24"/>
              </w:rPr>
              <w:t>厂界东</w:t>
            </w:r>
            <w:r>
              <w:rPr>
                <w:rFonts w:hint="default" w:ascii="Times New Roman" w:hAnsi="Times New Roman" w:eastAsia="宋体" w:cs="Times New Roman"/>
                <w:kern w:val="2"/>
                <w:sz w:val="24"/>
                <w:szCs w:val="24"/>
                <w:lang w:val="en-US" w:eastAsia="zh-CN"/>
              </w:rPr>
              <w:t>1#</w:t>
            </w:r>
          </w:p>
        </w:tc>
        <w:tc>
          <w:tcPr>
            <w:tcW w:w="546" w:type="pct"/>
            <w:noWrap w:val="0"/>
            <w:tcMar>
              <w:top w:w="8" w:type="dxa"/>
              <w:left w:w="8" w:type="dxa"/>
              <w:bottom w:w="8" w:type="dxa"/>
              <w:right w:w="8" w:type="dxa"/>
            </w:tcMar>
            <w:vAlign w:val="center"/>
          </w:tcPr>
          <w:p>
            <w:pPr>
              <w:pStyle w:val="105"/>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kern w:val="2"/>
                <w:sz w:val="24"/>
                <w:szCs w:val="24"/>
              </w:rPr>
            </w:pPr>
            <w:r>
              <w:rPr>
                <w:rFonts w:hint="default" w:ascii="Times New Roman" w:hAnsi="Times New Roman" w:eastAsia="宋体" w:cs="Times New Roman"/>
                <w:kern w:val="2"/>
                <w:sz w:val="24"/>
                <w:szCs w:val="24"/>
              </w:rPr>
              <w:t>10:22</w:t>
            </w:r>
          </w:p>
        </w:tc>
        <w:tc>
          <w:tcPr>
            <w:tcW w:w="522" w:type="pct"/>
            <w:vMerge w:val="continue"/>
            <w:noWrap w:val="0"/>
            <w:tcMar>
              <w:top w:w="8" w:type="dxa"/>
              <w:left w:w="8" w:type="dxa"/>
              <w:bottom w:w="8" w:type="dxa"/>
              <w:right w:w="8" w:type="dxa"/>
            </w:tcMar>
            <w:vAlign w:val="center"/>
          </w:tcPr>
          <w:p>
            <w:pPr>
              <w:pStyle w:val="105"/>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kern w:val="2"/>
                <w:sz w:val="24"/>
                <w:szCs w:val="24"/>
              </w:rPr>
            </w:pPr>
          </w:p>
        </w:tc>
        <w:tc>
          <w:tcPr>
            <w:tcW w:w="369" w:type="pct"/>
            <w:noWrap w:val="0"/>
            <w:tcMar>
              <w:top w:w="8" w:type="dxa"/>
              <w:left w:w="8" w:type="dxa"/>
              <w:bottom w:w="8" w:type="dxa"/>
              <w:right w:w="8" w:type="dxa"/>
            </w:tcMar>
            <w:vAlign w:val="center"/>
          </w:tcPr>
          <w:p>
            <w:pPr>
              <w:pStyle w:val="105"/>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kern w:val="2"/>
                <w:sz w:val="24"/>
                <w:szCs w:val="24"/>
              </w:rPr>
            </w:pPr>
            <w:r>
              <w:rPr>
                <w:rFonts w:hint="default" w:ascii="Times New Roman" w:hAnsi="Times New Roman" w:eastAsia="宋体" w:cs="Times New Roman"/>
                <w:kern w:val="2"/>
                <w:sz w:val="24"/>
                <w:szCs w:val="24"/>
              </w:rPr>
              <w:t>55.6</w:t>
            </w:r>
          </w:p>
        </w:tc>
        <w:tc>
          <w:tcPr>
            <w:tcW w:w="369" w:type="pct"/>
            <w:noWrap w:val="0"/>
            <w:tcMar>
              <w:top w:w="8" w:type="dxa"/>
              <w:left w:w="8" w:type="dxa"/>
              <w:bottom w:w="8" w:type="dxa"/>
              <w:right w:w="8" w:type="dxa"/>
            </w:tcMar>
            <w:vAlign w:val="center"/>
          </w:tcPr>
          <w:p>
            <w:pPr>
              <w:pStyle w:val="105"/>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kern w:val="2"/>
                <w:sz w:val="24"/>
                <w:szCs w:val="24"/>
              </w:rPr>
            </w:pPr>
            <w:r>
              <w:rPr>
                <w:rFonts w:hint="default" w:ascii="Times New Roman" w:hAnsi="Times New Roman" w:eastAsia="宋体" w:cs="Times New Roman"/>
                <w:kern w:val="2"/>
                <w:sz w:val="24"/>
                <w:szCs w:val="24"/>
              </w:rPr>
              <w:t>56.2</w:t>
            </w:r>
          </w:p>
        </w:tc>
        <w:tc>
          <w:tcPr>
            <w:tcW w:w="369" w:type="pct"/>
            <w:noWrap w:val="0"/>
            <w:tcMar>
              <w:top w:w="8" w:type="dxa"/>
              <w:left w:w="8" w:type="dxa"/>
              <w:bottom w:w="8" w:type="dxa"/>
              <w:right w:w="8" w:type="dxa"/>
            </w:tcMar>
            <w:vAlign w:val="center"/>
          </w:tcPr>
          <w:p>
            <w:pPr>
              <w:pStyle w:val="105"/>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kern w:val="2"/>
                <w:sz w:val="24"/>
                <w:szCs w:val="24"/>
              </w:rPr>
            </w:pPr>
            <w:r>
              <w:rPr>
                <w:rFonts w:hint="default" w:ascii="Times New Roman" w:hAnsi="Times New Roman" w:eastAsia="宋体" w:cs="Times New Roman"/>
                <w:kern w:val="2"/>
                <w:sz w:val="24"/>
                <w:szCs w:val="24"/>
              </w:rPr>
              <w:t>55.6</w:t>
            </w:r>
          </w:p>
        </w:tc>
        <w:tc>
          <w:tcPr>
            <w:tcW w:w="370" w:type="pct"/>
            <w:noWrap w:val="0"/>
            <w:tcMar>
              <w:top w:w="8" w:type="dxa"/>
              <w:left w:w="8" w:type="dxa"/>
              <w:bottom w:w="8" w:type="dxa"/>
              <w:right w:w="8" w:type="dxa"/>
            </w:tcMar>
            <w:vAlign w:val="center"/>
          </w:tcPr>
          <w:p>
            <w:pPr>
              <w:pStyle w:val="105"/>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kern w:val="2"/>
                <w:sz w:val="24"/>
                <w:szCs w:val="24"/>
              </w:rPr>
            </w:pPr>
            <w:r>
              <w:rPr>
                <w:rFonts w:hint="default" w:ascii="Times New Roman" w:hAnsi="Times New Roman" w:eastAsia="宋体" w:cs="Times New Roman"/>
                <w:kern w:val="2"/>
                <w:sz w:val="24"/>
                <w:szCs w:val="24"/>
              </w:rPr>
              <w:t>54.8</w:t>
            </w:r>
          </w:p>
        </w:tc>
        <w:tc>
          <w:tcPr>
            <w:tcW w:w="420" w:type="pct"/>
            <w:noWrap w:val="0"/>
            <w:tcMar>
              <w:top w:w="8" w:type="dxa"/>
              <w:left w:w="8" w:type="dxa"/>
              <w:bottom w:w="8" w:type="dxa"/>
              <w:right w:w="8" w:type="dxa"/>
            </w:tcMar>
            <w:vAlign w:val="center"/>
          </w:tcPr>
          <w:p>
            <w:pPr>
              <w:pStyle w:val="105"/>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color w:val="auto"/>
                <w:kern w:val="2"/>
                <w:sz w:val="24"/>
                <w:szCs w:val="24"/>
              </w:rPr>
            </w:pPr>
            <w:r>
              <w:rPr>
                <w:rFonts w:hint="default" w:ascii="Times New Roman" w:hAnsi="Times New Roman" w:eastAsia="宋体" w:cs="Times New Roman"/>
                <w:color w:val="auto"/>
                <w:kern w:val="2"/>
                <w:sz w:val="24"/>
                <w:szCs w:val="24"/>
              </w:rPr>
              <w:t>57.3</w:t>
            </w:r>
          </w:p>
        </w:tc>
        <w:tc>
          <w:tcPr>
            <w:tcW w:w="412" w:type="pct"/>
            <w:noWrap w:val="0"/>
            <w:tcMar>
              <w:top w:w="8" w:type="dxa"/>
              <w:left w:w="8" w:type="dxa"/>
              <w:bottom w:w="8" w:type="dxa"/>
              <w:right w:w="8" w:type="dxa"/>
            </w:tcMar>
            <w:vAlign w:val="center"/>
          </w:tcPr>
          <w:p>
            <w:pPr>
              <w:pStyle w:val="105"/>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kern w:val="2"/>
                <w:sz w:val="24"/>
                <w:szCs w:val="24"/>
              </w:rPr>
            </w:pPr>
            <w:r>
              <w:rPr>
                <w:rFonts w:hint="default" w:ascii="Times New Roman" w:hAnsi="Times New Roman" w:eastAsia="宋体" w:cs="Times New Roman"/>
                <w:kern w:val="2"/>
                <w:sz w:val="24"/>
                <w:szCs w:val="24"/>
              </w:rPr>
              <w:t>54.4</w:t>
            </w:r>
          </w:p>
        </w:tc>
        <w:tc>
          <w:tcPr>
            <w:tcW w:w="370" w:type="pct"/>
            <w:noWrap w:val="0"/>
            <w:tcMar>
              <w:top w:w="8" w:type="dxa"/>
              <w:left w:w="8" w:type="dxa"/>
              <w:bottom w:w="8" w:type="dxa"/>
              <w:right w:w="8" w:type="dxa"/>
            </w:tcMar>
            <w:vAlign w:val="center"/>
          </w:tcPr>
          <w:p>
            <w:pPr>
              <w:pStyle w:val="105"/>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kern w:val="2"/>
                <w:sz w:val="24"/>
                <w:szCs w:val="24"/>
              </w:rPr>
            </w:pPr>
            <w:r>
              <w:rPr>
                <w:rFonts w:hint="default" w:ascii="Times New Roman" w:hAnsi="Times New Roman" w:eastAsia="宋体" w:cs="Times New Roman"/>
                <w:kern w:val="2"/>
                <w:sz w:val="24"/>
                <w:szCs w:val="24"/>
              </w:rPr>
              <w:t>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604" w:type="pct"/>
            <w:vMerge w:val="continue"/>
            <w:noWrap w:val="0"/>
            <w:vAlign w:val="center"/>
          </w:tcPr>
          <w:p>
            <w:pPr>
              <w:keepNext w:val="0"/>
              <w:keepLines w:val="0"/>
              <w:pageBreakBefore w:val="0"/>
              <w:widowControl w:val="0"/>
              <w:kinsoku/>
              <w:wordWrap/>
              <w:overflowPunct/>
              <w:topLinePunct w:val="0"/>
              <w:autoSpaceDE/>
              <w:autoSpaceDN/>
              <w:bidi w:val="0"/>
              <w:adjustRightInd/>
              <w:snapToGrid/>
              <w:spacing w:line="320" w:lineRule="exact"/>
              <w:jc w:val="both"/>
              <w:textAlignment w:val="auto"/>
              <w:rPr>
                <w:rFonts w:hint="default" w:ascii="Times New Roman" w:hAnsi="Times New Roman" w:eastAsia="宋体" w:cs="Times New Roman"/>
                <w:kern w:val="2"/>
                <w:sz w:val="24"/>
                <w:szCs w:val="24"/>
              </w:rPr>
            </w:pPr>
          </w:p>
        </w:tc>
        <w:tc>
          <w:tcPr>
            <w:tcW w:w="642" w:type="pct"/>
            <w:vMerge w:val="continue"/>
            <w:noWrap w:val="0"/>
            <w:tcMar>
              <w:top w:w="8" w:type="dxa"/>
              <w:left w:w="8" w:type="dxa"/>
              <w:bottom w:w="8" w:type="dxa"/>
              <w:right w:w="8" w:type="dxa"/>
            </w:tcMar>
            <w:vAlign w:val="center"/>
          </w:tcPr>
          <w:p>
            <w:pPr>
              <w:pStyle w:val="105"/>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kern w:val="2"/>
                <w:sz w:val="24"/>
                <w:szCs w:val="24"/>
                <w:lang w:bidi="ar-SA"/>
              </w:rPr>
            </w:pPr>
            <w:r>
              <w:rPr>
                <w:rFonts w:hint="default" w:ascii="Times New Roman" w:hAnsi="Times New Roman" w:eastAsia="宋体" w:cs="Times New Roman"/>
                <w:kern w:val="2"/>
                <w:sz w:val="24"/>
                <w:szCs w:val="24"/>
              </w:rPr>
              <w:t>厂界东</w:t>
            </w:r>
          </w:p>
        </w:tc>
        <w:tc>
          <w:tcPr>
            <w:tcW w:w="546" w:type="pct"/>
            <w:noWrap w:val="0"/>
            <w:tcMar>
              <w:top w:w="8" w:type="dxa"/>
              <w:left w:w="8" w:type="dxa"/>
              <w:bottom w:w="8" w:type="dxa"/>
              <w:right w:w="8" w:type="dxa"/>
            </w:tcMar>
            <w:vAlign w:val="center"/>
          </w:tcPr>
          <w:p>
            <w:pPr>
              <w:pStyle w:val="105"/>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kern w:val="2"/>
                <w:sz w:val="24"/>
                <w:szCs w:val="24"/>
                <w:lang w:bidi="ar-SA"/>
              </w:rPr>
            </w:pPr>
            <w:r>
              <w:rPr>
                <w:rFonts w:hint="default" w:ascii="Times New Roman" w:hAnsi="Times New Roman" w:eastAsia="宋体" w:cs="Times New Roman"/>
                <w:kern w:val="2"/>
                <w:sz w:val="24"/>
                <w:szCs w:val="24"/>
              </w:rPr>
              <w:t>22:18</w:t>
            </w:r>
          </w:p>
        </w:tc>
        <w:tc>
          <w:tcPr>
            <w:tcW w:w="522" w:type="pct"/>
            <w:vMerge w:val="continue"/>
            <w:noWrap w:val="0"/>
            <w:tcMar>
              <w:top w:w="8" w:type="dxa"/>
              <w:left w:w="8" w:type="dxa"/>
              <w:bottom w:w="8" w:type="dxa"/>
              <w:right w:w="8" w:type="dxa"/>
            </w:tcMar>
            <w:vAlign w:val="center"/>
          </w:tcPr>
          <w:p>
            <w:pPr>
              <w:pStyle w:val="105"/>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kern w:val="2"/>
                <w:sz w:val="24"/>
                <w:szCs w:val="24"/>
                <w:lang w:bidi="ar-SA"/>
              </w:rPr>
            </w:pPr>
          </w:p>
        </w:tc>
        <w:tc>
          <w:tcPr>
            <w:tcW w:w="369" w:type="pct"/>
            <w:noWrap w:val="0"/>
            <w:tcMar>
              <w:top w:w="8" w:type="dxa"/>
              <w:left w:w="8" w:type="dxa"/>
              <w:bottom w:w="8" w:type="dxa"/>
              <w:right w:w="8" w:type="dxa"/>
            </w:tcMar>
            <w:vAlign w:val="center"/>
          </w:tcPr>
          <w:p>
            <w:pPr>
              <w:pStyle w:val="105"/>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kern w:val="2"/>
                <w:sz w:val="24"/>
                <w:szCs w:val="24"/>
                <w:lang w:bidi="ar-SA"/>
              </w:rPr>
            </w:pPr>
            <w:r>
              <w:rPr>
                <w:rFonts w:hint="default" w:ascii="Times New Roman" w:hAnsi="Times New Roman" w:eastAsia="宋体" w:cs="Times New Roman"/>
                <w:kern w:val="2"/>
                <w:sz w:val="24"/>
                <w:szCs w:val="24"/>
              </w:rPr>
              <w:t>47.5</w:t>
            </w:r>
          </w:p>
        </w:tc>
        <w:tc>
          <w:tcPr>
            <w:tcW w:w="369" w:type="pct"/>
            <w:noWrap w:val="0"/>
            <w:tcMar>
              <w:top w:w="8" w:type="dxa"/>
              <w:left w:w="8" w:type="dxa"/>
              <w:bottom w:w="8" w:type="dxa"/>
              <w:right w:w="8" w:type="dxa"/>
            </w:tcMar>
            <w:vAlign w:val="center"/>
          </w:tcPr>
          <w:p>
            <w:pPr>
              <w:pStyle w:val="105"/>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kern w:val="2"/>
                <w:sz w:val="24"/>
                <w:szCs w:val="24"/>
                <w:lang w:bidi="ar-SA"/>
              </w:rPr>
            </w:pPr>
            <w:r>
              <w:rPr>
                <w:rFonts w:hint="default" w:ascii="Times New Roman" w:hAnsi="Times New Roman" w:eastAsia="宋体" w:cs="Times New Roman"/>
                <w:kern w:val="2"/>
                <w:sz w:val="24"/>
                <w:szCs w:val="24"/>
              </w:rPr>
              <w:t>49.8</w:t>
            </w:r>
          </w:p>
        </w:tc>
        <w:tc>
          <w:tcPr>
            <w:tcW w:w="369" w:type="pct"/>
            <w:noWrap w:val="0"/>
            <w:tcMar>
              <w:top w:w="8" w:type="dxa"/>
              <w:left w:w="8" w:type="dxa"/>
              <w:bottom w:w="8" w:type="dxa"/>
              <w:right w:w="8" w:type="dxa"/>
            </w:tcMar>
            <w:vAlign w:val="center"/>
          </w:tcPr>
          <w:p>
            <w:pPr>
              <w:pStyle w:val="105"/>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kern w:val="2"/>
                <w:sz w:val="24"/>
                <w:szCs w:val="24"/>
                <w:lang w:bidi="ar-SA"/>
              </w:rPr>
            </w:pPr>
            <w:r>
              <w:rPr>
                <w:rFonts w:hint="default" w:ascii="Times New Roman" w:hAnsi="Times New Roman" w:eastAsia="宋体" w:cs="Times New Roman"/>
                <w:kern w:val="2"/>
                <w:sz w:val="24"/>
                <w:szCs w:val="24"/>
              </w:rPr>
              <w:t>46.8</w:t>
            </w:r>
          </w:p>
        </w:tc>
        <w:tc>
          <w:tcPr>
            <w:tcW w:w="370" w:type="pct"/>
            <w:noWrap w:val="0"/>
            <w:tcMar>
              <w:top w:w="8" w:type="dxa"/>
              <w:left w:w="8" w:type="dxa"/>
              <w:bottom w:w="8" w:type="dxa"/>
              <w:right w:w="8" w:type="dxa"/>
            </w:tcMar>
            <w:vAlign w:val="center"/>
          </w:tcPr>
          <w:p>
            <w:pPr>
              <w:pStyle w:val="105"/>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kern w:val="2"/>
                <w:sz w:val="24"/>
                <w:szCs w:val="24"/>
                <w:lang w:bidi="ar-SA"/>
              </w:rPr>
            </w:pPr>
            <w:r>
              <w:rPr>
                <w:rFonts w:hint="default" w:ascii="Times New Roman" w:hAnsi="Times New Roman" w:eastAsia="宋体" w:cs="Times New Roman"/>
                <w:kern w:val="2"/>
                <w:sz w:val="24"/>
                <w:szCs w:val="24"/>
              </w:rPr>
              <w:t>45.2</w:t>
            </w:r>
          </w:p>
        </w:tc>
        <w:tc>
          <w:tcPr>
            <w:tcW w:w="420" w:type="pct"/>
            <w:noWrap w:val="0"/>
            <w:tcMar>
              <w:top w:w="8" w:type="dxa"/>
              <w:left w:w="8" w:type="dxa"/>
              <w:bottom w:w="8" w:type="dxa"/>
              <w:right w:w="8" w:type="dxa"/>
            </w:tcMar>
            <w:vAlign w:val="center"/>
          </w:tcPr>
          <w:p>
            <w:pPr>
              <w:pStyle w:val="105"/>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color w:val="auto"/>
                <w:kern w:val="2"/>
                <w:sz w:val="24"/>
                <w:szCs w:val="24"/>
                <w:lang w:bidi="ar-SA"/>
              </w:rPr>
            </w:pPr>
            <w:r>
              <w:rPr>
                <w:rFonts w:hint="default" w:ascii="Times New Roman" w:hAnsi="Times New Roman" w:eastAsia="宋体" w:cs="Times New Roman"/>
                <w:color w:val="auto"/>
                <w:kern w:val="2"/>
                <w:sz w:val="24"/>
                <w:szCs w:val="24"/>
              </w:rPr>
              <w:t>53.1</w:t>
            </w:r>
          </w:p>
        </w:tc>
        <w:tc>
          <w:tcPr>
            <w:tcW w:w="412" w:type="pct"/>
            <w:noWrap w:val="0"/>
            <w:tcMar>
              <w:top w:w="8" w:type="dxa"/>
              <w:left w:w="8" w:type="dxa"/>
              <w:bottom w:w="8" w:type="dxa"/>
              <w:right w:w="8" w:type="dxa"/>
            </w:tcMar>
            <w:vAlign w:val="center"/>
          </w:tcPr>
          <w:p>
            <w:pPr>
              <w:pStyle w:val="105"/>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kern w:val="2"/>
                <w:sz w:val="24"/>
                <w:szCs w:val="24"/>
                <w:lang w:bidi="ar-SA"/>
              </w:rPr>
            </w:pPr>
            <w:r>
              <w:rPr>
                <w:rFonts w:hint="default" w:ascii="Times New Roman" w:hAnsi="Times New Roman" w:eastAsia="宋体" w:cs="Times New Roman"/>
                <w:kern w:val="2"/>
                <w:sz w:val="24"/>
                <w:szCs w:val="24"/>
              </w:rPr>
              <w:t>44.7</w:t>
            </w:r>
          </w:p>
        </w:tc>
        <w:tc>
          <w:tcPr>
            <w:tcW w:w="370" w:type="pct"/>
            <w:noWrap w:val="0"/>
            <w:tcMar>
              <w:top w:w="8" w:type="dxa"/>
              <w:left w:w="8" w:type="dxa"/>
              <w:bottom w:w="8" w:type="dxa"/>
              <w:right w:w="8" w:type="dxa"/>
            </w:tcMar>
            <w:vAlign w:val="center"/>
          </w:tcPr>
          <w:p>
            <w:pPr>
              <w:pStyle w:val="105"/>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kern w:val="2"/>
                <w:sz w:val="24"/>
                <w:szCs w:val="24"/>
                <w:lang w:bidi="ar-SA"/>
              </w:rPr>
            </w:pPr>
            <w:r>
              <w:rPr>
                <w:rFonts w:hint="default" w:ascii="Times New Roman" w:hAnsi="Times New Roman" w:eastAsia="宋体" w:cs="Times New Roman"/>
                <w:kern w:val="2"/>
                <w:sz w:val="24"/>
                <w:szCs w:val="24"/>
              </w:rPr>
              <w:t>1.8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604" w:type="pct"/>
            <w:vMerge w:val="continue"/>
            <w:noWrap w:val="0"/>
            <w:vAlign w:val="center"/>
          </w:tcPr>
          <w:p>
            <w:pPr>
              <w:keepNext w:val="0"/>
              <w:keepLines w:val="0"/>
              <w:pageBreakBefore w:val="0"/>
              <w:widowControl w:val="0"/>
              <w:kinsoku/>
              <w:wordWrap/>
              <w:overflowPunct/>
              <w:topLinePunct w:val="0"/>
              <w:autoSpaceDE/>
              <w:autoSpaceDN/>
              <w:bidi w:val="0"/>
              <w:adjustRightInd/>
              <w:snapToGrid/>
              <w:spacing w:line="320" w:lineRule="exact"/>
              <w:jc w:val="both"/>
              <w:textAlignment w:val="auto"/>
              <w:rPr>
                <w:rFonts w:hint="default" w:ascii="Times New Roman" w:hAnsi="Times New Roman" w:eastAsia="宋体" w:cs="Times New Roman"/>
                <w:kern w:val="2"/>
                <w:sz w:val="24"/>
                <w:szCs w:val="24"/>
              </w:rPr>
            </w:pPr>
          </w:p>
        </w:tc>
        <w:tc>
          <w:tcPr>
            <w:tcW w:w="1279" w:type="dxa"/>
            <w:vMerge w:val="restart"/>
            <w:noWrap w:val="0"/>
            <w:tcMar>
              <w:top w:w="8" w:type="dxa"/>
              <w:left w:w="8" w:type="dxa"/>
              <w:bottom w:w="8" w:type="dxa"/>
              <w:right w:w="8" w:type="dxa"/>
            </w:tcMar>
            <w:vAlign w:val="center"/>
          </w:tcPr>
          <w:p>
            <w:pPr>
              <w:pStyle w:val="105"/>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kern w:val="2"/>
                <w:sz w:val="24"/>
                <w:szCs w:val="24"/>
                <w:lang w:bidi="ar-SA"/>
              </w:rPr>
            </w:pPr>
            <w:r>
              <w:rPr>
                <w:rFonts w:hint="default" w:ascii="Times New Roman" w:hAnsi="Times New Roman" w:eastAsia="宋体" w:cs="Times New Roman"/>
                <w:kern w:val="2"/>
                <w:sz w:val="24"/>
                <w:szCs w:val="24"/>
              </w:rPr>
              <w:t>厂界南</w:t>
            </w:r>
            <w:r>
              <w:rPr>
                <w:rFonts w:hint="default" w:ascii="Times New Roman" w:hAnsi="Times New Roman" w:eastAsia="宋体" w:cs="Times New Roman"/>
                <w:kern w:val="2"/>
                <w:sz w:val="24"/>
                <w:szCs w:val="24"/>
                <w:lang w:val="en-US" w:eastAsia="zh-CN"/>
              </w:rPr>
              <w:t>4#</w:t>
            </w:r>
          </w:p>
        </w:tc>
        <w:tc>
          <w:tcPr>
            <w:tcW w:w="546" w:type="pct"/>
            <w:noWrap w:val="0"/>
            <w:tcMar>
              <w:top w:w="8" w:type="dxa"/>
              <w:left w:w="8" w:type="dxa"/>
              <w:bottom w:w="8" w:type="dxa"/>
              <w:right w:w="8" w:type="dxa"/>
            </w:tcMar>
            <w:vAlign w:val="center"/>
          </w:tcPr>
          <w:p>
            <w:pPr>
              <w:pStyle w:val="105"/>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kern w:val="2"/>
                <w:sz w:val="24"/>
                <w:szCs w:val="24"/>
                <w:lang w:bidi="ar-SA"/>
              </w:rPr>
            </w:pPr>
            <w:r>
              <w:rPr>
                <w:rFonts w:hint="default" w:ascii="Times New Roman" w:hAnsi="Times New Roman" w:eastAsia="宋体" w:cs="Times New Roman"/>
                <w:kern w:val="2"/>
                <w:sz w:val="24"/>
                <w:szCs w:val="24"/>
              </w:rPr>
              <w:t>10:14</w:t>
            </w:r>
          </w:p>
        </w:tc>
        <w:tc>
          <w:tcPr>
            <w:tcW w:w="522" w:type="pct"/>
            <w:vMerge w:val="continue"/>
            <w:noWrap w:val="0"/>
            <w:tcMar>
              <w:top w:w="8" w:type="dxa"/>
              <w:left w:w="8" w:type="dxa"/>
              <w:bottom w:w="8" w:type="dxa"/>
              <w:right w:w="8" w:type="dxa"/>
            </w:tcMar>
            <w:vAlign w:val="center"/>
          </w:tcPr>
          <w:p>
            <w:pPr>
              <w:pStyle w:val="105"/>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kern w:val="2"/>
                <w:sz w:val="24"/>
                <w:szCs w:val="24"/>
                <w:lang w:bidi="ar-SA"/>
              </w:rPr>
            </w:pPr>
          </w:p>
        </w:tc>
        <w:tc>
          <w:tcPr>
            <w:tcW w:w="369" w:type="pct"/>
            <w:noWrap w:val="0"/>
            <w:tcMar>
              <w:top w:w="8" w:type="dxa"/>
              <w:left w:w="8" w:type="dxa"/>
              <w:bottom w:w="8" w:type="dxa"/>
              <w:right w:w="8" w:type="dxa"/>
            </w:tcMar>
            <w:vAlign w:val="center"/>
          </w:tcPr>
          <w:p>
            <w:pPr>
              <w:pStyle w:val="105"/>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kern w:val="2"/>
                <w:sz w:val="24"/>
                <w:szCs w:val="24"/>
                <w:lang w:bidi="ar-SA"/>
              </w:rPr>
            </w:pPr>
            <w:r>
              <w:rPr>
                <w:rFonts w:hint="default" w:ascii="Times New Roman" w:hAnsi="Times New Roman" w:eastAsia="宋体" w:cs="Times New Roman"/>
                <w:kern w:val="2"/>
                <w:sz w:val="24"/>
                <w:szCs w:val="24"/>
              </w:rPr>
              <w:t>57.7</w:t>
            </w:r>
          </w:p>
        </w:tc>
        <w:tc>
          <w:tcPr>
            <w:tcW w:w="369" w:type="pct"/>
            <w:noWrap w:val="0"/>
            <w:tcMar>
              <w:top w:w="8" w:type="dxa"/>
              <w:left w:w="8" w:type="dxa"/>
              <w:bottom w:w="8" w:type="dxa"/>
              <w:right w:w="8" w:type="dxa"/>
            </w:tcMar>
            <w:vAlign w:val="center"/>
          </w:tcPr>
          <w:p>
            <w:pPr>
              <w:pStyle w:val="105"/>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kern w:val="2"/>
                <w:sz w:val="24"/>
                <w:szCs w:val="24"/>
                <w:lang w:bidi="ar-SA"/>
              </w:rPr>
            </w:pPr>
            <w:r>
              <w:rPr>
                <w:rFonts w:hint="default" w:ascii="Times New Roman" w:hAnsi="Times New Roman" w:eastAsia="宋体" w:cs="Times New Roman"/>
                <w:kern w:val="2"/>
                <w:sz w:val="24"/>
                <w:szCs w:val="24"/>
              </w:rPr>
              <w:t>58.4</w:t>
            </w:r>
          </w:p>
        </w:tc>
        <w:tc>
          <w:tcPr>
            <w:tcW w:w="369" w:type="pct"/>
            <w:noWrap w:val="0"/>
            <w:tcMar>
              <w:top w:w="8" w:type="dxa"/>
              <w:left w:w="8" w:type="dxa"/>
              <w:bottom w:w="8" w:type="dxa"/>
              <w:right w:w="8" w:type="dxa"/>
            </w:tcMar>
            <w:vAlign w:val="center"/>
          </w:tcPr>
          <w:p>
            <w:pPr>
              <w:pStyle w:val="105"/>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kern w:val="2"/>
                <w:sz w:val="24"/>
                <w:szCs w:val="24"/>
                <w:lang w:bidi="ar-SA"/>
              </w:rPr>
            </w:pPr>
            <w:r>
              <w:rPr>
                <w:rFonts w:hint="default" w:ascii="Times New Roman" w:hAnsi="Times New Roman" w:eastAsia="宋体" w:cs="Times New Roman"/>
                <w:kern w:val="2"/>
                <w:sz w:val="24"/>
                <w:szCs w:val="24"/>
              </w:rPr>
              <w:t>57.6</w:t>
            </w:r>
          </w:p>
        </w:tc>
        <w:tc>
          <w:tcPr>
            <w:tcW w:w="370" w:type="pct"/>
            <w:noWrap w:val="0"/>
            <w:tcMar>
              <w:top w:w="8" w:type="dxa"/>
              <w:left w:w="8" w:type="dxa"/>
              <w:bottom w:w="8" w:type="dxa"/>
              <w:right w:w="8" w:type="dxa"/>
            </w:tcMar>
            <w:vAlign w:val="center"/>
          </w:tcPr>
          <w:p>
            <w:pPr>
              <w:pStyle w:val="105"/>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kern w:val="2"/>
                <w:sz w:val="24"/>
                <w:szCs w:val="24"/>
                <w:lang w:bidi="ar-SA"/>
              </w:rPr>
            </w:pPr>
            <w:r>
              <w:rPr>
                <w:rFonts w:hint="default" w:ascii="Times New Roman" w:hAnsi="Times New Roman" w:eastAsia="宋体" w:cs="Times New Roman"/>
                <w:kern w:val="2"/>
                <w:sz w:val="24"/>
                <w:szCs w:val="24"/>
              </w:rPr>
              <w:t>56.8</w:t>
            </w:r>
          </w:p>
        </w:tc>
        <w:tc>
          <w:tcPr>
            <w:tcW w:w="420" w:type="pct"/>
            <w:noWrap w:val="0"/>
            <w:tcMar>
              <w:top w:w="8" w:type="dxa"/>
              <w:left w:w="8" w:type="dxa"/>
              <w:bottom w:w="8" w:type="dxa"/>
              <w:right w:w="8" w:type="dxa"/>
            </w:tcMar>
            <w:vAlign w:val="center"/>
          </w:tcPr>
          <w:p>
            <w:pPr>
              <w:pStyle w:val="105"/>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color w:val="auto"/>
                <w:kern w:val="2"/>
                <w:sz w:val="24"/>
                <w:szCs w:val="24"/>
                <w:lang w:bidi="ar-SA"/>
              </w:rPr>
            </w:pPr>
            <w:r>
              <w:rPr>
                <w:rFonts w:hint="default" w:ascii="Times New Roman" w:hAnsi="Times New Roman" w:eastAsia="宋体" w:cs="Times New Roman"/>
                <w:color w:val="auto"/>
                <w:kern w:val="2"/>
                <w:sz w:val="24"/>
                <w:szCs w:val="24"/>
              </w:rPr>
              <w:t>59.6</w:t>
            </w:r>
          </w:p>
        </w:tc>
        <w:tc>
          <w:tcPr>
            <w:tcW w:w="412" w:type="pct"/>
            <w:noWrap w:val="0"/>
            <w:tcMar>
              <w:top w:w="8" w:type="dxa"/>
              <w:left w:w="8" w:type="dxa"/>
              <w:bottom w:w="8" w:type="dxa"/>
              <w:right w:w="8" w:type="dxa"/>
            </w:tcMar>
            <w:vAlign w:val="center"/>
          </w:tcPr>
          <w:p>
            <w:pPr>
              <w:pStyle w:val="105"/>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kern w:val="2"/>
                <w:sz w:val="24"/>
                <w:szCs w:val="24"/>
                <w:lang w:bidi="ar-SA"/>
              </w:rPr>
            </w:pPr>
            <w:r>
              <w:rPr>
                <w:rFonts w:hint="default" w:ascii="Times New Roman" w:hAnsi="Times New Roman" w:eastAsia="宋体" w:cs="Times New Roman"/>
                <w:kern w:val="2"/>
                <w:sz w:val="24"/>
                <w:szCs w:val="24"/>
              </w:rPr>
              <w:t>56.3</w:t>
            </w:r>
          </w:p>
        </w:tc>
        <w:tc>
          <w:tcPr>
            <w:tcW w:w="370" w:type="pct"/>
            <w:noWrap w:val="0"/>
            <w:tcMar>
              <w:top w:w="8" w:type="dxa"/>
              <w:left w:w="8" w:type="dxa"/>
              <w:bottom w:w="8" w:type="dxa"/>
              <w:right w:w="8" w:type="dxa"/>
            </w:tcMar>
            <w:vAlign w:val="center"/>
          </w:tcPr>
          <w:p>
            <w:pPr>
              <w:pStyle w:val="105"/>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kern w:val="2"/>
                <w:sz w:val="24"/>
                <w:szCs w:val="24"/>
                <w:lang w:bidi="ar-SA"/>
              </w:rPr>
            </w:pPr>
            <w:r>
              <w:rPr>
                <w:rFonts w:hint="default" w:ascii="Times New Roman" w:hAnsi="Times New Roman" w:eastAsia="宋体" w:cs="Times New Roman"/>
                <w:kern w:val="2"/>
                <w:sz w:val="24"/>
                <w:szCs w:val="24"/>
              </w:rPr>
              <w:t>0.6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604" w:type="pct"/>
            <w:vMerge w:val="continue"/>
            <w:noWrap w:val="0"/>
            <w:vAlign w:val="center"/>
          </w:tcPr>
          <w:p>
            <w:pPr>
              <w:keepNext w:val="0"/>
              <w:keepLines w:val="0"/>
              <w:pageBreakBefore w:val="0"/>
              <w:widowControl w:val="0"/>
              <w:kinsoku/>
              <w:wordWrap/>
              <w:overflowPunct/>
              <w:topLinePunct w:val="0"/>
              <w:autoSpaceDE/>
              <w:autoSpaceDN/>
              <w:bidi w:val="0"/>
              <w:adjustRightInd/>
              <w:snapToGrid/>
              <w:spacing w:line="320" w:lineRule="exact"/>
              <w:jc w:val="both"/>
              <w:textAlignment w:val="auto"/>
              <w:rPr>
                <w:rFonts w:hint="default" w:ascii="Times New Roman" w:hAnsi="Times New Roman" w:eastAsia="宋体" w:cs="Times New Roman"/>
                <w:kern w:val="2"/>
                <w:sz w:val="24"/>
                <w:szCs w:val="24"/>
              </w:rPr>
            </w:pPr>
          </w:p>
        </w:tc>
        <w:tc>
          <w:tcPr>
            <w:tcW w:w="642" w:type="pct"/>
            <w:vMerge w:val="continue"/>
            <w:noWrap w:val="0"/>
            <w:tcMar>
              <w:top w:w="8" w:type="dxa"/>
              <w:left w:w="8" w:type="dxa"/>
              <w:bottom w:w="8" w:type="dxa"/>
              <w:right w:w="8" w:type="dxa"/>
            </w:tcMar>
            <w:vAlign w:val="center"/>
          </w:tcPr>
          <w:p>
            <w:pPr>
              <w:pStyle w:val="105"/>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kern w:val="2"/>
                <w:sz w:val="24"/>
                <w:szCs w:val="24"/>
                <w:lang w:bidi="ar-SA"/>
              </w:rPr>
            </w:pPr>
            <w:r>
              <w:rPr>
                <w:rFonts w:hint="default" w:ascii="Times New Roman" w:hAnsi="Times New Roman" w:eastAsia="宋体" w:cs="Times New Roman"/>
                <w:kern w:val="2"/>
                <w:sz w:val="24"/>
                <w:szCs w:val="24"/>
              </w:rPr>
              <w:t>厂界南</w:t>
            </w:r>
          </w:p>
        </w:tc>
        <w:tc>
          <w:tcPr>
            <w:tcW w:w="546" w:type="pct"/>
            <w:noWrap w:val="0"/>
            <w:tcMar>
              <w:top w:w="8" w:type="dxa"/>
              <w:left w:w="8" w:type="dxa"/>
              <w:bottom w:w="8" w:type="dxa"/>
              <w:right w:w="8" w:type="dxa"/>
            </w:tcMar>
            <w:vAlign w:val="center"/>
          </w:tcPr>
          <w:p>
            <w:pPr>
              <w:pStyle w:val="105"/>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kern w:val="2"/>
                <w:sz w:val="24"/>
                <w:szCs w:val="24"/>
                <w:lang w:bidi="ar-SA"/>
              </w:rPr>
            </w:pPr>
            <w:r>
              <w:rPr>
                <w:rFonts w:hint="default" w:ascii="Times New Roman" w:hAnsi="Times New Roman" w:eastAsia="宋体" w:cs="Times New Roman"/>
                <w:kern w:val="2"/>
                <w:sz w:val="24"/>
                <w:szCs w:val="24"/>
              </w:rPr>
              <w:t>22:00</w:t>
            </w:r>
          </w:p>
        </w:tc>
        <w:tc>
          <w:tcPr>
            <w:tcW w:w="522" w:type="pct"/>
            <w:vMerge w:val="continue"/>
            <w:noWrap w:val="0"/>
            <w:tcMar>
              <w:top w:w="8" w:type="dxa"/>
              <w:left w:w="8" w:type="dxa"/>
              <w:bottom w:w="8" w:type="dxa"/>
              <w:right w:w="8" w:type="dxa"/>
            </w:tcMar>
            <w:vAlign w:val="center"/>
          </w:tcPr>
          <w:p>
            <w:pPr>
              <w:pStyle w:val="105"/>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kern w:val="2"/>
                <w:sz w:val="24"/>
                <w:szCs w:val="24"/>
                <w:lang w:bidi="ar-SA"/>
              </w:rPr>
            </w:pPr>
          </w:p>
        </w:tc>
        <w:tc>
          <w:tcPr>
            <w:tcW w:w="369" w:type="pct"/>
            <w:noWrap w:val="0"/>
            <w:tcMar>
              <w:top w:w="8" w:type="dxa"/>
              <w:left w:w="8" w:type="dxa"/>
              <w:bottom w:w="8" w:type="dxa"/>
              <w:right w:w="8" w:type="dxa"/>
            </w:tcMar>
            <w:vAlign w:val="center"/>
          </w:tcPr>
          <w:p>
            <w:pPr>
              <w:pStyle w:val="105"/>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kern w:val="2"/>
                <w:sz w:val="24"/>
                <w:szCs w:val="24"/>
                <w:lang w:bidi="ar-SA"/>
              </w:rPr>
            </w:pPr>
            <w:r>
              <w:rPr>
                <w:rFonts w:hint="default" w:ascii="Times New Roman" w:hAnsi="Times New Roman" w:eastAsia="宋体" w:cs="Times New Roman"/>
                <w:kern w:val="2"/>
                <w:sz w:val="24"/>
                <w:szCs w:val="24"/>
              </w:rPr>
              <w:t>47.4</w:t>
            </w:r>
          </w:p>
        </w:tc>
        <w:tc>
          <w:tcPr>
            <w:tcW w:w="369" w:type="pct"/>
            <w:noWrap w:val="0"/>
            <w:tcMar>
              <w:top w:w="8" w:type="dxa"/>
              <w:left w:w="8" w:type="dxa"/>
              <w:bottom w:w="8" w:type="dxa"/>
              <w:right w:w="8" w:type="dxa"/>
            </w:tcMar>
            <w:vAlign w:val="center"/>
          </w:tcPr>
          <w:p>
            <w:pPr>
              <w:pStyle w:val="105"/>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kern w:val="2"/>
                <w:sz w:val="24"/>
                <w:szCs w:val="24"/>
                <w:lang w:bidi="ar-SA"/>
              </w:rPr>
            </w:pPr>
            <w:r>
              <w:rPr>
                <w:rFonts w:hint="default" w:ascii="Times New Roman" w:hAnsi="Times New Roman" w:eastAsia="宋体" w:cs="Times New Roman"/>
                <w:kern w:val="2"/>
                <w:sz w:val="24"/>
                <w:szCs w:val="24"/>
              </w:rPr>
              <w:t>48.0</w:t>
            </w:r>
          </w:p>
        </w:tc>
        <w:tc>
          <w:tcPr>
            <w:tcW w:w="369" w:type="pct"/>
            <w:noWrap w:val="0"/>
            <w:tcMar>
              <w:top w:w="8" w:type="dxa"/>
              <w:left w:w="8" w:type="dxa"/>
              <w:bottom w:w="8" w:type="dxa"/>
              <w:right w:w="8" w:type="dxa"/>
            </w:tcMar>
            <w:vAlign w:val="center"/>
          </w:tcPr>
          <w:p>
            <w:pPr>
              <w:pStyle w:val="105"/>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kern w:val="2"/>
                <w:sz w:val="24"/>
                <w:szCs w:val="24"/>
                <w:lang w:bidi="ar-SA"/>
              </w:rPr>
            </w:pPr>
            <w:r>
              <w:rPr>
                <w:rFonts w:hint="default" w:ascii="Times New Roman" w:hAnsi="Times New Roman" w:eastAsia="宋体" w:cs="Times New Roman"/>
                <w:kern w:val="2"/>
                <w:sz w:val="24"/>
                <w:szCs w:val="24"/>
              </w:rPr>
              <w:t>47.2</w:t>
            </w:r>
          </w:p>
        </w:tc>
        <w:tc>
          <w:tcPr>
            <w:tcW w:w="370" w:type="pct"/>
            <w:noWrap w:val="0"/>
            <w:tcMar>
              <w:top w:w="8" w:type="dxa"/>
              <w:left w:w="8" w:type="dxa"/>
              <w:bottom w:w="8" w:type="dxa"/>
              <w:right w:w="8" w:type="dxa"/>
            </w:tcMar>
            <w:vAlign w:val="center"/>
          </w:tcPr>
          <w:p>
            <w:pPr>
              <w:pStyle w:val="105"/>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kern w:val="2"/>
                <w:sz w:val="24"/>
                <w:szCs w:val="24"/>
                <w:lang w:bidi="ar-SA"/>
              </w:rPr>
            </w:pPr>
            <w:r>
              <w:rPr>
                <w:rFonts w:hint="default" w:ascii="Times New Roman" w:hAnsi="Times New Roman" w:eastAsia="宋体" w:cs="Times New Roman"/>
                <w:kern w:val="2"/>
                <w:sz w:val="24"/>
                <w:szCs w:val="24"/>
              </w:rPr>
              <w:t>46.8</w:t>
            </w:r>
          </w:p>
        </w:tc>
        <w:tc>
          <w:tcPr>
            <w:tcW w:w="420" w:type="pct"/>
            <w:noWrap w:val="0"/>
            <w:tcMar>
              <w:top w:w="8" w:type="dxa"/>
              <w:left w:w="8" w:type="dxa"/>
              <w:bottom w:w="8" w:type="dxa"/>
              <w:right w:w="8" w:type="dxa"/>
            </w:tcMar>
            <w:vAlign w:val="center"/>
          </w:tcPr>
          <w:p>
            <w:pPr>
              <w:pStyle w:val="105"/>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color w:val="auto"/>
                <w:kern w:val="2"/>
                <w:sz w:val="24"/>
                <w:szCs w:val="24"/>
                <w:lang w:bidi="ar-SA"/>
              </w:rPr>
            </w:pPr>
            <w:r>
              <w:rPr>
                <w:rFonts w:hint="default" w:ascii="Times New Roman" w:hAnsi="Times New Roman" w:eastAsia="宋体" w:cs="Times New Roman"/>
                <w:color w:val="auto"/>
                <w:kern w:val="2"/>
                <w:sz w:val="24"/>
                <w:szCs w:val="24"/>
              </w:rPr>
              <w:t>52.3</w:t>
            </w:r>
          </w:p>
        </w:tc>
        <w:tc>
          <w:tcPr>
            <w:tcW w:w="412" w:type="pct"/>
            <w:noWrap w:val="0"/>
            <w:tcMar>
              <w:top w:w="8" w:type="dxa"/>
              <w:left w:w="8" w:type="dxa"/>
              <w:bottom w:w="8" w:type="dxa"/>
              <w:right w:w="8" w:type="dxa"/>
            </w:tcMar>
            <w:vAlign w:val="center"/>
          </w:tcPr>
          <w:p>
            <w:pPr>
              <w:pStyle w:val="105"/>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kern w:val="2"/>
                <w:sz w:val="24"/>
                <w:szCs w:val="24"/>
                <w:lang w:bidi="ar-SA"/>
              </w:rPr>
            </w:pPr>
            <w:r>
              <w:rPr>
                <w:rFonts w:hint="default" w:ascii="Times New Roman" w:hAnsi="Times New Roman" w:eastAsia="宋体" w:cs="Times New Roman"/>
                <w:kern w:val="2"/>
                <w:sz w:val="24"/>
                <w:szCs w:val="24"/>
              </w:rPr>
              <w:t>46.5</w:t>
            </w:r>
          </w:p>
        </w:tc>
        <w:tc>
          <w:tcPr>
            <w:tcW w:w="370" w:type="pct"/>
            <w:noWrap w:val="0"/>
            <w:tcMar>
              <w:top w:w="8" w:type="dxa"/>
              <w:left w:w="8" w:type="dxa"/>
              <w:bottom w:w="8" w:type="dxa"/>
              <w:right w:w="8" w:type="dxa"/>
            </w:tcMar>
            <w:vAlign w:val="center"/>
          </w:tcPr>
          <w:p>
            <w:pPr>
              <w:pStyle w:val="105"/>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kern w:val="2"/>
                <w:sz w:val="24"/>
                <w:szCs w:val="24"/>
                <w:lang w:bidi="ar-SA"/>
              </w:rPr>
            </w:pPr>
            <w:r>
              <w:rPr>
                <w:rFonts w:hint="default" w:ascii="Times New Roman" w:hAnsi="Times New Roman" w:eastAsia="宋体" w:cs="Times New Roman"/>
                <w:kern w:val="2"/>
                <w:sz w:val="24"/>
                <w:szCs w:val="24"/>
              </w:rPr>
              <w:t>0.8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604" w:type="pct"/>
            <w:vMerge w:val="continue"/>
            <w:noWrap w:val="0"/>
            <w:vAlign w:val="center"/>
          </w:tcPr>
          <w:p>
            <w:pPr>
              <w:keepNext w:val="0"/>
              <w:keepLines w:val="0"/>
              <w:pageBreakBefore w:val="0"/>
              <w:widowControl w:val="0"/>
              <w:kinsoku/>
              <w:wordWrap/>
              <w:overflowPunct/>
              <w:topLinePunct w:val="0"/>
              <w:autoSpaceDE/>
              <w:autoSpaceDN/>
              <w:bidi w:val="0"/>
              <w:adjustRightInd/>
              <w:snapToGrid/>
              <w:spacing w:line="320" w:lineRule="exact"/>
              <w:jc w:val="both"/>
              <w:textAlignment w:val="auto"/>
              <w:rPr>
                <w:rFonts w:hint="default" w:ascii="Times New Roman" w:hAnsi="Times New Roman" w:eastAsia="宋体" w:cs="Times New Roman"/>
                <w:kern w:val="2"/>
                <w:sz w:val="24"/>
                <w:szCs w:val="24"/>
              </w:rPr>
            </w:pPr>
          </w:p>
        </w:tc>
        <w:tc>
          <w:tcPr>
            <w:tcW w:w="1279" w:type="dxa"/>
            <w:vMerge w:val="restart"/>
            <w:noWrap w:val="0"/>
            <w:tcMar>
              <w:top w:w="8" w:type="dxa"/>
              <w:left w:w="8" w:type="dxa"/>
              <w:bottom w:w="8" w:type="dxa"/>
              <w:right w:w="8" w:type="dxa"/>
            </w:tcMar>
            <w:vAlign w:val="center"/>
          </w:tcPr>
          <w:p>
            <w:pPr>
              <w:pStyle w:val="105"/>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kern w:val="2"/>
                <w:sz w:val="24"/>
                <w:szCs w:val="24"/>
                <w:lang w:bidi="ar-SA"/>
              </w:rPr>
            </w:pPr>
            <w:r>
              <w:rPr>
                <w:rFonts w:hint="default" w:ascii="Times New Roman" w:hAnsi="Times New Roman" w:eastAsia="宋体" w:cs="Times New Roman"/>
                <w:kern w:val="2"/>
                <w:sz w:val="24"/>
                <w:szCs w:val="24"/>
              </w:rPr>
              <w:t>厂界西</w:t>
            </w:r>
            <w:r>
              <w:rPr>
                <w:rFonts w:hint="default" w:ascii="Times New Roman" w:hAnsi="Times New Roman" w:eastAsia="宋体" w:cs="Times New Roman"/>
                <w:kern w:val="2"/>
                <w:sz w:val="24"/>
                <w:szCs w:val="24"/>
                <w:lang w:val="en-US" w:eastAsia="zh-CN"/>
              </w:rPr>
              <w:t>3#</w:t>
            </w:r>
          </w:p>
        </w:tc>
        <w:tc>
          <w:tcPr>
            <w:tcW w:w="546" w:type="pct"/>
            <w:noWrap w:val="0"/>
            <w:tcMar>
              <w:top w:w="8" w:type="dxa"/>
              <w:left w:w="8" w:type="dxa"/>
              <w:bottom w:w="8" w:type="dxa"/>
              <w:right w:w="8" w:type="dxa"/>
            </w:tcMar>
            <w:vAlign w:val="center"/>
          </w:tcPr>
          <w:p>
            <w:pPr>
              <w:pStyle w:val="105"/>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kern w:val="2"/>
                <w:sz w:val="24"/>
                <w:szCs w:val="24"/>
                <w:lang w:bidi="ar-SA"/>
              </w:rPr>
            </w:pPr>
            <w:r>
              <w:rPr>
                <w:rFonts w:hint="default" w:ascii="Times New Roman" w:hAnsi="Times New Roman" w:eastAsia="宋体" w:cs="Times New Roman"/>
                <w:kern w:val="2"/>
                <w:sz w:val="24"/>
                <w:szCs w:val="24"/>
              </w:rPr>
              <w:t>09:57</w:t>
            </w:r>
          </w:p>
        </w:tc>
        <w:tc>
          <w:tcPr>
            <w:tcW w:w="522" w:type="pct"/>
            <w:vMerge w:val="continue"/>
            <w:noWrap w:val="0"/>
            <w:tcMar>
              <w:top w:w="8" w:type="dxa"/>
              <w:left w:w="8" w:type="dxa"/>
              <w:bottom w:w="8" w:type="dxa"/>
              <w:right w:w="8" w:type="dxa"/>
            </w:tcMar>
            <w:vAlign w:val="center"/>
          </w:tcPr>
          <w:p>
            <w:pPr>
              <w:pStyle w:val="105"/>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kern w:val="2"/>
                <w:sz w:val="24"/>
                <w:szCs w:val="24"/>
                <w:lang w:bidi="ar-SA"/>
              </w:rPr>
            </w:pPr>
          </w:p>
        </w:tc>
        <w:tc>
          <w:tcPr>
            <w:tcW w:w="369" w:type="pct"/>
            <w:noWrap w:val="0"/>
            <w:tcMar>
              <w:top w:w="8" w:type="dxa"/>
              <w:left w:w="8" w:type="dxa"/>
              <w:bottom w:w="8" w:type="dxa"/>
              <w:right w:w="8" w:type="dxa"/>
            </w:tcMar>
            <w:vAlign w:val="center"/>
          </w:tcPr>
          <w:p>
            <w:pPr>
              <w:pStyle w:val="105"/>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kern w:val="2"/>
                <w:sz w:val="24"/>
                <w:szCs w:val="24"/>
                <w:lang w:bidi="ar-SA"/>
              </w:rPr>
            </w:pPr>
            <w:r>
              <w:rPr>
                <w:rFonts w:hint="default" w:ascii="Times New Roman" w:hAnsi="Times New Roman" w:eastAsia="宋体" w:cs="Times New Roman"/>
                <w:kern w:val="2"/>
                <w:sz w:val="24"/>
                <w:szCs w:val="24"/>
              </w:rPr>
              <w:t>58.5</w:t>
            </w:r>
          </w:p>
        </w:tc>
        <w:tc>
          <w:tcPr>
            <w:tcW w:w="369" w:type="pct"/>
            <w:noWrap w:val="0"/>
            <w:tcMar>
              <w:top w:w="8" w:type="dxa"/>
              <w:left w:w="8" w:type="dxa"/>
              <w:bottom w:w="8" w:type="dxa"/>
              <w:right w:w="8" w:type="dxa"/>
            </w:tcMar>
            <w:vAlign w:val="center"/>
          </w:tcPr>
          <w:p>
            <w:pPr>
              <w:pStyle w:val="105"/>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kern w:val="2"/>
                <w:sz w:val="24"/>
                <w:szCs w:val="24"/>
                <w:lang w:bidi="ar-SA"/>
              </w:rPr>
            </w:pPr>
            <w:r>
              <w:rPr>
                <w:rFonts w:hint="default" w:ascii="Times New Roman" w:hAnsi="Times New Roman" w:eastAsia="宋体" w:cs="Times New Roman"/>
                <w:kern w:val="2"/>
                <w:sz w:val="24"/>
                <w:szCs w:val="24"/>
              </w:rPr>
              <w:t>59.2</w:t>
            </w:r>
          </w:p>
        </w:tc>
        <w:tc>
          <w:tcPr>
            <w:tcW w:w="369" w:type="pct"/>
            <w:noWrap w:val="0"/>
            <w:tcMar>
              <w:top w:w="8" w:type="dxa"/>
              <w:left w:w="8" w:type="dxa"/>
              <w:bottom w:w="8" w:type="dxa"/>
              <w:right w:w="8" w:type="dxa"/>
            </w:tcMar>
            <w:vAlign w:val="center"/>
          </w:tcPr>
          <w:p>
            <w:pPr>
              <w:pStyle w:val="105"/>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kern w:val="2"/>
                <w:sz w:val="24"/>
                <w:szCs w:val="24"/>
                <w:lang w:bidi="ar-SA"/>
              </w:rPr>
            </w:pPr>
            <w:r>
              <w:rPr>
                <w:rFonts w:hint="default" w:ascii="Times New Roman" w:hAnsi="Times New Roman" w:eastAsia="宋体" w:cs="Times New Roman"/>
                <w:kern w:val="2"/>
                <w:sz w:val="24"/>
                <w:szCs w:val="24"/>
              </w:rPr>
              <w:t>58.2</w:t>
            </w:r>
          </w:p>
        </w:tc>
        <w:tc>
          <w:tcPr>
            <w:tcW w:w="370" w:type="pct"/>
            <w:noWrap w:val="0"/>
            <w:tcMar>
              <w:top w:w="8" w:type="dxa"/>
              <w:left w:w="8" w:type="dxa"/>
              <w:bottom w:w="8" w:type="dxa"/>
              <w:right w:w="8" w:type="dxa"/>
            </w:tcMar>
            <w:vAlign w:val="center"/>
          </w:tcPr>
          <w:p>
            <w:pPr>
              <w:pStyle w:val="105"/>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kern w:val="2"/>
                <w:sz w:val="24"/>
                <w:szCs w:val="24"/>
                <w:lang w:bidi="ar-SA"/>
              </w:rPr>
            </w:pPr>
            <w:r>
              <w:rPr>
                <w:rFonts w:hint="default" w:ascii="Times New Roman" w:hAnsi="Times New Roman" w:eastAsia="宋体" w:cs="Times New Roman"/>
                <w:kern w:val="2"/>
                <w:sz w:val="24"/>
                <w:szCs w:val="24"/>
              </w:rPr>
              <w:t>57.6</w:t>
            </w:r>
          </w:p>
        </w:tc>
        <w:tc>
          <w:tcPr>
            <w:tcW w:w="420" w:type="pct"/>
            <w:noWrap w:val="0"/>
            <w:tcMar>
              <w:top w:w="8" w:type="dxa"/>
              <w:left w:w="8" w:type="dxa"/>
              <w:bottom w:w="8" w:type="dxa"/>
              <w:right w:w="8" w:type="dxa"/>
            </w:tcMar>
            <w:vAlign w:val="center"/>
          </w:tcPr>
          <w:p>
            <w:pPr>
              <w:pStyle w:val="105"/>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color w:val="auto"/>
                <w:kern w:val="2"/>
                <w:sz w:val="24"/>
                <w:szCs w:val="24"/>
                <w:lang w:bidi="ar-SA"/>
              </w:rPr>
            </w:pPr>
            <w:r>
              <w:rPr>
                <w:rFonts w:hint="default" w:ascii="Times New Roman" w:hAnsi="Times New Roman" w:eastAsia="宋体" w:cs="Times New Roman"/>
                <w:color w:val="auto"/>
                <w:kern w:val="2"/>
                <w:sz w:val="24"/>
                <w:szCs w:val="24"/>
              </w:rPr>
              <w:t>65.8</w:t>
            </w:r>
          </w:p>
        </w:tc>
        <w:tc>
          <w:tcPr>
            <w:tcW w:w="412" w:type="pct"/>
            <w:noWrap w:val="0"/>
            <w:tcMar>
              <w:top w:w="8" w:type="dxa"/>
              <w:left w:w="8" w:type="dxa"/>
              <w:bottom w:w="8" w:type="dxa"/>
              <w:right w:w="8" w:type="dxa"/>
            </w:tcMar>
            <w:vAlign w:val="center"/>
          </w:tcPr>
          <w:p>
            <w:pPr>
              <w:pStyle w:val="105"/>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kern w:val="2"/>
                <w:sz w:val="24"/>
                <w:szCs w:val="24"/>
                <w:lang w:bidi="ar-SA"/>
              </w:rPr>
            </w:pPr>
            <w:r>
              <w:rPr>
                <w:rFonts w:hint="default" w:ascii="Times New Roman" w:hAnsi="Times New Roman" w:eastAsia="宋体" w:cs="Times New Roman"/>
                <w:kern w:val="2"/>
                <w:sz w:val="24"/>
                <w:szCs w:val="24"/>
              </w:rPr>
              <w:t>56.8</w:t>
            </w:r>
          </w:p>
        </w:tc>
        <w:tc>
          <w:tcPr>
            <w:tcW w:w="370" w:type="pct"/>
            <w:noWrap w:val="0"/>
            <w:tcMar>
              <w:top w:w="8" w:type="dxa"/>
              <w:left w:w="8" w:type="dxa"/>
              <w:bottom w:w="8" w:type="dxa"/>
              <w:right w:w="8" w:type="dxa"/>
            </w:tcMar>
            <w:vAlign w:val="center"/>
          </w:tcPr>
          <w:p>
            <w:pPr>
              <w:pStyle w:val="105"/>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kern w:val="2"/>
                <w:sz w:val="24"/>
                <w:szCs w:val="24"/>
                <w:lang w:bidi="ar-SA"/>
              </w:rPr>
            </w:pPr>
            <w:r>
              <w:rPr>
                <w:rFonts w:hint="default" w:ascii="Times New Roman" w:hAnsi="Times New Roman" w:eastAsia="宋体" w:cs="Times New Roman"/>
                <w:kern w:val="2"/>
                <w:sz w:val="24"/>
                <w:szCs w:val="24"/>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604" w:type="pct"/>
            <w:vMerge w:val="continue"/>
            <w:noWrap w:val="0"/>
            <w:vAlign w:val="center"/>
          </w:tcPr>
          <w:p>
            <w:pPr>
              <w:keepNext w:val="0"/>
              <w:keepLines w:val="0"/>
              <w:pageBreakBefore w:val="0"/>
              <w:widowControl w:val="0"/>
              <w:kinsoku/>
              <w:wordWrap/>
              <w:overflowPunct/>
              <w:topLinePunct w:val="0"/>
              <w:autoSpaceDE/>
              <w:autoSpaceDN/>
              <w:bidi w:val="0"/>
              <w:adjustRightInd/>
              <w:snapToGrid/>
              <w:spacing w:line="320" w:lineRule="exact"/>
              <w:jc w:val="both"/>
              <w:textAlignment w:val="auto"/>
              <w:rPr>
                <w:rFonts w:hint="default" w:ascii="Times New Roman" w:hAnsi="Times New Roman" w:eastAsia="宋体" w:cs="Times New Roman"/>
                <w:kern w:val="2"/>
                <w:sz w:val="24"/>
                <w:szCs w:val="24"/>
              </w:rPr>
            </w:pPr>
          </w:p>
        </w:tc>
        <w:tc>
          <w:tcPr>
            <w:tcW w:w="642" w:type="pct"/>
            <w:vMerge w:val="continue"/>
            <w:noWrap w:val="0"/>
            <w:tcMar>
              <w:top w:w="8" w:type="dxa"/>
              <w:left w:w="8" w:type="dxa"/>
              <w:bottom w:w="8" w:type="dxa"/>
              <w:right w:w="8" w:type="dxa"/>
            </w:tcMar>
            <w:vAlign w:val="center"/>
          </w:tcPr>
          <w:p>
            <w:pPr>
              <w:pStyle w:val="105"/>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kern w:val="2"/>
                <w:sz w:val="24"/>
                <w:szCs w:val="24"/>
                <w:lang w:bidi="ar-SA"/>
              </w:rPr>
            </w:pPr>
            <w:r>
              <w:rPr>
                <w:rFonts w:hint="default" w:ascii="Times New Roman" w:hAnsi="Times New Roman" w:eastAsia="宋体" w:cs="Times New Roman"/>
                <w:kern w:val="2"/>
                <w:sz w:val="24"/>
                <w:szCs w:val="24"/>
              </w:rPr>
              <w:t>厂界西</w:t>
            </w:r>
          </w:p>
        </w:tc>
        <w:tc>
          <w:tcPr>
            <w:tcW w:w="546" w:type="pct"/>
            <w:noWrap w:val="0"/>
            <w:tcMar>
              <w:top w:w="8" w:type="dxa"/>
              <w:left w:w="8" w:type="dxa"/>
              <w:bottom w:w="8" w:type="dxa"/>
              <w:right w:w="8" w:type="dxa"/>
            </w:tcMar>
            <w:vAlign w:val="center"/>
          </w:tcPr>
          <w:p>
            <w:pPr>
              <w:pStyle w:val="105"/>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kern w:val="2"/>
                <w:sz w:val="24"/>
                <w:szCs w:val="24"/>
                <w:lang w:bidi="ar-SA"/>
              </w:rPr>
            </w:pPr>
            <w:r>
              <w:rPr>
                <w:rFonts w:hint="default" w:ascii="Times New Roman" w:hAnsi="Times New Roman" w:eastAsia="宋体" w:cs="Times New Roman"/>
                <w:kern w:val="2"/>
                <w:sz w:val="24"/>
                <w:szCs w:val="24"/>
              </w:rPr>
              <w:t>22:10</w:t>
            </w:r>
          </w:p>
        </w:tc>
        <w:tc>
          <w:tcPr>
            <w:tcW w:w="522" w:type="pct"/>
            <w:vMerge w:val="continue"/>
            <w:noWrap w:val="0"/>
            <w:tcMar>
              <w:top w:w="8" w:type="dxa"/>
              <w:left w:w="8" w:type="dxa"/>
              <w:bottom w:w="8" w:type="dxa"/>
              <w:right w:w="8" w:type="dxa"/>
            </w:tcMar>
            <w:vAlign w:val="center"/>
          </w:tcPr>
          <w:p>
            <w:pPr>
              <w:pStyle w:val="105"/>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kern w:val="2"/>
                <w:sz w:val="24"/>
                <w:szCs w:val="24"/>
                <w:lang w:bidi="ar-SA"/>
              </w:rPr>
            </w:pPr>
          </w:p>
        </w:tc>
        <w:tc>
          <w:tcPr>
            <w:tcW w:w="369" w:type="pct"/>
            <w:noWrap w:val="0"/>
            <w:tcMar>
              <w:top w:w="8" w:type="dxa"/>
              <w:left w:w="8" w:type="dxa"/>
              <w:bottom w:w="8" w:type="dxa"/>
              <w:right w:w="8" w:type="dxa"/>
            </w:tcMar>
            <w:vAlign w:val="center"/>
          </w:tcPr>
          <w:p>
            <w:pPr>
              <w:pStyle w:val="105"/>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kern w:val="2"/>
                <w:sz w:val="24"/>
                <w:szCs w:val="24"/>
                <w:lang w:bidi="ar-SA"/>
              </w:rPr>
            </w:pPr>
            <w:r>
              <w:rPr>
                <w:rFonts w:hint="default" w:ascii="Times New Roman" w:hAnsi="Times New Roman" w:eastAsia="宋体" w:cs="Times New Roman"/>
                <w:kern w:val="2"/>
                <w:sz w:val="24"/>
                <w:szCs w:val="24"/>
              </w:rPr>
              <w:t>49.5</w:t>
            </w:r>
          </w:p>
        </w:tc>
        <w:tc>
          <w:tcPr>
            <w:tcW w:w="369" w:type="pct"/>
            <w:noWrap w:val="0"/>
            <w:tcMar>
              <w:top w:w="8" w:type="dxa"/>
              <w:left w:w="8" w:type="dxa"/>
              <w:bottom w:w="8" w:type="dxa"/>
              <w:right w:w="8" w:type="dxa"/>
            </w:tcMar>
            <w:vAlign w:val="center"/>
          </w:tcPr>
          <w:p>
            <w:pPr>
              <w:pStyle w:val="105"/>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kern w:val="2"/>
                <w:sz w:val="24"/>
                <w:szCs w:val="24"/>
                <w:lang w:bidi="ar-SA"/>
              </w:rPr>
            </w:pPr>
            <w:r>
              <w:rPr>
                <w:rFonts w:hint="default" w:ascii="Times New Roman" w:hAnsi="Times New Roman" w:eastAsia="宋体" w:cs="Times New Roman"/>
                <w:kern w:val="2"/>
                <w:sz w:val="24"/>
                <w:szCs w:val="24"/>
              </w:rPr>
              <w:t>50.4</w:t>
            </w:r>
          </w:p>
        </w:tc>
        <w:tc>
          <w:tcPr>
            <w:tcW w:w="369" w:type="pct"/>
            <w:noWrap w:val="0"/>
            <w:tcMar>
              <w:top w:w="8" w:type="dxa"/>
              <w:left w:w="8" w:type="dxa"/>
              <w:bottom w:w="8" w:type="dxa"/>
              <w:right w:w="8" w:type="dxa"/>
            </w:tcMar>
            <w:vAlign w:val="center"/>
          </w:tcPr>
          <w:p>
            <w:pPr>
              <w:pStyle w:val="105"/>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kern w:val="2"/>
                <w:sz w:val="24"/>
                <w:szCs w:val="24"/>
                <w:lang w:bidi="ar-SA"/>
              </w:rPr>
            </w:pPr>
            <w:r>
              <w:rPr>
                <w:rFonts w:hint="default" w:ascii="Times New Roman" w:hAnsi="Times New Roman" w:eastAsia="宋体" w:cs="Times New Roman"/>
                <w:kern w:val="2"/>
                <w:sz w:val="24"/>
                <w:szCs w:val="24"/>
              </w:rPr>
              <w:t>49.2</w:t>
            </w:r>
          </w:p>
        </w:tc>
        <w:tc>
          <w:tcPr>
            <w:tcW w:w="370" w:type="pct"/>
            <w:noWrap w:val="0"/>
            <w:tcMar>
              <w:top w:w="8" w:type="dxa"/>
              <w:left w:w="8" w:type="dxa"/>
              <w:bottom w:w="8" w:type="dxa"/>
              <w:right w:w="8" w:type="dxa"/>
            </w:tcMar>
            <w:vAlign w:val="center"/>
          </w:tcPr>
          <w:p>
            <w:pPr>
              <w:pStyle w:val="105"/>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kern w:val="2"/>
                <w:sz w:val="24"/>
                <w:szCs w:val="24"/>
                <w:lang w:bidi="ar-SA"/>
              </w:rPr>
            </w:pPr>
            <w:r>
              <w:rPr>
                <w:rFonts w:hint="default" w:ascii="Times New Roman" w:hAnsi="Times New Roman" w:eastAsia="宋体" w:cs="Times New Roman"/>
                <w:kern w:val="2"/>
                <w:sz w:val="24"/>
                <w:szCs w:val="24"/>
              </w:rPr>
              <w:t>48.0</w:t>
            </w:r>
          </w:p>
        </w:tc>
        <w:tc>
          <w:tcPr>
            <w:tcW w:w="420" w:type="pct"/>
            <w:noWrap w:val="0"/>
            <w:tcMar>
              <w:top w:w="8" w:type="dxa"/>
              <w:left w:w="8" w:type="dxa"/>
              <w:bottom w:w="8" w:type="dxa"/>
              <w:right w:w="8" w:type="dxa"/>
            </w:tcMar>
            <w:vAlign w:val="center"/>
          </w:tcPr>
          <w:p>
            <w:pPr>
              <w:pStyle w:val="105"/>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color w:val="auto"/>
                <w:kern w:val="2"/>
                <w:sz w:val="24"/>
                <w:szCs w:val="24"/>
                <w:lang w:bidi="ar-SA"/>
              </w:rPr>
            </w:pPr>
            <w:r>
              <w:rPr>
                <w:rFonts w:hint="default" w:ascii="Times New Roman" w:hAnsi="Times New Roman" w:eastAsia="宋体" w:cs="Times New Roman"/>
                <w:color w:val="auto"/>
                <w:kern w:val="2"/>
                <w:sz w:val="24"/>
                <w:szCs w:val="24"/>
              </w:rPr>
              <w:t>56.2</w:t>
            </w:r>
          </w:p>
        </w:tc>
        <w:tc>
          <w:tcPr>
            <w:tcW w:w="412" w:type="pct"/>
            <w:noWrap w:val="0"/>
            <w:tcMar>
              <w:top w:w="8" w:type="dxa"/>
              <w:left w:w="8" w:type="dxa"/>
              <w:bottom w:w="8" w:type="dxa"/>
              <w:right w:w="8" w:type="dxa"/>
            </w:tcMar>
            <w:vAlign w:val="center"/>
          </w:tcPr>
          <w:p>
            <w:pPr>
              <w:pStyle w:val="105"/>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kern w:val="2"/>
                <w:sz w:val="24"/>
                <w:szCs w:val="24"/>
                <w:lang w:bidi="ar-SA"/>
              </w:rPr>
            </w:pPr>
            <w:r>
              <w:rPr>
                <w:rFonts w:hint="default" w:ascii="Times New Roman" w:hAnsi="Times New Roman" w:eastAsia="宋体" w:cs="Times New Roman"/>
                <w:kern w:val="2"/>
                <w:sz w:val="24"/>
                <w:szCs w:val="24"/>
              </w:rPr>
              <w:t>47.4</w:t>
            </w:r>
          </w:p>
        </w:tc>
        <w:tc>
          <w:tcPr>
            <w:tcW w:w="370" w:type="pct"/>
            <w:noWrap w:val="0"/>
            <w:tcMar>
              <w:top w:w="8" w:type="dxa"/>
              <w:left w:w="8" w:type="dxa"/>
              <w:bottom w:w="8" w:type="dxa"/>
              <w:right w:w="8" w:type="dxa"/>
            </w:tcMar>
            <w:vAlign w:val="center"/>
          </w:tcPr>
          <w:p>
            <w:pPr>
              <w:pStyle w:val="105"/>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kern w:val="2"/>
                <w:sz w:val="24"/>
                <w:szCs w:val="24"/>
                <w:lang w:bidi="ar-SA"/>
              </w:rPr>
            </w:pPr>
            <w:r>
              <w:rPr>
                <w:rFonts w:hint="default" w:ascii="Times New Roman" w:hAnsi="Times New Roman" w:eastAsia="宋体" w:cs="Times New Roman"/>
                <w:kern w:val="2"/>
                <w:sz w:val="24"/>
                <w:szCs w:val="24"/>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604" w:type="pct"/>
            <w:vMerge w:val="continue"/>
            <w:noWrap w:val="0"/>
            <w:vAlign w:val="center"/>
          </w:tcPr>
          <w:p>
            <w:pPr>
              <w:keepNext w:val="0"/>
              <w:keepLines w:val="0"/>
              <w:pageBreakBefore w:val="0"/>
              <w:widowControl w:val="0"/>
              <w:kinsoku/>
              <w:wordWrap/>
              <w:overflowPunct/>
              <w:topLinePunct w:val="0"/>
              <w:autoSpaceDE/>
              <w:autoSpaceDN/>
              <w:bidi w:val="0"/>
              <w:adjustRightInd/>
              <w:snapToGrid/>
              <w:spacing w:line="320" w:lineRule="exact"/>
              <w:jc w:val="both"/>
              <w:textAlignment w:val="auto"/>
              <w:rPr>
                <w:rFonts w:hint="default" w:ascii="Times New Roman" w:hAnsi="Times New Roman" w:eastAsia="宋体" w:cs="Times New Roman"/>
                <w:kern w:val="2"/>
                <w:sz w:val="24"/>
                <w:szCs w:val="24"/>
              </w:rPr>
            </w:pPr>
          </w:p>
        </w:tc>
        <w:tc>
          <w:tcPr>
            <w:tcW w:w="1279" w:type="dxa"/>
            <w:vMerge w:val="restart"/>
            <w:noWrap w:val="0"/>
            <w:tcMar>
              <w:top w:w="8" w:type="dxa"/>
              <w:left w:w="8" w:type="dxa"/>
              <w:bottom w:w="8" w:type="dxa"/>
              <w:right w:w="8" w:type="dxa"/>
            </w:tcMar>
            <w:vAlign w:val="center"/>
          </w:tcPr>
          <w:p>
            <w:pPr>
              <w:pStyle w:val="105"/>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kern w:val="2"/>
                <w:sz w:val="24"/>
                <w:szCs w:val="24"/>
                <w:lang w:bidi="ar-SA"/>
              </w:rPr>
            </w:pPr>
            <w:r>
              <w:rPr>
                <w:rFonts w:hint="default" w:ascii="Times New Roman" w:hAnsi="Times New Roman" w:eastAsia="宋体" w:cs="Times New Roman"/>
                <w:kern w:val="2"/>
                <w:sz w:val="24"/>
                <w:szCs w:val="24"/>
              </w:rPr>
              <w:t>厂界北</w:t>
            </w:r>
            <w:r>
              <w:rPr>
                <w:rFonts w:hint="default" w:ascii="Times New Roman" w:hAnsi="Times New Roman" w:eastAsia="宋体" w:cs="Times New Roman"/>
                <w:kern w:val="2"/>
                <w:sz w:val="24"/>
                <w:szCs w:val="24"/>
                <w:lang w:val="en-US" w:eastAsia="zh-CN"/>
              </w:rPr>
              <w:t>2#</w:t>
            </w:r>
          </w:p>
        </w:tc>
        <w:tc>
          <w:tcPr>
            <w:tcW w:w="546" w:type="pct"/>
            <w:noWrap w:val="0"/>
            <w:tcMar>
              <w:top w:w="8" w:type="dxa"/>
              <w:left w:w="8" w:type="dxa"/>
              <w:bottom w:w="8" w:type="dxa"/>
              <w:right w:w="8" w:type="dxa"/>
            </w:tcMar>
            <w:vAlign w:val="center"/>
          </w:tcPr>
          <w:p>
            <w:pPr>
              <w:pStyle w:val="105"/>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kern w:val="2"/>
                <w:sz w:val="24"/>
                <w:szCs w:val="24"/>
                <w:lang w:bidi="ar-SA"/>
              </w:rPr>
            </w:pPr>
            <w:r>
              <w:rPr>
                <w:rFonts w:hint="default" w:ascii="Times New Roman" w:hAnsi="Times New Roman" w:eastAsia="宋体" w:cs="Times New Roman"/>
                <w:kern w:val="2"/>
                <w:sz w:val="24"/>
                <w:szCs w:val="24"/>
              </w:rPr>
              <w:t>10:05</w:t>
            </w:r>
          </w:p>
        </w:tc>
        <w:tc>
          <w:tcPr>
            <w:tcW w:w="522" w:type="pct"/>
            <w:vMerge w:val="continue"/>
            <w:noWrap w:val="0"/>
            <w:tcMar>
              <w:top w:w="8" w:type="dxa"/>
              <w:left w:w="8" w:type="dxa"/>
              <w:bottom w:w="8" w:type="dxa"/>
              <w:right w:w="8" w:type="dxa"/>
            </w:tcMar>
            <w:vAlign w:val="center"/>
          </w:tcPr>
          <w:p>
            <w:pPr>
              <w:pStyle w:val="105"/>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kern w:val="2"/>
                <w:sz w:val="24"/>
                <w:szCs w:val="24"/>
                <w:lang w:bidi="ar-SA"/>
              </w:rPr>
            </w:pPr>
          </w:p>
        </w:tc>
        <w:tc>
          <w:tcPr>
            <w:tcW w:w="369" w:type="pct"/>
            <w:noWrap w:val="0"/>
            <w:tcMar>
              <w:top w:w="8" w:type="dxa"/>
              <w:left w:w="8" w:type="dxa"/>
              <w:bottom w:w="8" w:type="dxa"/>
              <w:right w:w="8" w:type="dxa"/>
            </w:tcMar>
            <w:vAlign w:val="center"/>
          </w:tcPr>
          <w:p>
            <w:pPr>
              <w:pStyle w:val="105"/>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kern w:val="2"/>
                <w:sz w:val="24"/>
                <w:szCs w:val="24"/>
                <w:lang w:bidi="ar-SA"/>
              </w:rPr>
            </w:pPr>
            <w:r>
              <w:rPr>
                <w:rFonts w:hint="default" w:ascii="Times New Roman" w:hAnsi="Times New Roman" w:eastAsia="宋体" w:cs="Times New Roman"/>
                <w:kern w:val="2"/>
                <w:sz w:val="24"/>
                <w:szCs w:val="24"/>
              </w:rPr>
              <w:t>59.4</w:t>
            </w:r>
          </w:p>
        </w:tc>
        <w:tc>
          <w:tcPr>
            <w:tcW w:w="369" w:type="pct"/>
            <w:noWrap w:val="0"/>
            <w:tcMar>
              <w:top w:w="8" w:type="dxa"/>
              <w:left w:w="8" w:type="dxa"/>
              <w:bottom w:w="8" w:type="dxa"/>
              <w:right w:w="8" w:type="dxa"/>
            </w:tcMar>
            <w:vAlign w:val="center"/>
          </w:tcPr>
          <w:p>
            <w:pPr>
              <w:pStyle w:val="105"/>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kern w:val="2"/>
                <w:sz w:val="24"/>
                <w:szCs w:val="24"/>
                <w:lang w:bidi="ar-SA"/>
              </w:rPr>
            </w:pPr>
            <w:r>
              <w:rPr>
                <w:rFonts w:hint="default" w:ascii="Times New Roman" w:hAnsi="Times New Roman" w:eastAsia="宋体" w:cs="Times New Roman"/>
                <w:kern w:val="2"/>
                <w:sz w:val="24"/>
                <w:szCs w:val="24"/>
              </w:rPr>
              <w:t>59.8</w:t>
            </w:r>
          </w:p>
        </w:tc>
        <w:tc>
          <w:tcPr>
            <w:tcW w:w="369" w:type="pct"/>
            <w:noWrap w:val="0"/>
            <w:tcMar>
              <w:top w:w="8" w:type="dxa"/>
              <w:left w:w="8" w:type="dxa"/>
              <w:bottom w:w="8" w:type="dxa"/>
              <w:right w:w="8" w:type="dxa"/>
            </w:tcMar>
            <w:vAlign w:val="center"/>
          </w:tcPr>
          <w:p>
            <w:pPr>
              <w:pStyle w:val="105"/>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kern w:val="2"/>
                <w:sz w:val="24"/>
                <w:szCs w:val="24"/>
                <w:lang w:bidi="ar-SA"/>
              </w:rPr>
            </w:pPr>
            <w:r>
              <w:rPr>
                <w:rFonts w:hint="default" w:ascii="Times New Roman" w:hAnsi="Times New Roman" w:eastAsia="宋体" w:cs="Times New Roman"/>
                <w:kern w:val="2"/>
                <w:sz w:val="24"/>
                <w:szCs w:val="24"/>
              </w:rPr>
              <w:t>58.8</w:t>
            </w:r>
          </w:p>
        </w:tc>
        <w:tc>
          <w:tcPr>
            <w:tcW w:w="370" w:type="pct"/>
            <w:noWrap w:val="0"/>
            <w:tcMar>
              <w:top w:w="8" w:type="dxa"/>
              <w:left w:w="8" w:type="dxa"/>
              <w:bottom w:w="8" w:type="dxa"/>
              <w:right w:w="8" w:type="dxa"/>
            </w:tcMar>
            <w:vAlign w:val="center"/>
          </w:tcPr>
          <w:p>
            <w:pPr>
              <w:pStyle w:val="105"/>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kern w:val="2"/>
                <w:sz w:val="24"/>
                <w:szCs w:val="24"/>
                <w:lang w:bidi="ar-SA"/>
              </w:rPr>
            </w:pPr>
            <w:r>
              <w:rPr>
                <w:rFonts w:hint="default" w:ascii="Times New Roman" w:hAnsi="Times New Roman" w:eastAsia="宋体" w:cs="Times New Roman"/>
                <w:kern w:val="2"/>
                <w:sz w:val="24"/>
                <w:szCs w:val="24"/>
              </w:rPr>
              <w:t>58.0</w:t>
            </w:r>
          </w:p>
        </w:tc>
        <w:tc>
          <w:tcPr>
            <w:tcW w:w="420" w:type="pct"/>
            <w:noWrap w:val="0"/>
            <w:tcMar>
              <w:top w:w="8" w:type="dxa"/>
              <w:left w:w="8" w:type="dxa"/>
              <w:bottom w:w="8" w:type="dxa"/>
              <w:right w:w="8" w:type="dxa"/>
            </w:tcMar>
            <w:vAlign w:val="center"/>
          </w:tcPr>
          <w:p>
            <w:pPr>
              <w:pStyle w:val="105"/>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color w:val="auto"/>
                <w:kern w:val="2"/>
                <w:sz w:val="24"/>
                <w:szCs w:val="24"/>
                <w:lang w:bidi="ar-SA"/>
              </w:rPr>
            </w:pPr>
            <w:r>
              <w:rPr>
                <w:rFonts w:hint="default" w:ascii="Times New Roman" w:hAnsi="Times New Roman" w:eastAsia="宋体" w:cs="Times New Roman"/>
                <w:color w:val="auto"/>
                <w:kern w:val="2"/>
                <w:sz w:val="24"/>
                <w:szCs w:val="24"/>
              </w:rPr>
              <w:t>70.2</w:t>
            </w:r>
          </w:p>
        </w:tc>
        <w:tc>
          <w:tcPr>
            <w:tcW w:w="412" w:type="pct"/>
            <w:noWrap w:val="0"/>
            <w:tcMar>
              <w:top w:w="8" w:type="dxa"/>
              <w:left w:w="8" w:type="dxa"/>
              <w:bottom w:w="8" w:type="dxa"/>
              <w:right w:w="8" w:type="dxa"/>
            </w:tcMar>
            <w:vAlign w:val="center"/>
          </w:tcPr>
          <w:p>
            <w:pPr>
              <w:pStyle w:val="105"/>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kern w:val="2"/>
                <w:sz w:val="24"/>
                <w:szCs w:val="24"/>
                <w:lang w:bidi="ar-SA"/>
              </w:rPr>
            </w:pPr>
            <w:r>
              <w:rPr>
                <w:rFonts w:hint="default" w:ascii="Times New Roman" w:hAnsi="Times New Roman" w:eastAsia="宋体" w:cs="Times New Roman"/>
                <w:kern w:val="2"/>
                <w:sz w:val="24"/>
                <w:szCs w:val="24"/>
              </w:rPr>
              <w:t>57.3</w:t>
            </w:r>
          </w:p>
        </w:tc>
        <w:tc>
          <w:tcPr>
            <w:tcW w:w="370" w:type="pct"/>
            <w:noWrap w:val="0"/>
            <w:tcMar>
              <w:top w:w="8" w:type="dxa"/>
              <w:left w:w="8" w:type="dxa"/>
              <w:bottom w:w="8" w:type="dxa"/>
              <w:right w:w="8" w:type="dxa"/>
            </w:tcMar>
            <w:vAlign w:val="center"/>
          </w:tcPr>
          <w:p>
            <w:pPr>
              <w:pStyle w:val="105"/>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kern w:val="2"/>
                <w:sz w:val="24"/>
                <w:szCs w:val="24"/>
                <w:lang w:bidi="ar-SA"/>
              </w:rPr>
            </w:pPr>
            <w:r>
              <w:rPr>
                <w:rFonts w:hint="default" w:ascii="Times New Roman" w:hAnsi="Times New Roman" w:eastAsia="宋体" w:cs="Times New Roman"/>
                <w:kern w:val="2"/>
                <w:sz w:val="24"/>
                <w:szCs w:val="24"/>
              </w:rPr>
              <w:t>1.3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604" w:type="pct"/>
            <w:vMerge w:val="continue"/>
            <w:noWrap w:val="0"/>
            <w:vAlign w:val="center"/>
          </w:tcPr>
          <w:p>
            <w:pPr>
              <w:keepNext w:val="0"/>
              <w:keepLines w:val="0"/>
              <w:pageBreakBefore w:val="0"/>
              <w:widowControl w:val="0"/>
              <w:kinsoku/>
              <w:wordWrap/>
              <w:overflowPunct/>
              <w:topLinePunct w:val="0"/>
              <w:autoSpaceDE/>
              <w:autoSpaceDN/>
              <w:bidi w:val="0"/>
              <w:adjustRightInd/>
              <w:snapToGrid/>
              <w:spacing w:line="320" w:lineRule="exact"/>
              <w:jc w:val="both"/>
              <w:textAlignment w:val="auto"/>
              <w:rPr>
                <w:rFonts w:hint="default" w:ascii="Times New Roman" w:hAnsi="Times New Roman" w:eastAsia="宋体" w:cs="Times New Roman"/>
                <w:kern w:val="2"/>
                <w:sz w:val="24"/>
                <w:szCs w:val="24"/>
              </w:rPr>
            </w:pPr>
          </w:p>
        </w:tc>
        <w:tc>
          <w:tcPr>
            <w:tcW w:w="642" w:type="pct"/>
            <w:vMerge w:val="continue"/>
            <w:noWrap w:val="0"/>
            <w:tcMar>
              <w:top w:w="8" w:type="dxa"/>
              <w:left w:w="8" w:type="dxa"/>
              <w:bottom w:w="8" w:type="dxa"/>
              <w:right w:w="8" w:type="dxa"/>
            </w:tcMar>
            <w:vAlign w:val="center"/>
          </w:tcPr>
          <w:p>
            <w:pPr>
              <w:pStyle w:val="105"/>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kern w:val="2"/>
                <w:sz w:val="24"/>
                <w:szCs w:val="24"/>
              </w:rPr>
            </w:pPr>
            <w:r>
              <w:rPr>
                <w:rFonts w:hint="default" w:ascii="Times New Roman" w:hAnsi="Times New Roman" w:eastAsia="宋体" w:cs="Times New Roman"/>
                <w:kern w:val="2"/>
                <w:sz w:val="24"/>
                <w:szCs w:val="24"/>
              </w:rPr>
              <w:t>厂界北</w:t>
            </w:r>
          </w:p>
        </w:tc>
        <w:tc>
          <w:tcPr>
            <w:tcW w:w="546" w:type="pct"/>
            <w:noWrap w:val="0"/>
            <w:tcMar>
              <w:top w:w="8" w:type="dxa"/>
              <w:left w:w="8" w:type="dxa"/>
              <w:bottom w:w="8" w:type="dxa"/>
              <w:right w:w="8" w:type="dxa"/>
            </w:tcMar>
            <w:vAlign w:val="center"/>
          </w:tcPr>
          <w:p>
            <w:pPr>
              <w:pStyle w:val="105"/>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kern w:val="2"/>
                <w:sz w:val="24"/>
                <w:szCs w:val="24"/>
              </w:rPr>
            </w:pPr>
            <w:r>
              <w:rPr>
                <w:rFonts w:hint="default" w:ascii="Times New Roman" w:hAnsi="Times New Roman" w:eastAsia="宋体" w:cs="Times New Roman"/>
                <w:kern w:val="2"/>
                <w:sz w:val="24"/>
                <w:szCs w:val="24"/>
              </w:rPr>
              <w:t>22:25</w:t>
            </w:r>
          </w:p>
        </w:tc>
        <w:tc>
          <w:tcPr>
            <w:tcW w:w="522" w:type="pct"/>
            <w:vMerge w:val="continue"/>
            <w:noWrap w:val="0"/>
            <w:tcMar>
              <w:top w:w="8" w:type="dxa"/>
              <w:left w:w="8" w:type="dxa"/>
              <w:bottom w:w="8" w:type="dxa"/>
              <w:right w:w="8" w:type="dxa"/>
            </w:tcMar>
            <w:vAlign w:val="center"/>
          </w:tcPr>
          <w:p>
            <w:pPr>
              <w:pStyle w:val="105"/>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kern w:val="2"/>
                <w:sz w:val="24"/>
                <w:szCs w:val="24"/>
              </w:rPr>
            </w:pPr>
          </w:p>
        </w:tc>
        <w:tc>
          <w:tcPr>
            <w:tcW w:w="369" w:type="pct"/>
            <w:noWrap w:val="0"/>
            <w:tcMar>
              <w:top w:w="8" w:type="dxa"/>
              <w:left w:w="8" w:type="dxa"/>
              <w:bottom w:w="8" w:type="dxa"/>
              <w:right w:w="8" w:type="dxa"/>
            </w:tcMar>
            <w:vAlign w:val="center"/>
          </w:tcPr>
          <w:p>
            <w:pPr>
              <w:pStyle w:val="105"/>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kern w:val="2"/>
                <w:sz w:val="24"/>
                <w:szCs w:val="24"/>
              </w:rPr>
            </w:pPr>
            <w:r>
              <w:rPr>
                <w:rFonts w:hint="default" w:ascii="Times New Roman" w:hAnsi="Times New Roman" w:eastAsia="宋体" w:cs="Times New Roman"/>
                <w:kern w:val="2"/>
                <w:sz w:val="24"/>
                <w:szCs w:val="24"/>
              </w:rPr>
              <w:t>44.9</w:t>
            </w:r>
          </w:p>
        </w:tc>
        <w:tc>
          <w:tcPr>
            <w:tcW w:w="369" w:type="pct"/>
            <w:noWrap w:val="0"/>
            <w:tcMar>
              <w:top w:w="8" w:type="dxa"/>
              <w:left w:w="8" w:type="dxa"/>
              <w:bottom w:w="8" w:type="dxa"/>
              <w:right w:w="8" w:type="dxa"/>
            </w:tcMar>
            <w:vAlign w:val="center"/>
          </w:tcPr>
          <w:p>
            <w:pPr>
              <w:pStyle w:val="105"/>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kern w:val="2"/>
                <w:sz w:val="24"/>
                <w:szCs w:val="24"/>
              </w:rPr>
            </w:pPr>
            <w:r>
              <w:rPr>
                <w:rFonts w:hint="default" w:ascii="Times New Roman" w:hAnsi="Times New Roman" w:eastAsia="宋体" w:cs="Times New Roman"/>
                <w:kern w:val="2"/>
                <w:sz w:val="24"/>
                <w:szCs w:val="24"/>
              </w:rPr>
              <w:t>45.6</w:t>
            </w:r>
          </w:p>
        </w:tc>
        <w:tc>
          <w:tcPr>
            <w:tcW w:w="369" w:type="pct"/>
            <w:noWrap w:val="0"/>
            <w:tcMar>
              <w:top w:w="8" w:type="dxa"/>
              <w:left w:w="8" w:type="dxa"/>
              <w:bottom w:w="8" w:type="dxa"/>
              <w:right w:w="8" w:type="dxa"/>
            </w:tcMar>
            <w:vAlign w:val="center"/>
          </w:tcPr>
          <w:p>
            <w:pPr>
              <w:pStyle w:val="105"/>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kern w:val="2"/>
                <w:sz w:val="24"/>
                <w:szCs w:val="24"/>
              </w:rPr>
            </w:pPr>
            <w:r>
              <w:rPr>
                <w:rFonts w:hint="default" w:ascii="Times New Roman" w:hAnsi="Times New Roman" w:eastAsia="宋体" w:cs="Times New Roman"/>
                <w:kern w:val="2"/>
                <w:sz w:val="24"/>
                <w:szCs w:val="24"/>
              </w:rPr>
              <w:t>44.8</w:t>
            </w:r>
          </w:p>
        </w:tc>
        <w:tc>
          <w:tcPr>
            <w:tcW w:w="370" w:type="pct"/>
            <w:noWrap w:val="0"/>
            <w:tcMar>
              <w:top w:w="8" w:type="dxa"/>
              <w:left w:w="8" w:type="dxa"/>
              <w:bottom w:w="8" w:type="dxa"/>
              <w:right w:w="8" w:type="dxa"/>
            </w:tcMar>
            <w:vAlign w:val="center"/>
          </w:tcPr>
          <w:p>
            <w:pPr>
              <w:pStyle w:val="105"/>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kern w:val="2"/>
                <w:sz w:val="24"/>
                <w:szCs w:val="24"/>
              </w:rPr>
            </w:pPr>
            <w:r>
              <w:rPr>
                <w:rFonts w:hint="default" w:ascii="Times New Roman" w:hAnsi="Times New Roman" w:eastAsia="宋体" w:cs="Times New Roman"/>
                <w:kern w:val="2"/>
                <w:sz w:val="24"/>
                <w:szCs w:val="24"/>
              </w:rPr>
              <w:t>44.4</w:t>
            </w:r>
          </w:p>
        </w:tc>
        <w:tc>
          <w:tcPr>
            <w:tcW w:w="420" w:type="pct"/>
            <w:noWrap w:val="0"/>
            <w:tcMar>
              <w:top w:w="8" w:type="dxa"/>
              <w:left w:w="8" w:type="dxa"/>
              <w:bottom w:w="8" w:type="dxa"/>
              <w:right w:w="8" w:type="dxa"/>
            </w:tcMar>
            <w:vAlign w:val="center"/>
          </w:tcPr>
          <w:p>
            <w:pPr>
              <w:pStyle w:val="105"/>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color w:val="auto"/>
                <w:kern w:val="2"/>
                <w:sz w:val="24"/>
                <w:szCs w:val="24"/>
              </w:rPr>
            </w:pPr>
            <w:r>
              <w:rPr>
                <w:rFonts w:hint="default" w:ascii="Times New Roman" w:hAnsi="Times New Roman" w:eastAsia="宋体" w:cs="Times New Roman"/>
                <w:color w:val="auto"/>
                <w:kern w:val="2"/>
                <w:sz w:val="24"/>
                <w:szCs w:val="24"/>
              </w:rPr>
              <w:t>46.6</w:t>
            </w:r>
          </w:p>
        </w:tc>
        <w:tc>
          <w:tcPr>
            <w:tcW w:w="412" w:type="pct"/>
            <w:noWrap w:val="0"/>
            <w:tcMar>
              <w:top w:w="8" w:type="dxa"/>
              <w:left w:w="8" w:type="dxa"/>
              <w:bottom w:w="8" w:type="dxa"/>
              <w:right w:w="8" w:type="dxa"/>
            </w:tcMar>
            <w:vAlign w:val="center"/>
          </w:tcPr>
          <w:p>
            <w:pPr>
              <w:pStyle w:val="105"/>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kern w:val="2"/>
                <w:sz w:val="24"/>
                <w:szCs w:val="24"/>
              </w:rPr>
            </w:pPr>
            <w:r>
              <w:rPr>
                <w:rFonts w:hint="default" w:ascii="Times New Roman" w:hAnsi="Times New Roman" w:eastAsia="宋体" w:cs="Times New Roman"/>
                <w:kern w:val="2"/>
                <w:sz w:val="24"/>
                <w:szCs w:val="24"/>
              </w:rPr>
              <w:t>43.9</w:t>
            </w:r>
          </w:p>
        </w:tc>
        <w:tc>
          <w:tcPr>
            <w:tcW w:w="370" w:type="pct"/>
            <w:noWrap w:val="0"/>
            <w:tcMar>
              <w:top w:w="8" w:type="dxa"/>
              <w:left w:w="8" w:type="dxa"/>
              <w:bottom w:w="8" w:type="dxa"/>
              <w:right w:w="8" w:type="dxa"/>
            </w:tcMar>
            <w:vAlign w:val="center"/>
          </w:tcPr>
          <w:p>
            <w:pPr>
              <w:pStyle w:val="105"/>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kern w:val="2"/>
                <w:sz w:val="24"/>
                <w:szCs w:val="24"/>
              </w:rPr>
            </w:pPr>
            <w:r>
              <w:rPr>
                <w:rFonts w:hint="default" w:ascii="Times New Roman" w:hAnsi="Times New Roman" w:eastAsia="宋体" w:cs="Times New Roman"/>
                <w:kern w:val="2"/>
                <w:sz w:val="24"/>
                <w:szCs w:val="24"/>
              </w:rPr>
              <w:t>0.5</w:t>
            </w:r>
          </w:p>
        </w:tc>
      </w:tr>
    </w:tbl>
    <w:p>
      <w:pPr>
        <w:jc w:val="center"/>
        <w:rPr>
          <w:rFonts w:hint="default" w:ascii="Times New Roman" w:hAnsi="Times New Roman" w:eastAsia="宋体" w:cs="Times New Roman"/>
          <w:b/>
          <w:szCs w:val="21"/>
          <w:highlight w:val="none"/>
        </w:rPr>
      </w:pPr>
      <w:r>
        <w:rPr>
          <w:rFonts w:hint="default" w:ascii="Times New Roman" w:hAnsi="Times New Roman" w:eastAsia="宋体" w:cs="Times New Roman"/>
          <w:b/>
          <w:szCs w:val="21"/>
          <w:highlight w:val="none"/>
        </w:rPr>
        <w:t>表</w:t>
      </w:r>
      <w:r>
        <w:rPr>
          <w:rFonts w:hint="default" w:ascii="Times New Roman" w:hAnsi="Times New Roman" w:eastAsia="宋体" w:cs="Times New Roman"/>
          <w:b/>
          <w:szCs w:val="21"/>
          <w:highlight w:val="none"/>
          <w:lang w:val="en-US" w:eastAsia="zh-CN"/>
        </w:rPr>
        <w:t>9</w:t>
      </w:r>
      <w:r>
        <w:rPr>
          <w:rFonts w:hint="default" w:ascii="Times New Roman" w:hAnsi="Times New Roman" w:eastAsia="宋体" w:cs="Times New Roman"/>
          <w:b/>
          <w:szCs w:val="21"/>
          <w:highlight w:val="none"/>
        </w:rPr>
        <w:t>-</w:t>
      </w:r>
      <w:r>
        <w:rPr>
          <w:rFonts w:hint="default" w:ascii="Times New Roman" w:hAnsi="Times New Roman" w:eastAsia="宋体" w:cs="Times New Roman"/>
          <w:b/>
          <w:szCs w:val="21"/>
          <w:highlight w:val="none"/>
          <w:lang w:val="en-US" w:eastAsia="zh-CN"/>
        </w:rPr>
        <w:t>1</w:t>
      </w:r>
      <w:r>
        <w:rPr>
          <w:rFonts w:hint="eastAsia" w:ascii="Times New Roman" w:hAnsi="Times New Roman" w:eastAsia="宋体" w:cs="Times New Roman"/>
          <w:b/>
          <w:szCs w:val="21"/>
          <w:highlight w:val="none"/>
          <w:lang w:val="en-US" w:eastAsia="zh-CN"/>
        </w:rPr>
        <w:t>4</w:t>
      </w:r>
      <w:r>
        <w:rPr>
          <w:rFonts w:hint="default" w:ascii="Times New Roman" w:hAnsi="Times New Roman" w:eastAsia="宋体" w:cs="Times New Roman"/>
          <w:b/>
          <w:bCs/>
          <w:sz w:val="24"/>
        </w:rPr>
        <w:t>噪声检测日气象条件</w:t>
      </w:r>
    </w:p>
    <w:tbl>
      <w:tblPr>
        <w:tblStyle w:val="104"/>
        <w:tblW w:w="4998" w:type="pct"/>
        <w:tblInd w:w="0" w:type="dxa"/>
        <w:tblLayout w:type="autofit"/>
        <w:tblCellMar>
          <w:top w:w="0" w:type="dxa"/>
          <w:left w:w="0" w:type="dxa"/>
          <w:bottom w:w="0" w:type="dxa"/>
          <w:right w:w="0" w:type="dxa"/>
        </w:tblCellMar>
      </w:tblPr>
      <w:tblGrid>
        <w:gridCol w:w="2314"/>
        <w:gridCol w:w="2077"/>
        <w:gridCol w:w="2077"/>
        <w:gridCol w:w="2077"/>
      </w:tblGrid>
      <w:tr>
        <w:tblPrEx>
          <w:tblCellMar>
            <w:top w:w="0" w:type="dxa"/>
            <w:left w:w="0" w:type="dxa"/>
            <w:bottom w:w="0" w:type="dxa"/>
            <w:right w:w="0" w:type="dxa"/>
          </w:tblCellMar>
        </w:tblPrEx>
        <w:tc>
          <w:tcPr>
            <w:tcW w:w="1354" w:type="pct"/>
            <w:tcBorders>
              <w:top w:val="single" w:color="000000" w:sz="8" w:space="0"/>
              <w:left w:val="single" w:color="000000" w:sz="8" w:space="0"/>
              <w:bottom w:val="single" w:color="000000" w:sz="8" w:space="0"/>
              <w:right w:val="single" w:color="000000" w:sz="8" w:space="0"/>
            </w:tcBorders>
            <w:noWrap w:val="0"/>
            <w:tcMar>
              <w:top w:w="67" w:type="dxa"/>
              <w:left w:w="118"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b/>
                <w:kern w:val="2"/>
                <w:sz w:val="24"/>
              </w:rPr>
            </w:pPr>
            <w:r>
              <w:rPr>
                <w:rFonts w:hint="default" w:ascii="Times New Roman" w:hAnsi="Times New Roman" w:eastAsia="宋体" w:cs="Times New Roman"/>
                <w:b/>
                <w:kern w:val="2"/>
                <w:sz w:val="24"/>
              </w:rPr>
              <w:t>采样日期</w:t>
            </w:r>
          </w:p>
        </w:tc>
        <w:tc>
          <w:tcPr>
            <w:tcW w:w="1215"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b/>
                <w:kern w:val="2"/>
                <w:sz w:val="24"/>
              </w:rPr>
            </w:pPr>
            <w:r>
              <w:rPr>
                <w:rFonts w:hint="default" w:ascii="Times New Roman" w:hAnsi="Times New Roman" w:eastAsia="宋体" w:cs="Times New Roman"/>
                <w:b/>
                <w:kern w:val="2"/>
                <w:sz w:val="24"/>
              </w:rPr>
              <w:t>周期</w:t>
            </w:r>
          </w:p>
        </w:tc>
        <w:tc>
          <w:tcPr>
            <w:tcW w:w="1215"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b/>
                <w:kern w:val="2"/>
                <w:sz w:val="24"/>
              </w:rPr>
            </w:pPr>
            <w:r>
              <w:rPr>
                <w:rFonts w:hint="default" w:ascii="Times New Roman" w:hAnsi="Times New Roman" w:eastAsia="宋体" w:cs="Times New Roman"/>
                <w:b/>
                <w:kern w:val="2"/>
                <w:sz w:val="24"/>
              </w:rPr>
              <w:t>风速(m/s)</w:t>
            </w:r>
          </w:p>
        </w:tc>
        <w:tc>
          <w:tcPr>
            <w:tcW w:w="1215"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b/>
                <w:kern w:val="2"/>
                <w:sz w:val="24"/>
              </w:rPr>
            </w:pPr>
            <w:r>
              <w:rPr>
                <w:rFonts w:hint="default" w:ascii="Times New Roman" w:hAnsi="Times New Roman" w:eastAsia="宋体" w:cs="Times New Roman"/>
                <w:b/>
                <w:kern w:val="2"/>
                <w:sz w:val="24"/>
              </w:rPr>
              <w:t>天气情况</w:t>
            </w:r>
          </w:p>
        </w:tc>
      </w:tr>
      <w:tr>
        <w:tblPrEx>
          <w:tblCellMar>
            <w:top w:w="0" w:type="dxa"/>
            <w:left w:w="0" w:type="dxa"/>
            <w:bottom w:w="0" w:type="dxa"/>
            <w:right w:w="0" w:type="dxa"/>
          </w:tblCellMar>
        </w:tblPrEx>
        <w:tc>
          <w:tcPr>
            <w:tcW w:w="1354" w:type="pct"/>
            <w:tcBorders>
              <w:top w:val="single" w:color="000000" w:sz="8" w:space="0"/>
              <w:left w:val="single" w:color="000000" w:sz="8" w:space="0"/>
              <w:bottom w:val="single" w:color="000000" w:sz="8" w:space="0"/>
              <w:right w:val="single" w:color="000000" w:sz="8" w:space="0"/>
            </w:tcBorders>
            <w:noWrap w:val="0"/>
            <w:tcMar>
              <w:top w:w="67" w:type="dxa"/>
              <w:left w:w="118"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b w:val="0"/>
                <w:bCs/>
                <w:kern w:val="2"/>
                <w:sz w:val="24"/>
              </w:rPr>
            </w:pPr>
            <w:r>
              <w:rPr>
                <w:rFonts w:hint="default" w:ascii="Times New Roman" w:hAnsi="Times New Roman" w:eastAsia="宋体" w:cs="Times New Roman"/>
                <w:b w:val="0"/>
                <w:bCs/>
                <w:kern w:val="2"/>
                <w:sz w:val="24"/>
              </w:rPr>
              <w:t>2022.05.14</w:t>
            </w:r>
          </w:p>
        </w:tc>
        <w:tc>
          <w:tcPr>
            <w:tcW w:w="1215"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b w:val="0"/>
                <w:bCs/>
                <w:kern w:val="2"/>
                <w:sz w:val="24"/>
              </w:rPr>
            </w:pPr>
            <w:r>
              <w:rPr>
                <w:rFonts w:hint="default" w:ascii="Times New Roman" w:hAnsi="Times New Roman" w:eastAsia="宋体" w:cs="Times New Roman"/>
                <w:b w:val="0"/>
                <w:bCs/>
                <w:kern w:val="2"/>
                <w:sz w:val="24"/>
              </w:rPr>
              <w:t>1</w:t>
            </w:r>
          </w:p>
        </w:tc>
        <w:tc>
          <w:tcPr>
            <w:tcW w:w="1215"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b w:val="0"/>
                <w:bCs/>
                <w:kern w:val="2"/>
                <w:sz w:val="24"/>
              </w:rPr>
            </w:pPr>
            <w:r>
              <w:rPr>
                <w:rFonts w:hint="default" w:ascii="Times New Roman" w:hAnsi="Times New Roman" w:eastAsia="宋体" w:cs="Times New Roman"/>
                <w:b w:val="0"/>
                <w:bCs/>
                <w:kern w:val="2"/>
                <w:sz w:val="24"/>
              </w:rPr>
              <w:t>2.2</w:t>
            </w:r>
          </w:p>
        </w:tc>
        <w:tc>
          <w:tcPr>
            <w:tcW w:w="1215"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b w:val="0"/>
                <w:bCs/>
                <w:kern w:val="2"/>
                <w:sz w:val="24"/>
              </w:rPr>
            </w:pPr>
            <w:r>
              <w:rPr>
                <w:rFonts w:hint="default" w:ascii="Times New Roman" w:hAnsi="Times New Roman" w:eastAsia="宋体" w:cs="Times New Roman"/>
                <w:b w:val="0"/>
                <w:bCs/>
                <w:kern w:val="2"/>
                <w:sz w:val="24"/>
              </w:rPr>
              <w:t>晴</w:t>
            </w:r>
          </w:p>
        </w:tc>
      </w:tr>
      <w:tr>
        <w:tblPrEx>
          <w:tblCellMar>
            <w:top w:w="0" w:type="dxa"/>
            <w:left w:w="0" w:type="dxa"/>
            <w:bottom w:w="0" w:type="dxa"/>
            <w:right w:w="0" w:type="dxa"/>
          </w:tblCellMar>
        </w:tblPrEx>
        <w:tc>
          <w:tcPr>
            <w:tcW w:w="1354" w:type="pct"/>
            <w:tcBorders>
              <w:top w:val="single" w:color="000000" w:sz="8" w:space="0"/>
              <w:left w:val="single" w:color="000000" w:sz="8" w:space="0"/>
              <w:bottom w:val="single" w:color="000000" w:sz="8" w:space="0"/>
              <w:right w:val="single" w:color="000000" w:sz="8" w:space="0"/>
            </w:tcBorders>
            <w:noWrap w:val="0"/>
            <w:tcMar>
              <w:top w:w="67" w:type="dxa"/>
              <w:left w:w="118"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b w:val="0"/>
                <w:bCs/>
                <w:kern w:val="2"/>
                <w:sz w:val="24"/>
              </w:rPr>
            </w:pPr>
            <w:r>
              <w:rPr>
                <w:rFonts w:hint="default" w:ascii="Times New Roman" w:hAnsi="Times New Roman" w:eastAsia="宋体" w:cs="Times New Roman"/>
                <w:b w:val="0"/>
                <w:bCs/>
                <w:kern w:val="2"/>
                <w:sz w:val="24"/>
              </w:rPr>
              <w:t>2022.05.15</w:t>
            </w:r>
          </w:p>
        </w:tc>
        <w:tc>
          <w:tcPr>
            <w:tcW w:w="1215"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b w:val="0"/>
                <w:bCs/>
                <w:kern w:val="2"/>
                <w:sz w:val="24"/>
              </w:rPr>
            </w:pPr>
            <w:r>
              <w:rPr>
                <w:rFonts w:hint="default" w:ascii="Times New Roman" w:hAnsi="Times New Roman" w:eastAsia="宋体" w:cs="Times New Roman"/>
                <w:b w:val="0"/>
                <w:bCs/>
                <w:kern w:val="2"/>
                <w:sz w:val="24"/>
              </w:rPr>
              <w:t>2</w:t>
            </w:r>
          </w:p>
        </w:tc>
        <w:tc>
          <w:tcPr>
            <w:tcW w:w="1215"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b w:val="0"/>
                <w:bCs/>
                <w:kern w:val="2"/>
                <w:sz w:val="24"/>
              </w:rPr>
            </w:pPr>
            <w:r>
              <w:rPr>
                <w:rFonts w:hint="default" w:ascii="Times New Roman" w:hAnsi="Times New Roman" w:eastAsia="宋体" w:cs="Times New Roman"/>
                <w:b w:val="0"/>
                <w:bCs/>
                <w:kern w:val="2"/>
                <w:sz w:val="24"/>
              </w:rPr>
              <w:t>2.1</w:t>
            </w:r>
          </w:p>
        </w:tc>
        <w:tc>
          <w:tcPr>
            <w:tcW w:w="1215"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b w:val="0"/>
                <w:bCs/>
                <w:kern w:val="2"/>
                <w:sz w:val="24"/>
              </w:rPr>
            </w:pPr>
            <w:r>
              <w:rPr>
                <w:rFonts w:hint="default" w:ascii="Times New Roman" w:hAnsi="Times New Roman" w:eastAsia="宋体" w:cs="Times New Roman"/>
                <w:b w:val="0"/>
                <w:bCs/>
                <w:kern w:val="2"/>
                <w:sz w:val="24"/>
              </w:rPr>
              <w:t>晴</w:t>
            </w:r>
          </w:p>
        </w:tc>
      </w:tr>
    </w:tbl>
    <w:p>
      <w:pPr>
        <w:jc w:val="center"/>
        <w:rPr>
          <w:rFonts w:hint="default" w:ascii="Times New Roman" w:hAnsi="Times New Roman" w:eastAsia="宋体" w:cs="Times New Roman"/>
          <w:b/>
          <w:szCs w:val="21"/>
          <w:highlight w:val="none"/>
        </w:rPr>
      </w:pPr>
      <w:r>
        <w:rPr>
          <w:rFonts w:hint="default" w:ascii="Times New Roman" w:hAnsi="Times New Roman" w:eastAsia="宋体" w:cs="Times New Roman"/>
          <w:b/>
          <w:szCs w:val="21"/>
          <w:highlight w:val="none"/>
        </w:rPr>
        <w:t>表</w:t>
      </w:r>
      <w:r>
        <w:rPr>
          <w:rFonts w:hint="default" w:ascii="Times New Roman" w:hAnsi="Times New Roman" w:eastAsia="宋体" w:cs="Times New Roman"/>
          <w:b/>
          <w:szCs w:val="21"/>
          <w:highlight w:val="none"/>
          <w:lang w:val="en-US" w:eastAsia="zh-CN"/>
        </w:rPr>
        <w:t>9</w:t>
      </w:r>
      <w:r>
        <w:rPr>
          <w:rFonts w:hint="default" w:ascii="Times New Roman" w:hAnsi="Times New Roman" w:eastAsia="宋体" w:cs="Times New Roman"/>
          <w:b/>
          <w:szCs w:val="21"/>
          <w:highlight w:val="none"/>
        </w:rPr>
        <w:t>-</w:t>
      </w:r>
      <w:r>
        <w:rPr>
          <w:rFonts w:hint="default" w:ascii="Times New Roman" w:hAnsi="Times New Roman" w:eastAsia="宋体" w:cs="Times New Roman"/>
          <w:b/>
          <w:szCs w:val="21"/>
          <w:highlight w:val="none"/>
          <w:lang w:val="en-US" w:eastAsia="zh-CN"/>
        </w:rPr>
        <w:t>1</w:t>
      </w:r>
      <w:r>
        <w:rPr>
          <w:rFonts w:hint="eastAsia" w:ascii="Times New Roman" w:hAnsi="Times New Roman" w:eastAsia="宋体" w:cs="Times New Roman"/>
          <w:b/>
          <w:szCs w:val="21"/>
          <w:highlight w:val="none"/>
          <w:lang w:val="en-US" w:eastAsia="zh-CN"/>
        </w:rPr>
        <w:t>5</w:t>
      </w:r>
      <w:r>
        <w:rPr>
          <w:rFonts w:hint="default" w:ascii="Times New Roman" w:hAnsi="Times New Roman" w:eastAsia="宋体" w:cs="Times New Roman"/>
          <w:b/>
          <w:szCs w:val="21"/>
          <w:highlight w:val="none"/>
          <w:lang w:val="en-US" w:eastAsia="zh-CN"/>
        </w:rPr>
        <w:t>敏感点声环境监</w:t>
      </w:r>
      <w:r>
        <w:rPr>
          <w:rFonts w:hint="default" w:ascii="Times New Roman" w:hAnsi="Times New Roman" w:eastAsia="宋体" w:cs="Times New Roman"/>
          <w:b/>
          <w:szCs w:val="21"/>
          <w:highlight w:val="none"/>
        </w:rPr>
        <w:t>测结果</w:t>
      </w:r>
    </w:p>
    <w:tbl>
      <w:tblPr>
        <w:tblStyle w:val="104"/>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1096"/>
        <w:gridCol w:w="1264"/>
        <w:gridCol w:w="585"/>
        <w:gridCol w:w="878"/>
        <w:gridCol w:w="637"/>
        <w:gridCol w:w="637"/>
        <w:gridCol w:w="637"/>
        <w:gridCol w:w="637"/>
        <w:gridCol w:w="836"/>
        <w:gridCol w:w="797"/>
        <w:gridCol w:w="54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590" w:type="pct"/>
            <w:vMerge w:val="restart"/>
            <w:noWrap w:val="0"/>
            <w:tcMar>
              <w:top w:w="67" w:type="dxa"/>
              <w:left w:w="118"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300" w:lineRule="exact"/>
              <w:jc w:val="center"/>
              <w:textAlignment w:val="auto"/>
              <w:rPr>
                <w:rFonts w:hint="default" w:ascii="Times New Roman" w:hAnsi="Times New Roman" w:eastAsia="宋体" w:cs="Times New Roman"/>
                <w:kern w:val="2"/>
                <w:sz w:val="24"/>
                <w:szCs w:val="24"/>
              </w:rPr>
            </w:pPr>
            <w:r>
              <w:rPr>
                <w:rFonts w:hint="default" w:ascii="Times New Roman" w:hAnsi="Times New Roman" w:eastAsia="宋体" w:cs="Times New Roman"/>
                <w:b/>
                <w:bCs/>
                <w:kern w:val="2"/>
                <w:sz w:val="24"/>
                <w:szCs w:val="24"/>
              </w:rPr>
              <w:t>测试日期</w:t>
            </w:r>
          </w:p>
        </w:tc>
        <w:tc>
          <w:tcPr>
            <w:tcW w:w="875" w:type="pct"/>
            <w:vMerge w:val="restart"/>
            <w:noWrap w:val="0"/>
            <w:tcMar>
              <w:top w:w="67" w:type="dxa"/>
              <w:left w:w="118"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300" w:lineRule="exact"/>
              <w:jc w:val="center"/>
              <w:textAlignment w:val="auto"/>
              <w:rPr>
                <w:rFonts w:hint="default" w:ascii="Times New Roman" w:hAnsi="Times New Roman" w:eastAsia="宋体" w:cs="Times New Roman"/>
                <w:kern w:val="2"/>
                <w:sz w:val="24"/>
                <w:szCs w:val="24"/>
              </w:rPr>
            </w:pPr>
            <w:r>
              <w:rPr>
                <w:rFonts w:hint="default" w:ascii="Times New Roman" w:hAnsi="Times New Roman" w:eastAsia="宋体" w:cs="Times New Roman"/>
                <w:b/>
                <w:bCs/>
                <w:kern w:val="2"/>
                <w:sz w:val="24"/>
                <w:szCs w:val="24"/>
              </w:rPr>
              <w:t>检测点位</w:t>
            </w:r>
          </w:p>
        </w:tc>
        <w:tc>
          <w:tcPr>
            <w:tcW w:w="478" w:type="pct"/>
            <w:vMerge w:val="restart"/>
            <w:noWrap w:val="0"/>
            <w:tcMar>
              <w:top w:w="67" w:type="dxa"/>
              <w:left w:w="118"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300" w:lineRule="exact"/>
              <w:jc w:val="center"/>
              <w:textAlignment w:val="auto"/>
              <w:rPr>
                <w:rFonts w:hint="default" w:ascii="Times New Roman" w:hAnsi="Times New Roman" w:eastAsia="宋体" w:cs="Times New Roman"/>
                <w:kern w:val="2"/>
                <w:sz w:val="24"/>
                <w:szCs w:val="24"/>
              </w:rPr>
            </w:pPr>
            <w:r>
              <w:rPr>
                <w:rFonts w:hint="default" w:ascii="Times New Roman" w:hAnsi="Times New Roman" w:eastAsia="宋体" w:cs="Times New Roman"/>
                <w:b/>
                <w:bCs/>
                <w:kern w:val="2"/>
                <w:sz w:val="24"/>
                <w:szCs w:val="24"/>
              </w:rPr>
              <w:t>测试时间</w:t>
            </w:r>
          </w:p>
        </w:tc>
        <w:tc>
          <w:tcPr>
            <w:tcW w:w="649" w:type="pct"/>
            <w:vMerge w:val="restart"/>
            <w:noWrap w:val="0"/>
            <w:tcMar>
              <w:top w:w="67" w:type="dxa"/>
              <w:left w:w="118"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300" w:lineRule="exact"/>
              <w:jc w:val="center"/>
              <w:textAlignment w:val="auto"/>
              <w:rPr>
                <w:rFonts w:hint="default" w:ascii="Times New Roman" w:hAnsi="Times New Roman" w:eastAsia="宋体" w:cs="Times New Roman"/>
                <w:kern w:val="2"/>
                <w:sz w:val="24"/>
                <w:szCs w:val="24"/>
              </w:rPr>
            </w:pPr>
            <w:r>
              <w:rPr>
                <w:rFonts w:hint="default" w:ascii="Times New Roman" w:hAnsi="Times New Roman" w:eastAsia="宋体" w:cs="Times New Roman"/>
                <w:b/>
                <w:bCs/>
                <w:kern w:val="2"/>
                <w:sz w:val="24"/>
                <w:szCs w:val="24"/>
              </w:rPr>
              <w:t>主要声源</w:t>
            </w:r>
          </w:p>
        </w:tc>
        <w:tc>
          <w:tcPr>
            <w:tcW w:w="2406" w:type="pct"/>
            <w:gridSpan w:val="7"/>
            <w:noWrap w:val="0"/>
            <w:tcMar>
              <w:top w:w="67" w:type="dxa"/>
              <w:left w:w="118"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300" w:lineRule="exact"/>
              <w:jc w:val="center"/>
              <w:textAlignment w:val="auto"/>
              <w:rPr>
                <w:rFonts w:hint="default" w:ascii="Times New Roman" w:hAnsi="Times New Roman" w:eastAsia="宋体" w:cs="Times New Roman"/>
                <w:kern w:val="2"/>
                <w:sz w:val="24"/>
                <w:szCs w:val="24"/>
              </w:rPr>
            </w:pPr>
            <w:r>
              <w:rPr>
                <w:rFonts w:hint="default" w:ascii="Times New Roman" w:hAnsi="Times New Roman" w:eastAsia="宋体" w:cs="Times New Roman"/>
                <w:b/>
                <w:bCs/>
                <w:kern w:val="2"/>
                <w:sz w:val="24"/>
                <w:szCs w:val="24"/>
              </w:rPr>
              <w:t>测定值dB(A)</w:t>
            </w:r>
            <w:r>
              <w:rPr>
                <w:rFonts w:hint="default" w:ascii="Times New Roman" w:hAnsi="Times New Roman" w:eastAsia="宋体" w:cs="Times New Roman"/>
                <w:b/>
                <w:bCs/>
                <w:kern w:val="2"/>
                <w:sz w:val="24"/>
                <w:szCs w:val="24"/>
                <w:lang w:eastAsia="zh-CN"/>
              </w:rPr>
              <w:t>、</w:t>
            </w:r>
            <w:r>
              <w:rPr>
                <w:rFonts w:hint="default" w:ascii="Times New Roman" w:hAnsi="Times New Roman" w:eastAsia="宋体" w:cs="Times New Roman"/>
                <w:b/>
                <w:bCs/>
                <w:kern w:val="2"/>
                <w:sz w:val="24"/>
                <w:szCs w:val="24"/>
              </w:rPr>
              <w:t xml:space="preserve"> SD无量纲</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590" w:type="pct"/>
            <w:vMerge w:val="continue"/>
            <w:noWrap w:val="0"/>
            <w:vAlign w:val="center"/>
          </w:tcPr>
          <w:p>
            <w:pPr>
              <w:keepNext w:val="0"/>
              <w:keepLines w:val="0"/>
              <w:pageBreakBefore w:val="0"/>
              <w:widowControl w:val="0"/>
              <w:kinsoku/>
              <w:wordWrap/>
              <w:overflowPunct/>
              <w:topLinePunct w:val="0"/>
              <w:autoSpaceDE/>
              <w:autoSpaceDN/>
              <w:bidi w:val="0"/>
              <w:adjustRightInd/>
              <w:snapToGrid/>
              <w:spacing w:line="300" w:lineRule="exact"/>
              <w:jc w:val="both"/>
              <w:textAlignment w:val="auto"/>
              <w:rPr>
                <w:rFonts w:hint="default" w:ascii="Times New Roman" w:hAnsi="Times New Roman" w:eastAsia="宋体" w:cs="Times New Roman"/>
                <w:b/>
                <w:bCs/>
                <w:kern w:val="2"/>
                <w:sz w:val="24"/>
                <w:szCs w:val="24"/>
              </w:rPr>
            </w:pPr>
          </w:p>
        </w:tc>
        <w:tc>
          <w:tcPr>
            <w:tcW w:w="875" w:type="pct"/>
            <w:vMerge w:val="continue"/>
            <w:noWrap w:val="0"/>
            <w:vAlign w:val="center"/>
          </w:tcPr>
          <w:p>
            <w:pPr>
              <w:keepNext w:val="0"/>
              <w:keepLines w:val="0"/>
              <w:pageBreakBefore w:val="0"/>
              <w:widowControl w:val="0"/>
              <w:kinsoku/>
              <w:wordWrap/>
              <w:overflowPunct/>
              <w:topLinePunct w:val="0"/>
              <w:autoSpaceDE/>
              <w:autoSpaceDN/>
              <w:bidi w:val="0"/>
              <w:adjustRightInd/>
              <w:snapToGrid/>
              <w:spacing w:line="300" w:lineRule="exact"/>
              <w:jc w:val="both"/>
              <w:textAlignment w:val="auto"/>
              <w:rPr>
                <w:rFonts w:hint="default" w:ascii="Times New Roman" w:hAnsi="Times New Roman" w:eastAsia="宋体" w:cs="Times New Roman"/>
                <w:b/>
                <w:bCs/>
                <w:kern w:val="2"/>
                <w:sz w:val="24"/>
                <w:szCs w:val="24"/>
              </w:rPr>
            </w:pPr>
          </w:p>
        </w:tc>
        <w:tc>
          <w:tcPr>
            <w:tcW w:w="478" w:type="pct"/>
            <w:vMerge w:val="continue"/>
            <w:noWrap w:val="0"/>
            <w:vAlign w:val="center"/>
          </w:tcPr>
          <w:p>
            <w:pPr>
              <w:keepNext w:val="0"/>
              <w:keepLines w:val="0"/>
              <w:pageBreakBefore w:val="0"/>
              <w:widowControl w:val="0"/>
              <w:kinsoku/>
              <w:wordWrap/>
              <w:overflowPunct/>
              <w:topLinePunct w:val="0"/>
              <w:autoSpaceDE/>
              <w:autoSpaceDN/>
              <w:bidi w:val="0"/>
              <w:adjustRightInd/>
              <w:snapToGrid/>
              <w:spacing w:line="300" w:lineRule="exact"/>
              <w:jc w:val="both"/>
              <w:textAlignment w:val="auto"/>
              <w:rPr>
                <w:rFonts w:hint="default" w:ascii="Times New Roman" w:hAnsi="Times New Roman" w:eastAsia="宋体" w:cs="Times New Roman"/>
                <w:b/>
                <w:bCs/>
                <w:kern w:val="2"/>
                <w:sz w:val="24"/>
                <w:szCs w:val="24"/>
              </w:rPr>
            </w:pPr>
          </w:p>
        </w:tc>
        <w:tc>
          <w:tcPr>
            <w:tcW w:w="649" w:type="pct"/>
            <w:vMerge w:val="continue"/>
            <w:noWrap w:val="0"/>
            <w:vAlign w:val="center"/>
          </w:tcPr>
          <w:p>
            <w:pPr>
              <w:keepNext w:val="0"/>
              <w:keepLines w:val="0"/>
              <w:pageBreakBefore w:val="0"/>
              <w:widowControl w:val="0"/>
              <w:kinsoku/>
              <w:wordWrap/>
              <w:overflowPunct/>
              <w:topLinePunct w:val="0"/>
              <w:autoSpaceDE/>
              <w:autoSpaceDN/>
              <w:bidi w:val="0"/>
              <w:adjustRightInd/>
              <w:snapToGrid/>
              <w:spacing w:line="300" w:lineRule="exact"/>
              <w:jc w:val="both"/>
              <w:textAlignment w:val="auto"/>
              <w:rPr>
                <w:rFonts w:hint="default" w:ascii="Times New Roman" w:hAnsi="Times New Roman" w:eastAsia="宋体" w:cs="Times New Roman"/>
                <w:b/>
                <w:bCs/>
                <w:kern w:val="2"/>
                <w:sz w:val="24"/>
                <w:szCs w:val="24"/>
              </w:rPr>
            </w:pPr>
          </w:p>
        </w:tc>
        <w:tc>
          <w:tcPr>
            <w:tcW w:w="350" w:type="pct"/>
            <w:noWrap w:val="0"/>
            <w:tcMar>
              <w:top w:w="67" w:type="dxa"/>
              <w:left w:w="118"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300" w:lineRule="exact"/>
              <w:jc w:val="center"/>
              <w:textAlignment w:val="auto"/>
              <w:rPr>
                <w:rFonts w:hint="default" w:ascii="Times New Roman" w:hAnsi="Times New Roman" w:eastAsia="宋体" w:cs="Times New Roman"/>
                <w:kern w:val="2"/>
                <w:sz w:val="24"/>
                <w:szCs w:val="24"/>
              </w:rPr>
            </w:pPr>
            <w:r>
              <w:rPr>
                <w:rFonts w:hint="default" w:ascii="Times New Roman" w:hAnsi="Times New Roman" w:eastAsia="宋体" w:cs="Times New Roman"/>
                <w:b/>
                <w:bCs/>
                <w:kern w:val="2"/>
                <w:sz w:val="24"/>
                <w:szCs w:val="24"/>
              </w:rPr>
              <w:t>Leq</w:t>
            </w:r>
          </w:p>
        </w:tc>
        <w:tc>
          <w:tcPr>
            <w:tcW w:w="319" w:type="pct"/>
            <w:noWrap w:val="0"/>
            <w:tcMar>
              <w:top w:w="67" w:type="dxa"/>
              <w:left w:w="118"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300" w:lineRule="exact"/>
              <w:jc w:val="center"/>
              <w:textAlignment w:val="auto"/>
              <w:rPr>
                <w:rFonts w:hint="default" w:ascii="Times New Roman" w:hAnsi="Times New Roman" w:eastAsia="宋体" w:cs="Times New Roman"/>
                <w:kern w:val="2"/>
                <w:sz w:val="24"/>
                <w:szCs w:val="24"/>
              </w:rPr>
            </w:pPr>
            <w:r>
              <w:rPr>
                <w:rFonts w:hint="default" w:ascii="Times New Roman" w:hAnsi="Times New Roman" w:eastAsia="宋体" w:cs="Times New Roman"/>
                <w:b/>
                <w:bCs/>
                <w:kern w:val="2"/>
                <w:sz w:val="24"/>
                <w:szCs w:val="24"/>
              </w:rPr>
              <w:t>L10</w:t>
            </w:r>
          </w:p>
        </w:tc>
        <w:tc>
          <w:tcPr>
            <w:tcW w:w="319" w:type="pct"/>
            <w:noWrap w:val="0"/>
            <w:tcMar>
              <w:top w:w="67" w:type="dxa"/>
              <w:left w:w="118"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300" w:lineRule="exact"/>
              <w:jc w:val="center"/>
              <w:textAlignment w:val="auto"/>
              <w:rPr>
                <w:rFonts w:hint="default" w:ascii="Times New Roman" w:hAnsi="Times New Roman" w:eastAsia="宋体" w:cs="Times New Roman"/>
                <w:kern w:val="2"/>
                <w:sz w:val="24"/>
                <w:szCs w:val="24"/>
              </w:rPr>
            </w:pPr>
            <w:r>
              <w:rPr>
                <w:rFonts w:hint="default" w:ascii="Times New Roman" w:hAnsi="Times New Roman" w:eastAsia="宋体" w:cs="Times New Roman"/>
                <w:b/>
                <w:bCs/>
                <w:kern w:val="2"/>
                <w:sz w:val="24"/>
                <w:szCs w:val="24"/>
              </w:rPr>
              <w:t>L50</w:t>
            </w:r>
          </w:p>
        </w:tc>
        <w:tc>
          <w:tcPr>
            <w:tcW w:w="319" w:type="pct"/>
            <w:noWrap w:val="0"/>
            <w:tcMar>
              <w:top w:w="67" w:type="dxa"/>
              <w:left w:w="118"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300" w:lineRule="exact"/>
              <w:jc w:val="center"/>
              <w:textAlignment w:val="auto"/>
              <w:rPr>
                <w:rFonts w:hint="default" w:ascii="Times New Roman" w:hAnsi="Times New Roman" w:eastAsia="宋体" w:cs="Times New Roman"/>
                <w:kern w:val="2"/>
                <w:sz w:val="24"/>
                <w:szCs w:val="24"/>
              </w:rPr>
            </w:pPr>
            <w:r>
              <w:rPr>
                <w:rFonts w:hint="default" w:ascii="Times New Roman" w:hAnsi="Times New Roman" w:eastAsia="宋体" w:cs="Times New Roman"/>
                <w:b/>
                <w:bCs/>
                <w:kern w:val="2"/>
                <w:sz w:val="24"/>
                <w:szCs w:val="24"/>
              </w:rPr>
              <w:t>L90</w:t>
            </w:r>
          </w:p>
        </w:tc>
        <w:tc>
          <w:tcPr>
            <w:tcW w:w="418" w:type="pct"/>
            <w:noWrap w:val="0"/>
            <w:tcMar>
              <w:top w:w="67" w:type="dxa"/>
              <w:left w:w="118"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300" w:lineRule="exact"/>
              <w:jc w:val="center"/>
              <w:textAlignment w:val="auto"/>
              <w:rPr>
                <w:rFonts w:hint="default" w:ascii="Times New Roman" w:hAnsi="Times New Roman" w:eastAsia="宋体" w:cs="Times New Roman"/>
                <w:kern w:val="2"/>
                <w:sz w:val="24"/>
                <w:szCs w:val="24"/>
              </w:rPr>
            </w:pPr>
            <w:r>
              <w:rPr>
                <w:rFonts w:hint="default" w:ascii="Times New Roman" w:hAnsi="Times New Roman" w:eastAsia="宋体" w:cs="Times New Roman"/>
                <w:b/>
                <w:bCs/>
                <w:kern w:val="2"/>
                <w:sz w:val="24"/>
                <w:szCs w:val="24"/>
              </w:rPr>
              <w:t>Lmax</w:t>
            </w:r>
          </w:p>
        </w:tc>
        <w:tc>
          <w:tcPr>
            <w:tcW w:w="399" w:type="pct"/>
            <w:noWrap w:val="0"/>
            <w:tcMar>
              <w:top w:w="67" w:type="dxa"/>
              <w:left w:w="118"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300" w:lineRule="exact"/>
              <w:jc w:val="center"/>
              <w:textAlignment w:val="auto"/>
              <w:rPr>
                <w:rFonts w:hint="default" w:ascii="Times New Roman" w:hAnsi="Times New Roman" w:eastAsia="宋体" w:cs="Times New Roman"/>
                <w:kern w:val="2"/>
                <w:sz w:val="24"/>
                <w:szCs w:val="24"/>
              </w:rPr>
            </w:pPr>
            <w:r>
              <w:rPr>
                <w:rFonts w:hint="default" w:ascii="Times New Roman" w:hAnsi="Times New Roman" w:eastAsia="宋体" w:cs="Times New Roman"/>
                <w:b/>
                <w:bCs/>
                <w:kern w:val="2"/>
                <w:sz w:val="24"/>
                <w:szCs w:val="24"/>
              </w:rPr>
              <w:t>Lmin</w:t>
            </w:r>
          </w:p>
        </w:tc>
        <w:tc>
          <w:tcPr>
            <w:tcW w:w="281" w:type="pct"/>
            <w:noWrap w:val="0"/>
            <w:tcMar>
              <w:top w:w="67" w:type="dxa"/>
              <w:left w:w="118" w:type="dxa"/>
              <w:bottom w:w="67" w:type="dxa"/>
              <w:right w:w="118" w:type="dxa"/>
            </w:tcMar>
            <w:vAlign w:val="center"/>
          </w:tcPr>
          <w:p>
            <w:pPr>
              <w:pStyle w:val="105"/>
              <w:keepNext w:val="0"/>
              <w:keepLines w:val="0"/>
              <w:pageBreakBefore w:val="0"/>
              <w:widowControl w:val="0"/>
              <w:kinsoku/>
              <w:wordWrap/>
              <w:overflowPunct/>
              <w:topLinePunct w:val="0"/>
              <w:autoSpaceDE/>
              <w:autoSpaceDN/>
              <w:bidi w:val="0"/>
              <w:adjustRightInd/>
              <w:snapToGrid/>
              <w:spacing w:line="300" w:lineRule="exact"/>
              <w:jc w:val="center"/>
              <w:textAlignment w:val="auto"/>
              <w:rPr>
                <w:rFonts w:hint="default" w:ascii="Times New Roman" w:hAnsi="Times New Roman" w:eastAsia="宋体" w:cs="Times New Roman"/>
                <w:kern w:val="2"/>
                <w:sz w:val="24"/>
                <w:szCs w:val="24"/>
              </w:rPr>
            </w:pPr>
            <w:r>
              <w:rPr>
                <w:rFonts w:hint="default" w:ascii="Times New Roman" w:hAnsi="Times New Roman" w:eastAsia="宋体" w:cs="Times New Roman"/>
                <w:b/>
                <w:bCs/>
                <w:kern w:val="2"/>
                <w:sz w:val="24"/>
                <w:szCs w:val="24"/>
              </w:rPr>
              <w:t>SD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590" w:type="pct"/>
            <w:vMerge w:val="restart"/>
            <w:noWrap w:val="0"/>
            <w:tcMar>
              <w:top w:w="8" w:type="dxa"/>
              <w:left w:w="8" w:type="dxa"/>
              <w:bottom w:w="8" w:type="dxa"/>
              <w:right w:w="8" w:type="dxa"/>
            </w:tcMar>
            <w:vAlign w:val="center"/>
          </w:tcPr>
          <w:p>
            <w:pPr>
              <w:pStyle w:val="105"/>
              <w:keepNext w:val="0"/>
              <w:keepLines w:val="0"/>
              <w:pageBreakBefore w:val="0"/>
              <w:widowControl w:val="0"/>
              <w:kinsoku/>
              <w:wordWrap/>
              <w:overflowPunct/>
              <w:topLinePunct w:val="0"/>
              <w:autoSpaceDE/>
              <w:autoSpaceDN/>
              <w:bidi w:val="0"/>
              <w:adjustRightInd/>
              <w:snapToGrid/>
              <w:spacing w:line="300" w:lineRule="exact"/>
              <w:jc w:val="center"/>
              <w:textAlignment w:val="auto"/>
              <w:rPr>
                <w:rFonts w:hint="default" w:ascii="Times New Roman" w:hAnsi="Times New Roman" w:eastAsia="宋体" w:cs="Times New Roman"/>
                <w:kern w:val="2"/>
                <w:sz w:val="24"/>
                <w:szCs w:val="24"/>
              </w:rPr>
            </w:pPr>
            <w:r>
              <w:rPr>
                <w:rFonts w:hint="default" w:ascii="Times New Roman" w:hAnsi="Times New Roman" w:eastAsia="宋体" w:cs="Times New Roman"/>
                <w:kern w:val="2"/>
                <w:sz w:val="24"/>
                <w:szCs w:val="24"/>
              </w:rPr>
              <w:t>2022.05.14</w:t>
            </w:r>
          </w:p>
        </w:tc>
        <w:tc>
          <w:tcPr>
            <w:tcW w:w="875" w:type="pct"/>
            <w:vMerge w:val="restart"/>
            <w:noWrap w:val="0"/>
            <w:tcMar>
              <w:top w:w="8" w:type="dxa"/>
              <w:left w:w="8" w:type="dxa"/>
              <w:bottom w:w="8" w:type="dxa"/>
              <w:right w:w="8" w:type="dxa"/>
            </w:tcMar>
            <w:vAlign w:val="center"/>
          </w:tcPr>
          <w:p>
            <w:pPr>
              <w:pStyle w:val="105"/>
              <w:keepNext w:val="0"/>
              <w:keepLines w:val="0"/>
              <w:pageBreakBefore w:val="0"/>
              <w:widowControl w:val="0"/>
              <w:kinsoku/>
              <w:wordWrap/>
              <w:overflowPunct/>
              <w:topLinePunct w:val="0"/>
              <w:autoSpaceDE/>
              <w:autoSpaceDN/>
              <w:bidi w:val="0"/>
              <w:adjustRightInd/>
              <w:snapToGrid/>
              <w:spacing w:line="300" w:lineRule="exact"/>
              <w:jc w:val="center"/>
              <w:textAlignment w:val="auto"/>
              <w:rPr>
                <w:rFonts w:hint="default" w:ascii="Times New Roman" w:hAnsi="Times New Roman" w:eastAsia="宋体" w:cs="Times New Roman"/>
                <w:kern w:val="2"/>
                <w:sz w:val="24"/>
                <w:szCs w:val="24"/>
              </w:rPr>
            </w:pPr>
            <w:r>
              <w:rPr>
                <w:rFonts w:hint="default" w:ascii="Times New Roman" w:hAnsi="Times New Roman" w:eastAsia="宋体" w:cs="Times New Roman"/>
                <w:kern w:val="2"/>
                <w:sz w:val="24"/>
                <w:szCs w:val="24"/>
              </w:rPr>
              <w:t>敏感点三里溪村</w:t>
            </w:r>
          </w:p>
        </w:tc>
        <w:tc>
          <w:tcPr>
            <w:tcW w:w="478" w:type="pct"/>
            <w:noWrap w:val="0"/>
            <w:tcMar>
              <w:top w:w="8" w:type="dxa"/>
              <w:left w:w="8" w:type="dxa"/>
              <w:bottom w:w="8" w:type="dxa"/>
              <w:right w:w="8" w:type="dxa"/>
            </w:tcMar>
            <w:vAlign w:val="center"/>
          </w:tcPr>
          <w:p>
            <w:pPr>
              <w:pStyle w:val="105"/>
              <w:keepNext w:val="0"/>
              <w:keepLines w:val="0"/>
              <w:pageBreakBefore w:val="0"/>
              <w:widowControl w:val="0"/>
              <w:kinsoku/>
              <w:wordWrap/>
              <w:overflowPunct/>
              <w:topLinePunct w:val="0"/>
              <w:autoSpaceDE/>
              <w:autoSpaceDN/>
              <w:bidi w:val="0"/>
              <w:adjustRightInd/>
              <w:snapToGrid/>
              <w:spacing w:line="300" w:lineRule="exact"/>
              <w:jc w:val="center"/>
              <w:textAlignment w:val="auto"/>
              <w:rPr>
                <w:rFonts w:hint="default" w:ascii="Times New Roman" w:hAnsi="Times New Roman" w:eastAsia="宋体" w:cs="Times New Roman"/>
                <w:kern w:val="2"/>
                <w:sz w:val="24"/>
                <w:szCs w:val="24"/>
              </w:rPr>
            </w:pPr>
            <w:r>
              <w:rPr>
                <w:rFonts w:hint="default" w:ascii="Times New Roman" w:hAnsi="Times New Roman" w:eastAsia="宋体" w:cs="Times New Roman"/>
                <w:kern w:val="2"/>
                <w:sz w:val="24"/>
                <w:szCs w:val="24"/>
              </w:rPr>
              <w:t>14:43</w:t>
            </w:r>
          </w:p>
        </w:tc>
        <w:tc>
          <w:tcPr>
            <w:tcW w:w="649" w:type="pct"/>
            <w:vMerge w:val="restart"/>
            <w:noWrap w:val="0"/>
            <w:tcMar>
              <w:top w:w="8" w:type="dxa"/>
              <w:left w:w="8" w:type="dxa"/>
              <w:bottom w:w="8" w:type="dxa"/>
              <w:right w:w="8" w:type="dxa"/>
            </w:tcMar>
            <w:vAlign w:val="center"/>
          </w:tcPr>
          <w:p>
            <w:pPr>
              <w:pStyle w:val="105"/>
              <w:keepNext w:val="0"/>
              <w:keepLines w:val="0"/>
              <w:pageBreakBefore w:val="0"/>
              <w:widowControl w:val="0"/>
              <w:kinsoku/>
              <w:wordWrap/>
              <w:overflowPunct/>
              <w:topLinePunct w:val="0"/>
              <w:autoSpaceDE/>
              <w:autoSpaceDN/>
              <w:bidi w:val="0"/>
              <w:adjustRightInd/>
              <w:snapToGrid/>
              <w:spacing w:line="300" w:lineRule="exact"/>
              <w:jc w:val="center"/>
              <w:textAlignment w:val="auto"/>
              <w:rPr>
                <w:rFonts w:hint="default" w:ascii="Times New Roman" w:hAnsi="Times New Roman" w:eastAsia="宋体" w:cs="Times New Roman"/>
                <w:kern w:val="2"/>
                <w:sz w:val="24"/>
                <w:szCs w:val="24"/>
              </w:rPr>
            </w:pPr>
            <w:r>
              <w:rPr>
                <w:rFonts w:hint="default" w:ascii="Times New Roman" w:hAnsi="Times New Roman" w:eastAsia="宋体" w:cs="Times New Roman"/>
                <w:kern w:val="2"/>
                <w:sz w:val="24"/>
                <w:szCs w:val="24"/>
              </w:rPr>
              <w:t>区域环境</w:t>
            </w:r>
          </w:p>
          <w:p>
            <w:pPr>
              <w:pStyle w:val="105"/>
              <w:keepNext w:val="0"/>
              <w:keepLines w:val="0"/>
              <w:pageBreakBefore w:val="0"/>
              <w:widowControl w:val="0"/>
              <w:kinsoku/>
              <w:wordWrap/>
              <w:overflowPunct/>
              <w:topLinePunct w:val="0"/>
              <w:autoSpaceDE/>
              <w:autoSpaceDN/>
              <w:bidi w:val="0"/>
              <w:adjustRightInd/>
              <w:snapToGrid/>
              <w:spacing w:line="300" w:lineRule="exact"/>
              <w:jc w:val="center"/>
              <w:textAlignment w:val="auto"/>
              <w:rPr>
                <w:rFonts w:hint="default" w:ascii="Times New Roman" w:hAnsi="Times New Roman" w:eastAsia="宋体" w:cs="Times New Roman"/>
                <w:kern w:val="2"/>
                <w:sz w:val="24"/>
                <w:szCs w:val="24"/>
              </w:rPr>
            </w:pPr>
            <w:r>
              <w:rPr>
                <w:rFonts w:hint="default" w:ascii="Times New Roman" w:hAnsi="Times New Roman" w:eastAsia="宋体" w:cs="Times New Roman"/>
                <w:kern w:val="2"/>
                <w:sz w:val="24"/>
                <w:szCs w:val="24"/>
              </w:rPr>
              <w:t>噪声</w:t>
            </w:r>
          </w:p>
        </w:tc>
        <w:tc>
          <w:tcPr>
            <w:tcW w:w="350" w:type="pct"/>
            <w:noWrap w:val="0"/>
            <w:tcMar>
              <w:top w:w="8" w:type="dxa"/>
              <w:left w:w="8" w:type="dxa"/>
              <w:bottom w:w="8" w:type="dxa"/>
              <w:right w:w="8" w:type="dxa"/>
            </w:tcMar>
            <w:vAlign w:val="center"/>
          </w:tcPr>
          <w:p>
            <w:pPr>
              <w:pStyle w:val="105"/>
              <w:keepNext w:val="0"/>
              <w:keepLines w:val="0"/>
              <w:pageBreakBefore w:val="0"/>
              <w:widowControl w:val="0"/>
              <w:kinsoku/>
              <w:wordWrap/>
              <w:overflowPunct/>
              <w:topLinePunct w:val="0"/>
              <w:autoSpaceDE/>
              <w:autoSpaceDN/>
              <w:bidi w:val="0"/>
              <w:adjustRightInd/>
              <w:snapToGrid/>
              <w:spacing w:line="300" w:lineRule="exact"/>
              <w:jc w:val="center"/>
              <w:textAlignment w:val="auto"/>
              <w:rPr>
                <w:rFonts w:hint="default" w:ascii="Times New Roman" w:hAnsi="Times New Roman" w:eastAsia="宋体" w:cs="Times New Roman"/>
                <w:kern w:val="2"/>
                <w:sz w:val="24"/>
                <w:szCs w:val="24"/>
              </w:rPr>
            </w:pPr>
            <w:r>
              <w:rPr>
                <w:rFonts w:hint="default" w:ascii="Times New Roman" w:hAnsi="Times New Roman" w:eastAsia="宋体" w:cs="Times New Roman"/>
                <w:kern w:val="2"/>
                <w:sz w:val="24"/>
                <w:szCs w:val="24"/>
              </w:rPr>
              <w:t>53.0</w:t>
            </w:r>
          </w:p>
        </w:tc>
        <w:tc>
          <w:tcPr>
            <w:tcW w:w="319" w:type="pct"/>
            <w:noWrap w:val="0"/>
            <w:tcMar>
              <w:top w:w="8" w:type="dxa"/>
              <w:left w:w="8" w:type="dxa"/>
              <w:bottom w:w="8" w:type="dxa"/>
              <w:right w:w="8" w:type="dxa"/>
            </w:tcMar>
            <w:vAlign w:val="center"/>
          </w:tcPr>
          <w:p>
            <w:pPr>
              <w:pStyle w:val="105"/>
              <w:keepNext w:val="0"/>
              <w:keepLines w:val="0"/>
              <w:pageBreakBefore w:val="0"/>
              <w:widowControl w:val="0"/>
              <w:kinsoku/>
              <w:wordWrap/>
              <w:overflowPunct/>
              <w:topLinePunct w:val="0"/>
              <w:autoSpaceDE/>
              <w:autoSpaceDN/>
              <w:bidi w:val="0"/>
              <w:adjustRightInd/>
              <w:snapToGrid/>
              <w:spacing w:line="300" w:lineRule="exact"/>
              <w:jc w:val="center"/>
              <w:textAlignment w:val="auto"/>
              <w:rPr>
                <w:rFonts w:hint="default" w:ascii="Times New Roman" w:hAnsi="Times New Roman" w:eastAsia="宋体" w:cs="Times New Roman"/>
                <w:kern w:val="2"/>
                <w:sz w:val="24"/>
                <w:szCs w:val="24"/>
              </w:rPr>
            </w:pPr>
            <w:r>
              <w:rPr>
                <w:rFonts w:hint="default" w:ascii="Times New Roman" w:hAnsi="Times New Roman" w:eastAsia="宋体" w:cs="Times New Roman"/>
                <w:kern w:val="2"/>
                <w:sz w:val="24"/>
                <w:szCs w:val="24"/>
              </w:rPr>
              <w:t>53.8</w:t>
            </w:r>
          </w:p>
        </w:tc>
        <w:tc>
          <w:tcPr>
            <w:tcW w:w="319" w:type="pct"/>
            <w:noWrap w:val="0"/>
            <w:tcMar>
              <w:top w:w="8" w:type="dxa"/>
              <w:left w:w="8" w:type="dxa"/>
              <w:bottom w:w="8" w:type="dxa"/>
              <w:right w:w="8" w:type="dxa"/>
            </w:tcMar>
            <w:vAlign w:val="center"/>
          </w:tcPr>
          <w:p>
            <w:pPr>
              <w:pStyle w:val="105"/>
              <w:keepNext w:val="0"/>
              <w:keepLines w:val="0"/>
              <w:pageBreakBefore w:val="0"/>
              <w:widowControl w:val="0"/>
              <w:kinsoku/>
              <w:wordWrap/>
              <w:overflowPunct/>
              <w:topLinePunct w:val="0"/>
              <w:autoSpaceDE/>
              <w:autoSpaceDN/>
              <w:bidi w:val="0"/>
              <w:adjustRightInd/>
              <w:snapToGrid/>
              <w:spacing w:line="300" w:lineRule="exact"/>
              <w:jc w:val="center"/>
              <w:textAlignment w:val="auto"/>
              <w:rPr>
                <w:rFonts w:hint="default" w:ascii="Times New Roman" w:hAnsi="Times New Roman" w:eastAsia="宋体" w:cs="Times New Roman"/>
                <w:kern w:val="2"/>
                <w:sz w:val="24"/>
                <w:szCs w:val="24"/>
              </w:rPr>
            </w:pPr>
            <w:r>
              <w:rPr>
                <w:rFonts w:hint="default" w:ascii="Times New Roman" w:hAnsi="Times New Roman" w:eastAsia="宋体" w:cs="Times New Roman"/>
                <w:kern w:val="2"/>
                <w:sz w:val="24"/>
                <w:szCs w:val="24"/>
              </w:rPr>
              <w:t>53.0</w:t>
            </w:r>
          </w:p>
        </w:tc>
        <w:tc>
          <w:tcPr>
            <w:tcW w:w="319" w:type="pct"/>
            <w:noWrap w:val="0"/>
            <w:tcMar>
              <w:top w:w="8" w:type="dxa"/>
              <w:left w:w="8" w:type="dxa"/>
              <w:bottom w:w="8" w:type="dxa"/>
              <w:right w:w="8" w:type="dxa"/>
            </w:tcMar>
            <w:vAlign w:val="center"/>
          </w:tcPr>
          <w:p>
            <w:pPr>
              <w:pStyle w:val="105"/>
              <w:keepNext w:val="0"/>
              <w:keepLines w:val="0"/>
              <w:pageBreakBefore w:val="0"/>
              <w:widowControl w:val="0"/>
              <w:kinsoku/>
              <w:wordWrap/>
              <w:overflowPunct/>
              <w:topLinePunct w:val="0"/>
              <w:autoSpaceDE/>
              <w:autoSpaceDN/>
              <w:bidi w:val="0"/>
              <w:adjustRightInd/>
              <w:snapToGrid/>
              <w:spacing w:line="300" w:lineRule="exact"/>
              <w:jc w:val="center"/>
              <w:textAlignment w:val="auto"/>
              <w:rPr>
                <w:rFonts w:hint="default" w:ascii="Times New Roman" w:hAnsi="Times New Roman" w:eastAsia="宋体" w:cs="Times New Roman"/>
                <w:kern w:val="2"/>
                <w:sz w:val="24"/>
                <w:szCs w:val="24"/>
              </w:rPr>
            </w:pPr>
            <w:r>
              <w:rPr>
                <w:rFonts w:hint="default" w:ascii="Times New Roman" w:hAnsi="Times New Roman" w:eastAsia="宋体" w:cs="Times New Roman"/>
                <w:kern w:val="2"/>
                <w:sz w:val="24"/>
                <w:szCs w:val="24"/>
              </w:rPr>
              <w:t>51.8</w:t>
            </w:r>
          </w:p>
        </w:tc>
        <w:tc>
          <w:tcPr>
            <w:tcW w:w="418" w:type="pct"/>
            <w:noWrap w:val="0"/>
            <w:tcMar>
              <w:top w:w="8" w:type="dxa"/>
              <w:left w:w="8" w:type="dxa"/>
              <w:bottom w:w="8" w:type="dxa"/>
              <w:right w:w="8" w:type="dxa"/>
            </w:tcMar>
            <w:vAlign w:val="center"/>
          </w:tcPr>
          <w:p>
            <w:pPr>
              <w:pStyle w:val="105"/>
              <w:keepNext w:val="0"/>
              <w:keepLines w:val="0"/>
              <w:pageBreakBefore w:val="0"/>
              <w:widowControl w:val="0"/>
              <w:kinsoku/>
              <w:wordWrap/>
              <w:overflowPunct/>
              <w:topLinePunct w:val="0"/>
              <w:autoSpaceDE/>
              <w:autoSpaceDN/>
              <w:bidi w:val="0"/>
              <w:adjustRightInd/>
              <w:snapToGrid/>
              <w:spacing w:line="300" w:lineRule="exact"/>
              <w:jc w:val="center"/>
              <w:textAlignment w:val="auto"/>
              <w:rPr>
                <w:rFonts w:hint="default" w:ascii="Times New Roman" w:hAnsi="Times New Roman" w:eastAsia="宋体" w:cs="Times New Roman"/>
                <w:kern w:val="2"/>
                <w:sz w:val="24"/>
                <w:szCs w:val="24"/>
              </w:rPr>
            </w:pPr>
            <w:r>
              <w:rPr>
                <w:rFonts w:hint="default" w:ascii="Times New Roman" w:hAnsi="Times New Roman" w:eastAsia="宋体" w:cs="Times New Roman"/>
                <w:kern w:val="2"/>
                <w:sz w:val="24"/>
                <w:szCs w:val="24"/>
              </w:rPr>
              <w:t>56.8</w:t>
            </w:r>
          </w:p>
        </w:tc>
        <w:tc>
          <w:tcPr>
            <w:tcW w:w="399" w:type="pct"/>
            <w:noWrap w:val="0"/>
            <w:tcMar>
              <w:top w:w="8" w:type="dxa"/>
              <w:left w:w="8" w:type="dxa"/>
              <w:bottom w:w="8" w:type="dxa"/>
              <w:right w:w="8" w:type="dxa"/>
            </w:tcMar>
            <w:vAlign w:val="center"/>
          </w:tcPr>
          <w:p>
            <w:pPr>
              <w:pStyle w:val="105"/>
              <w:keepNext w:val="0"/>
              <w:keepLines w:val="0"/>
              <w:pageBreakBefore w:val="0"/>
              <w:widowControl w:val="0"/>
              <w:kinsoku/>
              <w:wordWrap/>
              <w:overflowPunct/>
              <w:topLinePunct w:val="0"/>
              <w:autoSpaceDE/>
              <w:autoSpaceDN/>
              <w:bidi w:val="0"/>
              <w:adjustRightInd/>
              <w:snapToGrid/>
              <w:spacing w:line="300" w:lineRule="exact"/>
              <w:jc w:val="center"/>
              <w:textAlignment w:val="auto"/>
              <w:rPr>
                <w:rFonts w:hint="default" w:ascii="Times New Roman" w:hAnsi="Times New Roman" w:eastAsia="宋体" w:cs="Times New Roman"/>
                <w:kern w:val="2"/>
                <w:sz w:val="24"/>
                <w:szCs w:val="24"/>
              </w:rPr>
            </w:pPr>
            <w:r>
              <w:rPr>
                <w:rFonts w:hint="default" w:ascii="Times New Roman" w:hAnsi="Times New Roman" w:eastAsia="宋体" w:cs="Times New Roman"/>
                <w:kern w:val="2"/>
                <w:sz w:val="24"/>
                <w:szCs w:val="24"/>
              </w:rPr>
              <w:t>51.2</w:t>
            </w:r>
          </w:p>
        </w:tc>
        <w:tc>
          <w:tcPr>
            <w:tcW w:w="281" w:type="pct"/>
            <w:noWrap w:val="0"/>
            <w:tcMar>
              <w:top w:w="8" w:type="dxa"/>
              <w:left w:w="8" w:type="dxa"/>
              <w:bottom w:w="8" w:type="dxa"/>
              <w:right w:w="8" w:type="dxa"/>
            </w:tcMar>
            <w:vAlign w:val="center"/>
          </w:tcPr>
          <w:p>
            <w:pPr>
              <w:pStyle w:val="105"/>
              <w:keepNext w:val="0"/>
              <w:keepLines w:val="0"/>
              <w:pageBreakBefore w:val="0"/>
              <w:widowControl w:val="0"/>
              <w:kinsoku/>
              <w:wordWrap/>
              <w:overflowPunct/>
              <w:topLinePunct w:val="0"/>
              <w:autoSpaceDE/>
              <w:autoSpaceDN/>
              <w:bidi w:val="0"/>
              <w:adjustRightInd/>
              <w:snapToGrid/>
              <w:spacing w:line="300" w:lineRule="exact"/>
              <w:jc w:val="center"/>
              <w:textAlignment w:val="auto"/>
              <w:rPr>
                <w:rFonts w:hint="default" w:ascii="Times New Roman" w:hAnsi="Times New Roman" w:eastAsia="宋体" w:cs="Times New Roman"/>
                <w:kern w:val="2"/>
                <w:sz w:val="24"/>
                <w:szCs w:val="24"/>
              </w:rPr>
            </w:pPr>
            <w:r>
              <w:rPr>
                <w:rFonts w:hint="default" w:ascii="Times New Roman" w:hAnsi="Times New Roman" w:eastAsia="宋体" w:cs="Times New Roman"/>
                <w:kern w:val="2"/>
                <w:sz w:val="24"/>
                <w:szCs w:val="24"/>
              </w:rPr>
              <w:t>0.8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590" w:type="pct"/>
            <w:vMerge w:val="continue"/>
            <w:noWrap w:val="0"/>
            <w:vAlign w:val="center"/>
          </w:tcPr>
          <w:p>
            <w:pPr>
              <w:keepNext w:val="0"/>
              <w:keepLines w:val="0"/>
              <w:pageBreakBefore w:val="0"/>
              <w:widowControl w:val="0"/>
              <w:kinsoku/>
              <w:wordWrap/>
              <w:overflowPunct/>
              <w:topLinePunct w:val="0"/>
              <w:autoSpaceDE/>
              <w:autoSpaceDN/>
              <w:bidi w:val="0"/>
              <w:adjustRightInd/>
              <w:snapToGrid/>
              <w:spacing w:line="300" w:lineRule="exact"/>
              <w:jc w:val="both"/>
              <w:textAlignment w:val="auto"/>
              <w:rPr>
                <w:rFonts w:hint="default" w:ascii="Times New Roman" w:hAnsi="Times New Roman" w:eastAsia="宋体" w:cs="Times New Roman"/>
                <w:kern w:val="2"/>
                <w:sz w:val="24"/>
                <w:szCs w:val="24"/>
              </w:rPr>
            </w:pPr>
          </w:p>
        </w:tc>
        <w:tc>
          <w:tcPr>
            <w:tcW w:w="875" w:type="pct"/>
            <w:vMerge w:val="continue"/>
            <w:noWrap w:val="0"/>
            <w:tcMar>
              <w:top w:w="8" w:type="dxa"/>
              <w:left w:w="8" w:type="dxa"/>
              <w:bottom w:w="8" w:type="dxa"/>
              <w:right w:w="8" w:type="dxa"/>
            </w:tcMar>
            <w:vAlign w:val="center"/>
          </w:tcPr>
          <w:p>
            <w:pPr>
              <w:pStyle w:val="105"/>
              <w:keepNext w:val="0"/>
              <w:keepLines w:val="0"/>
              <w:pageBreakBefore w:val="0"/>
              <w:widowControl w:val="0"/>
              <w:kinsoku/>
              <w:wordWrap/>
              <w:overflowPunct/>
              <w:topLinePunct w:val="0"/>
              <w:autoSpaceDE/>
              <w:autoSpaceDN/>
              <w:bidi w:val="0"/>
              <w:adjustRightInd/>
              <w:snapToGrid/>
              <w:spacing w:line="300" w:lineRule="exact"/>
              <w:jc w:val="center"/>
              <w:textAlignment w:val="auto"/>
              <w:rPr>
                <w:rFonts w:hint="default" w:ascii="Times New Roman" w:hAnsi="Times New Roman" w:eastAsia="宋体" w:cs="Times New Roman"/>
                <w:kern w:val="2"/>
                <w:sz w:val="24"/>
                <w:szCs w:val="24"/>
                <w:lang w:val="en-US" w:eastAsia="zh-CN" w:bidi="ar-SA"/>
              </w:rPr>
            </w:pPr>
            <w:r>
              <w:rPr>
                <w:rFonts w:hint="default" w:ascii="Times New Roman" w:hAnsi="Times New Roman" w:eastAsia="宋体" w:cs="Times New Roman"/>
                <w:kern w:val="2"/>
                <w:sz w:val="24"/>
                <w:szCs w:val="24"/>
              </w:rPr>
              <w:t>敏感点三里溪村</w:t>
            </w:r>
          </w:p>
        </w:tc>
        <w:tc>
          <w:tcPr>
            <w:tcW w:w="478" w:type="pct"/>
            <w:noWrap w:val="0"/>
            <w:tcMar>
              <w:top w:w="8" w:type="dxa"/>
              <w:left w:w="8" w:type="dxa"/>
              <w:bottom w:w="8" w:type="dxa"/>
              <w:right w:w="8" w:type="dxa"/>
            </w:tcMar>
            <w:vAlign w:val="center"/>
          </w:tcPr>
          <w:p>
            <w:pPr>
              <w:pStyle w:val="105"/>
              <w:keepNext w:val="0"/>
              <w:keepLines w:val="0"/>
              <w:pageBreakBefore w:val="0"/>
              <w:widowControl w:val="0"/>
              <w:kinsoku/>
              <w:wordWrap/>
              <w:overflowPunct/>
              <w:topLinePunct w:val="0"/>
              <w:autoSpaceDE/>
              <w:autoSpaceDN/>
              <w:bidi w:val="0"/>
              <w:adjustRightInd/>
              <w:snapToGrid/>
              <w:spacing w:line="300" w:lineRule="exact"/>
              <w:jc w:val="center"/>
              <w:textAlignment w:val="auto"/>
              <w:rPr>
                <w:rFonts w:hint="default" w:ascii="Times New Roman" w:hAnsi="Times New Roman" w:eastAsia="宋体" w:cs="Times New Roman"/>
                <w:kern w:val="2"/>
                <w:sz w:val="24"/>
                <w:szCs w:val="24"/>
                <w:lang w:val="en-US" w:eastAsia="zh-CN" w:bidi="ar-SA"/>
              </w:rPr>
            </w:pPr>
            <w:r>
              <w:rPr>
                <w:rFonts w:hint="default" w:ascii="Times New Roman" w:hAnsi="Times New Roman" w:eastAsia="宋体" w:cs="Times New Roman"/>
                <w:kern w:val="2"/>
                <w:sz w:val="24"/>
                <w:szCs w:val="24"/>
              </w:rPr>
              <w:t>22:56</w:t>
            </w:r>
          </w:p>
        </w:tc>
        <w:tc>
          <w:tcPr>
            <w:tcW w:w="649" w:type="pct"/>
            <w:vMerge w:val="continue"/>
            <w:noWrap w:val="0"/>
            <w:tcMar>
              <w:top w:w="8" w:type="dxa"/>
              <w:left w:w="8" w:type="dxa"/>
              <w:bottom w:w="8" w:type="dxa"/>
              <w:right w:w="8" w:type="dxa"/>
            </w:tcMar>
            <w:vAlign w:val="center"/>
          </w:tcPr>
          <w:p>
            <w:pPr>
              <w:pStyle w:val="105"/>
              <w:keepNext w:val="0"/>
              <w:keepLines w:val="0"/>
              <w:pageBreakBefore w:val="0"/>
              <w:widowControl w:val="0"/>
              <w:kinsoku/>
              <w:wordWrap/>
              <w:overflowPunct/>
              <w:topLinePunct w:val="0"/>
              <w:autoSpaceDE/>
              <w:autoSpaceDN/>
              <w:bidi w:val="0"/>
              <w:adjustRightInd/>
              <w:snapToGrid/>
              <w:spacing w:line="300" w:lineRule="exact"/>
              <w:jc w:val="center"/>
              <w:textAlignment w:val="auto"/>
              <w:rPr>
                <w:rFonts w:hint="default" w:ascii="Times New Roman" w:hAnsi="Times New Roman" w:eastAsia="宋体" w:cs="Times New Roman"/>
                <w:kern w:val="2"/>
                <w:sz w:val="24"/>
                <w:szCs w:val="24"/>
                <w:lang w:val="en-US" w:eastAsia="zh-CN" w:bidi="ar-SA"/>
              </w:rPr>
            </w:pPr>
          </w:p>
        </w:tc>
        <w:tc>
          <w:tcPr>
            <w:tcW w:w="350" w:type="pct"/>
            <w:noWrap w:val="0"/>
            <w:tcMar>
              <w:top w:w="8" w:type="dxa"/>
              <w:left w:w="8" w:type="dxa"/>
              <w:bottom w:w="8" w:type="dxa"/>
              <w:right w:w="8" w:type="dxa"/>
            </w:tcMar>
            <w:vAlign w:val="center"/>
          </w:tcPr>
          <w:p>
            <w:pPr>
              <w:pStyle w:val="105"/>
              <w:keepNext w:val="0"/>
              <w:keepLines w:val="0"/>
              <w:pageBreakBefore w:val="0"/>
              <w:widowControl w:val="0"/>
              <w:kinsoku/>
              <w:wordWrap/>
              <w:overflowPunct/>
              <w:topLinePunct w:val="0"/>
              <w:autoSpaceDE/>
              <w:autoSpaceDN/>
              <w:bidi w:val="0"/>
              <w:adjustRightInd/>
              <w:snapToGrid/>
              <w:spacing w:line="300" w:lineRule="exact"/>
              <w:jc w:val="center"/>
              <w:textAlignment w:val="auto"/>
              <w:rPr>
                <w:rFonts w:hint="default" w:ascii="Times New Roman" w:hAnsi="Times New Roman" w:eastAsia="宋体" w:cs="Times New Roman"/>
                <w:kern w:val="2"/>
                <w:sz w:val="24"/>
                <w:szCs w:val="24"/>
                <w:lang w:val="en-US" w:eastAsia="zh-CN" w:bidi="ar-SA"/>
              </w:rPr>
            </w:pPr>
            <w:r>
              <w:rPr>
                <w:rFonts w:hint="default" w:ascii="Times New Roman" w:hAnsi="Times New Roman" w:eastAsia="宋体" w:cs="Times New Roman"/>
                <w:kern w:val="2"/>
                <w:sz w:val="24"/>
                <w:szCs w:val="24"/>
              </w:rPr>
              <w:t>43.1</w:t>
            </w:r>
          </w:p>
        </w:tc>
        <w:tc>
          <w:tcPr>
            <w:tcW w:w="319" w:type="pct"/>
            <w:noWrap w:val="0"/>
            <w:tcMar>
              <w:top w:w="8" w:type="dxa"/>
              <w:left w:w="8" w:type="dxa"/>
              <w:bottom w:w="8" w:type="dxa"/>
              <w:right w:w="8" w:type="dxa"/>
            </w:tcMar>
            <w:vAlign w:val="center"/>
          </w:tcPr>
          <w:p>
            <w:pPr>
              <w:pStyle w:val="105"/>
              <w:keepNext w:val="0"/>
              <w:keepLines w:val="0"/>
              <w:pageBreakBefore w:val="0"/>
              <w:widowControl w:val="0"/>
              <w:kinsoku/>
              <w:wordWrap/>
              <w:overflowPunct/>
              <w:topLinePunct w:val="0"/>
              <w:autoSpaceDE/>
              <w:autoSpaceDN/>
              <w:bidi w:val="0"/>
              <w:adjustRightInd/>
              <w:snapToGrid/>
              <w:spacing w:line="300" w:lineRule="exact"/>
              <w:jc w:val="center"/>
              <w:textAlignment w:val="auto"/>
              <w:rPr>
                <w:rFonts w:hint="default" w:ascii="Times New Roman" w:hAnsi="Times New Roman" w:eastAsia="宋体" w:cs="Times New Roman"/>
                <w:kern w:val="2"/>
                <w:sz w:val="24"/>
                <w:szCs w:val="24"/>
                <w:lang w:val="en-US" w:eastAsia="zh-CN" w:bidi="ar-SA"/>
              </w:rPr>
            </w:pPr>
            <w:r>
              <w:rPr>
                <w:rFonts w:hint="default" w:ascii="Times New Roman" w:hAnsi="Times New Roman" w:eastAsia="宋体" w:cs="Times New Roman"/>
                <w:kern w:val="2"/>
                <w:sz w:val="24"/>
                <w:szCs w:val="24"/>
              </w:rPr>
              <w:t>44.0</w:t>
            </w:r>
          </w:p>
        </w:tc>
        <w:tc>
          <w:tcPr>
            <w:tcW w:w="319" w:type="pct"/>
            <w:noWrap w:val="0"/>
            <w:tcMar>
              <w:top w:w="8" w:type="dxa"/>
              <w:left w:w="8" w:type="dxa"/>
              <w:bottom w:w="8" w:type="dxa"/>
              <w:right w:w="8" w:type="dxa"/>
            </w:tcMar>
            <w:vAlign w:val="center"/>
          </w:tcPr>
          <w:p>
            <w:pPr>
              <w:pStyle w:val="105"/>
              <w:keepNext w:val="0"/>
              <w:keepLines w:val="0"/>
              <w:pageBreakBefore w:val="0"/>
              <w:widowControl w:val="0"/>
              <w:kinsoku/>
              <w:wordWrap/>
              <w:overflowPunct/>
              <w:topLinePunct w:val="0"/>
              <w:autoSpaceDE/>
              <w:autoSpaceDN/>
              <w:bidi w:val="0"/>
              <w:adjustRightInd/>
              <w:snapToGrid/>
              <w:spacing w:line="300" w:lineRule="exact"/>
              <w:jc w:val="center"/>
              <w:textAlignment w:val="auto"/>
              <w:rPr>
                <w:rFonts w:hint="default" w:ascii="Times New Roman" w:hAnsi="Times New Roman" w:eastAsia="宋体" w:cs="Times New Roman"/>
                <w:kern w:val="2"/>
                <w:sz w:val="24"/>
                <w:szCs w:val="24"/>
                <w:lang w:val="en-US" w:eastAsia="zh-CN" w:bidi="ar-SA"/>
              </w:rPr>
            </w:pPr>
            <w:r>
              <w:rPr>
                <w:rFonts w:hint="default" w:ascii="Times New Roman" w:hAnsi="Times New Roman" w:eastAsia="宋体" w:cs="Times New Roman"/>
                <w:kern w:val="2"/>
                <w:sz w:val="24"/>
                <w:szCs w:val="24"/>
              </w:rPr>
              <w:t>42.8</w:t>
            </w:r>
          </w:p>
        </w:tc>
        <w:tc>
          <w:tcPr>
            <w:tcW w:w="319" w:type="pct"/>
            <w:noWrap w:val="0"/>
            <w:tcMar>
              <w:top w:w="8" w:type="dxa"/>
              <w:left w:w="8" w:type="dxa"/>
              <w:bottom w:w="8" w:type="dxa"/>
              <w:right w:w="8" w:type="dxa"/>
            </w:tcMar>
            <w:vAlign w:val="center"/>
          </w:tcPr>
          <w:p>
            <w:pPr>
              <w:pStyle w:val="105"/>
              <w:keepNext w:val="0"/>
              <w:keepLines w:val="0"/>
              <w:pageBreakBefore w:val="0"/>
              <w:widowControl w:val="0"/>
              <w:kinsoku/>
              <w:wordWrap/>
              <w:overflowPunct/>
              <w:topLinePunct w:val="0"/>
              <w:autoSpaceDE/>
              <w:autoSpaceDN/>
              <w:bidi w:val="0"/>
              <w:adjustRightInd/>
              <w:snapToGrid/>
              <w:spacing w:line="300" w:lineRule="exact"/>
              <w:jc w:val="center"/>
              <w:textAlignment w:val="auto"/>
              <w:rPr>
                <w:rFonts w:hint="default" w:ascii="Times New Roman" w:hAnsi="Times New Roman" w:eastAsia="宋体" w:cs="Times New Roman"/>
                <w:kern w:val="2"/>
                <w:sz w:val="24"/>
                <w:szCs w:val="24"/>
                <w:lang w:val="en-US" w:eastAsia="zh-CN" w:bidi="ar-SA"/>
              </w:rPr>
            </w:pPr>
            <w:r>
              <w:rPr>
                <w:rFonts w:hint="default" w:ascii="Times New Roman" w:hAnsi="Times New Roman" w:eastAsia="宋体" w:cs="Times New Roman"/>
                <w:kern w:val="2"/>
                <w:sz w:val="24"/>
                <w:szCs w:val="24"/>
              </w:rPr>
              <w:t>42.4</w:t>
            </w:r>
          </w:p>
        </w:tc>
        <w:tc>
          <w:tcPr>
            <w:tcW w:w="418" w:type="pct"/>
            <w:noWrap w:val="0"/>
            <w:tcMar>
              <w:top w:w="8" w:type="dxa"/>
              <w:left w:w="8" w:type="dxa"/>
              <w:bottom w:w="8" w:type="dxa"/>
              <w:right w:w="8" w:type="dxa"/>
            </w:tcMar>
            <w:vAlign w:val="center"/>
          </w:tcPr>
          <w:p>
            <w:pPr>
              <w:pStyle w:val="105"/>
              <w:keepNext w:val="0"/>
              <w:keepLines w:val="0"/>
              <w:pageBreakBefore w:val="0"/>
              <w:widowControl w:val="0"/>
              <w:kinsoku/>
              <w:wordWrap/>
              <w:overflowPunct/>
              <w:topLinePunct w:val="0"/>
              <w:autoSpaceDE/>
              <w:autoSpaceDN/>
              <w:bidi w:val="0"/>
              <w:adjustRightInd/>
              <w:snapToGrid/>
              <w:spacing w:line="300" w:lineRule="exact"/>
              <w:jc w:val="center"/>
              <w:textAlignment w:val="auto"/>
              <w:rPr>
                <w:rFonts w:hint="default" w:ascii="Times New Roman" w:hAnsi="Times New Roman" w:eastAsia="宋体" w:cs="Times New Roman"/>
                <w:kern w:val="2"/>
                <w:sz w:val="24"/>
                <w:szCs w:val="24"/>
                <w:lang w:val="en-US" w:eastAsia="zh-CN" w:bidi="ar-SA"/>
              </w:rPr>
            </w:pPr>
            <w:r>
              <w:rPr>
                <w:rFonts w:hint="default" w:ascii="Times New Roman" w:hAnsi="Times New Roman" w:eastAsia="宋体" w:cs="Times New Roman"/>
                <w:kern w:val="2"/>
                <w:sz w:val="24"/>
                <w:szCs w:val="24"/>
              </w:rPr>
              <w:t>48.2</w:t>
            </w:r>
          </w:p>
        </w:tc>
        <w:tc>
          <w:tcPr>
            <w:tcW w:w="399" w:type="pct"/>
            <w:noWrap w:val="0"/>
            <w:tcMar>
              <w:top w:w="8" w:type="dxa"/>
              <w:left w:w="8" w:type="dxa"/>
              <w:bottom w:w="8" w:type="dxa"/>
              <w:right w:w="8" w:type="dxa"/>
            </w:tcMar>
            <w:vAlign w:val="center"/>
          </w:tcPr>
          <w:p>
            <w:pPr>
              <w:pStyle w:val="105"/>
              <w:keepNext w:val="0"/>
              <w:keepLines w:val="0"/>
              <w:pageBreakBefore w:val="0"/>
              <w:widowControl w:val="0"/>
              <w:kinsoku/>
              <w:wordWrap/>
              <w:overflowPunct/>
              <w:topLinePunct w:val="0"/>
              <w:autoSpaceDE/>
              <w:autoSpaceDN/>
              <w:bidi w:val="0"/>
              <w:adjustRightInd/>
              <w:snapToGrid/>
              <w:spacing w:line="300" w:lineRule="exact"/>
              <w:jc w:val="center"/>
              <w:textAlignment w:val="auto"/>
              <w:rPr>
                <w:rFonts w:hint="default" w:ascii="Times New Roman" w:hAnsi="Times New Roman" w:eastAsia="宋体" w:cs="Times New Roman"/>
                <w:kern w:val="2"/>
                <w:sz w:val="24"/>
                <w:szCs w:val="24"/>
                <w:lang w:val="en-US" w:eastAsia="zh-CN" w:bidi="ar-SA"/>
              </w:rPr>
            </w:pPr>
            <w:r>
              <w:rPr>
                <w:rFonts w:hint="default" w:ascii="Times New Roman" w:hAnsi="Times New Roman" w:eastAsia="宋体" w:cs="Times New Roman"/>
                <w:kern w:val="2"/>
                <w:sz w:val="24"/>
                <w:szCs w:val="24"/>
              </w:rPr>
              <w:t>42.0</w:t>
            </w:r>
          </w:p>
        </w:tc>
        <w:tc>
          <w:tcPr>
            <w:tcW w:w="281" w:type="pct"/>
            <w:noWrap w:val="0"/>
            <w:tcMar>
              <w:top w:w="8" w:type="dxa"/>
              <w:left w:w="8" w:type="dxa"/>
              <w:bottom w:w="8" w:type="dxa"/>
              <w:right w:w="8" w:type="dxa"/>
            </w:tcMar>
            <w:vAlign w:val="center"/>
          </w:tcPr>
          <w:p>
            <w:pPr>
              <w:pStyle w:val="105"/>
              <w:keepNext w:val="0"/>
              <w:keepLines w:val="0"/>
              <w:pageBreakBefore w:val="0"/>
              <w:widowControl w:val="0"/>
              <w:kinsoku/>
              <w:wordWrap/>
              <w:overflowPunct/>
              <w:topLinePunct w:val="0"/>
              <w:autoSpaceDE/>
              <w:autoSpaceDN/>
              <w:bidi w:val="0"/>
              <w:adjustRightInd/>
              <w:snapToGrid/>
              <w:spacing w:line="300" w:lineRule="exact"/>
              <w:jc w:val="center"/>
              <w:textAlignment w:val="auto"/>
              <w:rPr>
                <w:rFonts w:hint="default" w:ascii="Times New Roman" w:hAnsi="Times New Roman" w:eastAsia="宋体" w:cs="Times New Roman"/>
                <w:kern w:val="2"/>
                <w:sz w:val="24"/>
                <w:szCs w:val="24"/>
                <w:lang w:val="en-US" w:eastAsia="zh-CN" w:bidi="ar-SA"/>
              </w:rPr>
            </w:pPr>
            <w:r>
              <w:rPr>
                <w:rFonts w:hint="default" w:ascii="Times New Roman" w:hAnsi="Times New Roman" w:eastAsia="宋体" w:cs="Times New Roman"/>
                <w:kern w:val="2"/>
                <w:sz w:val="24"/>
                <w:szCs w:val="24"/>
              </w:rPr>
              <w:t>0.8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590" w:type="pct"/>
            <w:vMerge w:val="continue"/>
            <w:noWrap w:val="0"/>
            <w:vAlign w:val="center"/>
          </w:tcPr>
          <w:p>
            <w:pPr>
              <w:keepNext w:val="0"/>
              <w:keepLines w:val="0"/>
              <w:pageBreakBefore w:val="0"/>
              <w:widowControl w:val="0"/>
              <w:kinsoku/>
              <w:wordWrap/>
              <w:overflowPunct/>
              <w:topLinePunct w:val="0"/>
              <w:autoSpaceDE/>
              <w:autoSpaceDN/>
              <w:bidi w:val="0"/>
              <w:adjustRightInd/>
              <w:snapToGrid/>
              <w:spacing w:line="300" w:lineRule="exact"/>
              <w:jc w:val="both"/>
              <w:textAlignment w:val="auto"/>
              <w:rPr>
                <w:rFonts w:hint="default" w:ascii="Times New Roman" w:hAnsi="Times New Roman" w:eastAsia="宋体" w:cs="Times New Roman"/>
                <w:kern w:val="2"/>
                <w:sz w:val="24"/>
                <w:szCs w:val="24"/>
              </w:rPr>
            </w:pPr>
          </w:p>
        </w:tc>
        <w:tc>
          <w:tcPr>
            <w:tcW w:w="875" w:type="pct"/>
            <w:vMerge w:val="restart"/>
            <w:noWrap w:val="0"/>
            <w:tcMar>
              <w:top w:w="8" w:type="dxa"/>
              <w:left w:w="8" w:type="dxa"/>
              <w:bottom w:w="8" w:type="dxa"/>
              <w:right w:w="8" w:type="dxa"/>
            </w:tcMar>
            <w:vAlign w:val="center"/>
          </w:tcPr>
          <w:p>
            <w:pPr>
              <w:pStyle w:val="105"/>
              <w:keepNext w:val="0"/>
              <w:keepLines w:val="0"/>
              <w:pageBreakBefore w:val="0"/>
              <w:widowControl w:val="0"/>
              <w:kinsoku/>
              <w:wordWrap/>
              <w:overflowPunct/>
              <w:topLinePunct w:val="0"/>
              <w:autoSpaceDE/>
              <w:autoSpaceDN/>
              <w:bidi w:val="0"/>
              <w:adjustRightInd/>
              <w:snapToGrid/>
              <w:spacing w:line="300" w:lineRule="exact"/>
              <w:jc w:val="center"/>
              <w:textAlignment w:val="auto"/>
              <w:rPr>
                <w:rFonts w:hint="default" w:ascii="Times New Roman" w:hAnsi="Times New Roman" w:eastAsia="宋体" w:cs="Times New Roman"/>
                <w:kern w:val="2"/>
                <w:sz w:val="24"/>
                <w:szCs w:val="24"/>
                <w:lang w:val="en-US" w:eastAsia="zh-CN" w:bidi="ar-SA"/>
              </w:rPr>
            </w:pPr>
            <w:r>
              <w:rPr>
                <w:rFonts w:hint="default" w:ascii="Times New Roman" w:hAnsi="Times New Roman" w:eastAsia="宋体" w:cs="Times New Roman"/>
                <w:kern w:val="2"/>
                <w:sz w:val="24"/>
                <w:szCs w:val="24"/>
              </w:rPr>
              <w:t>敏感点桥下溪村</w:t>
            </w:r>
          </w:p>
        </w:tc>
        <w:tc>
          <w:tcPr>
            <w:tcW w:w="478" w:type="pct"/>
            <w:noWrap w:val="0"/>
            <w:tcMar>
              <w:top w:w="8" w:type="dxa"/>
              <w:left w:w="8" w:type="dxa"/>
              <w:bottom w:w="8" w:type="dxa"/>
              <w:right w:w="8" w:type="dxa"/>
            </w:tcMar>
            <w:vAlign w:val="center"/>
          </w:tcPr>
          <w:p>
            <w:pPr>
              <w:pStyle w:val="105"/>
              <w:keepNext w:val="0"/>
              <w:keepLines w:val="0"/>
              <w:pageBreakBefore w:val="0"/>
              <w:widowControl w:val="0"/>
              <w:kinsoku/>
              <w:wordWrap/>
              <w:overflowPunct/>
              <w:topLinePunct w:val="0"/>
              <w:autoSpaceDE/>
              <w:autoSpaceDN/>
              <w:bidi w:val="0"/>
              <w:adjustRightInd/>
              <w:snapToGrid/>
              <w:spacing w:line="300" w:lineRule="exact"/>
              <w:jc w:val="center"/>
              <w:textAlignment w:val="auto"/>
              <w:rPr>
                <w:rFonts w:hint="default" w:ascii="Times New Roman" w:hAnsi="Times New Roman" w:eastAsia="宋体" w:cs="Times New Roman"/>
                <w:kern w:val="2"/>
                <w:sz w:val="24"/>
                <w:szCs w:val="24"/>
                <w:lang w:val="en-US" w:eastAsia="zh-CN" w:bidi="ar-SA"/>
              </w:rPr>
            </w:pPr>
            <w:r>
              <w:rPr>
                <w:rFonts w:hint="default" w:ascii="Times New Roman" w:hAnsi="Times New Roman" w:eastAsia="宋体" w:cs="Times New Roman"/>
                <w:kern w:val="2"/>
                <w:sz w:val="24"/>
                <w:szCs w:val="24"/>
              </w:rPr>
              <w:t>14:29</w:t>
            </w:r>
          </w:p>
        </w:tc>
        <w:tc>
          <w:tcPr>
            <w:tcW w:w="649" w:type="pct"/>
            <w:vMerge w:val="continue"/>
            <w:noWrap w:val="0"/>
            <w:tcMar>
              <w:top w:w="8" w:type="dxa"/>
              <w:left w:w="8" w:type="dxa"/>
              <w:bottom w:w="8" w:type="dxa"/>
              <w:right w:w="8" w:type="dxa"/>
            </w:tcMar>
            <w:vAlign w:val="center"/>
          </w:tcPr>
          <w:p>
            <w:pPr>
              <w:pStyle w:val="105"/>
              <w:keepNext w:val="0"/>
              <w:keepLines w:val="0"/>
              <w:pageBreakBefore w:val="0"/>
              <w:widowControl w:val="0"/>
              <w:kinsoku/>
              <w:wordWrap/>
              <w:overflowPunct/>
              <w:topLinePunct w:val="0"/>
              <w:autoSpaceDE/>
              <w:autoSpaceDN/>
              <w:bidi w:val="0"/>
              <w:adjustRightInd/>
              <w:snapToGrid/>
              <w:spacing w:line="300" w:lineRule="exact"/>
              <w:jc w:val="center"/>
              <w:textAlignment w:val="auto"/>
              <w:rPr>
                <w:rFonts w:hint="default" w:ascii="Times New Roman" w:hAnsi="Times New Roman" w:eastAsia="宋体" w:cs="Times New Roman"/>
                <w:kern w:val="2"/>
                <w:sz w:val="24"/>
                <w:szCs w:val="24"/>
                <w:lang w:val="en-US" w:eastAsia="zh-CN" w:bidi="ar-SA"/>
              </w:rPr>
            </w:pPr>
          </w:p>
        </w:tc>
        <w:tc>
          <w:tcPr>
            <w:tcW w:w="350" w:type="pct"/>
            <w:noWrap w:val="0"/>
            <w:tcMar>
              <w:top w:w="8" w:type="dxa"/>
              <w:left w:w="8" w:type="dxa"/>
              <w:bottom w:w="8" w:type="dxa"/>
              <w:right w:w="8" w:type="dxa"/>
            </w:tcMar>
            <w:vAlign w:val="center"/>
          </w:tcPr>
          <w:p>
            <w:pPr>
              <w:pStyle w:val="105"/>
              <w:keepNext w:val="0"/>
              <w:keepLines w:val="0"/>
              <w:pageBreakBefore w:val="0"/>
              <w:widowControl w:val="0"/>
              <w:kinsoku/>
              <w:wordWrap/>
              <w:overflowPunct/>
              <w:topLinePunct w:val="0"/>
              <w:autoSpaceDE/>
              <w:autoSpaceDN/>
              <w:bidi w:val="0"/>
              <w:adjustRightInd/>
              <w:snapToGrid/>
              <w:spacing w:line="300" w:lineRule="exact"/>
              <w:jc w:val="center"/>
              <w:textAlignment w:val="auto"/>
              <w:rPr>
                <w:rFonts w:hint="default" w:ascii="Times New Roman" w:hAnsi="Times New Roman" w:eastAsia="宋体" w:cs="Times New Roman"/>
                <w:kern w:val="2"/>
                <w:sz w:val="24"/>
                <w:szCs w:val="24"/>
                <w:lang w:val="en-US" w:eastAsia="zh-CN" w:bidi="ar-SA"/>
              </w:rPr>
            </w:pPr>
            <w:r>
              <w:rPr>
                <w:rFonts w:hint="default" w:ascii="Times New Roman" w:hAnsi="Times New Roman" w:eastAsia="宋体" w:cs="Times New Roman"/>
                <w:kern w:val="2"/>
                <w:sz w:val="24"/>
                <w:szCs w:val="24"/>
              </w:rPr>
              <w:t>55.3</w:t>
            </w:r>
          </w:p>
        </w:tc>
        <w:tc>
          <w:tcPr>
            <w:tcW w:w="319" w:type="pct"/>
            <w:noWrap w:val="0"/>
            <w:tcMar>
              <w:top w:w="8" w:type="dxa"/>
              <w:left w:w="8" w:type="dxa"/>
              <w:bottom w:w="8" w:type="dxa"/>
              <w:right w:w="8" w:type="dxa"/>
            </w:tcMar>
            <w:vAlign w:val="center"/>
          </w:tcPr>
          <w:p>
            <w:pPr>
              <w:pStyle w:val="105"/>
              <w:keepNext w:val="0"/>
              <w:keepLines w:val="0"/>
              <w:pageBreakBefore w:val="0"/>
              <w:widowControl w:val="0"/>
              <w:kinsoku/>
              <w:wordWrap/>
              <w:overflowPunct/>
              <w:topLinePunct w:val="0"/>
              <w:autoSpaceDE/>
              <w:autoSpaceDN/>
              <w:bidi w:val="0"/>
              <w:adjustRightInd/>
              <w:snapToGrid/>
              <w:spacing w:line="300" w:lineRule="exact"/>
              <w:jc w:val="center"/>
              <w:textAlignment w:val="auto"/>
              <w:rPr>
                <w:rFonts w:hint="default" w:ascii="Times New Roman" w:hAnsi="Times New Roman" w:eastAsia="宋体" w:cs="Times New Roman"/>
                <w:kern w:val="2"/>
                <w:sz w:val="24"/>
                <w:szCs w:val="24"/>
                <w:lang w:val="en-US" w:eastAsia="zh-CN" w:bidi="ar-SA"/>
              </w:rPr>
            </w:pPr>
            <w:r>
              <w:rPr>
                <w:rFonts w:hint="default" w:ascii="Times New Roman" w:hAnsi="Times New Roman" w:eastAsia="宋体" w:cs="Times New Roman"/>
                <w:kern w:val="2"/>
                <w:sz w:val="24"/>
                <w:szCs w:val="24"/>
              </w:rPr>
              <w:t>56.2</w:t>
            </w:r>
          </w:p>
        </w:tc>
        <w:tc>
          <w:tcPr>
            <w:tcW w:w="319" w:type="pct"/>
            <w:noWrap w:val="0"/>
            <w:tcMar>
              <w:top w:w="8" w:type="dxa"/>
              <w:left w:w="8" w:type="dxa"/>
              <w:bottom w:w="8" w:type="dxa"/>
              <w:right w:w="8" w:type="dxa"/>
            </w:tcMar>
            <w:vAlign w:val="center"/>
          </w:tcPr>
          <w:p>
            <w:pPr>
              <w:pStyle w:val="105"/>
              <w:keepNext w:val="0"/>
              <w:keepLines w:val="0"/>
              <w:pageBreakBefore w:val="0"/>
              <w:widowControl w:val="0"/>
              <w:kinsoku/>
              <w:wordWrap/>
              <w:overflowPunct/>
              <w:topLinePunct w:val="0"/>
              <w:autoSpaceDE/>
              <w:autoSpaceDN/>
              <w:bidi w:val="0"/>
              <w:adjustRightInd/>
              <w:snapToGrid/>
              <w:spacing w:line="300" w:lineRule="exact"/>
              <w:jc w:val="center"/>
              <w:textAlignment w:val="auto"/>
              <w:rPr>
                <w:rFonts w:hint="default" w:ascii="Times New Roman" w:hAnsi="Times New Roman" w:eastAsia="宋体" w:cs="Times New Roman"/>
                <w:kern w:val="2"/>
                <w:sz w:val="24"/>
                <w:szCs w:val="24"/>
                <w:lang w:val="en-US" w:eastAsia="zh-CN" w:bidi="ar-SA"/>
              </w:rPr>
            </w:pPr>
            <w:r>
              <w:rPr>
                <w:rFonts w:hint="default" w:ascii="Times New Roman" w:hAnsi="Times New Roman" w:eastAsia="宋体" w:cs="Times New Roman"/>
                <w:kern w:val="2"/>
                <w:sz w:val="24"/>
                <w:szCs w:val="24"/>
              </w:rPr>
              <w:t>55.4</w:t>
            </w:r>
          </w:p>
        </w:tc>
        <w:tc>
          <w:tcPr>
            <w:tcW w:w="319" w:type="pct"/>
            <w:noWrap w:val="0"/>
            <w:tcMar>
              <w:top w:w="8" w:type="dxa"/>
              <w:left w:w="8" w:type="dxa"/>
              <w:bottom w:w="8" w:type="dxa"/>
              <w:right w:w="8" w:type="dxa"/>
            </w:tcMar>
            <w:vAlign w:val="center"/>
          </w:tcPr>
          <w:p>
            <w:pPr>
              <w:pStyle w:val="105"/>
              <w:keepNext w:val="0"/>
              <w:keepLines w:val="0"/>
              <w:pageBreakBefore w:val="0"/>
              <w:widowControl w:val="0"/>
              <w:kinsoku/>
              <w:wordWrap/>
              <w:overflowPunct/>
              <w:topLinePunct w:val="0"/>
              <w:autoSpaceDE/>
              <w:autoSpaceDN/>
              <w:bidi w:val="0"/>
              <w:adjustRightInd/>
              <w:snapToGrid/>
              <w:spacing w:line="300" w:lineRule="exact"/>
              <w:jc w:val="center"/>
              <w:textAlignment w:val="auto"/>
              <w:rPr>
                <w:rFonts w:hint="default" w:ascii="Times New Roman" w:hAnsi="Times New Roman" w:eastAsia="宋体" w:cs="Times New Roman"/>
                <w:kern w:val="2"/>
                <w:sz w:val="24"/>
                <w:szCs w:val="24"/>
                <w:lang w:val="en-US" w:eastAsia="zh-CN" w:bidi="ar-SA"/>
              </w:rPr>
            </w:pPr>
            <w:r>
              <w:rPr>
                <w:rFonts w:hint="default" w:ascii="Times New Roman" w:hAnsi="Times New Roman" w:eastAsia="宋体" w:cs="Times New Roman"/>
                <w:kern w:val="2"/>
                <w:sz w:val="24"/>
                <w:szCs w:val="24"/>
              </w:rPr>
              <w:t>53.8</w:t>
            </w:r>
          </w:p>
        </w:tc>
        <w:tc>
          <w:tcPr>
            <w:tcW w:w="418" w:type="pct"/>
            <w:noWrap w:val="0"/>
            <w:tcMar>
              <w:top w:w="8" w:type="dxa"/>
              <w:left w:w="8" w:type="dxa"/>
              <w:bottom w:w="8" w:type="dxa"/>
              <w:right w:w="8" w:type="dxa"/>
            </w:tcMar>
            <w:vAlign w:val="center"/>
          </w:tcPr>
          <w:p>
            <w:pPr>
              <w:pStyle w:val="105"/>
              <w:keepNext w:val="0"/>
              <w:keepLines w:val="0"/>
              <w:pageBreakBefore w:val="0"/>
              <w:widowControl w:val="0"/>
              <w:kinsoku/>
              <w:wordWrap/>
              <w:overflowPunct/>
              <w:topLinePunct w:val="0"/>
              <w:autoSpaceDE/>
              <w:autoSpaceDN/>
              <w:bidi w:val="0"/>
              <w:adjustRightInd/>
              <w:snapToGrid/>
              <w:spacing w:line="300" w:lineRule="exact"/>
              <w:jc w:val="center"/>
              <w:textAlignment w:val="auto"/>
              <w:rPr>
                <w:rFonts w:hint="default" w:ascii="Times New Roman" w:hAnsi="Times New Roman" w:eastAsia="宋体" w:cs="Times New Roman"/>
                <w:kern w:val="2"/>
                <w:sz w:val="24"/>
                <w:szCs w:val="24"/>
                <w:lang w:val="en-US" w:eastAsia="zh-CN" w:bidi="ar-SA"/>
              </w:rPr>
            </w:pPr>
            <w:r>
              <w:rPr>
                <w:rFonts w:hint="default" w:ascii="Times New Roman" w:hAnsi="Times New Roman" w:eastAsia="宋体" w:cs="Times New Roman"/>
                <w:kern w:val="2"/>
                <w:sz w:val="24"/>
                <w:szCs w:val="24"/>
              </w:rPr>
              <w:t>57.5</w:t>
            </w:r>
          </w:p>
        </w:tc>
        <w:tc>
          <w:tcPr>
            <w:tcW w:w="399" w:type="pct"/>
            <w:noWrap w:val="0"/>
            <w:tcMar>
              <w:top w:w="8" w:type="dxa"/>
              <w:left w:w="8" w:type="dxa"/>
              <w:bottom w:w="8" w:type="dxa"/>
              <w:right w:w="8" w:type="dxa"/>
            </w:tcMar>
            <w:vAlign w:val="center"/>
          </w:tcPr>
          <w:p>
            <w:pPr>
              <w:pStyle w:val="105"/>
              <w:keepNext w:val="0"/>
              <w:keepLines w:val="0"/>
              <w:pageBreakBefore w:val="0"/>
              <w:widowControl w:val="0"/>
              <w:kinsoku/>
              <w:wordWrap/>
              <w:overflowPunct/>
              <w:topLinePunct w:val="0"/>
              <w:autoSpaceDE/>
              <w:autoSpaceDN/>
              <w:bidi w:val="0"/>
              <w:adjustRightInd/>
              <w:snapToGrid/>
              <w:spacing w:line="300" w:lineRule="exact"/>
              <w:jc w:val="center"/>
              <w:textAlignment w:val="auto"/>
              <w:rPr>
                <w:rFonts w:hint="default" w:ascii="Times New Roman" w:hAnsi="Times New Roman" w:eastAsia="宋体" w:cs="Times New Roman"/>
                <w:kern w:val="2"/>
                <w:sz w:val="24"/>
                <w:szCs w:val="24"/>
                <w:lang w:val="en-US" w:eastAsia="zh-CN" w:bidi="ar-SA"/>
              </w:rPr>
            </w:pPr>
            <w:r>
              <w:rPr>
                <w:rFonts w:hint="default" w:ascii="Times New Roman" w:hAnsi="Times New Roman" w:eastAsia="宋体" w:cs="Times New Roman"/>
                <w:kern w:val="2"/>
                <w:sz w:val="24"/>
                <w:szCs w:val="24"/>
              </w:rPr>
              <w:t>53.2</w:t>
            </w:r>
          </w:p>
        </w:tc>
        <w:tc>
          <w:tcPr>
            <w:tcW w:w="281" w:type="pct"/>
            <w:noWrap w:val="0"/>
            <w:tcMar>
              <w:top w:w="8" w:type="dxa"/>
              <w:left w:w="8" w:type="dxa"/>
              <w:bottom w:w="8" w:type="dxa"/>
              <w:right w:w="8" w:type="dxa"/>
            </w:tcMar>
            <w:vAlign w:val="center"/>
          </w:tcPr>
          <w:p>
            <w:pPr>
              <w:pStyle w:val="105"/>
              <w:keepNext w:val="0"/>
              <w:keepLines w:val="0"/>
              <w:pageBreakBefore w:val="0"/>
              <w:widowControl w:val="0"/>
              <w:kinsoku/>
              <w:wordWrap/>
              <w:overflowPunct/>
              <w:topLinePunct w:val="0"/>
              <w:autoSpaceDE/>
              <w:autoSpaceDN/>
              <w:bidi w:val="0"/>
              <w:adjustRightInd/>
              <w:snapToGrid/>
              <w:spacing w:line="300" w:lineRule="exact"/>
              <w:jc w:val="center"/>
              <w:textAlignment w:val="auto"/>
              <w:rPr>
                <w:rFonts w:hint="default" w:ascii="Times New Roman" w:hAnsi="Times New Roman" w:eastAsia="宋体" w:cs="Times New Roman"/>
                <w:kern w:val="2"/>
                <w:sz w:val="24"/>
                <w:szCs w:val="24"/>
                <w:lang w:val="en-US" w:eastAsia="zh-CN" w:bidi="ar-SA"/>
              </w:rPr>
            </w:pPr>
            <w:r>
              <w:rPr>
                <w:rFonts w:hint="default" w:ascii="Times New Roman" w:hAnsi="Times New Roman" w:eastAsia="宋体" w:cs="Times New Roman"/>
                <w:kern w:val="2"/>
                <w:sz w:val="24"/>
                <w:szCs w:val="24"/>
              </w:rPr>
              <w:t>0.8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590" w:type="pct"/>
            <w:vMerge w:val="continue"/>
            <w:noWrap w:val="0"/>
            <w:vAlign w:val="center"/>
          </w:tcPr>
          <w:p>
            <w:pPr>
              <w:keepNext w:val="0"/>
              <w:keepLines w:val="0"/>
              <w:pageBreakBefore w:val="0"/>
              <w:widowControl w:val="0"/>
              <w:kinsoku/>
              <w:wordWrap/>
              <w:overflowPunct/>
              <w:topLinePunct w:val="0"/>
              <w:autoSpaceDE/>
              <w:autoSpaceDN/>
              <w:bidi w:val="0"/>
              <w:adjustRightInd/>
              <w:snapToGrid/>
              <w:spacing w:line="300" w:lineRule="exact"/>
              <w:jc w:val="both"/>
              <w:textAlignment w:val="auto"/>
              <w:rPr>
                <w:rFonts w:hint="default" w:ascii="Times New Roman" w:hAnsi="Times New Roman" w:eastAsia="宋体" w:cs="Times New Roman"/>
                <w:kern w:val="2"/>
                <w:sz w:val="24"/>
                <w:szCs w:val="24"/>
              </w:rPr>
            </w:pPr>
          </w:p>
        </w:tc>
        <w:tc>
          <w:tcPr>
            <w:tcW w:w="875" w:type="pct"/>
            <w:vMerge w:val="continue"/>
            <w:noWrap w:val="0"/>
            <w:tcMar>
              <w:top w:w="8" w:type="dxa"/>
              <w:left w:w="8" w:type="dxa"/>
              <w:bottom w:w="8" w:type="dxa"/>
              <w:right w:w="8" w:type="dxa"/>
            </w:tcMar>
            <w:vAlign w:val="center"/>
          </w:tcPr>
          <w:p>
            <w:pPr>
              <w:pStyle w:val="105"/>
              <w:keepNext w:val="0"/>
              <w:keepLines w:val="0"/>
              <w:pageBreakBefore w:val="0"/>
              <w:widowControl w:val="0"/>
              <w:kinsoku/>
              <w:wordWrap/>
              <w:overflowPunct/>
              <w:topLinePunct w:val="0"/>
              <w:autoSpaceDE/>
              <w:autoSpaceDN/>
              <w:bidi w:val="0"/>
              <w:adjustRightInd/>
              <w:snapToGrid/>
              <w:spacing w:line="300" w:lineRule="exact"/>
              <w:jc w:val="center"/>
              <w:textAlignment w:val="auto"/>
              <w:rPr>
                <w:rFonts w:hint="default" w:ascii="Times New Roman" w:hAnsi="Times New Roman" w:eastAsia="宋体" w:cs="Times New Roman"/>
                <w:kern w:val="2"/>
                <w:sz w:val="24"/>
                <w:szCs w:val="24"/>
              </w:rPr>
            </w:pPr>
            <w:r>
              <w:rPr>
                <w:rFonts w:hint="default" w:ascii="Times New Roman" w:hAnsi="Times New Roman" w:eastAsia="宋体" w:cs="Times New Roman"/>
                <w:kern w:val="2"/>
                <w:sz w:val="24"/>
                <w:szCs w:val="24"/>
              </w:rPr>
              <w:t>敏感点桥下溪村</w:t>
            </w:r>
          </w:p>
        </w:tc>
        <w:tc>
          <w:tcPr>
            <w:tcW w:w="478" w:type="pct"/>
            <w:noWrap w:val="0"/>
            <w:tcMar>
              <w:top w:w="8" w:type="dxa"/>
              <w:left w:w="8" w:type="dxa"/>
              <w:bottom w:w="8" w:type="dxa"/>
              <w:right w:w="8" w:type="dxa"/>
            </w:tcMar>
            <w:vAlign w:val="center"/>
          </w:tcPr>
          <w:p>
            <w:pPr>
              <w:pStyle w:val="105"/>
              <w:keepNext w:val="0"/>
              <w:keepLines w:val="0"/>
              <w:pageBreakBefore w:val="0"/>
              <w:widowControl w:val="0"/>
              <w:kinsoku/>
              <w:wordWrap/>
              <w:overflowPunct/>
              <w:topLinePunct w:val="0"/>
              <w:autoSpaceDE/>
              <w:autoSpaceDN/>
              <w:bidi w:val="0"/>
              <w:adjustRightInd/>
              <w:snapToGrid/>
              <w:spacing w:line="300" w:lineRule="exact"/>
              <w:jc w:val="center"/>
              <w:textAlignment w:val="auto"/>
              <w:rPr>
                <w:rFonts w:hint="default" w:ascii="Times New Roman" w:hAnsi="Times New Roman" w:eastAsia="宋体" w:cs="Times New Roman"/>
                <w:kern w:val="2"/>
                <w:sz w:val="24"/>
                <w:szCs w:val="24"/>
              </w:rPr>
            </w:pPr>
            <w:r>
              <w:rPr>
                <w:rFonts w:hint="default" w:ascii="Times New Roman" w:hAnsi="Times New Roman" w:eastAsia="宋体" w:cs="Times New Roman"/>
                <w:kern w:val="2"/>
                <w:sz w:val="24"/>
                <w:szCs w:val="24"/>
              </w:rPr>
              <w:t>22:40</w:t>
            </w:r>
          </w:p>
        </w:tc>
        <w:tc>
          <w:tcPr>
            <w:tcW w:w="649" w:type="pct"/>
            <w:vMerge w:val="continue"/>
            <w:noWrap w:val="0"/>
            <w:tcMar>
              <w:top w:w="8" w:type="dxa"/>
              <w:left w:w="8" w:type="dxa"/>
              <w:bottom w:w="8" w:type="dxa"/>
              <w:right w:w="8" w:type="dxa"/>
            </w:tcMar>
            <w:vAlign w:val="center"/>
          </w:tcPr>
          <w:p>
            <w:pPr>
              <w:pStyle w:val="105"/>
              <w:keepNext w:val="0"/>
              <w:keepLines w:val="0"/>
              <w:pageBreakBefore w:val="0"/>
              <w:widowControl w:val="0"/>
              <w:kinsoku/>
              <w:wordWrap/>
              <w:overflowPunct/>
              <w:topLinePunct w:val="0"/>
              <w:autoSpaceDE/>
              <w:autoSpaceDN/>
              <w:bidi w:val="0"/>
              <w:adjustRightInd/>
              <w:snapToGrid/>
              <w:spacing w:line="300" w:lineRule="exact"/>
              <w:jc w:val="center"/>
              <w:textAlignment w:val="auto"/>
              <w:rPr>
                <w:rFonts w:hint="default" w:ascii="Times New Roman" w:hAnsi="Times New Roman" w:eastAsia="宋体" w:cs="Times New Roman"/>
                <w:kern w:val="2"/>
                <w:sz w:val="24"/>
                <w:szCs w:val="24"/>
              </w:rPr>
            </w:pPr>
          </w:p>
        </w:tc>
        <w:tc>
          <w:tcPr>
            <w:tcW w:w="350" w:type="pct"/>
            <w:noWrap w:val="0"/>
            <w:tcMar>
              <w:top w:w="8" w:type="dxa"/>
              <w:left w:w="8" w:type="dxa"/>
              <w:bottom w:w="8" w:type="dxa"/>
              <w:right w:w="8" w:type="dxa"/>
            </w:tcMar>
            <w:vAlign w:val="center"/>
          </w:tcPr>
          <w:p>
            <w:pPr>
              <w:pStyle w:val="105"/>
              <w:keepNext w:val="0"/>
              <w:keepLines w:val="0"/>
              <w:pageBreakBefore w:val="0"/>
              <w:widowControl w:val="0"/>
              <w:kinsoku/>
              <w:wordWrap/>
              <w:overflowPunct/>
              <w:topLinePunct w:val="0"/>
              <w:autoSpaceDE/>
              <w:autoSpaceDN/>
              <w:bidi w:val="0"/>
              <w:adjustRightInd/>
              <w:snapToGrid/>
              <w:spacing w:line="300" w:lineRule="exact"/>
              <w:jc w:val="center"/>
              <w:textAlignment w:val="auto"/>
              <w:rPr>
                <w:rFonts w:hint="default" w:ascii="Times New Roman" w:hAnsi="Times New Roman" w:eastAsia="宋体" w:cs="Times New Roman"/>
                <w:kern w:val="2"/>
                <w:sz w:val="24"/>
                <w:szCs w:val="24"/>
              </w:rPr>
            </w:pPr>
            <w:r>
              <w:rPr>
                <w:rFonts w:hint="default" w:ascii="Times New Roman" w:hAnsi="Times New Roman" w:eastAsia="宋体" w:cs="Times New Roman"/>
                <w:kern w:val="2"/>
                <w:sz w:val="24"/>
                <w:szCs w:val="24"/>
              </w:rPr>
              <w:t>44.9</w:t>
            </w:r>
          </w:p>
        </w:tc>
        <w:tc>
          <w:tcPr>
            <w:tcW w:w="319" w:type="pct"/>
            <w:noWrap w:val="0"/>
            <w:tcMar>
              <w:top w:w="8" w:type="dxa"/>
              <w:left w:w="8" w:type="dxa"/>
              <w:bottom w:w="8" w:type="dxa"/>
              <w:right w:w="8" w:type="dxa"/>
            </w:tcMar>
            <w:vAlign w:val="center"/>
          </w:tcPr>
          <w:p>
            <w:pPr>
              <w:pStyle w:val="105"/>
              <w:keepNext w:val="0"/>
              <w:keepLines w:val="0"/>
              <w:pageBreakBefore w:val="0"/>
              <w:widowControl w:val="0"/>
              <w:kinsoku/>
              <w:wordWrap/>
              <w:overflowPunct/>
              <w:topLinePunct w:val="0"/>
              <w:autoSpaceDE/>
              <w:autoSpaceDN/>
              <w:bidi w:val="0"/>
              <w:adjustRightInd/>
              <w:snapToGrid/>
              <w:spacing w:line="300" w:lineRule="exact"/>
              <w:jc w:val="center"/>
              <w:textAlignment w:val="auto"/>
              <w:rPr>
                <w:rFonts w:hint="default" w:ascii="Times New Roman" w:hAnsi="Times New Roman" w:eastAsia="宋体" w:cs="Times New Roman"/>
                <w:kern w:val="2"/>
                <w:sz w:val="24"/>
                <w:szCs w:val="24"/>
              </w:rPr>
            </w:pPr>
            <w:r>
              <w:rPr>
                <w:rFonts w:hint="default" w:ascii="Times New Roman" w:hAnsi="Times New Roman" w:eastAsia="宋体" w:cs="Times New Roman"/>
                <w:kern w:val="2"/>
                <w:sz w:val="24"/>
                <w:szCs w:val="24"/>
              </w:rPr>
              <w:t>45.6</w:t>
            </w:r>
          </w:p>
        </w:tc>
        <w:tc>
          <w:tcPr>
            <w:tcW w:w="319" w:type="pct"/>
            <w:noWrap w:val="0"/>
            <w:tcMar>
              <w:top w:w="8" w:type="dxa"/>
              <w:left w:w="8" w:type="dxa"/>
              <w:bottom w:w="8" w:type="dxa"/>
              <w:right w:w="8" w:type="dxa"/>
            </w:tcMar>
            <w:vAlign w:val="center"/>
          </w:tcPr>
          <w:p>
            <w:pPr>
              <w:pStyle w:val="105"/>
              <w:keepNext w:val="0"/>
              <w:keepLines w:val="0"/>
              <w:pageBreakBefore w:val="0"/>
              <w:widowControl w:val="0"/>
              <w:kinsoku/>
              <w:wordWrap/>
              <w:overflowPunct/>
              <w:topLinePunct w:val="0"/>
              <w:autoSpaceDE/>
              <w:autoSpaceDN/>
              <w:bidi w:val="0"/>
              <w:adjustRightInd/>
              <w:snapToGrid/>
              <w:spacing w:line="300" w:lineRule="exact"/>
              <w:jc w:val="center"/>
              <w:textAlignment w:val="auto"/>
              <w:rPr>
                <w:rFonts w:hint="default" w:ascii="Times New Roman" w:hAnsi="Times New Roman" w:eastAsia="宋体" w:cs="Times New Roman"/>
                <w:kern w:val="2"/>
                <w:sz w:val="24"/>
                <w:szCs w:val="24"/>
              </w:rPr>
            </w:pPr>
            <w:r>
              <w:rPr>
                <w:rFonts w:hint="default" w:ascii="Times New Roman" w:hAnsi="Times New Roman" w:eastAsia="宋体" w:cs="Times New Roman"/>
                <w:kern w:val="2"/>
                <w:sz w:val="24"/>
                <w:szCs w:val="24"/>
              </w:rPr>
              <w:t>44.6</w:t>
            </w:r>
          </w:p>
        </w:tc>
        <w:tc>
          <w:tcPr>
            <w:tcW w:w="319" w:type="pct"/>
            <w:noWrap w:val="0"/>
            <w:tcMar>
              <w:top w:w="8" w:type="dxa"/>
              <w:left w:w="8" w:type="dxa"/>
              <w:bottom w:w="8" w:type="dxa"/>
              <w:right w:w="8" w:type="dxa"/>
            </w:tcMar>
            <w:vAlign w:val="center"/>
          </w:tcPr>
          <w:p>
            <w:pPr>
              <w:pStyle w:val="105"/>
              <w:keepNext w:val="0"/>
              <w:keepLines w:val="0"/>
              <w:pageBreakBefore w:val="0"/>
              <w:widowControl w:val="0"/>
              <w:kinsoku/>
              <w:wordWrap/>
              <w:overflowPunct/>
              <w:topLinePunct w:val="0"/>
              <w:autoSpaceDE/>
              <w:autoSpaceDN/>
              <w:bidi w:val="0"/>
              <w:adjustRightInd/>
              <w:snapToGrid/>
              <w:spacing w:line="300" w:lineRule="exact"/>
              <w:jc w:val="center"/>
              <w:textAlignment w:val="auto"/>
              <w:rPr>
                <w:rFonts w:hint="default" w:ascii="Times New Roman" w:hAnsi="Times New Roman" w:eastAsia="宋体" w:cs="Times New Roman"/>
                <w:kern w:val="2"/>
                <w:sz w:val="24"/>
                <w:szCs w:val="24"/>
              </w:rPr>
            </w:pPr>
            <w:r>
              <w:rPr>
                <w:rFonts w:hint="default" w:ascii="Times New Roman" w:hAnsi="Times New Roman" w:eastAsia="宋体" w:cs="Times New Roman"/>
                <w:kern w:val="2"/>
                <w:sz w:val="24"/>
                <w:szCs w:val="24"/>
              </w:rPr>
              <w:t>44.2</w:t>
            </w:r>
          </w:p>
        </w:tc>
        <w:tc>
          <w:tcPr>
            <w:tcW w:w="418" w:type="pct"/>
            <w:noWrap w:val="0"/>
            <w:tcMar>
              <w:top w:w="8" w:type="dxa"/>
              <w:left w:w="8" w:type="dxa"/>
              <w:bottom w:w="8" w:type="dxa"/>
              <w:right w:w="8" w:type="dxa"/>
            </w:tcMar>
            <w:vAlign w:val="center"/>
          </w:tcPr>
          <w:p>
            <w:pPr>
              <w:pStyle w:val="105"/>
              <w:keepNext w:val="0"/>
              <w:keepLines w:val="0"/>
              <w:pageBreakBefore w:val="0"/>
              <w:widowControl w:val="0"/>
              <w:kinsoku/>
              <w:wordWrap/>
              <w:overflowPunct/>
              <w:topLinePunct w:val="0"/>
              <w:autoSpaceDE/>
              <w:autoSpaceDN/>
              <w:bidi w:val="0"/>
              <w:adjustRightInd/>
              <w:snapToGrid/>
              <w:spacing w:line="300" w:lineRule="exact"/>
              <w:jc w:val="center"/>
              <w:textAlignment w:val="auto"/>
              <w:rPr>
                <w:rFonts w:hint="default" w:ascii="Times New Roman" w:hAnsi="Times New Roman" w:eastAsia="宋体" w:cs="Times New Roman"/>
                <w:kern w:val="2"/>
                <w:sz w:val="24"/>
                <w:szCs w:val="24"/>
              </w:rPr>
            </w:pPr>
            <w:r>
              <w:rPr>
                <w:rFonts w:hint="default" w:ascii="Times New Roman" w:hAnsi="Times New Roman" w:eastAsia="宋体" w:cs="Times New Roman"/>
                <w:kern w:val="2"/>
                <w:sz w:val="24"/>
                <w:szCs w:val="24"/>
              </w:rPr>
              <w:t>48.0</w:t>
            </w:r>
          </w:p>
        </w:tc>
        <w:tc>
          <w:tcPr>
            <w:tcW w:w="399" w:type="pct"/>
            <w:noWrap w:val="0"/>
            <w:tcMar>
              <w:top w:w="8" w:type="dxa"/>
              <w:left w:w="8" w:type="dxa"/>
              <w:bottom w:w="8" w:type="dxa"/>
              <w:right w:w="8" w:type="dxa"/>
            </w:tcMar>
            <w:vAlign w:val="center"/>
          </w:tcPr>
          <w:p>
            <w:pPr>
              <w:pStyle w:val="105"/>
              <w:keepNext w:val="0"/>
              <w:keepLines w:val="0"/>
              <w:pageBreakBefore w:val="0"/>
              <w:widowControl w:val="0"/>
              <w:kinsoku/>
              <w:wordWrap/>
              <w:overflowPunct/>
              <w:topLinePunct w:val="0"/>
              <w:autoSpaceDE/>
              <w:autoSpaceDN/>
              <w:bidi w:val="0"/>
              <w:adjustRightInd/>
              <w:snapToGrid/>
              <w:spacing w:line="300" w:lineRule="exact"/>
              <w:jc w:val="center"/>
              <w:textAlignment w:val="auto"/>
              <w:rPr>
                <w:rFonts w:hint="default" w:ascii="Times New Roman" w:hAnsi="Times New Roman" w:eastAsia="宋体" w:cs="Times New Roman"/>
                <w:kern w:val="2"/>
                <w:sz w:val="24"/>
                <w:szCs w:val="24"/>
              </w:rPr>
            </w:pPr>
            <w:r>
              <w:rPr>
                <w:rFonts w:hint="default" w:ascii="Times New Roman" w:hAnsi="Times New Roman" w:eastAsia="宋体" w:cs="Times New Roman"/>
                <w:kern w:val="2"/>
                <w:sz w:val="24"/>
                <w:szCs w:val="24"/>
              </w:rPr>
              <w:t>44.1</w:t>
            </w:r>
          </w:p>
        </w:tc>
        <w:tc>
          <w:tcPr>
            <w:tcW w:w="281" w:type="pct"/>
            <w:noWrap w:val="0"/>
            <w:tcMar>
              <w:top w:w="8" w:type="dxa"/>
              <w:left w:w="8" w:type="dxa"/>
              <w:bottom w:w="8" w:type="dxa"/>
              <w:right w:w="8" w:type="dxa"/>
            </w:tcMar>
            <w:vAlign w:val="center"/>
          </w:tcPr>
          <w:p>
            <w:pPr>
              <w:pStyle w:val="105"/>
              <w:keepNext w:val="0"/>
              <w:keepLines w:val="0"/>
              <w:pageBreakBefore w:val="0"/>
              <w:widowControl w:val="0"/>
              <w:kinsoku/>
              <w:wordWrap/>
              <w:overflowPunct/>
              <w:topLinePunct w:val="0"/>
              <w:autoSpaceDE/>
              <w:autoSpaceDN/>
              <w:bidi w:val="0"/>
              <w:adjustRightInd/>
              <w:snapToGrid/>
              <w:spacing w:line="300" w:lineRule="exact"/>
              <w:jc w:val="center"/>
              <w:textAlignment w:val="auto"/>
              <w:rPr>
                <w:rFonts w:hint="default" w:ascii="Times New Roman" w:hAnsi="Times New Roman" w:eastAsia="宋体" w:cs="Times New Roman"/>
                <w:kern w:val="2"/>
                <w:sz w:val="24"/>
                <w:szCs w:val="24"/>
              </w:rPr>
            </w:pPr>
            <w:r>
              <w:rPr>
                <w:rFonts w:hint="default" w:ascii="Times New Roman" w:hAnsi="Times New Roman" w:eastAsia="宋体" w:cs="Times New Roman"/>
                <w:kern w:val="2"/>
                <w:sz w:val="24"/>
                <w:szCs w:val="24"/>
              </w:rPr>
              <w:t>0.7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590" w:type="pct"/>
            <w:vMerge w:val="restart"/>
            <w:noWrap w:val="0"/>
            <w:tcMar>
              <w:top w:w="8" w:type="dxa"/>
              <w:left w:w="8" w:type="dxa"/>
              <w:bottom w:w="8" w:type="dxa"/>
              <w:right w:w="8" w:type="dxa"/>
            </w:tcMar>
            <w:vAlign w:val="center"/>
          </w:tcPr>
          <w:p>
            <w:pPr>
              <w:pStyle w:val="105"/>
              <w:keepNext w:val="0"/>
              <w:keepLines w:val="0"/>
              <w:pageBreakBefore w:val="0"/>
              <w:widowControl w:val="0"/>
              <w:kinsoku/>
              <w:wordWrap/>
              <w:overflowPunct/>
              <w:topLinePunct w:val="0"/>
              <w:autoSpaceDE/>
              <w:autoSpaceDN/>
              <w:bidi w:val="0"/>
              <w:adjustRightInd/>
              <w:snapToGrid/>
              <w:spacing w:line="300" w:lineRule="exact"/>
              <w:jc w:val="center"/>
              <w:textAlignment w:val="auto"/>
              <w:rPr>
                <w:rFonts w:hint="default" w:ascii="Times New Roman" w:hAnsi="Times New Roman" w:eastAsia="宋体" w:cs="Times New Roman"/>
                <w:kern w:val="2"/>
                <w:sz w:val="24"/>
                <w:szCs w:val="24"/>
              </w:rPr>
            </w:pPr>
            <w:r>
              <w:rPr>
                <w:rFonts w:hint="default" w:ascii="Times New Roman" w:hAnsi="Times New Roman" w:eastAsia="宋体" w:cs="Times New Roman"/>
                <w:kern w:val="2"/>
                <w:sz w:val="24"/>
                <w:szCs w:val="24"/>
              </w:rPr>
              <w:t>2022.05.15</w:t>
            </w:r>
          </w:p>
        </w:tc>
        <w:tc>
          <w:tcPr>
            <w:tcW w:w="1748" w:type="dxa"/>
            <w:vMerge w:val="restart"/>
            <w:noWrap w:val="0"/>
            <w:tcMar>
              <w:top w:w="8" w:type="dxa"/>
              <w:left w:w="8" w:type="dxa"/>
              <w:bottom w:w="8" w:type="dxa"/>
              <w:right w:w="8" w:type="dxa"/>
            </w:tcMar>
            <w:vAlign w:val="center"/>
          </w:tcPr>
          <w:p>
            <w:pPr>
              <w:pStyle w:val="105"/>
              <w:keepNext w:val="0"/>
              <w:keepLines w:val="0"/>
              <w:pageBreakBefore w:val="0"/>
              <w:widowControl w:val="0"/>
              <w:kinsoku/>
              <w:wordWrap/>
              <w:overflowPunct/>
              <w:topLinePunct w:val="0"/>
              <w:autoSpaceDE/>
              <w:autoSpaceDN/>
              <w:bidi w:val="0"/>
              <w:adjustRightInd/>
              <w:snapToGrid/>
              <w:spacing w:line="300" w:lineRule="exact"/>
              <w:jc w:val="center"/>
              <w:textAlignment w:val="auto"/>
              <w:rPr>
                <w:rFonts w:hint="default" w:ascii="Times New Roman" w:hAnsi="Times New Roman" w:eastAsia="宋体" w:cs="Times New Roman"/>
                <w:kern w:val="2"/>
                <w:sz w:val="24"/>
                <w:szCs w:val="24"/>
              </w:rPr>
            </w:pPr>
            <w:r>
              <w:rPr>
                <w:rFonts w:hint="default" w:ascii="Times New Roman" w:hAnsi="Times New Roman" w:eastAsia="宋体" w:cs="Times New Roman"/>
                <w:kern w:val="2"/>
                <w:sz w:val="24"/>
                <w:szCs w:val="24"/>
              </w:rPr>
              <w:t>敏感点三里溪村</w:t>
            </w:r>
          </w:p>
        </w:tc>
        <w:tc>
          <w:tcPr>
            <w:tcW w:w="478" w:type="pct"/>
            <w:noWrap w:val="0"/>
            <w:tcMar>
              <w:top w:w="8" w:type="dxa"/>
              <w:left w:w="8" w:type="dxa"/>
              <w:bottom w:w="8" w:type="dxa"/>
              <w:right w:w="8" w:type="dxa"/>
            </w:tcMar>
            <w:vAlign w:val="center"/>
          </w:tcPr>
          <w:p>
            <w:pPr>
              <w:pStyle w:val="105"/>
              <w:keepNext w:val="0"/>
              <w:keepLines w:val="0"/>
              <w:pageBreakBefore w:val="0"/>
              <w:widowControl w:val="0"/>
              <w:kinsoku/>
              <w:wordWrap/>
              <w:overflowPunct/>
              <w:topLinePunct w:val="0"/>
              <w:autoSpaceDE/>
              <w:autoSpaceDN/>
              <w:bidi w:val="0"/>
              <w:adjustRightInd/>
              <w:snapToGrid/>
              <w:spacing w:line="300" w:lineRule="exact"/>
              <w:jc w:val="center"/>
              <w:textAlignment w:val="auto"/>
              <w:rPr>
                <w:rFonts w:hint="default" w:ascii="Times New Roman" w:hAnsi="Times New Roman" w:eastAsia="宋体" w:cs="Times New Roman"/>
                <w:kern w:val="2"/>
                <w:sz w:val="24"/>
                <w:szCs w:val="24"/>
              </w:rPr>
            </w:pPr>
            <w:r>
              <w:rPr>
                <w:rFonts w:hint="default" w:ascii="Times New Roman" w:hAnsi="Times New Roman" w:eastAsia="宋体" w:cs="Times New Roman"/>
                <w:kern w:val="2"/>
                <w:sz w:val="24"/>
                <w:szCs w:val="24"/>
              </w:rPr>
              <w:t>10:53</w:t>
            </w:r>
          </w:p>
        </w:tc>
        <w:tc>
          <w:tcPr>
            <w:tcW w:w="649" w:type="pct"/>
            <w:vMerge w:val="continue"/>
            <w:noWrap w:val="0"/>
            <w:tcMar>
              <w:top w:w="8" w:type="dxa"/>
              <w:left w:w="8" w:type="dxa"/>
              <w:bottom w:w="8" w:type="dxa"/>
              <w:right w:w="8" w:type="dxa"/>
            </w:tcMar>
            <w:vAlign w:val="center"/>
          </w:tcPr>
          <w:p>
            <w:pPr>
              <w:pStyle w:val="105"/>
              <w:keepNext w:val="0"/>
              <w:keepLines w:val="0"/>
              <w:pageBreakBefore w:val="0"/>
              <w:widowControl w:val="0"/>
              <w:kinsoku/>
              <w:wordWrap/>
              <w:overflowPunct/>
              <w:topLinePunct w:val="0"/>
              <w:autoSpaceDE/>
              <w:autoSpaceDN/>
              <w:bidi w:val="0"/>
              <w:adjustRightInd/>
              <w:snapToGrid/>
              <w:spacing w:line="300" w:lineRule="exact"/>
              <w:jc w:val="center"/>
              <w:textAlignment w:val="auto"/>
              <w:rPr>
                <w:rFonts w:hint="default" w:ascii="Times New Roman" w:hAnsi="Times New Roman" w:eastAsia="宋体" w:cs="Times New Roman"/>
                <w:kern w:val="2"/>
                <w:sz w:val="24"/>
                <w:szCs w:val="24"/>
              </w:rPr>
            </w:pPr>
          </w:p>
        </w:tc>
        <w:tc>
          <w:tcPr>
            <w:tcW w:w="350" w:type="pct"/>
            <w:noWrap w:val="0"/>
            <w:tcMar>
              <w:top w:w="8" w:type="dxa"/>
              <w:left w:w="8" w:type="dxa"/>
              <w:bottom w:w="8" w:type="dxa"/>
              <w:right w:w="8" w:type="dxa"/>
            </w:tcMar>
            <w:vAlign w:val="center"/>
          </w:tcPr>
          <w:p>
            <w:pPr>
              <w:pStyle w:val="105"/>
              <w:keepNext w:val="0"/>
              <w:keepLines w:val="0"/>
              <w:pageBreakBefore w:val="0"/>
              <w:widowControl w:val="0"/>
              <w:kinsoku/>
              <w:wordWrap/>
              <w:overflowPunct/>
              <w:topLinePunct w:val="0"/>
              <w:autoSpaceDE/>
              <w:autoSpaceDN/>
              <w:bidi w:val="0"/>
              <w:adjustRightInd/>
              <w:snapToGrid/>
              <w:spacing w:line="300" w:lineRule="exact"/>
              <w:jc w:val="center"/>
              <w:textAlignment w:val="auto"/>
              <w:rPr>
                <w:rFonts w:hint="default" w:ascii="Times New Roman" w:hAnsi="Times New Roman" w:eastAsia="宋体" w:cs="Times New Roman"/>
                <w:kern w:val="2"/>
                <w:sz w:val="24"/>
                <w:szCs w:val="24"/>
              </w:rPr>
            </w:pPr>
            <w:r>
              <w:rPr>
                <w:rFonts w:hint="default" w:ascii="Times New Roman" w:hAnsi="Times New Roman" w:eastAsia="宋体" w:cs="Times New Roman"/>
                <w:kern w:val="2"/>
                <w:sz w:val="24"/>
                <w:szCs w:val="24"/>
              </w:rPr>
              <w:t>53.5</w:t>
            </w:r>
          </w:p>
        </w:tc>
        <w:tc>
          <w:tcPr>
            <w:tcW w:w="319" w:type="pct"/>
            <w:noWrap w:val="0"/>
            <w:tcMar>
              <w:top w:w="8" w:type="dxa"/>
              <w:left w:w="8" w:type="dxa"/>
              <w:bottom w:w="8" w:type="dxa"/>
              <w:right w:w="8" w:type="dxa"/>
            </w:tcMar>
            <w:vAlign w:val="center"/>
          </w:tcPr>
          <w:p>
            <w:pPr>
              <w:pStyle w:val="105"/>
              <w:keepNext w:val="0"/>
              <w:keepLines w:val="0"/>
              <w:pageBreakBefore w:val="0"/>
              <w:widowControl w:val="0"/>
              <w:kinsoku/>
              <w:wordWrap/>
              <w:overflowPunct/>
              <w:topLinePunct w:val="0"/>
              <w:autoSpaceDE/>
              <w:autoSpaceDN/>
              <w:bidi w:val="0"/>
              <w:adjustRightInd/>
              <w:snapToGrid/>
              <w:spacing w:line="300" w:lineRule="exact"/>
              <w:jc w:val="center"/>
              <w:textAlignment w:val="auto"/>
              <w:rPr>
                <w:rFonts w:hint="default" w:ascii="Times New Roman" w:hAnsi="Times New Roman" w:eastAsia="宋体" w:cs="Times New Roman"/>
                <w:kern w:val="2"/>
                <w:sz w:val="24"/>
                <w:szCs w:val="24"/>
              </w:rPr>
            </w:pPr>
            <w:r>
              <w:rPr>
                <w:rFonts w:hint="default" w:ascii="Times New Roman" w:hAnsi="Times New Roman" w:eastAsia="宋体" w:cs="Times New Roman"/>
                <w:kern w:val="2"/>
                <w:sz w:val="24"/>
                <w:szCs w:val="24"/>
              </w:rPr>
              <w:t>54.4</w:t>
            </w:r>
          </w:p>
        </w:tc>
        <w:tc>
          <w:tcPr>
            <w:tcW w:w="319" w:type="pct"/>
            <w:noWrap w:val="0"/>
            <w:tcMar>
              <w:top w:w="8" w:type="dxa"/>
              <w:left w:w="8" w:type="dxa"/>
              <w:bottom w:w="8" w:type="dxa"/>
              <w:right w:w="8" w:type="dxa"/>
            </w:tcMar>
            <w:vAlign w:val="center"/>
          </w:tcPr>
          <w:p>
            <w:pPr>
              <w:pStyle w:val="105"/>
              <w:keepNext w:val="0"/>
              <w:keepLines w:val="0"/>
              <w:pageBreakBefore w:val="0"/>
              <w:widowControl w:val="0"/>
              <w:kinsoku/>
              <w:wordWrap/>
              <w:overflowPunct/>
              <w:topLinePunct w:val="0"/>
              <w:autoSpaceDE/>
              <w:autoSpaceDN/>
              <w:bidi w:val="0"/>
              <w:adjustRightInd/>
              <w:snapToGrid/>
              <w:spacing w:line="300" w:lineRule="exact"/>
              <w:jc w:val="center"/>
              <w:textAlignment w:val="auto"/>
              <w:rPr>
                <w:rFonts w:hint="default" w:ascii="Times New Roman" w:hAnsi="Times New Roman" w:eastAsia="宋体" w:cs="Times New Roman"/>
                <w:kern w:val="2"/>
                <w:sz w:val="24"/>
                <w:szCs w:val="24"/>
              </w:rPr>
            </w:pPr>
            <w:r>
              <w:rPr>
                <w:rFonts w:hint="default" w:ascii="Times New Roman" w:hAnsi="Times New Roman" w:eastAsia="宋体" w:cs="Times New Roman"/>
                <w:kern w:val="2"/>
                <w:sz w:val="24"/>
                <w:szCs w:val="24"/>
              </w:rPr>
              <w:t>53.6</w:t>
            </w:r>
          </w:p>
        </w:tc>
        <w:tc>
          <w:tcPr>
            <w:tcW w:w="319" w:type="pct"/>
            <w:noWrap w:val="0"/>
            <w:tcMar>
              <w:top w:w="8" w:type="dxa"/>
              <w:left w:w="8" w:type="dxa"/>
              <w:bottom w:w="8" w:type="dxa"/>
              <w:right w:w="8" w:type="dxa"/>
            </w:tcMar>
            <w:vAlign w:val="center"/>
          </w:tcPr>
          <w:p>
            <w:pPr>
              <w:pStyle w:val="105"/>
              <w:keepNext w:val="0"/>
              <w:keepLines w:val="0"/>
              <w:pageBreakBefore w:val="0"/>
              <w:widowControl w:val="0"/>
              <w:kinsoku/>
              <w:wordWrap/>
              <w:overflowPunct/>
              <w:topLinePunct w:val="0"/>
              <w:autoSpaceDE/>
              <w:autoSpaceDN/>
              <w:bidi w:val="0"/>
              <w:adjustRightInd/>
              <w:snapToGrid/>
              <w:spacing w:line="300" w:lineRule="exact"/>
              <w:jc w:val="center"/>
              <w:textAlignment w:val="auto"/>
              <w:rPr>
                <w:rFonts w:hint="default" w:ascii="Times New Roman" w:hAnsi="Times New Roman" w:eastAsia="宋体" w:cs="Times New Roman"/>
                <w:kern w:val="2"/>
                <w:sz w:val="24"/>
                <w:szCs w:val="24"/>
              </w:rPr>
            </w:pPr>
            <w:r>
              <w:rPr>
                <w:rFonts w:hint="default" w:ascii="Times New Roman" w:hAnsi="Times New Roman" w:eastAsia="宋体" w:cs="Times New Roman"/>
                <w:kern w:val="2"/>
                <w:sz w:val="24"/>
                <w:szCs w:val="24"/>
              </w:rPr>
              <w:t>52.0</w:t>
            </w:r>
          </w:p>
        </w:tc>
        <w:tc>
          <w:tcPr>
            <w:tcW w:w="418" w:type="pct"/>
            <w:noWrap w:val="0"/>
            <w:tcMar>
              <w:top w:w="8" w:type="dxa"/>
              <w:left w:w="8" w:type="dxa"/>
              <w:bottom w:w="8" w:type="dxa"/>
              <w:right w:w="8" w:type="dxa"/>
            </w:tcMar>
            <w:vAlign w:val="center"/>
          </w:tcPr>
          <w:p>
            <w:pPr>
              <w:pStyle w:val="105"/>
              <w:keepNext w:val="0"/>
              <w:keepLines w:val="0"/>
              <w:pageBreakBefore w:val="0"/>
              <w:widowControl w:val="0"/>
              <w:kinsoku/>
              <w:wordWrap/>
              <w:overflowPunct/>
              <w:topLinePunct w:val="0"/>
              <w:autoSpaceDE/>
              <w:autoSpaceDN/>
              <w:bidi w:val="0"/>
              <w:adjustRightInd/>
              <w:snapToGrid/>
              <w:spacing w:line="300" w:lineRule="exact"/>
              <w:jc w:val="center"/>
              <w:textAlignment w:val="auto"/>
              <w:rPr>
                <w:rFonts w:hint="default" w:ascii="Times New Roman" w:hAnsi="Times New Roman" w:eastAsia="宋体" w:cs="Times New Roman"/>
                <w:kern w:val="2"/>
                <w:sz w:val="24"/>
                <w:szCs w:val="24"/>
              </w:rPr>
            </w:pPr>
            <w:r>
              <w:rPr>
                <w:rFonts w:hint="default" w:ascii="Times New Roman" w:hAnsi="Times New Roman" w:eastAsia="宋体" w:cs="Times New Roman"/>
                <w:kern w:val="2"/>
                <w:sz w:val="24"/>
                <w:szCs w:val="24"/>
              </w:rPr>
              <w:t>55.8</w:t>
            </w:r>
          </w:p>
        </w:tc>
        <w:tc>
          <w:tcPr>
            <w:tcW w:w="399" w:type="pct"/>
            <w:noWrap w:val="0"/>
            <w:tcMar>
              <w:top w:w="8" w:type="dxa"/>
              <w:left w:w="8" w:type="dxa"/>
              <w:bottom w:w="8" w:type="dxa"/>
              <w:right w:w="8" w:type="dxa"/>
            </w:tcMar>
            <w:vAlign w:val="center"/>
          </w:tcPr>
          <w:p>
            <w:pPr>
              <w:pStyle w:val="105"/>
              <w:keepNext w:val="0"/>
              <w:keepLines w:val="0"/>
              <w:pageBreakBefore w:val="0"/>
              <w:widowControl w:val="0"/>
              <w:kinsoku/>
              <w:wordWrap/>
              <w:overflowPunct/>
              <w:topLinePunct w:val="0"/>
              <w:autoSpaceDE/>
              <w:autoSpaceDN/>
              <w:bidi w:val="0"/>
              <w:adjustRightInd/>
              <w:snapToGrid/>
              <w:spacing w:line="300" w:lineRule="exact"/>
              <w:jc w:val="center"/>
              <w:textAlignment w:val="auto"/>
              <w:rPr>
                <w:rFonts w:hint="default" w:ascii="Times New Roman" w:hAnsi="Times New Roman" w:eastAsia="宋体" w:cs="Times New Roman"/>
                <w:kern w:val="2"/>
                <w:sz w:val="24"/>
                <w:szCs w:val="24"/>
              </w:rPr>
            </w:pPr>
            <w:r>
              <w:rPr>
                <w:rFonts w:hint="default" w:ascii="Times New Roman" w:hAnsi="Times New Roman" w:eastAsia="宋体" w:cs="Times New Roman"/>
                <w:kern w:val="2"/>
                <w:sz w:val="24"/>
                <w:szCs w:val="24"/>
              </w:rPr>
              <w:t>51.3</w:t>
            </w:r>
          </w:p>
        </w:tc>
        <w:tc>
          <w:tcPr>
            <w:tcW w:w="281" w:type="pct"/>
            <w:noWrap w:val="0"/>
            <w:tcMar>
              <w:top w:w="8" w:type="dxa"/>
              <w:left w:w="8" w:type="dxa"/>
              <w:bottom w:w="8" w:type="dxa"/>
              <w:right w:w="8" w:type="dxa"/>
            </w:tcMar>
            <w:vAlign w:val="center"/>
          </w:tcPr>
          <w:p>
            <w:pPr>
              <w:pStyle w:val="105"/>
              <w:keepNext w:val="0"/>
              <w:keepLines w:val="0"/>
              <w:pageBreakBefore w:val="0"/>
              <w:widowControl w:val="0"/>
              <w:kinsoku/>
              <w:wordWrap/>
              <w:overflowPunct/>
              <w:topLinePunct w:val="0"/>
              <w:autoSpaceDE/>
              <w:autoSpaceDN/>
              <w:bidi w:val="0"/>
              <w:adjustRightInd/>
              <w:snapToGrid/>
              <w:spacing w:line="300" w:lineRule="exact"/>
              <w:jc w:val="center"/>
              <w:textAlignment w:val="auto"/>
              <w:rPr>
                <w:rFonts w:hint="default" w:ascii="Times New Roman" w:hAnsi="Times New Roman" w:eastAsia="宋体" w:cs="Times New Roman"/>
                <w:kern w:val="2"/>
                <w:sz w:val="24"/>
                <w:szCs w:val="24"/>
              </w:rPr>
            </w:pPr>
            <w:r>
              <w:rPr>
                <w:rFonts w:hint="default" w:ascii="Times New Roman" w:hAnsi="Times New Roman" w:eastAsia="宋体" w:cs="Times New Roman"/>
                <w:kern w:val="2"/>
                <w:sz w:val="24"/>
                <w:szCs w:val="24"/>
              </w:rPr>
              <w:t>0.9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590" w:type="pct"/>
            <w:vMerge w:val="continue"/>
            <w:noWrap w:val="0"/>
            <w:vAlign w:val="center"/>
          </w:tcPr>
          <w:p>
            <w:pPr>
              <w:keepNext w:val="0"/>
              <w:keepLines w:val="0"/>
              <w:pageBreakBefore w:val="0"/>
              <w:widowControl w:val="0"/>
              <w:kinsoku/>
              <w:wordWrap/>
              <w:overflowPunct/>
              <w:topLinePunct w:val="0"/>
              <w:autoSpaceDE/>
              <w:autoSpaceDN/>
              <w:bidi w:val="0"/>
              <w:adjustRightInd/>
              <w:snapToGrid/>
              <w:spacing w:line="300" w:lineRule="exact"/>
              <w:jc w:val="both"/>
              <w:textAlignment w:val="auto"/>
              <w:rPr>
                <w:rFonts w:hint="default" w:ascii="Times New Roman" w:hAnsi="Times New Roman" w:eastAsia="宋体" w:cs="Times New Roman"/>
                <w:kern w:val="2"/>
                <w:sz w:val="24"/>
                <w:szCs w:val="24"/>
              </w:rPr>
            </w:pPr>
          </w:p>
        </w:tc>
        <w:tc>
          <w:tcPr>
            <w:tcW w:w="875" w:type="pct"/>
            <w:vMerge w:val="continue"/>
            <w:noWrap w:val="0"/>
            <w:tcMar>
              <w:top w:w="8" w:type="dxa"/>
              <w:left w:w="8" w:type="dxa"/>
              <w:bottom w:w="8" w:type="dxa"/>
              <w:right w:w="8" w:type="dxa"/>
            </w:tcMar>
            <w:vAlign w:val="center"/>
          </w:tcPr>
          <w:p>
            <w:pPr>
              <w:pStyle w:val="105"/>
              <w:keepNext w:val="0"/>
              <w:keepLines w:val="0"/>
              <w:pageBreakBefore w:val="0"/>
              <w:widowControl w:val="0"/>
              <w:kinsoku/>
              <w:wordWrap/>
              <w:overflowPunct/>
              <w:topLinePunct w:val="0"/>
              <w:autoSpaceDE/>
              <w:autoSpaceDN/>
              <w:bidi w:val="0"/>
              <w:adjustRightInd/>
              <w:snapToGrid/>
              <w:spacing w:line="300" w:lineRule="exact"/>
              <w:jc w:val="center"/>
              <w:textAlignment w:val="auto"/>
              <w:rPr>
                <w:rFonts w:hint="default" w:ascii="Times New Roman" w:hAnsi="Times New Roman" w:eastAsia="宋体" w:cs="Times New Roman"/>
                <w:kern w:val="2"/>
                <w:sz w:val="24"/>
                <w:szCs w:val="24"/>
              </w:rPr>
            </w:pPr>
            <w:r>
              <w:rPr>
                <w:rFonts w:hint="default" w:ascii="Times New Roman" w:hAnsi="Times New Roman" w:eastAsia="宋体" w:cs="Times New Roman"/>
                <w:kern w:val="2"/>
                <w:sz w:val="24"/>
                <w:szCs w:val="24"/>
              </w:rPr>
              <w:t>敏感点桥下溪村</w:t>
            </w:r>
          </w:p>
        </w:tc>
        <w:tc>
          <w:tcPr>
            <w:tcW w:w="478" w:type="pct"/>
            <w:noWrap w:val="0"/>
            <w:tcMar>
              <w:top w:w="8" w:type="dxa"/>
              <w:left w:w="8" w:type="dxa"/>
              <w:bottom w:w="8" w:type="dxa"/>
              <w:right w:w="8" w:type="dxa"/>
            </w:tcMar>
            <w:vAlign w:val="center"/>
          </w:tcPr>
          <w:p>
            <w:pPr>
              <w:pStyle w:val="105"/>
              <w:keepNext w:val="0"/>
              <w:keepLines w:val="0"/>
              <w:pageBreakBefore w:val="0"/>
              <w:widowControl w:val="0"/>
              <w:kinsoku/>
              <w:wordWrap/>
              <w:overflowPunct/>
              <w:topLinePunct w:val="0"/>
              <w:autoSpaceDE/>
              <w:autoSpaceDN/>
              <w:bidi w:val="0"/>
              <w:adjustRightInd/>
              <w:snapToGrid/>
              <w:spacing w:line="300" w:lineRule="exact"/>
              <w:jc w:val="center"/>
              <w:textAlignment w:val="auto"/>
              <w:rPr>
                <w:rFonts w:hint="default" w:ascii="Times New Roman" w:hAnsi="Times New Roman" w:eastAsia="宋体" w:cs="Times New Roman"/>
                <w:kern w:val="2"/>
                <w:sz w:val="24"/>
                <w:szCs w:val="24"/>
                <w:lang w:val="en-US" w:eastAsia="zh-CN" w:bidi="ar-SA"/>
              </w:rPr>
            </w:pPr>
            <w:r>
              <w:rPr>
                <w:rFonts w:hint="default" w:ascii="Times New Roman" w:hAnsi="Times New Roman" w:eastAsia="宋体" w:cs="Times New Roman"/>
                <w:kern w:val="2"/>
                <w:sz w:val="24"/>
                <w:szCs w:val="24"/>
              </w:rPr>
              <w:t>22:54</w:t>
            </w:r>
          </w:p>
        </w:tc>
        <w:tc>
          <w:tcPr>
            <w:tcW w:w="649" w:type="pct"/>
            <w:vMerge w:val="continue"/>
            <w:noWrap w:val="0"/>
            <w:tcMar>
              <w:top w:w="8" w:type="dxa"/>
              <w:left w:w="8" w:type="dxa"/>
              <w:bottom w:w="8" w:type="dxa"/>
              <w:right w:w="8" w:type="dxa"/>
            </w:tcMar>
            <w:vAlign w:val="center"/>
          </w:tcPr>
          <w:p>
            <w:pPr>
              <w:pStyle w:val="105"/>
              <w:keepNext w:val="0"/>
              <w:keepLines w:val="0"/>
              <w:pageBreakBefore w:val="0"/>
              <w:widowControl w:val="0"/>
              <w:kinsoku/>
              <w:wordWrap/>
              <w:overflowPunct/>
              <w:topLinePunct w:val="0"/>
              <w:autoSpaceDE/>
              <w:autoSpaceDN/>
              <w:bidi w:val="0"/>
              <w:adjustRightInd/>
              <w:snapToGrid/>
              <w:spacing w:line="300" w:lineRule="exact"/>
              <w:jc w:val="center"/>
              <w:textAlignment w:val="auto"/>
              <w:rPr>
                <w:rFonts w:hint="default" w:ascii="Times New Roman" w:hAnsi="Times New Roman" w:eastAsia="宋体" w:cs="Times New Roman"/>
                <w:kern w:val="2"/>
                <w:sz w:val="24"/>
                <w:szCs w:val="24"/>
                <w:lang w:val="en-US" w:eastAsia="zh-CN" w:bidi="ar-SA"/>
              </w:rPr>
            </w:pPr>
          </w:p>
        </w:tc>
        <w:tc>
          <w:tcPr>
            <w:tcW w:w="350" w:type="pct"/>
            <w:noWrap w:val="0"/>
            <w:tcMar>
              <w:top w:w="8" w:type="dxa"/>
              <w:left w:w="8" w:type="dxa"/>
              <w:bottom w:w="8" w:type="dxa"/>
              <w:right w:w="8" w:type="dxa"/>
            </w:tcMar>
            <w:vAlign w:val="center"/>
          </w:tcPr>
          <w:p>
            <w:pPr>
              <w:pStyle w:val="105"/>
              <w:keepNext w:val="0"/>
              <w:keepLines w:val="0"/>
              <w:pageBreakBefore w:val="0"/>
              <w:widowControl w:val="0"/>
              <w:kinsoku/>
              <w:wordWrap/>
              <w:overflowPunct/>
              <w:topLinePunct w:val="0"/>
              <w:autoSpaceDE/>
              <w:autoSpaceDN/>
              <w:bidi w:val="0"/>
              <w:adjustRightInd/>
              <w:snapToGrid/>
              <w:spacing w:line="300" w:lineRule="exact"/>
              <w:jc w:val="center"/>
              <w:textAlignment w:val="auto"/>
              <w:rPr>
                <w:rFonts w:hint="default" w:ascii="Times New Roman" w:hAnsi="Times New Roman" w:eastAsia="宋体" w:cs="Times New Roman"/>
                <w:kern w:val="2"/>
                <w:sz w:val="24"/>
                <w:szCs w:val="24"/>
                <w:lang w:val="en-US" w:eastAsia="zh-CN" w:bidi="ar-SA"/>
              </w:rPr>
            </w:pPr>
            <w:r>
              <w:rPr>
                <w:rFonts w:hint="default" w:ascii="Times New Roman" w:hAnsi="Times New Roman" w:eastAsia="宋体" w:cs="Times New Roman"/>
                <w:kern w:val="2"/>
                <w:sz w:val="24"/>
                <w:szCs w:val="24"/>
              </w:rPr>
              <w:t>43.0</w:t>
            </w:r>
          </w:p>
        </w:tc>
        <w:tc>
          <w:tcPr>
            <w:tcW w:w="319" w:type="pct"/>
            <w:noWrap w:val="0"/>
            <w:tcMar>
              <w:top w:w="8" w:type="dxa"/>
              <w:left w:w="8" w:type="dxa"/>
              <w:bottom w:w="8" w:type="dxa"/>
              <w:right w:w="8" w:type="dxa"/>
            </w:tcMar>
            <w:vAlign w:val="center"/>
          </w:tcPr>
          <w:p>
            <w:pPr>
              <w:pStyle w:val="105"/>
              <w:keepNext w:val="0"/>
              <w:keepLines w:val="0"/>
              <w:pageBreakBefore w:val="0"/>
              <w:widowControl w:val="0"/>
              <w:kinsoku/>
              <w:wordWrap/>
              <w:overflowPunct/>
              <w:topLinePunct w:val="0"/>
              <w:autoSpaceDE/>
              <w:autoSpaceDN/>
              <w:bidi w:val="0"/>
              <w:adjustRightInd/>
              <w:snapToGrid/>
              <w:spacing w:line="300" w:lineRule="exact"/>
              <w:jc w:val="center"/>
              <w:textAlignment w:val="auto"/>
              <w:rPr>
                <w:rFonts w:hint="default" w:ascii="Times New Roman" w:hAnsi="Times New Roman" w:eastAsia="宋体" w:cs="Times New Roman"/>
                <w:kern w:val="2"/>
                <w:sz w:val="24"/>
                <w:szCs w:val="24"/>
                <w:lang w:val="en-US" w:eastAsia="zh-CN" w:bidi="ar-SA"/>
              </w:rPr>
            </w:pPr>
            <w:r>
              <w:rPr>
                <w:rFonts w:hint="default" w:ascii="Times New Roman" w:hAnsi="Times New Roman" w:eastAsia="宋体" w:cs="Times New Roman"/>
                <w:kern w:val="2"/>
                <w:sz w:val="24"/>
                <w:szCs w:val="24"/>
              </w:rPr>
              <w:t>44.0</w:t>
            </w:r>
          </w:p>
        </w:tc>
        <w:tc>
          <w:tcPr>
            <w:tcW w:w="319" w:type="pct"/>
            <w:noWrap w:val="0"/>
            <w:tcMar>
              <w:top w:w="8" w:type="dxa"/>
              <w:left w:w="8" w:type="dxa"/>
              <w:bottom w:w="8" w:type="dxa"/>
              <w:right w:w="8" w:type="dxa"/>
            </w:tcMar>
            <w:vAlign w:val="center"/>
          </w:tcPr>
          <w:p>
            <w:pPr>
              <w:pStyle w:val="105"/>
              <w:keepNext w:val="0"/>
              <w:keepLines w:val="0"/>
              <w:pageBreakBefore w:val="0"/>
              <w:widowControl w:val="0"/>
              <w:kinsoku/>
              <w:wordWrap/>
              <w:overflowPunct/>
              <w:topLinePunct w:val="0"/>
              <w:autoSpaceDE/>
              <w:autoSpaceDN/>
              <w:bidi w:val="0"/>
              <w:adjustRightInd/>
              <w:snapToGrid/>
              <w:spacing w:line="300" w:lineRule="exact"/>
              <w:jc w:val="center"/>
              <w:textAlignment w:val="auto"/>
              <w:rPr>
                <w:rFonts w:hint="default" w:ascii="Times New Roman" w:hAnsi="Times New Roman" w:eastAsia="宋体" w:cs="Times New Roman"/>
                <w:kern w:val="2"/>
                <w:sz w:val="24"/>
                <w:szCs w:val="24"/>
                <w:lang w:val="en-US" w:eastAsia="zh-CN" w:bidi="ar-SA"/>
              </w:rPr>
            </w:pPr>
            <w:r>
              <w:rPr>
                <w:rFonts w:hint="default" w:ascii="Times New Roman" w:hAnsi="Times New Roman" w:eastAsia="宋体" w:cs="Times New Roman"/>
                <w:kern w:val="2"/>
                <w:sz w:val="24"/>
                <w:szCs w:val="24"/>
              </w:rPr>
              <w:t>42.8</w:t>
            </w:r>
          </w:p>
        </w:tc>
        <w:tc>
          <w:tcPr>
            <w:tcW w:w="319" w:type="pct"/>
            <w:noWrap w:val="0"/>
            <w:tcMar>
              <w:top w:w="8" w:type="dxa"/>
              <w:left w:w="8" w:type="dxa"/>
              <w:bottom w:w="8" w:type="dxa"/>
              <w:right w:w="8" w:type="dxa"/>
            </w:tcMar>
            <w:vAlign w:val="center"/>
          </w:tcPr>
          <w:p>
            <w:pPr>
              <w:pStyle w:val="105"/>
              <w:keepNext w:val="0"/>
              <w:keepLines w:val="0"/>
              <w:pageBreakBefore w:val="0"/>
              <w:widowControl w:val="0"/>
              <w:kinsoku/>
              <w:wordWrap/>
              <w:overflowPunct/>
              <w:topLinePunct w:val="0"/>
              <w:autoSpaceDE/>
              <w:autoSpaceDN/>
              <w:bidi w:val="0"/>
              <w:adjustRightInd/>
              <w:snapToGrid/>
              <w:spacing w:line="300" w:lineRule="exact"/>
              <w:jc w:val="center"/>
              <w:textAlignment w:val="auto"/>
              <w:rPr>
                <w:rFonts w:hint="default" w:ascii="Times New Roman" w:hAnsi="Times New Roman" w:eastAsia="宋体" w:cs="Times New Roman"/>
                <w:kern w:val="2"/>
                <w:sz w:val="24"/>
                <w:szCs w:val="24"/>
                <w:lang w:val="en-US" w:eastAsia="zh-CN" w:bidi="ar-SA"/>
              </w:rPr>
            </w:pPr>
            <w:r>
              <w:rPr>
                <w:rFonts w:hint="default" w:ascii="Times New Roman" w:hAnsi="Times New Roman" w:eastAsia="宋体" w:cs="Times New Roman"/>
                <w:kern w:val="2"/>
                <w:sz w:val="24"/>
                <w:szCs w:val="24"/>
              </w:rPr>
              <w:t>42.2</w:t>
            </w:r>
          </w:p>
        </w:tc>
        <w:tc>
          <w:tcPr>
            <w:tcW w:w="418" w:type="pct"/>
            <w:noWrap w:val="0"/>
            <w:tcMar>
              <w:top w:w="8" w:type="dxa"/>
              <w:left w:w="8" w:type="dxa"/>
              <w:bottom w:w="8" w:type="dxa"/>
              <w:right w:w="8" w:type="dxa"/>
            </w:tcMar>
            <w:vAlign w:val="center"/>
          </w:tcPr>
          <w:p>
            <w:pPr>
              <w:pStyle w:val="105"/>
              <w:keepNext w:val="0"/>
              <w:keepLines w:val="0"/>
              <w:pageBreakBefore w:val="0"/>
              <w:widowControl w:val="0"/>
              <w:kinsoku/>
              <w:wordWrap/>
              <w:overflowPunct/>
              <w:topLinePunct w:val="0"/>
              <w:autoSpaceDE/>
              <w:autoSpaceDN/>
              <w:bidi w:val="0"/>
              <w:adjustRightInd/>
              <w:snapToGrid/>
              <w:spacing w:line="300" w:lineRule="exact"/>
              <w:jc w:val="center"/>
              <w:textAlignment w:val="auto"/>
              <w:rPr>
                <w:rFonts w:hint="default" w:ascii="Times New Roman" w:hAnsi="Times New Roman" w:eastAsia="宋体" w:cs="Times New Roman"/>
                <w:kern w:val="2"/>
                <w:sz w:val="24"/>
                <w:szCs w:val="24"/>
                <w:lang w:val="en-US" w:eastAsia="zh-CN" w:bidi="ar-SA"/>
              </w:rPr>
            </w:pPr>
            <w:r>
              <w:rPr>
                <w:rFonts w:hint="default" w:ascii="Times New Roman" w:hAnsi="Times New Roman" w:eastAsia="宋体" w:cs="Times New Roman"/>
                <w:kern w:val="2"/>
                <w:sz w:val="24"/>
                <w:szCs w:val="24"/>
              </w:rPr>
              <w:t>44.6</w:t>
            </w:r>
          </w:p>
        </w:tc>
        <w:tc>
          <w:tcPr>
            <w:tcW w:w="399" w:type="pct"/>
            <w:noWrap w:val="0"/>
            <w:tcMar>
              <w:top w:w="8" w:type="dxa"/>
              <w:left w:w="8" w:type="dxa"/>
              <w:bottom w:w="8" w:type="dxa"/>
              <w:right w:w="8" w:type="dxa"/>
            </w:tcMar>
            <w:vAlign w:val="center"/>
          </w:tcPr>
          <w:p>
            <w:pPr>
              <w:pStyle w:val="105"/>
              <w:keepNext w:val="0"/>
              <w:keepLines w:val="0"/>
              <w:pageBreakBefore w:val="0"/>
              <w:widowControl w:val="0"/>
              <w:kinsoku/>
              <w:wordWrap/>
              <w:overflowPunct/>
              <w:topLinePunct w:val="0"/>
              <w:autoSpaceDE/>
              <w:autoSpaceDN/>
              <w:bidi w:val="0"/>
              <w:adjustRightInd/>
              <w:snapToGrid/>
              <w:spacing w:line="300" w:lineRule="exact"/>
              <w:jc w:val="center"/>
              <w:textAlignment w:val="auto"/>
              <w:rPr>
                <w:rFonts w:hint="default" w:ascii="Times New Roman" w:hAnsi="Times New Roman" w:eastAsia="宋体" w:cs="Times New Roman"/>
                <w:kern w:val="2"/>
                <w:sz w:val="24"/>
                <w:szCs w:val="24"/>
                <w:lang w:val="en-US" w:eastAsia="zh-CN" w:bidi="ar-SA"/>
              </w:rPr>
            </w:pPr>
            <w:r>
              <w:rPr>
                <w:rFonts w:hint="default" w:ascii="Times New Roman" w:hAnsi="Times New Roman" w:eastAsia="宋体" w:cs="Times New Roman"/>
                <w:kern w:val="2"/>
                <w:sz w:val="24"/>
                <w:szCs w:val="24"/>
              </w:rPr>
              <w:t>42.0</w:t>
            </w:r>
          </w:p>
        </w:tc>
        <w:tc>
          <w:tcPr>
            <w:tcW w:w="281" w:type="pct"/>
            <w:noWrap w:val="0"/>
            <w:tcMar>
              <w:top w:w="8" w:type="dxa"/>
              <w:left w:w="8" w:type="dxa"/>
              <w:bottom w:w="8" w:type="dxa"/>
              <w:right w:w="8" w:type="dxa"/>
            </w:tcMar>
            <w:vAlign w:val="center"/>
          </w:tcPr>
          <w:p>
            <w:pPr>
              <w:pStyle w:val="105"/>
              <w:keepNext w:val="0"/>
              <w:keepLines w:val="0"/>
              <w:pageBreakBefore w:val="0"/>
              <w:widowControl w:val="0"/>
              <w:kinsoku/>
              <w:wordWrap/>
              <w:overflowPunct/>
              <w:topLinePunct w:val="0"/>
              <w:autoSpaceDE/>
              <w:autoSpaceDN/>
              <w:bidi w:val="0"/>
              <w:adjustRightInd/>
              <w:snapToGrid/>
              <w:spacing w:line="300" w:lineRule="exact"/>
              <w:jc w:val="center"/>
              <w:textAlignment w:val="auto"/>
              <w:rPr>
                <w:rFonts w:hint="default" w:ascii="Times New Roman" w:hAnsi="Times New Roman" w:eastAsia="宋体" w:cs="Times New Roman"/>
                <w:kern w:val="2"/>
                <w:sz w:val="24"/>
                <w:szCs w:val="24"/>
                <w:lang w:val="en-US" w:eastAsia="zh-CN" w:bidi="ar-SA"/>
              </w:rPr>
            </w:pPr>
            <w:r>
              <w:rPr>
                <w:rFonts w:hint="default" w:ascii="Times New Roman" w:hAnsi="Times New Roman" w:eastAsia="宋体" w:cs="Times New Roman"/>
                <w:kern w:val="2"/>
                <w:sz w:val="24"/>
                <w:szCs w:val="24"/>
              </w:rPr>
              <w:t>0.6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590" w:type="pct"/>
            <w:vMerge w:val="continue"/>
            <w:noWrap w:val="0"/>
            <w:vAlign w:val="center"/>
          </w:tcPr>
          <w:p>
            <w:pPr>
              <w:keepNext w:val="0"/>
              <w:keepLines w:val="0"/>
              <w:pageBreakBefore w:val="0"/>
              <w:widowControl w:val="0"/>
              <w:kinsoku/>
              <w:wordWrap/>
              <w:overflowPunct/>
              <w:topLinePunct w:val="0"/>
              <w:autoSpaceDE/>
              <w:autoSpaceDN/>
              <w:bidi w:val="0"/>
              <w:adjustRightInd/>
              <w:snapToGrid/>
              <w:spacing w:line="300" w:lineRule="exact"/>
              <w:jc w:val="both"/>
              <w:textAlignment w:val="auto"/>
              <w:rPr>
                <w:rFonts w:hint="default" w:ascii="Times New Roman" w:hAnsi="Times New Roman" w:eastAsia="宋体" w:cs="Times New Roman"/>
                <w:kern w:val="2"/>
                <w:sz w:val="24"/>
                <w:szCs w:val="24"/>
              </w:rPr>
            </w:pPr>
          </w:p>
        </w:tc>
        <w:tc>
          <w:tcPr>
            <w:tcW w:w="1748" w:type="dxa"/>
            <w:vMerge w:val="restart"/>
            <w:noWrap w:val="0"/>
            <w:tcMar>
              <w:top w:w="8" w:type="dxa"/>
              <w:left w:w="8" w:type="dxa"/>
              <w:bottom w:w="8" w:type="dxa"/>
              <w:right w:w="8" w:type="dxa"/>
            </w:tcMar>
            <w:vAlign w:val="center"/>
          </w:tcPr>
          <w:p>
            <w:pPr>
              <w:pStyle w:val="105"/>
              <w:keepNext w:val="0"/>
              <w:keepLines w:val="0"/>
              <w:pageBreakBefore w:val="0"/>
              <w:widowControl w:val="0"/>
              <w:kinsoku/>
              <w:wordWrap/>
              <w:overflowPunct/>
              <w:topLinePunct w:val="0"/>
              <w:autoSpaceDE/>
              <w:autoSpaceDN/>
              <w:bidi w:val="0"/>
              <w:adjustRightInd/>
              <w:snapToGrid/>
              <w:spacing w:line="300" w:lineRule="exact"/>
              <w:jc w:val="center"/>
              <w:textAlignment w:val="auto"/>
              <w:rPr>
                <w:rFonts w:hint="default" w:ascii="Times New Roman" w:hAnsi="Times New Roman" w:eastAsia="宋体" w:cs="Times New Roman"/>
                <w:kern w:val="2"/>
                <w:sz w:val="24"/>
                <w:szCs w:val="24"/>
              </w:rPr>
            </w:pPr>
            <w:r>
              <w:rPr>
                <w:rFonts w:hint="default" w:ascii="Times New Roman" w:hAnsi="Times New Roman" w:eastAsia="宋体" w:cs="Times New Roman"/>
                <w:kern w:val="2"/>
                <w:sz w:val="24"/>
                <w:szCs w:val="24"/>
              </w:rPr>
              <w:t>敏感点桥下溪村</w:t>
            </w:r>
          </w:p>
        </w:tc>
        <w:tc>
          <w:tcPr>
            <w:tcW w:w="478" w:type="pct"/>
            <w:noWrap w:val="0"/>
            <w:tcMar>
              <w:top w:w="8" w:type="dxa"/>
              <w:left w:w="8" w:type="dxa"/>
              <w:bottom w:w="8" w:type="dxa"/>
              <w:right w:w="8" w:type="dxa"/>
            </w:tcMar>
            <w:vAlign w:val="center"/>
          </w:tcPr>
          <w:p>
            <w:pPr>
              <w:pStyle w:val="105"/>
              <w:keepNext w:val="0"/>
              <w:keepLines w:val="0"/>
              <w:pageBreakBefore w:val="0"/>
              <w:widowControl w:val="0"/>
              <w:kinsoku/>
              <w:wordWrap/>
              <w:overflowPunct/>
              <w:topLinePunct w:val="0"/>
              <w:autoSpaceDE/>
              <w:autoSpaceDN/>
              <w:bidi w:val="0"/>
              <w:adjustRightInd/>
              <w:snapToGrid/>
              <w:spacing w:line="300" w:lineRule="exact"/>
              <w:jc w:val="center"/>
              <w:textAlignment w:val="auto"/>
              <w:rPr>
                <w:rFonts w:hint="default" w:ascii="Times New Roman" w:hAnsi="Times New Roman" w:eastAsia="宋体" w:cs="Times New Roman"/>
                <w:kern w:val="2"/>
                <w:sz w:val="24"/>
                <w:szCs w:val="24"/>
                <w:lang w:val="en-US" w:eastAsia="zh-CN" w:bidi="ar-SA"/>
              </w:rPr>
            </w:pPr>
            <w:r>
              <w:rPr>
                <w:rFonts w:hint="default" w:ascii="Times New Roman" w:hAnsi="Times New Roman" w:eastAsia="宋体" w:cs="Times New Roman"/>
                <w:kern w:val="2"/>
                <w:sz w:val="24"/>
                <w:szCs w:val="24"/>
              </w:rPr>
              <w:t>10:34</w:t>
            </w:r>
          </w:p>
        </w:tc>
        <w:tc>
          <w:tcPr>
            <w:tcW w:w="649" w:type="pct"/>
            <w:vMerge w:val="continue"/>
            <w:noWrap w:val="0"/>
            <w:tcMar>
              <w:top w:w="8" w:type="dxa"/>
              <w:left w:w="8" w:type="dxa"/>
              <w:bottom w:w="8" w:type="dxa"/>
              <w:right w:w="8" w:type="dxa"/>
            </w:tcMar>
            <w:vAlign w:val="center"/>
          </w:tcPr>
          <w:p>
            <w:pPr>
              <w:pStyle w:val="105"/>
              <w:keepNext w:val="0"/>
              <w:keepLines w:val="0"/>
              <w:pageBreakBefore w:val="0"/>
              <w:widowControl w:val="0"/>
              <w:kinsoku/>
              <w:wordWrap/>
              <w:overflowPunct/>
              <w:topLinePunct w:val="0"/>
              <w:autoSpaceDE/>
              <w:autoSpaceDN/>
              <w:bidi w:val="0"/>
              <w:adjustRightInd/>
              <w:snapToGrid/>
              <w:spacing w:line="300" w:lineRule="exact"/>
              <w:jc w:val="center"/>
              <w:textAlignment w:val="auto"/>
              <w:rPr>
                <w:rFonts w:hint="default" w:ascii="Times New Roman" w:hAnsi="Times New Roman" w:eastAsia="宋体" w:cs="Times New Roman"/>
                <w:kern w:val="2"/>
                <w:sz w:val="24"/>
                <w:szCs w:val="24"/>
                <w:lang w:val="en-US" w:eastAsia="zh-CN" w:bidi="ar-SA"/>
              </w:rPr>
            </w:pPr>
          </w:p>
        </w:tc>
        <w:tc>
          <w:tcPr>
            <w:tcW w:w="350" w:type="pct"/>
            <w:noWrap w:val="0"/>
            <w:tcMar>
              <w:top w:w="8" w:type="dxa"/>
              <w:left w:w="8" w:type="dxa"/>
              <w:bottom w:w="8" w:type="dxa"/>
              <w:right w:w="8" w:type="dxa"/>
            </w:tcMar>
            <w:vAlign w:val="center"/>
          </w:tcPr>
          <w:p>
            <w:pPr>
              <w:pStyle w:val="105"/>
              <w:keepNext w:val="0"/>
              <w:keepLines w:val="0"/>
              <w:pageBreakBefore w:val="0"/>
              <w:widowControl w:val="0"/>
              <w:kinsoku/>
              <w:wordWrap/>
              <w:overflowPunct/>
              <w:topLinePunct w:val="0"/>
              <w:autoSpaceDE/>
              <w:autoSpaceDN/>
              <w:bidi w:val="0"/>
              <w:adjustRightInd/>
              <w:snapToGrid/>
              <w:spacing w:line="300" w:lineRule="exact"/>
              <w:jc w:val="center"/>
              <w:textAlignment w:val="auto"/>
              <w:rPr>
                <w:rFonts w:hint="default" w:ascii="Times New Roman" w:hAnsi="Times New Roman" w:eastAsia="宋体" w:cs="Times New Roman"/>
                <w:kern w:val="2"/>
                <w:sz w:val="24"/>
                <w:szCs w:val="24"/>
                <w:lang w:val="en-US" w:eastAsia="zh-CN" w:bidi="ar-SA"/>
              </w:rPr>
            </w:pPr>
            <w:r>
              <w:rPr>
                <w:rFonts w:hint="default" w:ascii="Times New Roman" w:hAnsi="Times New Roman" w:eastAsia="宋体" w:cs="Times New Roman"/>
                <w:kern w:val="2"/>
                <w:sz w:val="24"/>
                <w:szCs w:val="24"/>
              </w:rPr>
              <w:t>55.0</w:t>
            </w:r>
          </w:p>
        </w:tc>
        <w:tc>
          <w:tcPr>
            <w:tcW w:w="319" w:type="pct"/>
            <w:noWrap w:val="0"/>
            <w:tcMar>
              <w:top w:w="8" w:type="dxa"/>
              <w:left w:w="8" w:type="dxa"/>
              <w:bottom w:w="8" w:type="dxa"/>
              <w:right w:w="8" w:type="dxa"/>
            </w:tcMar>
            <w:vAlign w:val="center"/>
          </w:tcPr>
          <w:p>
            <w:pPr>
              <w:pStyle w:val="105"/>
              <w:keepNext w:val="0"/>
              <w:keepLines w:val="0"/>
              <w:pageBreakBefore w:val="0"/>
              <w:widowControl w:val="0"/>
              <w:kinsoku/>
              <w:wordWrap/>
              <w:overflowPunct/>
              <w:topLinePunct w:val="0"/>
              <w:autoSpaceDE/>
              <w:autoSpaceDN/>
              <w:bidi w:val="0"/>
              <w:adjustRightInd/>
              <w:snapToGrid/>
              <w:spacing w:line="300" w:lineRule="exact"/>
              <w:jc w:val="center"/>
              <w:textAlignment w:val="auto"/>
              <w:rPr>
                <w:rFonts w:hint="default" w:ascii="Times New Roman" w:hAnsi="Times New Roman" w:eastAsia="宋体" w:cs="Times New Roman"/>
                <w:kern w:val="2"/>
                <w:sz w:val="24"/>
                <w:szCs w:val="24"/>
                <w:lang w:val="en-US" w:eastAsia="zh-CN" w:bidi="ar-SA"/>
              </w:rPr>
            </w:pPr>
            <w:r>
              <w:rPr>
                <w:rFonts w:hint="default" w:ascii="Times New Roman" w:hAnsi="Times New Roman" w:eastAsia="宋体" w:cs="Times New Roman"/>
                <w:kern w:val="2"/>
                <w:sz w:val="24"/>
                <w:szCs w:val="24"/>
              </w:rPr>
              <w:t>55.6</w:t>
            </w:r>
          </w:p>
        </w:tc>
        <w:tc>
          <w:tcPr>
            <w:tcW w:w="319" w:type="pct"/>
            <w:noWrap w:val="0"/>
            <w:tcMar>
              <w:top w:w="8" w:type="dxa"/>
              <w:left w:w="8" w:type="dxa"/>
              <w:bottom w:w="8" w:type="dxa"/>
              <w:right w:w="8" w:type="dxa"/>
            </w:tcMar>
            <w:vAlign w:val="center"/>
          </w:tcPr>
          <w:p>
            <w:pPr>
              <w:pStyle w:val="105"/>
              <w:keepNext w:val="0"/>
              <w:keepLines w:val="0"/>
              <w:pageBreakBefore w:val="0"/>
              <w:widowControl w:val="0"/>
              <w:kinsoku/>
              <w:wordWrap/>
              <w:overflowPunct/>
              <w:topLinePunct w:val="0"/>
              <w:autoSpaceDE/>
              <w:autoSpaceDN/>
              <w:bidi w:val="0"/>
              <w:adjustRightInd/>
              <w:snapToGrid/>
              <w:spacing w:line="300" w:lineRule="exact"/>
              <w:jc w:val="center"/>
              <w:textAlignment w:val="auto"/>
              <w:rPr>
                <w:rFonts w:hint="default" w:ascii="Times New Roman" w:hAnsi="Times New Roman" w:eastAsia="宋体" w:cs="Times New Roman"/>
                <w:kern w:val="2"/>
                <w:sz w:val="24"/>
                <w:szCs w:val="24"/>
                <w:lang w:val="en-US" w:eastAsia="zh-CN" w:bidi="ar-SA"/>
              </w:rPr>
            </w:pPr>
            <w:r>
              <w:rPr>
                <w:rFonts w:hint="default" w:ascii="Times New Roman" w:hAnsi="Times New Roman" w:eastAsia="宋体" w:cs="Times New Roman"/>
                <w:kern w:val="2"/>
                <w:sz w:val="24"/>
                <w:szCs w:val="24"/>
              </w:rPr>
              <w:t>54.8</w:t>
            </w:r>
          </w:p>
        </w:tc>
        <w:tc>
          <w:tcPr>
            <w:tcW w:w="319" w:type="pct"/>
            <w:noWrap w:val="0"/>
            <w:tcMar>
              <w:top w:w="8" w:type="dxa"/>
              <w:left w:w="8" w:type="dxa"/>
              <w:bottom w:w="8" w:type="dxa"/>
              <w:right w:w="8" w:type="dxa"/>
            </w:tcMar>
            <w:vAlign w:val="center"/>
          </w:tcPr>
          <w:p>
            <w:pPr>
              <w:pStyle w:val="105"/>
              <w:keepNext w:val="0"/>
              <w:keepLines w:val="0"/>
              <w:pageBreakBefore w:val="0"/>
              <w:widowControl w:val="0"/>
              <w:kinsoku/>
              <w:wordWrap/>
              <w:overflowPunct/>
              <w:topLinePunct w:val="0"/>
              <w:autoSpaceDE/>
              <w:autoSpaceDN/>
              <w:bidi w:val="0"/>
              <w:adjustRightInd/>
              <w:snapToGrid/>
              <w:spacing w:line="300" w:lineRule="exact"/>
              <w:jc w:val="center"/>
              <w:textAlignment w:val="auto"/>
              <w:rPr>
                <w:rFonts w:hint="default" w:ascii="Times New Roman" w:hAnsi="Times New Roman" w:eastAsia="宋体" w:cs="Times New Roman"/>
                <w:kern w:val="2"/>
                <w:sz w:val="24"/>
                <w:szCs w:val="24"/>
                <w:lang w:val="en-US" w:eastAsia="zh-CN" w:bidi="ar-SA"/>
              </w:rPr>
            </w:pPr>
            <w:r>
              <w:rPr>
                <w:rFonts w:hint="default" w:ascii="Times New Roman" w:hAnsi="Times New Roman" w:eastAsia="宋体" w:cs="Times New Roman"/>
                <w:kern w:val="2"/>
                <w:sz w:val="24"/>
                <w:szCs w:val="24"/>
              </w:rPr>
              <w:t>54.2</w:t>
            </w:r>
          </w:p>
        </w:tc>
        <w:tc>
          <w:tcPr>
            <w:tcW w:w="418" w:type="pct"/>
            <w:noWrap w:val="0"/>
            <w:tcMar>
              <w:top w:w="8" w:type="dxa"/>
              <w:left w:w="8" w:type="dxa"/>
              <w:bottom w:w="8" w:type="dxa"/>
              <w:right w:w="8" w:type="dxa"/>
            </w:tcMar>
            <w:vAlign w:val="center"/>
          </w:tcPr>
          <w:p>
            <w:pPr>
              <w:pStyle w:val="105"/>
              <w:keepNext w:val="0"/>
              <w:keepLines w:val="0"/>
              <w:pageBreakBefore w:val="0"/>
              <w:widowControl w:val="0"/>
              <w:kinsoku/>
              <w:wordWrap/>
              <w:overflowPunct/>
              <w:topLinePunct w:val="0"/>
              <w:autoSpaceDE/>
              <w:autoSpaceDN/>
              <w:bidi w:val="0"/>
              <w:adjustRightInd/>
              <w:snapToGrid/>
              <w:spacing w:line="300" w:lineRule="exact"/>
              <w:jc w:val="center"/>
              <w:textAlignment w:val="auto"/>
              <w:rPr>
                <w:rFonts w:hint="default" w:ascii="Times New Roman" w:hAnsi="Times New Roman" w:eastAsia="宋体" w:cs="Times New Roman"/>
                <w:kern w:val="2"/>
                <w:sz w:val="24"/>
                <w:szCs w:val="24"/>
                <w:lang w:val="en-US" w:eastAsia="zh-CN" w:bidi="ar-SA"/>
              </w:rPr>
            </w:pPr>
            <w:r>
              <w:rPr>
                <w:rFonts w:hint="default" w:ascii="Times New Roman" w:hAnsi="Times New Roman" w:eastAsia="宋体" w:cs="Times New Roman"/>
                <w:kern w:val="2"/>
                <w:sz w:val="24"/>
                <w:szCs w:val="24"/>
              </w:rPr>
              <w:t>61.2</w:t>
            </w:r>
          </w:p>
        </w:tc>
        <w:tc>
          <w:tcPr>
            <w:tcW w:w="399" w:type="pct"/>
            <w:noWrap w:val="0"/>
            <w:tcMar>
              <w:top w:w="8" w:type="dxa"/>
              <w:left w:w="8" w:type="dxa"/>
              <w:bottom w:w="8" w:type="dxa"/>
              <w:right w:w="8" w:type="dxa"/>
            </w:tcMar>
            <w:vAlign w:val="center"/>
          </w:tcPr>
          <w:p>
            <w:pPr>
              <w:pStyle w:val="105"/>
              <w:keepNext w:val="0"/>
              <w:keepLines w:val="0"/>
              <w:pageBreakBefore w:val="0"/>
              <w:widowControl w:val="0"/>
              <w:kinsoku/>
              <w:wordWrap/>
              <w:overflowPunct/>
              <w:topLinePunct w:val="0"/>
              <w:autoSpaceDE/>
              <w:autoSpaceDN/>
              <w:bidi w:val="0"/>
              <w:adjustRightInd/>
              <w:snapToGrid/>
              <w:spacing w:line="300" w:lineRule="exact"/>
              <w:jc w:val="center"/>
              <w:textAlignment w:val="auto"/>
              <w:rPr>
                <w:rFonts w:hint="default" w:ascii="Times New Roman" w:hAnsi="Times New Roman" w:eastAsia="宋体" w:cs="Times New Roman"/>
                <w:kern w:val="2"/>
                <w:sz w:val="24"/>
                <w:szCs w:val="24"/>
                <w:lang w:val="en-US" w:eastAsia="zh-CN" w:bidi="ar-SA"/>
              </w:rPr>
            </w:pPr>
            <w:r>
              <w:rPr>
                <w:rFonts w:hint="default" w:ascii="Times New Roman" w:hAnsi="Times New Roman" w:eastAsia="宋体" w:cs="Times New Roman"/>
                <w:kern w:val="2"/>
                <w:sz w:val="24"/>
                <w:szCs w:val="24"/>
              </w:rPr>
              <w:t>53.7</w:t>
            </w:r>
          </w:p>
        </w:tc>
        <w:tc>
          <w:tcPr>
            <w:tcW w:w="281" w:type="pct"/>
            <w:noWrap w:val="0"/>
            <w:tcMar>
              <w:top w:w="8" w:type="dxa"/>
              <w:left w:w="8" w:type="dxa"/>
              <w:bottom w:w="8" w:type="dxa"/>
              <w:right w:w="8" w:type="dxa"/>
            </w:tcMar>
            <w:vAlign w:val="center"/>
          </w:tcPr>
          <w:p>
            <w:pPr>
              <w:pStyle w:val="105"/>
              <w:keepNext w:val="0"/>
              <w:keepLines w:val="0"/>
              <w:pageBreakBefore w:val="0"/>
              <w:widowControl w:val="0"/>
              <w:kinsoku/>
              <w:wordWrap/>
              <w:overflowPunct/>
              <w:topLinePunct w:val="0"/>
              <w:autoSpaceDE/>
              <w:autoSpaceDN/>
              <w:bidi w:val="0"/>
              <w:adjustRightInd/>
              <w:snapToGrid/>
              <w:spacing w:line="300" w:lineRule="exact"/>
              <w:jc w:val="center"/>
              <w:textAlignment w:val="auto"/>
              <w:rPr>
                <w:rFonts w:hint="default" w:ascii="Times New Roman" w:hAnsi="Times New Roman" w:eastAsia="宋体" w:cs="Times New Roman"/>
                <w:kern w:val="2"/>
                <w:sz w:val="24"/>
                <w:szCs w:val="24"/>
                <w:lang w:val="en-US" w:eastAsia="zh-CN" w:bidi="ar-SA"/>
              </w:rPr>
            </w:pPr>
            <w:r>
              <w:rPr>
                <w:rFonts w:hint="default" w:ascii="Times New Roman" w:hAnsi="Times New Roman" w:eastAsia="宋体" w:cs="Times New Roman"/>
                <w:kern w:val="2"/>
                <w:sz w:val="24"/>
                <w:szCs w:val="24"/>
              </w:rPr>
              <w:t>0.8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590" w:type="pct"/>
            <w:vMerge w:val="continue"/>
            <w:noWrap w:val="0"/>
            <w:vAlign w:val="center"/>
          </w:tcPr>
          <w:p>
            <w:pPr>
              <w:keepNext w:val="0"/>
              <w:keepLines w:val="0"/>
              <w:pageBreakBefore w:val="0"/>
              <w:widowControl w:val="0"/>
              <w:kinsoku/>
              <w:wordWrap/>
              <w:overflowPunct/>
              <w:topLinePunct w:val="0"/>
              <w:autoSpaceDE/>
              <w:autoSpaceDN/>
              <w:bidi w:val="0"/>
              <w:adjustRightInd/>
              <w:snapToGrid/>
              <w:spacing w:line="300" w:lineRule="exact"/>
              <w:jc w:val="both"/>
              <w:textAlignment w:val="auto"/>
              <w:rPr>
                <w:rFonts w:hint="default" w:ascii="Times New Roman" w:hAnsi="Times New Roman" w:eastAsia="宋体" w:cs="Times New Roman"/>
                <w:kern w:val="2"/>
                <w:sz w:val="24"/>
                <w:szCs w:val="24"/>
              </w:rPr>
            </w:pPr>
          </w:p>
        </w:tc>
        <w:tc>
          <w:tcPr>
            <w:tcW w:w="875" w:type="pct"/>
            <w:vMerge w:val="continue"/>
            <w:noWrap w:val="0"/>
            <w:tcMar>
              <w:top w:w="8" w:type="dxa"/>
              <w:left w:w="8" w:type="dxa"/>
              <w:bottom w:w="8" w:type="dxa"/>
              <w:right w:w="8" w:type="dxa"/>
            </w:tcMar>
            <w:vAlign w:val="center"/>
          </w:tcPr>
          <w:p>
            <w:pPr>
              <w:pStyle w:val="105"/>
              <w:keepNext w:val="0"/>
              <w:keepLines w:val="0"/>
              <w:pageBreakBefore w:val="0"/>
              <w:widowControl w:val="0"/>
              <w:kinsoku/>
              <w:wordWrap/>
              <w:overflowPunct/>
              <w:topLinePunct w:val="0"/>
              <w:autoSpaceDE/>
              <w:autoSpaceDN/>
              <w:bidi w:val="0"/>
              <w:adjustRightInd/>
              <w:snapToGrid/>
              <w:spacing w:line="300" w:lineRule="exact"/>
              <w:jc w:val="center"/>
              <w:textAlignment w:val="auto"/>
              <w:rPr>
                <w:rFonts w:hint="default" w:ascii="Times New Roman" w:hAnsi="Times New Roman" w:eastAsia="宋体" w:cs="Times New Roman"/>
                <w:kern w:val="2"/>
                <w:sz w:val="24"/>
                <w:szCs w:val="24"/>
              </w:rPr>
            </w:pPr>
            <w:r>
              <w:rPr>
                <w:rFonts w:hint="default" w:ascii="Times New Roman" w:hAnsi="Times New Roman" w:eastAsia="宋体" w:cs="Times New Roman"/>
                <w:kern w:val="2"/>
                <w:sz w:val="24"/>
                <w:szCs w:val="24"/>
              </w:rPr>
              <w:t>敏感点桥下溪村</w:t>
            </w:r>
          </w:p>
        </w:tc>
        <w:tc>
          <w:tcPr>
            <w:tcW w:w="478" w:type="pct"/>
            <w:noWrap w:val="0"/>
            <w:tcMar>
              <w:top w:w="8" w:type="dxa"/>
              <w:left w:w="8" w:type="dxa"/>
              <w:bottom w:w="8" w:type="dxa"/>
              <w:right w:w="8" w:type="dxa"/>
            </w:tcMar>
            <w:vAlign w:val="center"/>
          </w:tcPr>
          <w:p>
            <w:pPr>
              <w:pStyle w:val="105"/>
              <w:keepNext w:val="0"/>
              <w:keepLines w:val="0"/>
              <w:pageBreakBefore w:val="0"/>
              <w:widowControl w:val="0"/>
              <w:kinsoku/>
              <w:wordWrap/>
              <w:overflowPunct/>
              <w:topLinePunct w:val="0"/>
              <w:autoSpaceDE/>
              <w:autoSpaceDN/>
              <w:bidi w:val="0"/>
              <w:adjustRightInd/>
              <w:snapToGrid/>
              <w:spacing w:line="300" w:lineRule="exact"/>
              <w:jc w:val="center"/>
              <w:textAlignment w:val="auto"/>
              <w:rPr>
                <w:rFonts w:hint="default" w:ascii="Times New Roman" w:hAnsi="Times New Roman" w:eastAsia="宋体" w:cs="Times New Roman"/>
                <w:kern w:val="2"/>
                <w:sz w:val="24"/>
                <w:szCs w:val="24"/>
              </w:rPr>
            </w:pPr>
            <w:r>
              <w:rPr>
                <w:rFonts w:hint="default" w:ascii="Times New Roman" w:hAnsi="Times New Roman" w:eastAsia="宋体" w:cs="Times New Roman"/>
                <w:kern w:val="2"/>
                <w:sz w:val="24"/>
                <w:szCs w:val="24"/>
              </w:rPr>
              <w:t>22:38</w:t>
            </w:r>
          </w:p>
        </w:tc>
        <w:tc>
          <w:tcPr>
            <w:tcW w:w="649" w:type="pct"/>
            <w:vMerge w:val="continue"/>
            <w:noWrap w:val="0"/>
            <w:tcMar>
              <w:top w:w="8" w:type="dxa"/>
              <w:left w:w="8" w:type="dxa"/>
              <w:bottom w:w="8" w:type="dxa"/>
              <w:right w:w="8" w:type="dxa"/>
            </w:tcMar>
            <w:vAlign w:val="center"/>
          </w:tcPr>
          <w:p>
            <w:pPr>
              <w:pStyle w:val="105"/>
              <w:keepNext w:val="0"/>
              <w:keepLines w:val="0"/>
              <w:pageBreakBefore w:val="0"/>
              <w:widowControl w:val="0"/>
              <w:kinsoku/>
              <w:wordWrap/>
              <w:overflowPunct/>
              <w:topLinePunct w:val="0"/>
              <w:autoSpaceDE/>
              <w:autoSpaceDN/>
              <w:bidi w:val="0"/>
              <w:adjustRightInd/>
              <w:snapToGrid/>
              <w:spacing w:line="300" w:lineRule="exact"/>
              <w:jc w:val="center"/>
              <w:textAlignment w:val="auto"/>
              <w:rPr>
                <w:rFonts w:hint="default" w:ascii="Times New Roman" w:hAnsi="Times New Roman" w:eastAsia="宋体" w:cs="Times New Roman"/>
                <w:kern w:val="2"/>
                <w:sz w:val="24"/>
                <w:szCs w:val="24"/>
              </w:rPr>
            </w:pPr>
          </w:p>
        </w:tc>
        <w:tc>
          <w:tcPr>
            <w:tcW w:w="350" w:type="pct"/>
            <w:noWrap w:val="0"/>
            <w:tcMar>
              <w:top w:w="8" w:type="dxa"/>
              <w:left w:w="8" w:type="dxa"/>
              <w:bottom w:w="8" w:type="dxa"/>
              <w:right w:w="8" w:type="dxa"/>
            </w:tcMar>
            <w:vAlign w:val="center"/>
          </w:tcPr>
          <w:p>
            <w:pPr>
              <w:pStyle w:val="105"/>
              <w:keepNext w:val="0"/>
              <w:keepLines w:val="0"/>
              <w:pageBreakBefore w:val="0"/>
              <w:widowControl w:val="0"/>
              <w:kinsoku/>
              <w:wordWrap/>
              <w:overflowPunct/>
              <w:topLinePunct w:val="0"/>
              <w:autoSpaceDE/>
              <w:autoSpaceDN/>
              <w:bidi w:val="0"/>
              <w:adjustRightInd/>
              <w:snapToGrid/>
              <w:spacing w:line="300" w:lineRule="exact"/>
              <w:jc w:val="center"/>
              <w:textAlignment w:val="auto"/>
              <w:rPr>
                <w:rFonts w:hint="default" w:ascii="Times New Roman" w:hAnsi="Times New Roman" w:eastAsia="宋体" w:cs="Times New Roman"/>
                <w:kern w:val="2"/>
                <w:sz w:val="24"/>
                <w:szCs w:val="24"/>
              </w:rPr>
            </w:pPr>
            <w:r>
              <w:rPr>
                <w:rFonts w:hint="default" w:ascii="Times New Roman" w:hAnsi="Times New Roman" w:eastAsia="宋体" w:cs="Times New Roman"/>
                <w:kern w:val="2"/>
                <w:sz w:val="24"/>
                <w:szCs w:val="24"/>
              </w:rPr>
              <w:t>44.4</w:t>
            </w:r>
          </w:p>
        </w:tc>
        <w:tc>
          <w:tcPr>
            <w:tcW w:w="319" w:type="pct"/>
            <w:noWrap w:val="0"/>
            <w:tcMar>
              <w:top w:w="8" w:type="dxa"/>
              <w:left w:w="8" w:type="dxa"/>
              <w:bottom w:w="8" w:type="dxa"/>
              <w:right w:w="8" w:type="dxa"/>
            </w:tcMar>
            <w:vAlign w:val="center"/>
          </w:tcPr>
          <w:p>
            <w:pPr>
              <w:pStyle w:val="105"/>
              <w:keepNext w:val="0"/>
              <w:keepLines w:val="0"/>
              <w:pageBreakBefore w:val="0"/>
              <w:widowControl w:val="0"/>
              <w:kinsoku/>
              <w:wordWrap/>
              <w:overflowPunct/>
              <w:topLinePunct w:val="0"/>
              <w:autoSpaceDE/>
              <w:autoSpaceDN/>
              <w:bidi w:val="0"/>
              <w:adjustRightInd/>
              <w:snapToGrid/>
              <w:spacing w:line="300" w:lineRule="exact"/>
              <w:jc w:val="center"/>
              <w:textAlignment w:val="auto"/>
              <w:rPr>
                <w:rFonts w:hint="default" w:ascii="Times New Roman" w:hAnsi="Times New Roman" w:eastAsia="宋体" w:cs="Times New Roman"/>
                <w:kern w:val="2"/>
                <w:sz w:val="24"/>
                <w:szCs w:val="24"/>
              </w:rPr>
            </w:pPr>
            <w:r>
              <w:rPr>
                <w:rFonts w:hint="default" w:ascii="Times New Roman" w:hAnsi="Times New Roman" w:eastAsia="宋体" w:cs="Times New Roman"/>
                <w:kern w:val="2"/>
                <w:sz w:val="24"/>
                <w:szCs w:val="24"/>
              </w:rPr>
              <w:t>44.8</w:t>
            </w:r>
          </w:p>
        </w:tc>
        <w:tc>
          <w:tcPr>
            <w:tcW w:w="319" w:type="pct"/>
            <w:noWrap w:val="0"/>
            <w:tcMar>
              <w:top w:w="8" w:type="dxa"/>
              <w:left w:w="8" w:type="dxa"/>
              <w:bottom w:w="8" w:type="dxa"/>
              <w:right w:w="8" w:type="dxa"/>
            </w:tcMar>
            <w:vAlign w:val="center"/>
          </w:tcPr>
          <w:p>
            <w:pPr>
              <w:pStyle w:val="105"/>
              <w:keepNext w:val="0"/>
              <w:keepLines w:val="0"/>
              <w:pageBreakBefore w:val="0"/>
              <w:widowControl w:val="0"/>
              <w:kinsoku/>
              <w:wordWrap/>
              <w:overflowPunct/>
              <w:topLinePunct w:val="0"/>
              <w:autoSpaceDE/>
              <w:autoSpaceDN/>
              <w:bidi w:val="0"/>
              <w:adjustRightInd/>
              <w:snapToGrid/>
              <w:spacing w:line="300" w:lineRule="exact"/>
              <w:jc w:val="center"/>
              <w:textAlignment w:val="auto"/>
              <w:rPr>
                <w:rFonts w:hint="default" w:ascii="Times New Roman" w:hAnsi="Times New Roman" w:eastAsia="宋体" w:cs="Times New Roman"/>
                <w:kern w:val="2"/>
                <w:sz w:val="24"/>
                <w:szCs w:val="24"/>
              </w:rPr>
            </w:pPr>
            <w:r>
              <w:rPr>
                <w:rFonts w:hint="default" w:ascii="Times New Roman" w:hAnsi="Times New Roman" w:eastAsia="宋体" w:cs="Times New Roman"/>
                <w:kern w:val="2"/>
                <w:sz w:val="24"/>
                <w:szCs w:val="24"/>
              </w:rPr>
              <w:t>44.2</w:t>
            </w:r>
          </w:p>
        </w:tc>
        <w:tc>
          <w:tcPr>
            <w:tcW w:w="319" w:type="pct"/>
            <w:noWrap w:val="0"/>
            <w:tcMar>
              <w:top w:w="8" w:type="dxa"/>
              <w:left w:w="8" w:type="dxa"/>
              <w:bottom w:w="8" w:type="dxa"/>
              <w:right w:w="8" w:type="dxa"/>
            </w:tcMar>
            <w:vAlign w:val="center"/>
          </w:tcPr>
          <w:p>
            <w:pPr>
              <w:pStyle w:val="105"/>
              <w:keepNext w:val="0"/>
              <w:keepLines w:val="0"/>
              <w:pageBreakBefore w:val="0"/>
              <w:widowControl w:val="0"/>
              <w:kinsoku/>
              <w:wordWrap/>
              <w:overflowPunct/>
              <w:topLinePunct w:val="0"/>
              <w:autoSpaceDE/>
              <w:autoSpaceDN/>
              <w:bidi w:val="0"/>
              <w:adjustRightInd/>
              <w:snapToGrid/>
              <w:spacing w:line="300" w:lineRule="exact"/>
              <w:jc w:val="center"/>
              <w:textAlignment w:val="auto"/>
              <w:rPr>
                <w:rFonts w:hint="default" w:ascii="Times New Roman" w:hAnsi="Times New Roman" w:eastAsia="宋体" w:cs="Times New Roman"/>
                <w:kern w:val="2"/>
                <w:sz w:val="24"/>
                <w:szCs w:val="24"/>
              </w:rPr>
            </w:pPr>
            <w:r>
              <w:rPr>
                <w:rFonts w:hint="default" w:ascii="Times New Roman" w:hAnsi="Times New Roman" w:eastAsia="宋体" w:cs="Times New Roman"/>
                <w:kern w:val="2"/>
                <w:sz w:val="24"/>
                <w:szCs w:val="24"/>
              </w:rPr>
              <w:t>44.0</w:t>
            </w:r>
          </w:p>
        </w:tc>
        <w:tc>
          <w:tcPr>
            <w:tcW w:w="418" w:type="pct"/>
            <w:noWrap w:val="0"/>
            <w:tcMar>
              <w:top w:w="8" w:type="dxa"/>
              <w:left w:w="8" w:type="dxa"/>
              <w:bottom w:w="8" w:type="dxa"/>
              <w:right w:w="8" w:type="dxa"/>
            </w:tcMar>
            <w:vAlign w:val="center"/>
          </w:tcPr>
          <w:p>
            <w:pPr>
              <w:pStyle w:val="105"/>
              <w:keepNext w:val="0"/>
              <w:keepLines w:val="0"/>
              <w:pageBreakBefore w:val="0"/>
              <w:widowControl w:val="0"/>
              <w:kinsoku/>
              <w:wordWrap/>
              <w:overflowPunct/>
              <w:topLinePunct w:val="0"/>
              <w:autoSpaceDE/>
              <w:autoSpaceDN/>
              <w:bidi w:val="0"/>
              <w:adjustRightInd/>
              <w:snapToGrid/>
              <w:spacing w:line="300" w:lineRule="exact"/>
              <w:jc w:val="center"/>
              <w:textAlignment w:val="auto"/>
              <w:rPr>
                <w:rFonts w:hint="default" w:ascii="Times New Roman" w:hAnsi="Times New Roman" w:eastAsia="宋体" w:cs="Times New Roman"/>
                <w:kern w:val="2"/>
                <w:sz w:val="24"/>
                <w:szCs w:val="24"/>
              </w:rPr>
            </w:pPr>
            <w:r>
              <w:rPr>
                <w:rFonts w:hint="default" w:ascii="Times New Roman" w:hAnsi="Times New Roman" w:eastAsia="宋体" w:cs="Times New Roman"/>
                <w:kern w:val="2"/>
                <w:sz w:val="24"/>
                <w:szCs w:val="24"/>
              </w:rPr>
              <w:t>46.1</w:t>
            </w:r>
          </w:p>
        </w:tc>
        <w:tc>
          <w:tcPr>
            <w:tcW w:w="399" w:type="pct"/>
            <w:noWrap w:val="0"/>
            <w:tcMar>
              <w:top w:w="8" w:type="dxa"/>
              <w:left w:w="8" w:type="dxa"/>
              <w:bottom w:w="8" w:type="dxa"/>
              <w:right w:w="8" w:type="dxa"/>
            </w:tcMar>
            <w:vAlign w:val="center"/>
          </w:tcPr>
          <w:p>
            <w:pPr>
              <w:pStyle w:val="105"/>
              <w:keepNext w:val="0"/>
              <w:keepLines w:val="0"/>
              <w:pageBreakBefore w:val="0"/>
              <w:widowControl w:val="0"/>
              <w:kinsoku/>
              <w:wordWrap/>
              <w:overflowPunct/>
              <w:topLinePunct w:val="0"/>
              <w:autoSpaceDE/>
              <w:autoSpaceDN/>
              <w:bidi w:val="0"/>
              <w:adjustRightInd/>
              <w:snapToGrid/>
              <w:spacing w:line="300" w:lineRule="exact"/>
              <w:jc w:val="center"/>
              <w:textAlignment w:val="auto"/>
              <w:rPr>
                <w:rFonts w:hint="default" w:ascii="Times New Roman" w:hAnsi="Times New Roman" w:eastAsia="宋体" w:cs="Times New Roman"/>
                <w:kern w:val="2"/>
                <w:sz w:val="24"/>
                <w:szCs w:val="24"/>
              </w:rPr>
            </w:pPr>
            <w:r>
              <w:rPr>
                <w:rFonts w:hint="default" w:ascii="Times New Roman" w:hAnsi="Times New Roman" w:eastAsia="宋体" w:cs="Times New Roman"/>
                <w:kern w:val="2"/>
                <w:sz w:val="24"/>
                <w:szCs w:val="24"/>
              </w:rPr>
              <w:t>43.6</w:t>
            </w:r>
          </w:p>
        </w:tc>
        <w:tc>
          <w:tcPr>
            <w:tcW w:w="281" w:type="pct"/>
            <w:noWrap w:val="0"/>
            <w:tcMar>
              <w:top w:w="8" w:type="dxa"/>
              <w:left w:w="8" w:type="dxa"/>
              <w:bottom w:w="8" w:type="dxa"/>
              <w:right w:w="8" w:type="dxa"/>
            </w:tcMar>
            <w:vAlign w:val="center"/>
          </w:tcPr>
          <w:p>
            <w:pPr>
              <w:pStyle w:val="105"/>
              <w:keepNext w:val="0"/>
              <w:keepLines w:val="0"/>
              <w:pageBreakBefore w:val="0"/>
              <w:widowControl w:val="0"/>
              <w:kinsoku/>
              <w:wordWrap/>
              <w:overflowPunct/>
              <w:topLinePunct w:val="0"/>
              <w:autoSpaceDE/>
              <w:autoSpaceDN/>
              <w:bidi w:val="0"/>
              <w:adjustRightInd/>
              <w:snapToGrid/>
              <w:spacing w:line="300" w:lineRule="exact"/>
              <w:jc w:val="center"/>
              <w:textAlignment w:val="auto"/>
              <w:rPr>
                <w:rFonts w:hint="default" w:ascii="Times New Roman" w:hAnsi="Times New Roman" w:eastAsia="宋体" w:cs="Times New Roman"/>
                <w:kern w:val="2"/>
                <w:sz w:val="24"/>
                <w:szCs w:val="24"/>
              </w:rPr>
            </w:pPr>
            <w:r>
              <w:rPr>
                <w:rFonts w:hint="default" w:ascii="Times New Roman" w:hAnsi="Times New Roman" w:eastAsia="宋体" w:cs="Times New Roman"/>
                <w:kern w:val="2"/>
                <w:sz w:val="24"/>
                <w:szCs w:val="24"/>
              </w:rPr>
              <w:t>0.4</w:t>
            </w:r>
          </w:p>
        </w:tc>
      </w:tr>
    </w:tbl>
    <w:p>
      <w:pPr>
        <w:spacing w:line="360" w:lineRule="auto"/>
        <w:ind w:firstLine="480" w:firstLineChars="200"/>
        <w:rPr>
          <w:rFonts w:hint="default" w:ascii="Times New Roman" w:hAnsi="Times New Roman" w:eastAsia="宋体" w:cs="Times New Roman"/>
          <w:sz w:val="24"/>
          <w:lang w:eastAsia="zh-CN"/>
        </w:rPr>
      </w:pPr>
      <w:r>
        <w:rPr>
          <w:rFonts w:hint="default" w:ascii="Times New Roman" w:hAnsi="Times New Roman" w:eastAsia="宋体" w:cs="Times New Roman"/>
          <w:sz w:val="24"/>
          <w:szCs w:val="24"/>
          <w:highlight w:val="none"/>
        </w:rPr>
        <w:t>监测结果表明，监测期间项目昼夜间厂界噪声监测值均满足《工业企业厂界环境噪声排放标准》（GB12348-2008）中的</w:t>
      </w:r>
      <w:r>
        <w:rPr>
          <w:rFonts w:hint="default" w:ascii="Times New Roman" w:hAnsi="Times New Roman" w:eastAsia="宋体" w:cs="Times New Roman"/>
          <w:sz w:val="24"/>
          <w:szCs w:val="24"/>
          <w:highlight w:val="none"/>
          <w:lang w:val="en-US" w:eastAsia="zh-CN"/>
        </w:rPr>
        <w:t>2</w:t>
      </w:r>
      <w:r>
        <w:rPr>
          <w:rFonts w:hint="default" w:ascii="Times New Roman" w:hAnsi="Times New Roman" w:eastAsia="宋体" w:cs="Times New Roman"/>
          <w:sz w:val="24"/>
          <w:szCs w:val="24"/>
          <w:highlight w:val="none"/>
        </w:rPr>
        <w:t>类标准要求</w:t>
      </w:r>
      <w:r>
        <w:rPr>
          <w:rFonts w:hint="default" w:ascii="Times New Roman" w:hAnsi="Times New Roman" w:eastAsia="宋体" w:cs="Times New Roman"/>
          <w:sz w:val="24"/>
          <w:szCs w:val="24"/>
          <w:highlight w:val="none"/>
          <w:lang w:eastAsia="zh-CN"/>
        </w:rPr>
        <w:t>，</w:t>
      </w:r>
      <w:r>
        <w:rPr>
          <w:rFonts w:hint="default" w:ascii="Times New Roman" w:hAnsi="Times New Roman" w:eastAsia="宋体" w:cs="Times New Roman"/>
          <w:sz w:val="24"/>
          <w:lang w:val="en-US" w:eastAsia="zh-CN"/>
        </w:rPr>
        <w:t>敏感点能达到</w:t>
      </w:r>
      <w:r>
        <w:rPr>
          <w:rFonts w:hint="default" w:ascii="Times New Roman" w:hAnsi="Times New Roman" w:eastAsia="宋体" w:cs="Times New Roman"/>
          <w:sz w:val="24"/>
        </w:rPr>
        <w:t>《声环境质量标准》（GB3096-2008）中的2类标准</w:t>
      </w:r>
      <w:r>
        <w:rPr>
          <w:rFonts w:hint="default" w:ascii="Times New Roman" w:hAnsi="Times New Roman" w:eastAsia="宋体" w:cs="Times New Roman"/>
          <w:sz w:val="24"/>
          <w:lang w:eastAsia="zh-CN"/>
        </w:rPr>
        <w:t>。</w:t>
      </w:r>
    </w:p>
    <w:p>
      <w:pPr>
        <w:keepNext/>
        <w:keepLines/>
        <w:adjustRightInd w:val="0"/>
        <w:spacing w:line="360" w:lineRule="auto"/>
        <w:outlineLvl w:val="2"/>
        <w:rPr>
          <w:rFonts w:hint="default" w:ascii="Times New Roman" w:hAnsi="Times New Roman" w:eastAsia="宋体" w:cs="Times New Roman"/>
          <w:color w:val="auto"/>
          <w:kern w:val="0"/>
          <w:sz w:val="24"/>
          <w:szCs w:val="24"/>
        </w:rPr>
      </w:pPr>
      <w:r>
        <w:rPr>
          <w:rFonts w:hint="default" w:ascii="Times New Roman" w:hAnsi="Times New Roman" w:eastAsia="宋体" w:cs="Times New Roman"/>
          <w:color w:val="auto"/>
          <w:kern w:val="0"/>
          <w:sz w:val="24"/>
          <w:szCs w:val="24"/>
        </w:rPr>
        <w:t>9.5固体废物调查情况</w:t>
      </w:r>
      <w:bookmarkEnd w:id="49"/>
    </w:p>
    <w:p>
      <w:pPr>
        <w:spacing w:line="360" w:lineRule="auto"/>
        <w:ind w:firstLine="480" w:firstLineChars="200"/>
        <w:rPr>
          <w:rFonts w:hint="default" w:ascii="Times New Roman" w:hAnsi="Times New Roman" w:eastAsia="宋体" w:cs="Times New Roman"/>
          <w:sz w:val="24"/>
          <w:szCs w:val="24"/>
          <w:highlight w:val="none"/>
          <w:lang w:val="en-US" w:eastAsia="zh-CN"/>
        </w:rPr>
      </w:pPr>
      <w:r>
        <w:rPr>
          <w:rFonts w:hint="default" w:ascii="Times New Roman" w:hAnsi="Times New Roman" w:eastAsia="宋体" w:cs="Times New Roman"/>
          <w:sz w:val="24"/>
          <w:szCs w:val="24"/>
          <w:highlight w:val="none"/>
        </w:rPr>
        <w:t>项目</w:t>
      </w:r>
      <w:r>
        <w:rPr>
          <w:rFonts w:hint="default" w:ascii="Times New Roman" w:hAnsi="Times New Roman" w:eastAsia="宋体" w:cs="Times New Roman"/>
          <w:sz w:val="24"/>
          <w:szCs w:val="24"/>
          <w:highlight w:val="none"/>
          <w:lang w:eastAsia="zh-CN"/>
        </w:rPr>
        <w:t>副产物</w:t>
      </w:r>
      <w:r>
        <w:rPr>
          <w:rFonts w:hint="default" w:ascii="Times New Roman" w:hAnsi="Times New Roman" w:eastAsia="宋体" w:cs="Times New Roman"/>
          <w:sz w:val="24"/>
          <w:szCs w:val="24"/>
          <w:highlight w:val="none"/>
        </w:rPr>
        <w:t>主要有：下脚料</w:t>
      </w:r>
      <w:r>
        <w:rPr>
          <w:rFonts w:hint="default" w:ascii="Times New Roman" w:hAnsi="Times New Roman" w:eastAsia="宋体" w:cs="Times New Roman"/>
          <w:sz w:val="24"/>
          <w:szCs w:val="24"/>
          <w:highlight w:val="none"/>
          <w:lang w:eastAsia="zh-CN"/>
        </w:rPr>
        <w:t>、</w:t>
      </w:r>
      <w:r>
        <w:rPr>
          <w:rFonts w:hint="default" w:ascii="Times New Roman" w:hAnsi="Times New Roman" w:eastAsia="宋体" w:cs="Times New Roman"/>
          <w:sz w:val="24"/>
          <w:szCs w:val="24"/>
          <w:highlight w:val="none"/>
        </w:rPr>
        <w:t>畜粪、肠胃内容物</w:t>
      </w:r>
      <w:r>
        <w:rPr>
          <w:rFonts w:hint="default" w:ascii="Times New Roman" w:hAnsi="Times New Roman" w:eastAsia="宋体" w:cs="Times New Roman"/>
          <w:sz w:val="24"/>
          <w:szCs w:val="24"/>
          <w:highlight w:val="none"/>
          <w:lang w:eastAsia="zh-CN"/>
        </w:rPr>
        <w:t>、</w:t>
      </w:r>
      <w:r>
        <w:rPr>
          <w:rFonts w:hint="default" w:ascii="Times New Roman" w:hAnsi="Times New Roman" w:eastAsia="宋体" w:cs="Times New Roman"/>
          <w:sz w:val="24"/>
          <w:szCs w:val="24"/>
          <w:highlight w:val="none"/>
        </w:rPr>
        <w:t>毛发</w:t>
      </w:r>
      <w:r>
        <w:rPr>
          <w:rFonts w:hint="default" w:ascii="Times New Roman" w:hAnsi="Times New Roman" w:eastAsia="宋体" w:cs="Times New Roman"/>
          <w:sz w:val="24"/>
          <w:szCs w:val="24"/>
          <w:highlight w:val="none"/>
          <w:lang w:eastAsia="zh-CN"/>
        </w:rPr>
        <w:t>、</w:t>
      </w:r>
      <w:r>
        <w:rPr>
          <w:rFonts w:hint="default" w:ascii="Times New Roman" w:hAnsi="Times New Roman" w:eastAsia="宋体" w:cs="Times New Roman"/>
          <w:sz w:val="24"/>
          <w:szCs w:val="24"/>
          <w:highlight w:val="none"/>
        </w:rPr>
        <w:t>化制油脂</w:t>
      </w:r>
      <w:r>
        <w:rPr>
          <w:rFonts w:hint="default" w:ascii="Times New Roman" w:hAnsi="Times New Roman" w:eastAsia="宋体" w:cs="Times New Roman"/>
          <w:sz w:val="24"/>
          <w:szCs w:val="24"/>
          <w:highlight w:val="none"/>
          <w:lang w:eastAsia="zh-CN"/>
        </w:rPr>
        <w:t>、</w:t>
      </w:r>
      <w:r>
        <w:rPr>
          <w:rFonts w:hint="default" w:ascii="Times New Roman" w:hAnsi="Times New Roman" w:eastAsia="宋体" w:cs="Times New Roman"/>
          <w:sz w:val="24"/>
          <w:szCs w:val="24"/>
          <w:highlight w:val="none"/>
        </w:rPr>
        <w:t>化制残渣</w:t>
      </w:r>
      <w:r>
        <w:rPr>
          <w:rFonts w:hint="default" w:ascii="Times New Roman" w:hAnsi="Times New Roman" w:eastAsia="宋体" w:cs="Times New Roman"/>
          <w:sz w:val="24"/>
          <w:szCs w:val="24"/>
          <w:highlight w:val="none"/>
          <w:lang w:eastAsia="zh-CN"/>
        </w:rPr>
        <w:t>、</w:t>
      </w:r>
      <w:r>
        <w:rPr>
          <w:rFonts w:hint="default" w:ascii="Times New Roman" w:hAnsi="Times New Roman" w:eastAsia="宋体" w:cs="Times New Roman"/>
          <w:sz w:val="24"/>
          <w:szCs w:val="24"/>
          <w:highlight w:val="none"/>
        </w:rPr>
        <w:t>废生物滤膜</w:t>
      </w:r>
      <w:r>
        <w:rPr>
          <w:rFonts w:hint="default" w:ascii="Times New Roman" w:hAnsi="Times New Roman" w:eastAsia="宋体" w:cs="Times New Roman"/>
          <w:sz w:val="24"/>
          <w:szCs w:val="24"/>
          <w:highlight w:val="none"/>
          <w:lang w:eastAsia="zh-CN"/>
        </w:rPr>
        <w:t>、</w:t>
      </w:r>
      <w:r>
        <w:rPr>
          <w:rFonts w:hint="default" w:ascii="Times New Roman" w:hAnsi="Times New Roman" w:eastAsia="宋体" w:cs="Times New Roman"/>
          <w:sz w:val="24"/>
          <w:szCs w:val="24"/>
          <w:highlight w:val="none"/>
        </w:rPr>
        <w:t>污泥</w:t>
      </w:r>
      <w:r>
        <w:rPr>
          <w:rFonts w:hint="default" w:ascii="Times New Roman" w:hAnsi="Times New Roman" w:eastAsia="宋体" w:cs="Times New Roman"/>
          <w:sz w:val="24"/>
          <w:szCs w:val="24"/>
          <w:highlight w:val="none"/>
          <w:lang w:eastAsia="zh-CN"/>
        </w:rPr>
        <w:t>、</w:t>
      </w:r>
      <w:r>
        <w:rPr>
          <w:rFonts w:hint="default" w:ascii="Times New Roman" w:hAnsi="Times New Roman" w:eastAsia="宋体" w:cs="Times New Roman"/>
          <w:sz w:val="24"/>
          <w:szCs w:val="24"/>
          <w:highlight w:val="none"/>
        </w:rPr>
        <w:t>生活垃圾</w:t>
      </w:r>
      <w:r>
        <w:rPr>
          <w:rFonts w:hint="default" w:ascii="Times New Roman" w:hAnsi="Times New Roman" w:eastAsia="宋体" w:cs="Times New Roman"/>
          <w:sz w:val="24"/>
          <w:szCs w:val="24"/>
          <w:highlight w:val="none"/>
          <w:lang w:eastAsia="zh-CN"/>
        </w:rPr>
        <w:t>。</w:t>
      </w:r>
      <w:r>
        <w:rPr>
          <w:rFonts w:hint="default" w:ascii="Times New Roman" w:hAnsi="Times New Roman" w:eastAsia="宋体" w:cs="Times New Roman"/>
          <w:sz w:val="24"/>
          <w:szCs w:val="24"/>
          <w:highlight w:val="none"/>
        </w:rPr>
        <w:t>项目产生的畜粪、肠胃内容物经消毒干化稳定后由周边农户运走作为农用肥进行使用；下脚料集中收集后外卖；化制油脂、畜毛集中收集后外售至物资回收公司；化制残渣委托资质单位无害化填埋处理；废生物滤膜由厂家回收处理；污泥和生活垃圾经集中收集后由当地环卫部门清运处置。</w:t>
      </w:r>
      <w:r>
        <w:rPr>
          <w:rFonts w:hint="default" w:ascii="Times New Roman" w:hAnsi="Times New Roman" w:eastAsia="宋体" w:cs="Times New Roman"/>
          <w:sz w:val="24"/>
          <w:szCs w:val="24"/>
          <w:highlight w:val="none"/>
          <w:lang w:val="en-US" w:eastAsia="zh-CN"/>
        </w:rPr>
        <w:t>固废在厂区不暂存，当日产生当日处理。</w:t>
      </w:r>
    </w:p>
    <w:p>
      <w:pPr>
        <w:keepNext/>
        <w:keepLines/>
        <w:adjustRightInd w:val="0"/>
        <w:spacing w:before="120" w:line="360" w:lineRule="auto"/>
        <w:outlineLvl w:val="2"/>
        <w:rPr>
          <w:rFonts w:hint="default" w:ascii="Times New Roman" w:hAnsi="Times New Roman" w:eastAsia="宋体" w:cs="Times New Roman"/>
          <w:color w:val="auto"/>
          <w:kern w:val="0"/>
          <w:sz w:val="24"/>
          <w:szCs w:val="24"/>
        </w:rPr>
      </w:pPr>
      <w:bookmarkStart w:id="50" w:name="_Toc20579"/>
      <w:r>
        <w:rPr>
          <w:rFonts w:hint="default" w:ascii="Times New Roman" w:hAnsi="Times New Roman" w:eastAsia="宋体" w:cs="Times New Roman"/>
          <w:color w:val="auto"/>
          <w:kern w:val="0"/>
          <w:sz w:val="24"/>
          <w:szCs w:val="24"/>
        </w:rPr>
        <w:t>9.6污染物总量核算</w:t>
      </w:r>
      <w:bookmarkEnd w:id="50"/>
    </w:p>
    <w:p>
      <w:pPr>
        <w:spacing w:beforeLines="0" w:afterLines="0" w:line="360" w:lineRule="auto"/>
        <w:ind w:firstLine="440"/>
        <w:jc w:val="left"/>
        <w:rPr>
          <w:rFonts w:hint="default" w:ascii="Times New Roman" w:hAnsi="Times New Roman" w:eastAsia="宋体" w:cs="Times New Roman"/>
          <w:color w:val="auto"/>
          <w:spacing w:val="-5"/>
          <w:kern w:val="0"/>
          <w:sz w:val="24"/>
          <w:szCs w:val="24"/>
          <w:highlight w:val="none"/>
          <w:lang w:bidi="he-IL"/>
        </w:rPr>
      </w:pPr>
    </w:p>
    <w:p>
      <w:pPr>
        <w:spacing w:beforeLines="0" w:afterLines="0" w:line="360" w:lineRule="auto"/>
        <w:ind w:firstLine="440"/>
        <w:jc w:val="left"/>
        <w:rPr>
          <w:rFonts w:hint="default" w:ascii="Times New Roman" w:hAnsi="Times New Roman" w:eastAsia="宋体" w:cs="Times New Roman"/>
          <w:color w:val="auto"/>
          <w:spacing w:val="-5"/>
          <w:kern w:val="0"/>
          <w:sz w:val="24"/>
          <w:szCs w:val="24"/>
          <w:highlight w:val="none"/>
          <w:lang w:bidi="he-IL"/>
        </w:rPr>
      </w:pPr>
      <w:r>
        <w:rPr>
          <w:rFonts w:hint="default" w:ascii="Times New Roman" w:hAnsi="Times New Roman" w:eastAsia="宋体" w:cs="Times New Roman"/>
          <w:color w:val="auto"/>
          <w:spacing w:val="-5"/>
          <w:kern w:val="0"/>
          <w:sz w:val="24"/>
          <w:szCs w:val="24"/>
          <w:highlight w:val="none"/>
          <w:lang w:bidi="he-IL"/>
        </w:rPr>
        <w:object>
          <v:shape id="_x0000_i1026" o:spt="75" type="#_x0000_t75" style="height:295.3pt;width:415.35pt;" o:ole="t" filled="f" o:preferrelative="t" stroked="f" coordsize="21600,21600">
            <v:path/>
            <v:fill on="f" focussize="0,0"/>
            <v:stroke on="f"/>
            <v:imagedata r:id="rId11" o:title=""/>
            <o:lock v:ext="edit" aspectratio="f"/>
            <w10:wrap type="none"/>
            <w10:anchorlock/>
          </v:shape>
          <o:OLEObject Type="Embed" ProgID="Visio.Drawing.11" ShapeID="_x0000_i1026" DrawAspect="Content" ObjectID="_1468075726" r:id="rId10">
            <o:LockedField>false</o:LockedField>
          </o:OLEObject>
        </w:object>
      </w:r>
    </w:p>
    <w:p>
      <w:pPr>
        <w:spacing w:beforeLines="0" w:afterLines="0" w:line="240" w:lineRule="auto"/>
        <w:ind w:left="0" w:leftChars="0" w:firstLine="0" w:firstLineChars="0"/>
        <w:jc w:val="center"/>
        <w:rPr>
          <w:rFonts w:hint="default" w:ascii="Times New Roman" w:hAnsi="Times New Roman" w:eastAsia="宋体" w:cs="Times New Roman"/>
          <w:b/>
          <w:bCs/>
          <w:color w:val="auto"/>
          <w:spacing w:val="-5"/>
          <w:kern w:val="0"/>
          <w:sz w:val="24"/>
          <w:szCs w:val="24"/>
          <w:highlight w:val="none"/>
          <w:lang w:val="en-US" w:eastAsia="zh-CN" w:bidi="he-IL"/>
        </w:rPr>
      </w:pPr>
      <w:r>
        <w:rPr>
          <w:rFonts w:hint="eastAsia" w:ascii="Times New Roman" w:hAnsi="Times New Roman" w:eastAsia="宋体" w:cs="Times New Roman"/>
          <w:b/>
          <w:bCs/>
          <w:color w:val="auto"/>
          <w:spacing w:val="-5"/>
          <w:kern w:val="0"/>
          <w:sz w:val="24"/>
          <w:szCs w:val="24"/>
          <w:highlight w:val="none"/>
          <w:lang w:val="en-US" w:eastAsia="zh-CN" w:bidi="he-IL"/>
        </w:rPr>
        <w:t>图9-1  水平衡图</w:t>
      </w:r>
    </w:p>
    <w:p>
      <w:pPr>
        <w:spacing w:beforeLines="0" w:afterLines="0" w:line="360" w:lineRule="auto"/>
        <w:ind w:firstLine="440"/>
        <w:jc w:val="left"/>
        <w:rPr>
          <w:rFonts w:hint="eastAsia" w:ascii="Times New Roman" w:hAnsi="Times New Roman" w:eastAsia="宋体" w:cs="Times New Roman"/>
          <w:color w:val="auto"/>
          <w:spacing w:val="-5"/>
          <w:kern w:val="0"/>
          <w:sz w:val="24"/>
          <w:szCs w:val="24"/>
          <w:highlight w:val="none"/>
          <w:lang w:eastAsia="zh-CN" w:bidi="he-IL"/>
        </w:rPr>
      </w:pPr>
      <w:r>
        <w:rPr>
          <w:rFonts w:hint="default" w:ascii="Times New Roman" w:hAnsi="Times New Roman" w:eastAsia="宋体" w:cs="Times New Roman"/>
          <w:color w:val="auto"/>
          <w:spacing w:val="-5"/>
          <w:kern w:val="0"/>
          <w:sz w:val="24"/>
          <w:szCs w:val="24"/>
          <w:highlight w:val="none"/>
          <w:lang w:bidi="he-IL"/>
        </w:rPr>
        <w:t>根据企业提供数据，项目外排废水量为64111t/a，废水主要污染物环境排放量为COD</w:t>
      </w:r>
      <w:r>
        <w:rPr>
          <w:rFonts w:hint="default" w:ascii="Times New Roman" w:hAnsi="Times New Roman" w:eastAsia="宋体" w:cs="Times New Roman"/>
          <w:color w:val="auto"/>
          <w:spacing w:val="-5"/>
          <w:kern w:val="0"/>
          <w:sz w:val="24"/>
          <w:szCs w:val="24"/>
          <w:highlight w:val="none"/>
          <w:vertAlign w:val="subscript"/>
          <w:lang w:bidi="he-IL"/>
        </w:rPr>
        <w:t>C</w:t>
      </w:r>
      <w:r>
        <w:rPr>
          <w:rFonts w:hint="default" w:ascii="Times New Roman" w:hAnsi="Times New Roman" w:eastAsia="宋体" w:cs="Times New Roman"/>
          <w:color w:val="auto"/>
          <w:spacing w:val="-5"/>
          <w:kern w:val="0"/>
          <w:sz w:val="24"/>
          <w:szCs w:val="24"/>
          <w:highlight w:val="none"/>
          <w:vertAlign w:val="subscript"/>
          <w:lang w:val="en-US" w:eastAsia="zh-CN" w:bidi="he-IL"/>
        </w:rPr>
        <w:t>r</w:t>
      </w:r>
      <w:r>
        <w:rPr>
          <w:rFonts w:hint="default" w:ascii="Times New Roman" w:hAnsi="Times New Roman" w:eastAsia="宋体" w:cs="Times New Roman"/>
          <w:color w:val="auto"/>
          <w:spacing w:val="-5"/>
          <w:kern w:val="0"/>
          <w:sz w:val="24"/>
          <w:szCs w:val="24"/>
          <w:highlight w:val="none"/>
          <w:lang w:val="en-US" w:eastAsia="zh-CN" w:bidi="he-IL"/>
        </w:rPr>
        <w:t>1.923</w:t>
      </w:r>
      <w:r>
        <w:rPr>
          <w:rFonts w:hint="default" w:ascii="Times New Roman" w:hAnsi="Times New Roman" w:eastAsia="宋体" w:cs="Times New Roman"/>
          <w:color w:val="auto"/>
          <w:sz w:val="24"/>
          <w:szCs w:val="24"/>
          <w:highlight w:val="none"/>
          <w:lang w:val="en-US" w:eastAsia="zh-CN"/>
        </w:rPr>
        <w:t xml:space="preserve"> </w:t>
      </w:r>
      <w:r>
        <w:rPr>
          <w:rFonts w:hint="default" w:ascii="Times New Roman" w:hAnsi="Times New Roman" w:eastAsia="宋体" w:cs="Times New Roman"/>
          <w:color w:val="auto"/>
          <w:spacing w:val="-5"/>
          <w:kern w:val="0"/>
          <w:sz w:val="24"/>
          <w:szCs w:val="24"/>
          <w:highlight w:val="none"/>
          <w:lang w:bidi="he-IL"/>
        </w:rPr>
        <w:t>t/a，NH</w:t>
      </w:r>
      <w:r>
        <w:rPr>
          <w:rFonts w:hint="default" w:ascii="Times New Roman" w:hAnsi="Times New Roman" w:eastAsia="宋体" w:cs="Times New Roman"/>
          <w:color w:val="auto"/>
          <w:spacing w:val="-5"/>
          <w:kern w:val="0"/>
          <w:sz w:val="24"/>
          <w:szCs w:val="24"/>
          <w:highlight w:val="none"/>
          <w:vertAlign w:val="subscript"/>
          <w:lang w:bidi="he-IL"/>
        </w:rPr>
        <w:t>3</w:t>
      </w:r>
      <w:r>
        <w:rPr>
          <w:rFonts w:hint="default" w:ascii="Times New Roman" w:hAnsi="Times New Roman" w:eastAsia="宋体" w:cs="Times New Roman"/>
          <w:color w:val="auto"/>
          <w:spacing w:val="-5"/>
          <w:kern w:val="0"/>
          <w:sz w:val="24"/>
          <w:szCs w:val="24"/>
          <w:highlight w:val="none"/>
          <w:lang w:bidi="he-IL"/>
        </w:rPr>
        <w:t>-N</w:t>
      </w:r>
      <w:r>
        <w:rPr>
          <w:rFonts w:hint="default" w:ascii="Times New Roman" w:hAnsi="Times New Roman" w:eastAsia="宋体" w:cs="Times New Roman"/>
          <w:color w:val="auto"/>
          <w:sz w:val="24"/>
          <w:szCs w:val="24"/>
          <w:highlight w:val="none"/>
          <w:lang w:val="en-US" w:eastAsia="zh-CN"/>
        </w:rPr>
        <w:t>0.096</w:t>
      </w:r>
      <w:r>
        <w:rPr>
          <w:rFonts w:hint="default" w:ascii="Times New Roman" w:hAnsi="Times New Roman" w:eastAsia="宋体" w:cs="Times New Roman"/>
          <w:color w:val="auto"/>
          <w:spacing w:val="-5"/>
          <w:kern w:val="0"/>
          <w:sz w:val="24"/>
          <w:szCs w:val="24"/>
          <w:highlight w:val="none"/>
          <w:lang w:bidi="he-IL"/>
        </w:rPr>
        <w:t>t/a（以</w:t>
      </w:r>
      <w:r>
        <w:rPr>
          <w:rFonts w:hint="default" w:ascii="Times New Roman" w:hAnsi="Times New Roman" w:eastAsia="宋体" w:cs="Times New Roman"/>
          <w:color w:val="auto"/>
          <w:sz w:val="24"/>
          <w:szCs w:val="24"/>
          <w:highlight w:val="none"/>
        </w:rPr>
        <w:t>《台州市城镇污水处理厂出水指标及标准限值表》准地表水Ⅳ类标准浓度限值</w:t>
      </w:r>
      <w:r>
        <w:rPr>
          <w:rFonts w:hint="default" w:ascii="Times New Roman" w:hAnsi="Times New Roman" w:eastAsia="宋体" w:cs="Times New Roman"/>
          <w:color w:val="auto"/>
          <w:spacing w:val="-5"/>
          <w:kern w:val="0"/>
          <w:sz w:val="24"/>
          <w:szCs w:val="24"/>
          <w:highlight w:val="none"/>
          <w:lang w:bidi="he-IL"/>
        </w:rPr>
        <w:t>，即COD</w:t>
      </w:r>
      <w:r>
        <w:rPr>
          <w:rFonts w:hint="default" w:ascii="Times New Roman" w:hAnsi="Times New Roman" w:eastAsia="宋体" w:cs="Times New Roman"/>
          <w:color w:val="auto"/>
          <w:spacing w:val="-5"/>
          <w:kern w:val="0"/>
          <w:sz w:val="24"/>
          <w:szCs w:val="24"/>
          <w:highlight w:val="none"/>
          <w:vertAlign w:val="subscript"/>
          <w:lang w:bidi="he-IL"/>
        </w:rPr>
        <w:t>Cr</w:t>
      </w:r>
      <w:r>
        <w:rPr>
          <w:rFonts w:hint="default" w:ascii="Times New Roman" w:hAnsi="Times New Roman" w:eastAsia="宋体" w:cs="Times New Roman"/>
          <w:color w:val="auto"/>
          <w:spacing w:val="-5"/>
          <w:kern w:val="0"/>
          <w:sz w:val="24"/>
          <w:szCs w:val="24"/>
          <w:highlight w:val="none"/>
          <w:lang w:val="en-US" w:eastAsia="zh-CN" w:bidi="he-IL"/>
        </w:rPr>
        <w:t>3</w:t>
      </w:r>
      <w:r>
        <w:rPr>
          <w:rFonts w:hint="default" w:ascii="Times New Roman" w:hAnsi="Times New Roman" w:eastAsia="宋体" w:cs="Times New Roman"/>
          <w:color w:val="auto"/>
          <w:spacing w:val="-5"/>
          <w:kern w:val="0"/>
          <w:sz w:val="24"/>
          <w:szCs w:val="24"/>
          <w:highlight w:val="none"/>
          <w:lang w:bidi="he-IL"/>
        </w:rPr>
        <w:t>0mg/L，NH</w:t>
      </w:r>
      <w:r>
        <w:rPr>
          <w:rFonts w:hint="default" w:ascii="Times New Roman" w:hAnsi="Times New Roman" w:eastAsia="宋体" w:cs="Times New Roman"/>
          <w:color w:val="auto"/>
          <w:spacing w:val="-5"/>
          <w:kern w:val="0"/>
          <w:sz w:val="24"/>
          <w:szCs w:val="24"/>
          <w:highlight w:val="none"/>
          <w:vertAlign w:val="subscript"/>
          <w:lang w:bidi="he-IL"/>
        </w:rPr>
        <w:t>3</w:t>
      </w:r>
      <w:r>
        <w:rPr>
          <w:rFonts w:hint="default" w:ascii="Times New Roman" w:hAnsi="Times New Roman" w:eastAsia="宋体" w:cs="Times New Roman"/>
          <w:color w:val="auto"/>
          <w:spacing w:val="-5"/>
          <w:kern w:val="0"/>
          <w:sz w:val="24"/>
          <w:szCs w:val="24"/>
          <w:highlight w:val="none"/>
          <w:lang w:bidi="he-IL"/>
        </w:rPr>
        <w:t>-N</w:t>
      </w:r>
      <w:r>
        <w:rPr>
          <w:rFonts w:hint="default" w:ascii="Times New Roman" w:hAnsi="Times New Roman" w:eastAsia="宋体" w:cs="Times New Roman"/>
          <w:color w:val="auto"/>
          <w:spacing w:val="-5"/>
          <w:kern w:val="0"/>
          <w:sz w:val="24"/>
          <w:szCs w:val="24"/>
          <w:highlight w:val="none"/>
          <w:lang w:val="en-US" w:eastAsia="zh-CN" w:bidi="he-IL"/>
        </w:rPr>
        <w:t>1.5</w:t>
      </w:r>
      <w:r>
        <w:rPr>
          <w:rFonts w:hint="default" w:ascii="Times New Roman" w:hAnsi="Times New Roman" w:eastAsia="宋体" w:cs="Times New Roman"/>
          <w:color w:val="auto"/>
          <w:spacing w:val="-5"/>
          <w:kern w:val="0"/>
          <w:sz w:val="24"/>
          <w:szCs w:val="24"/>
          <w:highlight w:val="none"/>
          <w:lang w:bidi="he-IL"/>
        </w:rPr>
        <w:t>mg/L计）</w:t>
      </w:r>
      <w:r>
        <w:rPr>
          <w:rFonts w:hint="default" w:ascii="Times New Roman" w:hAnsi="Times New Roman" w:eastAsia="宋体" w:cs="Times New Roman"/>
          <w:color w:val="auto"/>
          <w:spacing w:val="-5"/>
          <w:kern w:val="0"/>
          <w:sz w:val="24"/>
          <w:szCs w:val="24"/>
          <w:highlight w:val="none"/>
          <w:lang w:eastAsia="zh-CN" w:bidi="he-IL"/>
        </w:rPr>
        <w:t>，</w:t>
      </w:r>
      <w:r>
        <w:rPr>
          <w:rFonts w:hint="default" w:ascii="Times New Roman" w:hAnsi="Times New Roman" w:eastAsia="宋体" w:cs="Times New Roman"/>
          <w:color w:val="auto"/>
          <w:spacing w:val="-5"/>
          <w:kern w:val="0"/>
          <w:sz w:val="24"/>
          <w:szCs w:val="24"/>
          <w:highlight w:val="none"/>
          <w:lang w:val="en-US" w:eastAsia="zh-CN" w:bidi="he-IL"/>
        </w:rPr>
        <w:t>小于审批量</w:t>
      </w:r>
      <w:r>
        <w:rPr>
          <w:rFonts w:hint="default" w:ascii="Times New Roman" w:hAnsi="Times New Roman" w:eastAsia="宋体" w:cs="Times New Roman"/>
          <w:sz w:val="24"/>
          <w:szCs w:val="24"/>
        </w:rPr>
        <w:t>COD</w:t>
      </w:r>
      <w:r>
        <w:rPr>
          <w:rFonts w:hint="default" w:ascii="Times New Roman" w:hAnsi="Times New Roman" w:eastAsia="宋体" w:cs="Times New Roman"/>
          <w:sz w:val="24"/>
          <w:szCs w:val="24"/>
          <w:vertAlign w:val="subscript"/>
        </w:rPr>
        <w:t>Cr</w:t>
      </w:r>
      <w:r>
        <w:rPr>
          <w:rFonts w:hint="eastAsia" w:ascii="Times New Roman" w:hAnsi="Times New Roman" w:eastAsia="宋体" w:cs="Times New Roman"/>
          <w:sz w:val="24"/>
          <w:szCs w:val="24"/>
          <w:lang w:val="en-US" w:eastAsia="zh-CN"/>
        </w:rPr>
        <w:t>2.748</w:t>
      </w:r>
      <w:r>
        <w:rPr>
          <w:rFonts w:hint="default" w:ascii="Times New Roman" w:hAnsi="Times New Roman" w:eastAsia="宋体" w:cs="Times New Roman"/>
          <w:sz w:val="24"/>
          <w:szCs w:val="24"/>
          <w:lang w:val="en-US" w:eastAsia="zh-CN"/>
        </w:rPr>
        <w:t xml:space="preserve"> </w:t>
      </w:r>
      <w:r>
        <w:rPr>
          <w:rFonts w:hint="default" w:ascii="Times New Roman" w:hAnsi="Times New Roman" w:eastAsia="宋体" w:cs="Times New Roman"/>
          <w:color w:val="auto"/>
          <w:spacing w:val="-5"/>
          <w:kern w:val="0"/>
          <w:sz w:val="24"/>
          <w:szCs w:val="24"/>
          <w:highlight w:val="none"/>
          <w:lang w:bidi="he-IL"/>
        </w:rPr>
        <w:t>t/a</w:t>
      </w:r>
      <w:r>
        <w:rPr>
          <w:rFonts w:hint="default" w:ascii="Times New Roman" w:hAnsi="Times New Roman" w:eastAsia="宋体" w:cs="Times New Roman"/>
          <w:sz w:val="24"/>
          <w:szCs w:val="24"/>
          <w:lang w:eastAsia="zh-CN"/>
        </w:rPr>
        <w:t>，</w:t>
      </w:r>
      <w:r>
        <w:rPr>
          <w:rFonts w:hint="default" w:ascii="Times New Roman" w:hAnsi="Times New Roman" w:eastAsia="宋体" w:cs="Times New Roman"/>
          <w:color w:val="auto"/>
          <w:spacing w:val="-5"/>
          <w:kern w:val="0"/>
          <w:sz w:val="24"/>
          <w:szCs w:val="24"/>
          <w:highlight w:val="none"/>
          <w:lang w:bidi="he-IL"/>
        </w:rPr>
        <w:t>NH</w:t>
      </w:r>
      <w:r>
        <w:rPr>
          <w:rFonts w:hint="default" w:ascii="Times New Roman" w:hAnsi="Times New Roman" w:eastAsia="宋体" w:cs="Times New Roman"/>
          <w:color w:val="auto"/>
          <w:spacing w:val="-5"/>
          <w:kern w:val="0"/>
          <w:sz w:val="24"/>
          <w:szCs w:val="24"/>
          <w:highlight w:val="none"/>
          <w:vertAlign w:val="subscript"/>
          <w:lang w:bidi="he-IL"/>
        </w:rPr>
        <w:t>3</w:t>
      </w:r>
      <w:r>
        <w:rPr>
          <w:rFonts w:hint="default" w:ascii="Times New Roman" w:hAnsi="Times New Roman" w:eastAsia="宋体" w:cs="Times New Roman"/>
          <w:color w:val="auto"/>
          <w:spacing w:val="-5"/>
          <w:kern w:val="0"/>
          <w:sz w:val="24"/>
          <w:szCs w:val="24"/>
          <w:highlight w:val="none"/>
          <w:lang w:bidi="he-IL"/>
        </w:rPr>
        <w:t>-N</w:t>
      </w:r>
      <w:r>
        <w:rPr>
          <w:rFonts w:hint="default" w:ascii="Times New Roman" w:hAnsi="Times New Roman" w:eastAsia="宋体" w:cs="Times New Roman"/>
          <w:color w:val="auto"/>
          <w:sz w:val="24"/>
          <w:szCs w:val="24"/>
          <w:highlight w:val="none"/>
          <w:lang w:val="en-US" w:eastAsia="zh-CN"/>
        </w:rPr>
        <w:t>0.</w:t>
      </w:r>
      <w:r>
        <w:rPr>
          <w:rFonts w:hint="eastAsia" w:ascii="Times New Roman" w:hAnsi="Times New Roman" w:eastAsia="宋体" w:cs="Times New Roman"/>
          <w:color w:val="auto"/>
          <w:sz w:val="24"/>
          <w:szCs w:val="24"/>
          <w:highlight w:val="none"/>
          <w:lang w:val="en-US" w:eastAsia="zh-CN"/>
        </w:rPr>
        <w:t>137</w:t>
      </w:r>
      <w:r>
        <w:rPr>
          <w:rFonts w:hint="default" w:ascii="Times New Roman" w:hAnsi="Times New Roman" w:eastAsia="宋体" w:cs="Times New Roman"/>
          <w:color w:val="auto"/>
          <w:spacing w:val="-5"/>
          <w:kern w:val="0"/>
          <w:sz w:val="24"/>
          <w:szCs w:val="24"/>
          <w:highlight w:val="none"/>
          <w:lang w:bidi="he-IL"/>
        </w:rPr>
        <w:t>t/a</w:t>
      </w:r>
      <w:r>
        <w:rPr>
          <w:rFonts w:hint="eastAsia" w:ascii="Times New Roman" w:hAnsi="Times New Roman" w:eastAsia="宋体" w:cs="Times New Roman"/>
          <w:color w:val="auto"/>
          <w:spacing w:val="-5"/>
          <w:kern w:val="0"/>
          <w:sz w:val="24"/>
          <w:szCs w:val="24"/>
          <w:highlight w:val="none"/>
          <w:lang w:eastAsia="zh-CN" w:bidi="he-IL"/>
        </w:rPr>
        <w:t>。</w:t>
      </w:r>
    </w:p>
    <w:p>
      <w:pPr>
        <w:spacing w:beforeLines="0" w:afterLines="0" w:line="360" w:lineRule="auto"/>
        <w:ind w:firstLine="440"/>
        <w:jc w:val="left"/>
        <w:rPr>
          <w:rFonts w:hint="default" w:ascii="Times New Roman" w:hAnsi="Times New Roman" w:eastAsia="宋体" w:cs="Times New Roman"/>
          <w:color w:val="auto"/>
          <w:spacing w:val="-5"/>
          <w:kern w:val="0"/>
          <w:sz w:val="24"/>
          <w:szCs w:val="24"/>
          <w:highlight w:val="none"/>
          <w:lang w:val="en-US" w:eastAsia="zh-CN" w:bidi="he-IL"/>
        </w:rPr>
      </w:pPr>
      <w:r>
        <w:rPr>
          <w:rFonts w:hint="default" w:ascii="Times New Roman" w:hAnsi="Times New Roman" w:eastAsia="宋体" w:cs="Times New Roman"/>
          <w:color w:val="auto"/>
          <w:spacing w:val="-5"/>
          <w:kern w:val="0"/>
          <w:sz w:val="24"/>
          <w:szCs w:val="24"/>
          <w:highlight w:val="none"/>
          <w:lang w:val="en-US" w:eastAsia="zh-CN" w:bidi="he-IL"/>
        </w:rPr>
        <w:t>目前蒸汽由浙江现代热力有限公司提供，柴油锅炉作为备用，仅春节放假、检修时间使用，使用时间按照10d计算，</w:t>
      </w:r>
      <w:r>
        <w:rPr>
          <w:rFonts w:hint="default" w:ascii="Times New Roman" w:hAnsi="Times New Roman" w:eastAsia="宋体" w:cs="Times New Roman"/>
          <w:sz w:val="24"/>
          <w:szCs w:val="24"/>
        </w:rPr>
        <w:t>SO</w:t>
      </w:r>
      <w:r>
        <w:rPr>
          <w:rFonts w:hint="default" w:ascii="Times New Roman" w:hAnsi="Times New Roman" w:eastAsia="宋体" w:cs="Times New Roman"/>
          <w:sz w:val="24"/>
          <w:szCs w:val="24"/>
          <w:vertAlign w:val="subscript"/>
        </w:rPr>
        <w:t>2</w:t>
      </w:r>
      <w:r>
        <w:rPr>
          <w:rFonts w:hint="default" w:ascii="Times New Roman" w:hAnsi="Times New Roman" w:eastAsia="宋体" w:cs="Times New Roman"/>
          <w:color w:val="auto"/>
          <w:sz w:val="24"/>
          <w:szCs w:val="24"/>
          <w:highlight w:val="none"/>
          <w:lang w:val="en-US" w:eastAsia="zh-CN"/>
        </w:rPr>
        <w:t xml:space="preserve"> 排放量为0.00008</w:t>
      </w:r>
      <w:r>
        <w:rPr>
          <w:rFonts w:hint="default" w:ascii="Times New Roman" w:hAnsi="Times New Roman" w:eastAsia="宋体" w:cs="Times New Roman"/>
          <w:color w:val="auto"/>
          <w:spacing w:val="-5"/>
          <w:kern w:val="0"/>
          <w:sz w:val="24"/>
          <w:szCs w:val="24"/>
          <w:highlight w:val="none"/>
          <w:lang w:bidi="he-IL"/>
        </w:rPr>
        <w:t>t/a</w:t>
      </w:r>
      <w:r>
        <w:rPr>
          <w:rFonts w:hint="default" w:ascii="Times New Roman" w:hAnsi="Times New Roman" w:eastAsia="宋体" w:cs="Times New Roman"/>
          <w:color w:val="auto"/>
          <w:spacing w:val="-5"/>
          <w:kern w:val="0"/>
          <w:sz w:val="24"/>
          <w:szCs w:val="24"/>
          <w:highlight w:val="none"/>
          <w:lang w:eastAsia="zh-CN" w:bidi="he-IL"/>
        </w:rPr>
        <w:t>，</w:t>
      </w:r>
      <w:r>
        <w:rPr>
          <w:rFonts w:hint="default" w:ascii="Times New Roman" w:hAnsi="Times New Roman" w:eastAsia="宋体" w:cs="Times New Roman"/>
          <w:sz w:val="24"/>
          <w:szCs w:val="24"/>
        </w:rPr>
        <w:t>NO</w:t>
      </w:r>
      <w:r>
        <w:rPr>
          <w:rFonts w:hint="default" w:ascii="Times New Roman" w:hAnsi="Times New Roman" w:eastAsia="宋体" w:cs="Times New Roman"/>
          <w:sz w:val="24"/>
          <w:szCs w:val="24"/>
          <w:vertAlign w:val="subscript"/>
        </w:rPr>
        <w:t>X</w:t>
      </w:r>
      <w:r>
        <w:rPr>
          <w:rFonts w:hint="default" w:ascii="Times New Roman" w:hAnsi="Times New Roman" w:eastAsia="宋体" w:cs="Times New Roman"/>
          <w:color w:val="auto"/>
          <w:sz w:val="24"/>
          <w:szCs w:val="24"/>
          <w:highlight w:val="none"/>
          <w:lang w:val="en-US" w:eastAsia="zh-CN"/>
        </w:rPr>
        <w:t xml:space="preserve"> 排放量为0.002 </w:t>
      </w:r>
      <w:r>
        <w:rPr>
          <w:rFonts w:hint="default" w:ascii="Times New Roman" w:hAnsi="Times New Roman" w:eastAsia="宋体" w:cs="Times New Roman"/>
          <w:color w:val="auto"/>
          <w:spacing w:val="-5"/>
          <w:kern w:val="0"/>
          <w:sz w:val="24"/>
          <w:szCs w:val="24"/>
          <w:highlight w:val="none"/>
          <w:lang w:bidi="he-IL"/>
        </w:rPr>
        <w:t>t/a</w:t>
      </w:r>
      <w:r>
        <w:rPr>
          <w:rFonts w:hint="default" w:ascii="Times New Roman" w:hAnsi="Times New Roman" w:eastAsia="宋体" w:cs="Times New Roman"/>
          <w:color w:val="auto"/>
          <w:spacing w:val="-5"/>
          <w:kern w:val="0"/>
          <w:sz w:val="24"/>
          <w:szCs w:val="24"/>
          <w:highlight w:val="none"/>
          <w:lang w:eastAsia="zh-CN" w:bidi="he-IL"/>
        </w:rPr>
        <w:t>，</w:t>
      </w:r>
      <w:r>
        <w:rPr>
          <w:rFonts w:hint="default" w:ascii="Times New Roman" w:hAnsi="Times New Roman" w:eastAsia="宋体" w:cs="Times New Roman"/>
          <w:color w:val="auto"/>
          <w:spacing w:val="-5"/>
          <w:kern w:val="0"/>
          <w:sz w:val="24"/>
          <w:szCs w:val="24"/>
          <w:highlight w:val="none"/>
          <w:lang w:val="en-US" w:eastAsia="zh-CN" w:bidi="he-IL"/>
        </w:rPr>
        <w:t>小于审批量</w:t>
      </w:r>
      <w:r>
        <w:rPr>
          <w:rFonts w:hint="default" w:ascii="Times New Roman" w:hAnsi="Times New Roman" w:eastAsia="宋体" w:cs="Times New Roman"/>
          <w:sz w:val="24"/>
          <w:szCs w:val="24"/>
        </w:rPr>
        <w:t>SO</w:t>
      </w:r>
      <w:r>
        <w:rPr>
          <w:rFonts w:hint="default" w:ascii="Times New Roman" w:hAnsi="Times New Roman" w:eastAsia="宋体" w:cs="Times New Roman"/>
          <w:sz w:val="24"/>
          <w:szCs w:val="24"/>
          <w:vertAlign w:val="subscript"/>
        </w:rPr>
        <w:t>2</w:t>
      </w:r>
      <w:r>
        <w:rPr>
          <w:rFonts w:hint="default" w:ascii="Times New Roman" w:hAnsi="Times New Roman" w:eastAsia="宋体" w:cs="Times New Roman"/>
          <w:color w:val="auto"/>
          <w:sz w:val="24"/>
          <w:szCs w:val="24"/>
          <w:highlight w:val="none"/>
          <w:lang w:val="en-US" w:eastAsia="zh-CN"/>
        </w:rPr>
        <w:t xml:space="preserve"> </w:t>
      </w:r>
      <w:r>
        <w:rPr>
          <w:rFonts w:hint="default" w:ascii="Times New Roman" w:hAnsi="Times New Roman" w:eastAsia="宋体" w:cs="Times New Roman"/>
          <w:sz w:val="24"/>
          <w:szCs w:val="24"/>
        </w:rPr>
        <w:t>0.045</w:t>
      </w:r>
      <w:r>
        <w:rPr>
          <w:rFonts w:hint="default" w:ascii="Times New Roman" w:hAnsi="Times New Roman" w:eastAsia="宋体" w:cs="Times New Roman"/>
          <w:color w:val="auto"/>
          <w:sz w:val="24"/>
          <w:szCs w:val="24"/>
          <w:highlight w:val="none"/>
          <w:lang w:val="en-US" w:eastAsia="zh-CN"/>
        </w:rPr>
        <w:t xml:space="preserve"> </w:t>
      </w:r>
      <w:r>
        <w:rPr>
          <w:rFonts w:hint="default" w:ascii="Times New Roman" w:hAnsi="Times New Roman" w:eastAsia="宋体" w:cs="Times New Roman"/>
          <w:color w:val="auto"/>
          <w:spacing w:val="-5"/>
          <w:kern w:val="0"/>
          <w:sz w:val="24"/>
          <w:szCs w:val="24"/>
          <w:highlight w:val="none"/>
          <w:lang w:bidi="he-IL"/>
        </w:rPr>
        <w:t>t/a</w:t>
      </w:r>
      <w:r>
        <w:rPr>
          <w:rFonts w:hint="default" w:ascii="Times New Roman" w:hAnsi="Times New Roman" w:eastAsia="宋体" w:cs="Times New Roman"/>
          <w:color w:val="auto"/>
          <w:spacing w:val="-5"/>
          <w:kern w:val="0"/>
          <w:sz w:val="24"/>
          <w:szCs w:val="24"/>
          <w:highlight w:val="none"/>
          <w:lang w:eastAsia="zh-CN" w:bidi="he-IL"/>
        </w:rPr>
        <w:t>，</w:t>
      </w:r>
      <w:r>
        <w:rPr>
          <w:rFonts w:hint="default" w:ascii="Times New Roman" w:hAnsi="Times New Roman" w:eastAsia="宋体" w:cs="Times New Roman"/>
          <w:color w:val="auto"/>
          <w:spacing w:val="-5"/>
          <w:kern w:val="0"/>
          <w:sz w:val="24"/>
          <w:szCs w:val="24"/>
          <w:highlight w:val="none"/>
          <w:lang w:val="en-US" w:eastAsia="zh-CN" w:bidi="he-IL"/>
        </w:rPr>
        <w:t>NO</w:t>
      </w:r>
      <w:r>
        <w:rPr>
          <w:rFonts w:hint="default" w:ascii="Times New Roman" w:hAnsi="Times New Roman" w:eastAsia="宋体" w:cs="Times New Roman"/>
          <w:color w:val="auto"/>
          <w:spacing w:val="-5"/>
          <w:kern w:val="0"/>
          <w:sz w:val="24"/>
          <w:szCs w:val="24"/>
          <w:highlight w:val="none"/>
          <w:vertAlign w:val="subscript"/>
          <w:lang w:val="en-US" w:eastAsia="zh-CN" w:bidi="he-IL"/>
        </w:rPr>
        <w:t>X</w:t>
      </w:r>
      <w:r>
        <w:rPr>
          <w:rFonts w:hint="default" w:ascii="Times New Roman" w:hAnsi="Times New Roman" w:eastAsia="宋体" w:cs="Times New Roman"/>
          <w:sz w:val="24"/>
          <w:szCs w:val="24"/>
        </w:rPr>
        <w:t>0.247</w:t>
      </w:r>
      <w:r>
        <w:rPr>
          <w:rFonts w:hint="default" w:ascii="Times New Roman" w:hAnsi="Times New Roman" w:eastAsia="宋体" w:cs="Times New Roman"/>
          <w:color w:val="auto"/>
          <w:spacing w:val="-5"/>
          <w:kern w:val="0"/>
          <w:sz w:val="24"/>
          <w:szCs w:val="24"/>
          <w:highlight w:val="none"/>
          <w:lang w:bidi="he-IL"/>
        </w:rPr>
        <w:t>t/a</w:t>
      </w:r>
      <w:r>
        <w:rPr>
          <w:rFonts w:hint="eastAsia" w:ascii="Times New Roman" w:hAnsi="Times New Roman" w:eastAsia="宋体" w:cs="Times New Roman"/>
          <w:color w:val="auto"/>
          <w:spacing w:val="-5"/>
          <w:kern w:val="0"/>
          <w:sz w:val="24"/>
          <w:szCs w:val="24"/>
          <w:highlight w:val="none"/>
          <w:lang w:eastAsia="zh-CN" w:bidi="he-IL"/>
        </w:rPr>
        <w:t>，</w:t>
      </w:r>
      <w:r>
        <w:rPr>
          <w:rFonts w:hint="default" w:ascii="Times New Roman" w:hAnsi="Times New Roman" w:eastAsia="宋体" w:cs="Times New Roman"/>
          <w:sz w:val="24"/>
          <w:szCs w:val="24"/>
          <w:lang w:val="en-US" w:eastAsia="zh-CN"/>
        </w:rPr>
        <w:t>因此</w:t>
      </w:r>
      <w:r>
        <w:rPr>
          <w:rFonts w:hint="eastAsia" w:ascii="Times New Roman" w:hAnsi="Times New Roman" w:eastAsia="宋体" w:cs="Times New Roman"/>
          <w:sz w:val="24"/>
          <w:szCs w:val="24"/>
          <w:lang w:val="en-US" w:eastAsia="zh-CN"/>
        </w:rPr>
        <w:t>符合</w:t>
      </w:r>
      <w:r>
        <w:rPr>
          <w:rFonts w:hint="default" w:ascii="Times New Roman" w:hAnsi="Times New Roman" w:eastAsia="宋体" w:cs="Times New Roman"/>
          <w:sz w:val="24"/>
          <w:szCs w:val="24"/>
          <w:lang w:val="en-US" w:eastAsia="zh-CN"/>
        </w:rPr>
        <w:t>总量</w:t>
      </w:r>
      <w:r>
        <w:rPr>
          <w:rFonts w:hint="eastAsia" w:ascii="Times New Roman" w:hAnsi="Times New Roman" w:eastAsia="宋体" w:cs="Times New Roman"/>
          <w:sz w:val="24"/>
          <w:szCs w:val="24"/>
          <w:lang w:val="en-US" w:eastAsia="zh-CN"/>
        </w:rPr>
        <w:t>控制要求</w:t>
      </w:r>
      <w:r>
        <w:rPr>
          <w:rFonts w:hint="default" w:ascii="Times New Roman" w:hAnsi="Times New Roman" w:eastAsia="宋体" w:cs="Times New Roman"/>
          <w:sz w:val="24"/>
          <w:szCs w:val="24"/>
          <w:lang w:val="en-US" w:eastAsia="zh-CN"/>
        </w:rPr>
        <w:t>。</w:t>
      </w:r>
    </w:p>
    <w:p>
      <w:pPr>
        <w:keepNext/>
        <w:keepLines/>
        <w:spacing w:before="120" w:after="120"/>
        <w:jc w:val="center"/>
        <w:outlineLvl w:val="0"/>
        <w:rPr>
          <w:rFonts w:hint="default" w:ascii="Times New Roman" w:hAnsi="Times New Roman" w:eastAsia="宋体" w:cs="Times New Roman"/>
          <w:bCs/>
          <w:kern w:val="44"/>
          <w:sz w:val="32"/>
          <w:szCs w:val="32"/>
        </w:rPr>
        <w:sectPr>
          <w:pgSz w:w="11906" w:h="16838"/>
          <w:pgMar w:top="1440" w:right="1797" w:bottom="1440" w:left="1797" w:header="851" w:footer="992" w:gutter="0"/>
          <w:pgBorders>
            <w:top w:val="none" w:sz="0" w:space="0"/>
            <w:left w:val="none" w:sz="0" w:space="0"/>
            <w:bottom w:val="none" w:sz="0" w:space="0"/>
            <w:right w:val="none" w:sz="0" w:space="0"/>
          </w:pgBorders>
          <w:cols w:space="720" w:num="1"/>
          <w:docGrid w:type="lines" w:linePitch="312" w:charSpace="0"/>
        </w:sectPr>
      </w:pPr>
      <w:bookmarkStart w:id="51" w:name="_Toc28273563"/>
    </w:p>
    <w:p>
      <w:pPr>
        <w:keepNext/>
        <w:keepLines/>
        <w:spacing w:before="120" w:after="120"/>
        <w:jc w:val="center"/>
        <w:outlineLvl w:val="0"/>
        <w:rPr>
          <w:rFonts w:hint="default" w:ascii="Times New Roman" w:hAnsi="Times New Roman" w:eastAsia="宋体" w:cs="Times New Roman"/>
          <w:bCs/>
          <w:kern w:val="44"/>
          <w:sz w:val="32"/>
          <w:szCs w:val="32"/>
        </w:rPr>
      </w:pPr>
      <w:r>
        <w:rPr>
          <w:rFonts w:hint="default" w:ascii="Times New Roman" w:hAnsi="Times New Roman" w:eastAsia="宋体" w:cs="Times New Roman"/>
          <w:bCs/>
          <w:kern w:val="44"/>
          <w:sz w:val="32"/>
          <w:szCs w:val="32"/>
        </w:rPr>
        <w:t>十、验收监测结论和建议</w:t>
      </w:r>
      <w:bookmarkEnd w:id="51"/>
    </w:p>
    <w:p>
      <w:pPr>
        <w:keepNext/>
        <w:keepLines/>
        <w:pageBreakBefore w:val="0"/>
        <w:widowControl w:val="0"/>
        <w:kinsoku/>
        <w:wordWrap/>
        <w:overflowPunct/>
        <w:topLinePunct w:val="0"/>
        <w:autoSpaceDE/>
        <w:autoSpaceDN/>
        <w:bidi w:val="0"/>
        <w:adjustRightInd w:val="0"/>
        <w:snapToGrid/>
        <w:spacing w:before="120" w:after="60" w:line="400" w:lineRule="atLeast"/>
        <w:textAlignment w:val="auto"/>
        <w:outlineLvl w:val="1"/>
        <w:rPr>
          <w:rFonts w:hint="default" w:ascii="Times New Roman" w:hAnsi="Times New Roman" w:eastAsia="宋体" w:cs="Times New Roman"/>
          <w:b/>
          <w:color w:val="auto"/>
          <w:kern w:val="0"/>
          <w:sz w:val="24"/>
          <w:szCs w:val="24"/>
          <w:highlight w:val="none"/>
        </w:rPr>
      </w:pPr>
      <w:r>
        <w:rPr>
          <w:rFonts w:hint="default" w:ascii="Times New Roman" w:hAnsi="Times New Roman" w:eastAsia="宋体" w:cs="Times New Roman"/>
          <w:color w:val="auto"/>
          <w:kern w:val="0"/>
          <w:sz w:val="24"/>
          <w:szCs w:val="24"/>
          <w:highlight w:val="none"/>
        </w:rPr>
        <w:t>10.1验收监测结论</w:t>
      </w:r>
      <w:bookmarkStart w:id="52" w:name="_Toc219170592"/>
    </w:p>
    <w:p>
      <w:pPr>
        <w:keepNext w:val="0"/>
        <w:keepLines w:val="0"/>
        <w:pageBreakBefore w:val="0"/>
        <w:widowControl w:val="0"/>
        <w:kinsoku/>
        <w:wordWrap/>
        <w:overflowPunct/>
        <w:topLinePunct w:val="0"/>
        <w:autoSpaceDE/>
        <w:autoSpaceDN/>
        <w:bidi w:val="0"/>
        <w:adjustRightInd/>
        <w:snapToGrid/>
        <w:spacing w:line="360" w:lineRule="auto"/>
        <w:ind w:left="0" w:leftChars="0" w:firstLine="0" w:firstLineChars="0"/>
        <w:textAlignment w:val="auto"/>
        <w:outlineLvl w:val="2"/>
        <w:rPr>
          <w:rFonts w:hint="default" w:ascii="Times New Roman" w:hAnsi="Times New Roman" w:eastAsia="宋体" w:cs="Times New Roman"/>
          <w:color w:val="auto"/>
          <w:sz w:val="24"/>
          <w:szCs w:val="24"/>
          <w:highlight w:val="none"/>
        </w:rPr>
      </w:pPr>
      <w:bookmarkStart w:id="53" w:name="_Toc488753747"/>
      <w:bookmarkStart w:id="54" w:name="_Toc236320865"/>
      <w:bookmarkStart w:id="55" w:name="_Toc488831084"/>
      <w:bookmarkStart w:id="56" w:name="_Toc341795941"/>
      <w:bookmarkStart w:id="57" w:name="_Toc488753086"/>
      <w:r>
        <w:rPr>
          <w:rFonts w:hint="default" w:ascii="Times New Roman" w:hAnsi="Times New Roman" w:eastAsia="宋体" w:cs="Times New Roman"/>
          <w:color w:val="auto"/>
          <w:sz w:val="24"/>
          <w:szCs w:val="24"/>
          <w:highlight w:val="none"/>
        </w:rPr>
        <w:t>10.1.1废气监测结论</w:t>
      </w:r>
    </w:p>
    <w:p>
      <w:pPr>
        <w:spacing w:line="360" w:lineRule="auto"/>
        <w:ind w:firstLine="480" w:firstLineChars="200"/>
        <w:jc w:val="left"/>
        <w:rPr>
          <w:rFonts w:hint="default" w:ascii="Times New Roman" w:hAnsi="Times New Roman" w:eastAsia="宋体" w:cs="Times New Roman"/>
          <w:sz w:val="24"/>
          <w:lang w:val="en-US" w:eastAsia="zh-CN"/>
        </w:rPr>
      </w:pPr>
      <w:r>
        <w:rPr>
          <w:rFonts w:hint="default" w:ascii="Times New Roman" w:hAnsi="Times New Roman" w:eastAsia="宋体" w:cs="Times New Roman"/>
          <w:b w:val="0"/>
          <w:bCs w:val="0"/>
          <w:color w:val="auto"/>
          <w:sz w:val="24"/>
          <w:szCs w:val="24"/>
          <w:highlight w:val="none"/>
          <w:lang w:val="en-US" w:eastAsia="zh-CN"/>
        </w:rPr>
        <w:t>验收监测期间，</w:t>
      </w:r>
      <w:r>
        <w:rPr>
          <w:rFonts w:hint="default" w:ascii="Times New Roman" w:hAnsi="Times New Roman" w:eastAsia="宋体" w:cs="Times New Roman"/>
          <w:kern w:val="2"/>
          <w:sz w:val="24"/>
          <w:szCs w:val="24"/>
        </w:rPr>
        <w:t>生猪圈养仓、屠宰加工车间废气</w:t>
      </w:r>
      <w:r>
        <w:rPr>
          <w:rFonts w:hint="default" w:ascii="Times New Roman" w:hAnsi="Times New Roman" w:eastAsia="宋体" w:cs="Times New Roman"/>
          <w:kern w:val="2"/>
          <w:sz w:val="24"/>
          <w:szCs w:val="24"/>
          <w:lang w:eastAsia="zh-CN"/>
        </w:rPr>
        <w:t>，</w:t>
      </w:r>
      <w:r>
        <w:rPr>
          <w:rFonts w:hint="default" w:ascii="Times New Roman" w:hAnsi="Times New Roman" w:eastAsia="宋体" w:cs="Times New Roman"/>
          <w:kern w:val="2"/>
          <w:sz w:val="24"/>
          <w:szCs w:val="24"/>
        </w:rPr>
        <w:t>家禽圈养仓、家禽屠宰加工车间</w:t>
      </w:r>
      <w:r>
        <w:rPr>
          <w:rFonts w:hint="default" w:ascii="Times New Roman" w:hAnsi="Times New Roman" w:eastAsia="宋体" w:cs="Times New Roman"/>
          <w:kern w:val="2"/>
          <w:sz w:val="24"/>
          <w:szCs w:val="24"/>
          <w:lang w:eastAsia="zh-CN"/>
        </w:rPr>
        <w:t>、</w:t>
      </w:r>
      <w:r>
        <w:rPr>
          <w:rFonts w:hint="default" w:ascii="Times New Roman" w:hAnsi="Times New Roman" w:eastAsia="宋体" w:cs="Times New Roman"/>
          <w:kern w:val="2"/>
          <w:sz w:val="24"/>
          <w:szCs w:val="24"/>
        </w:rPr>
        <w:t>牛羊圈养仓、牛羊屠宰加工车间废气</w:t>
      </w:r>
      <w:r>
        <w:rPr>
          <w:rFonts w:hint="default" w:ascii="Times New Roman" w:hAnsi="Times New Roman" w:eastAsia="宋体" w:cs="Times New Roman"/>
          <w:kern w:val="2"/>
          <w:sz w:val="24"/>
          <w:szCs w:val="24"/>
          <w:lang w:eastAsia="zh-CN"/>
        </w:rPr>
        <w:t>，</w:t>
      </w:r>
      <w:r>
        <w:rPr>
          <w:rFonts w:hint="default" w:ascii="Times New Roman" w:hAnsi="Times New Roman" w:eastAsia="宋体" w:cs="Times New Roman"/>
          <w:kern w:val="2"/>
          <w:sz w:val="24"/>
          <w:szCs w:val="24"/>
        </w:rPr>
        <w:t>污水站废气</w:t>
      </w:r>
      <w:r>
        <w:rPr>
          <w:rFonts w:hint="default" w:ascii="Times New Roman" w:hAnsi="Times New Roman" w:eastAsia="宋体" w:cs="Times New Roman"/>
          <w:kern w:val="2"/>
          <w:sz w:val="24"/>
          <w:szCs w:val="24"/>
          <w:lang w:val="en-US" w:eastAsia="zh-CN"/>
        </w:rPr>
        <w:t>中污染因子</w:t>
      </w:r>
      <w:r>
        <w:rPr>
          <w:rFonts w:hint="default" w:ascii="Times New Roman" w:hAnsi="Times New Roman" w:eastAsia="宋体" w:cs="Times New Roman"/>
          <w:sz w:val="24"/>
        </w:rPr>
        <w:t>硫化氢</w:t>
      </w:r>
      <w:r>
        <w:rPr>
          <w:rFonts w:hint="default" w:ascii="Times New Roman" w:hAnsi="Times New Roman" w:eastAsia="宋体" w:cs="Times New Roman"/>
          <w:sz w:val="24"/>
          <w:lang w:eastAsia="zh-CN"/>
        </w:rPr>
        <w:t>、</w:t>
      </w:r>
      <w:r>
        <w:rPr>
          <w:rFonts w:hint="default" w:ascii="Times New Roman" w:hAnsi="Times New Roman" w:eastAsia="宋体" w:cs="Times New Roman"/>
          <w:sz w:val="24"/>
        </w:rPr>
        <w:t>氨</w:t>
      </w:r>
      <w:r>
        <w:rPr>
          <w:rFonts w:hint="default" w:ascii="Times New Roman" w:hAnsi="Times New Roman" w:eastAsia="宋体" w:cs="Times New Roman"/>
          <w:sz w:val="24"/>
          <w:lang w:eastAsia="zh-CN"/>
        </w:rPr>
        <w:t>、</w:t>
      </w:r>
      <w:r>
        <w:rPr>
          <w:rFonts w:hint="default" w:ascii="Times New Roman" w:hAnsi="Times New Roman" w:eastAsia="宋体" w:cs="Times New Roman"/>
          <w:sz w:val="24"/>
        </w:rPr>
        <w:t>臭气浓度</w:t>
      </w:r>
      <w:r>
        <w:rPr>
          <w:rFonts w:hint="default" w:ascii="Times New Roman" w:hAnsi="Times New Roman" w:eastAsia="宋体" w:cs="Times New Roman"/>
          <w:sz w:val="24"/>
          <w:lang w:val="en-US" w:eastAsia="zh-CN"/>
        </w:rPr>
        <w:t>有组织能达到</w:t>
      </w:r>
      <w:r>
        <w:rPr>
          <w:rFonts w:hint="default" w:ascii="Times New Roman" w:hAnsi="Times New Roman" w:eastAsia="宋体" w:cs="Times New Roman"/>
          <w:sz w:val="24"/>
        </w:rPr>
        <w:t>《恶臭污染物排放标准》（GB14554-93）中的新扩改建的二级标准</w:t>
      </w:r>
      <w:r>
        <w:rPr>
          <w:rFonts w:hint="default" w:ascii="Times New Roman" w:hAnsi="Times New Roman" w:eastAsia="宋体" w:cs="Times New Roman"/>
          <w:sz w:val="24"/>
          <w:lang w:eastAsia="zh-CN"/>
        </w:rPr>
        <w:t>；</w:t>
      </w:r>
      <w:r>
        <w:rPr>
          <w:rFonts w:hint="default" w:ascii="Times New Roman" w:hAnsi="Times New Roman" w:eastAsia="宋体" w:cs="Times New Roman"/>
          <w:color w:val="auto"/>
          <w:sz w:val="24"/>
          <w:szCs w:val="24"/>
        </w:rPr>
        <w:t>锅炉烟气污染物</w:t>
      </w:r>
      <w:r>
        <w:rPr>
          <w:rFonts w:hint="default" w:ascii="Times New Roman" w:hAnsi="Times New Roman" w:eastAsia="宋体" w:cs="Times New Roman"/>
          <w:bCs/>
          <w:color w:val="auto"/>
          <w:sz w:val="24"/>
          <w:szCs w:val="24"/>
        </w:rPr>
        <w:t>颗粒物</w:t>
      </w:r>
      <w:r>
        <w:rPr>
          <w:rFonts w:hint="default" w:ascii="Times New Roman" w:hAnsi="Times New Roman" w:eastAsia="宋体" w:cs="Times New Roman"/>
          <w:bCs/>
          <w:color w:val="auto"/>
          <w:sz w:val="24"/>
          <w:szCs w:val="24"/>
          <w:lang w:eastAsia="zh-CN"/>
        </w:rPr>
        <w:t>、</w:t>
      </w:r>
      <w:r>
        <w:rPr>
          <w:rFonts w:hint="default" w:ascii="Times New Roman" w:hAnsi="Times New Roman" w:eastAsia="宋体" w:cs="Times New Roman"/>
          <w:bCs/>
          <w:color w:val="auto"/>
          <w:sz w:val="24"/>
          <w:szCs w:val="24"/>
        </w:rPr>
        <w:t>二氧化硫</w:t>
      </w:r>
      <w:r>
        <w:rPr>
          <w:rFonts w:hint="default" w:ascii="Times New Roman" w:hAnsi="Times New Roman" w:eastAsia="宋体" w:cs="Times New Roman"/>
          <w:bCs/>
          <w:color w:val="auto"/>
          <w:sz w:val="24"/>
          <w:szCs w:val="24"/>
          <w:lang w:eastAsia="zh-CN"/>
        </w:rPr>
        <w:t>、</w:t>
      </w:r>
      <w:r>
        <w:rPr>
          <w:rFonts w:hint="default" w:ascii="Times New Roman" w:hAnsi="Times New Roman" w:eastAsia="宋体" w:cs="Times New Roman"/>
          <w:bCs/>
          <w:color w:val="auto"/>
          <w:sz w:val="24"/>
          <w:szCs w:val="24"/>
        </w:rPr>
        <w:t>氮氧化物</w:t>
      </w:r>
      <w:r>
        <w:rPr>
          <w:rFonts w:hint="default" w:ascii="Times New Roman" w:hAnsi="Times New Roman" w:eastAsia="宋体" w:cs="Times New Roman"/>
          <w:bCs/>
          <w:color w:val="auto"/>
          <w:sz w:val="24"/>
          <w:szCs w:val="24"/>
          <w:lang w:eastAsia="zh-CN"/>
        </w:rPr>
        <w:t>、</w:t>
      </w:r>
      <w:r>
        <w:rPr>
          <w:rFonts w:hint="default" w:ascii="Times New Roman" w:hAnsi="Times New Roman" w:eastAsia="宋体" w:cs="Times New Roman"/>
          <w:bCs/>
          <w:color w:val="auto"/>
          <w:sz w:val="24"/>
          <w:szCs w:val="24"/>
        </w:rPr>
        <w:t>烟气黑度</w:t>
      </w:r>
      <w:r>
        <w:rPr>
          <w:rFonts w:hint="default" w:ascii="Times New Roman" w:hAnsi="Times New Roman" w:eastAsia="宋体" w:cs="Times New Roman"/>
          <w:color w:val="auto"/>
          <w:sz w:val="24"/>
          <w:szCs w:val="24"/>
          <w:lang w:val="en-US" w:eastAsia="zh-CN"/>
        </w:rPr>
        <w:t>能达到到</w:t>
      </w:r>
      <w:r>
        <w:rPr>
          <w:rFonts w:hint="default" w:ascii="Times New Roman" w:hAnsi="Times New Roman" w:eastAsia="宋体" w:cs="Times New Roman"/>
          <w:color w:val="auto"/>
          <w:sz w:val="24"/>
          <w:szCs w:val="24"/>
        </w:rPr>
        <w:t>《锅炉大气污染物排放标准》（GB13271-2014）中</w:t>
      </w:r>
      <w:r>
        <w:rPr>
          <w:rFonts w:hint="default" w:ascii="Times New Roman" w:hAnsi="Times New Roman" w:eastAsia="宋体" w:cs="Times New Roman"/>
          <w:color w:val="auto"/>
          <w:sz w:val="24"/>
          <w:szCs w:val="24"/>
          <w:lang w:val="en-US" w:eastAsia="zh-CN"/>
        </w:rPr>
        <w:t>表3特别排放限值；</w:t>
      </w:r>
      <w:r>
        <w:rPr>
          <w:rFonts w:hint="default" w:ascii="Times New Roman" w:hAnsi="Times New Roman" w:eastAsia="宋体" w:cs="Times New Roman"/>
          <w:kern w:val="2"/>
          <w:sz w:val="24"/>
          <w:szCs w:val="22"/>
          <w:lang w:val="en-US" w:eastAsia="zh-CN" w:bidi="ar-SA"/>
        </w:rPr>
        <w:t>食堂油烟排放浓度符合《饮食业油烟排放标准（试行）》（GB18483-2001）标准要求</w:t>
      </w:r>
      <w:r>
        <w:rPr>
          <w:rFonts w:hint="eastAsia" w:ascii="Times New Roman" w:hAnsi="Times New Roman" w:eastAsia="宋体" w:cs="Times New Roman"/>
          <w:kern w:val="2"/>
          <w:sz w:val="24"/>
          <w:szCs w:val="22"/>
          <w:lang w:val="en-US" w:eastAsia="zh-CN" w:bidi="ar-SA"/>
        </w:rPr>
        <w:t>；</w:t>
      </w:r>
      <w:r>
        <w:rPr>
          <w:rFonts w:hint="default" w:ascii="Times New Roman" w:hAnsi="Times New Roman" w:eastAsia="宋体" w:cs="Times New Roman"/>
          <w:sz w:val="24"/>
        </w:rPr>
        <w:t>厂界无组织硫化氢</w:t>
      </w:r>
      <w:r>
        <w:rPr>
          <w:rFonts w:hint="default" w:ascii="Times New Roman" w:hAnsi="Times New Roman" w:eastAsia="宋体" w:cs="Times New Roman"/>
          <w:sz w:val="24"/>
          <w:lang w:eastAsia="zh-CN"/>
        </w:rPr>
        <w:t>、</w:t>
      </w:r>
      <w:r>
        <w:rPr>
          <w:rFonts w:hint="default" w:ascii="Times New Roman" w:hAnsi="Times New Roman" w:eastAsia="宋体" w:cs="Times New Roman"/>
          <w:sz w:val="24"/>
        </w:rPr>
        <w:t>氨</w:t>
      </w:r>
      <w:r>
        <w:rPr>
          <w:rFonts w:hint="default" w:ascii="Times New Roman" w:hAnsi="Times New Roman" w:eastAsia="宋体" w:cs="Times New Roman"/>
          <w:sz w:val="24"/>
          <w:lang w:eastAsia="zh-CN"/>
        </w:rPr>
        <w:t>、</w:t>
      </w:r>
      <w:r>
        <w:rPr>
          <w:rFonts w:hint="default" w:ascii="Times New Roman" w:hAnsi="Times New Roman" w:eastAsia="宋体" w:cs="Times New Roman"/>
          <w:sz w:val="24"/>
        </w:rPr>
        <w:t>臭气浓度</w:t>
      </w:r>
      <w:r>
        <w:rPr>
          <w:rFonts w:hint="default" w:ascii="Times New Roman" w:hAnsi="Times New Roman" w:eastAsia="宋体" w:cs="Times New Roman"/>
          <w:sz w:val="24"/>
          <w:lang w:val="en-US" w:eastAsia="zh-CN"/>
        </w:rPr>
        <w:t>能达到</w:t>
      </w:r>
      <w:r>
        <w:rPr>
          <w:rFonts w:hint="default" w:ascii="Times New Roman" w:hAnsi="Times New Roman" w:eastAsia="宋体" w:cs="Times New Roman"/>
          <w:sz w:val="24"/>
        </w:rPr>
        <w:t>《恶臭污染物排放标准》（GB14554-93）中的恶臭污染物厂界标准值新扩改建的二级标准</w:t>
      </w:r>
      <w:r>
        <w:rPr>
          <w:rFonts w:hint="default" w:ascii="Times New Roman" w:hAnsi="Times New Roman" w:eastAsia="宋体" w:cs="Times New Roman"/>
          <w:sz w:val="24"/>
          <w:lang w:eastAsia="zh-CN"/>
        </w:rPr>
        <w:t>。</w:t>
      </w:r>
    </w:p>
    <w:p>
      <w:pPr>
        <w:keepNext w:val="0"/>
        <w:keepLines w:val="0"/>
        <w:pageBreakBefore w:val="0"/>
        <w:widowControl w:val="0"/>
        <w:kinsoku/>
        <w:wordWrap/>
        <w:overflowPunct/>
        <w:topLinePunct w:val="0"/>
        <w:autoSpaceDE/>
        <w:autoSpaceDN/>
        <w:bidi w:val="0"/>
        <w:adjustRightInd/>
        <w:snapToGrid/>
        <w:spacing w:line="360" w:lineRule="auto"/>
        <w:ind w:left="0" w:leftChars="0" w:firstLine="0" w:firstLineChars="0"/>
        <w:textAlignment w:val="auto"/>
        <w:outlineLvl w:val="2"/>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10.1.2废水监测结论</w:t>
      </w:r>
    </w:p>
    <w:p>
      <w:pPr>
        <w:pStyle w:val="28"/>
        <w:ind w:left="0" w:leftChars="0" w:firstLine="480" w:firstLineChars="200"/>
        <w:rPr>
          <w:rFonts w:hint="default" w:ascii="Times New Roman" w:hAnsi="Times New Roman" w:eastAsia="宋体" w:cs="Times New Roman"/>
          <w:b/>
          <w:bCs w:val="0"/>
          <w:kern w:val="2"/>
          <w:sz w:val="28"/>
          <w:szCs w:val="28"/>
          <w:lang w:val="en-US" w:eastAsia="zh-CN" w:bidi="ar-SA"/>
        </w:rPr>
      </w:pPr>
      <w:r>
        <w:rPr>
          <w:rFonts w:hint="default" w:ascii="Times New Roman" w:hAnsi="Times New Roman" w:eastAsia="宋体" w:cs="Times New Roman"/>
          <w:color w:val="auto"/>
          <w:sz w:val="24"/>
          <w:szCs w:val="24"/>
        </w:rPr>
        <w:t>监测期间，废水</w:t>
      </w:r>
      <w:r>
        <w:rPr>
          <w:rFonts w:hint="default" w:ascii="Times New Roman" w:hAnsi="Times New Roman" w:eastAsia="宋体" w:cs="Times New Roman"/>
          <w:color w:val="auto"/>
          <w:sz w:val="24"/>
          <w:szCs w:val="24"/>
          <w:lang w:val="en-US" w:eastAsia="zh-CN"/>
        </w:rPr>
        <w:t>总</w:t>
      </w:r>
      <w:r>
        <w:rPr>
          <w:rFonts w:hint="default" w:ascii="Times New Roman" w:hAnsi="Times New Roman" w:eastAsia="宋体" w:cs="Times New Roman"/>
          <w:color w:val="auto"/>
          <w:sz w:val="24"/>
          <w:szCs w:val="24"/>
        </w:rPr>
        <w:t>排口</w:t>
      </w:r>
      <w:r>
        <w:rPr>
          <w:rFonts w:hint="default" w:ascii="Times New Roman" w:hAnsi="Times New Roman" w:eastAsia="宋体" w:cs="Times New Roman"/>
          <w:color w:val="auto"/>
          <w:kern w:val="2"/>
          <w:sz w:val="24"/>
          <w:szCs w:val="24"/>
          <w:lang w:val="en-US" w:eastAsia="zh-CN"/>
        </w:rPr>
        <w:t>pH值、化学需氧量、五日生化需氧量、氨氮、悬浮物、动植物油、粪大肠菌群</w:t>
      </w:r>
      <w:r>
        <w:rPr>
          <w:rFonts w:hint="eastAsia" w:cs="Times New Roman"/>
          <w:color w:val="auto"/>
          <w:kern w:val="2"/>
          <w:sz w:val="24"/>
          <w:szCs w:val="24"/>
          <w:lang w:val="en-US" w:eastAsia="zh-CN"/>
        </w:rPr>
        <w:t>、总氮</w:t>
      </w:r>
      <w:r>
        <w:rPr>
          <w:rFonts w:hint="default" w:ascii="Times New Roman" w:hAnsi="Times New Roman" w:eastAsia="宋体" w:cs="Times New Roman"/>
          <w:color w:val="auto"/>
          <w:kern w:val="2"/>
          <w:sz w:val="24"/>
          <w:szCs w:val="24"/>
          <w:lang w:val="en-US" w:eastAsia="zh-CN"/>
        </w:rPr>
        <w:t>浓度</w:t>
      </w:r>
      <w:r>
        <w:rPr>
          <w:rFonts w:hint="eastAsia" w:cs="Times New Roman"/>
          <w:color w:val="auto"/>
          <w:kern w:val="2"/>
          <w:sz w:val="24"/>
          <w:szCs w:val="24"/>
          <w:lang w:val="en-US" w:eastAsia="zh-CN"/>
        </w:rPr>
        <w:t>符合</w:t>
      </w:r>
      <w:r>
        <w:rPr>
          <w:rFonts w:hint="default" w:ascii="Times New Roman" w:hAnsi="Times New Roman" w:eastAsia="宋体" w:cs="Times New Roman"/>
          <w:color w:val="auto"/>
          <w:kern w:val="0"/>
          <w:sz w:val="24"/>
          <w:lang w:val="en-US" w:eastAsia="zh-CN"/>
        </w:rPr>
        <w:t>《肉类加工工业水污染物排放标准》（GB13457-92）的表3中三级标准要求</w:t>
      </w:r>
      <w:r>
        <w:rPr>
          <w:rFonts w:hint="eastAsia" w:ascii="Times New Roman" w:hAnsi="Times New Roman" w:cs="Times New Roman"/>
          <w:color w:val="auto"/>
          <w:kern w:val="0"/>
          <w:sz w:val="24"/>
          <w:lang w:val="en-US" w:eastAsia="zh-CN"/>
        </w:rPr>
        <w:t>和</w:t>
      </w:r>
      <w:r>
        <w:rPr>
          <w:rFonts w:hint="default" w:ascii="Times New Roman" w:hAnsi="Times New Roman" w:eastAsia="宋体" w:cs="Times New Roman"/>
          <w:color w:val="auto"/>
          <w:sz w:val="24"/>
          <w:szCs w:val="24"/>
        </w:rPr>
        <w:t>符合</w:t>
      </w:r>
      <w:r>
        <w:rPr>
          <w:rFonts w:hint="default" w:ascii="Times New Roman" w:hAnsi="Times New Roman" w:eastAsia="宋体" w:cs="Times New Roman"/>
          <w:color w:val="auto"/>
          <w:kern w:val="13"/>
          <w:sz w:val="24"/>
          <w:szCs w:val="24"/>
          <w:highlight w:val="none"/>
          <w:lang w:val="en-US" w:eastAsia="zh-CN"/>
        </w:rPr>
        <w:t>仙居县工业企业污水入网排放管理规定要求</w:t>
      </w:r>
      <w:r>
        <w:rPr>
          <w:rFonts w:hint="default" w:ascii="Times New Roman" w:hAnsi="Times New Roman" w:eastAsia="宋体" w:cs="Times New Roman"/>
          <w:color w:val="auto"/>
          <w:sz w:val="24"/>
          <w:szCs w:val="24"/>
        </w:rPr>
        <w:t>；</w:t>
      </w:r>
      <w:r>
        <w:rPr>
          <w:rFonts w:hint="default" w:ascii="Times New Roman" w:hAnsi="Times New Roman" w:eastAsia="宋体" w:cs="Times New Roman"/>
          <w:color w:val="auto"/>
          <w:kern w:val="0"/>
          <w:sz w:val="24"/>
          <w:lang w:val="en-US" w:eastAsia="zh-CN"/>
        </w:rPr>
        <w:t>根据企业提供资料，项目废水量为64111t/a，小于83165.2t/a，因此各个指标单位活屠量的排水量符合《肉类加工工业水污染物排放标准》（GB13457-92）的表3中的相应要求。根据附件5，仙居县广信食品有限公司废水</w:t>
      </w:r>
      <w:r>
        <w:rPr>
          <w:rFonts w:hint="default" w:ascii="Times New Roman" w:hAnsi="Times New Roman" w:eastAsia="宋体" w:cs="Times New Roman"/>
          <w:kern w:val="2"/>
          <w:sz w:val="24"/>
          <w:szCs w:val="24"/>
        </w:rPr>
        <w:t>2022年05月14</w:t>
      </w:r>
      <w:r>
        <w:rPr>
          <w:rFonts w:hint="default" w:ascii="Times New Roman" w:hAnsi="Times New Roman" w:eastAsia="宋体" w:cs="Times New Roman"/>
          <w:color w:val="auto"/>
          <w:kern w:val="0"/>
          <w:sz w:val="24"/>
          <w:szCs w:val="24"/>
        </w:rPr>
        <w:t>日</w:t>
      </w:r>
      <w:r>
        <w:rPr>
          <w:rFonts w:hint="default" w:ascii="Times New Roman" w:hAnsi="Times New Roman" w:eastAsia="宋体" w:cs="Times New Roman"/>
          <w:color w:val="auto"/>
          <w:kern w:val="0"/>
          <w:sz w:val="24"/>
          <w:szCs w:val="24"/>
          <w:lang w:val="en-US" w:eastAsia="zh-CN"/>
        </w:rPr>
        <w:t>-</w:t>
      </w:r>
      <w:r>
        <w:rPr>
          <w:rFonts w:hint="default" w:ascii="Times New Roman" w:hAnsi="Times New Roman" w:eastAsia="宋体" w:cs="Times New Roman"/>
          <w:color w:val="auto"/>
          <w:kern w:val="0"/>
          <w:sz w:val="24"/>
          <w:szCs w:val="24"/>
        </w:rPr>
        <w:t>202</w:t>
      </w:r>
      <w:r>
        <w:rPr>
          <w:rFonts w:hint="default" w:ascii="Times New Roman" w:hAnsi="Times New Roman" w:eastAsia="宋体" w:cs="Times New Roman"/>
          <w:kern w:val="2"/>
          <w:sz w:val="24"/>
          <w:szCs w:val="24"/>
        </w:rPr>
        <w:t>2年05月1</w:t>
      </w:r>
      <w:r>
        <w:rPr>
          <w:rFonts w:hint="default" w:ascii="Times New Roman" w:hAnsi="Times New Roman" w:eastAsia="宋体" w:cs="Times New Roman"/>
          <w:kern w:val="2"/>
          <w:sz w:val="24"/>
          <w:szCs w:val="24"/>
          <w:lang w:val="en-US" w:eastAsia="zh-CN"/>
        </w:rPr>
        <w:t>5</w:t>
      </w:r>
      <w:r>
        <w:rPr>
          <w:rFonts w:hint="default" w:ascii="Times New Roman" w:hAnsi="Times New Roman" w:eastAsia="宋体" w:cs="Times New Roman"/>
          <w:kern w:val="2"/>
          <w:sz w:val="24"/>
          <w:szCs w:val="24"/>
        </w:rPr>
        <w:t>日</w:t>
      </w:r>
      <w:r>
        <w:rPr>
          <w:rFonts w:hint="default" w:ascii="Times New Roman" w:hAnsi="Times New Roman" w:eastAsia="宋体" w:cs="Times New Roman"/>
          <w:kern w:val="2"/>
          <w:sz w:val="24"/>
          <w:szCs w:val="24"/>
          <w:lang w:val="en-US" w:eastAsia="zh-CN"/>
        </w:rPr>
        <w:t>的</w:t>
      </w:r>
      <w:r>
        <w:rPr>
          <w:rFonts w:hint="default" w:ascii="Times New Roman" w:hAnsi="Times New Roman" w:eastAsia="宋体" w:cs="Times New Roman"/>
          <w:color w:val="auto"/>
          <w:kern w:val="0"/>
          <w:sz w:val="24"/>
          <w:lang w:val="en-US" w:eastAsia="zh-CN"/>
        </w:rPr>
        <w:t>在线监测数据，各项指标均能达到《肉类加工工业水污染物排放标准》（GB13457-92）的表3中三级标准要求和</w:t>
      </w:r>
      <w:r>
        <w:rPr>
          <w:rFonts w:hint="default" w:ascii="Times New Roman" w:hAnsi="Times New Roman" w:eastAsia="宋体" w:cs="Times New Roman"/>
          <w:color w:val="auto"/>
          <w:kern w:val="13"/>
          <w:sz w:val="24"/>
          <w:szCs w:val="24"/>
          <w:highlight w:val="none"/>
          <w:lang w:val="en-US" w:eastAsia="zh-CN"/>
        </w:rPr>
        <w:t>仙居县工业企业污水入网排放管理规定要求。</w:t>
      </w:r>
    </w:p>
    <w:p>
      <w:pPr>
        <w:keepNext w:val="0"/>
        <w:keepLines w:val="0"/>
        <w:pageBreakBefore w:val="0"/>
        <w:widowControl w:val="0"/>
        <w:kinsoku/>
        <w:wordWrap/>
        <w:overflowPunct/>
        <w:topLinePunct w:val="0"/>
        <w:autoSpaceDE/>
        <w:autoSpaceDN/>
        <w:bidi w:val="0"/>
        <w:adjustRightInd/>
        <w:snapToGrid/>
        <w:spacing w:line="360" w:lineRule="auto"/>
        <w:ind w:left="0" w:leftChars="0" w:firstLine="0" w:firstLineChars="0"/>
        <w:textAlignment w:val="auto"/>
        <w:outlineLvl w:val="2"/>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10.1.3</w:t>
      </w:r>
      <w:bookmarkEnd w:id="52"/>
      <w:bookmarkEnd w:id="53"/>
      <w:bookmarkEnd w:id="54"/>
      <w:bookmarkEnd w:id="55"/>
      <w:bookmarkEnd w:id="56"/>
      <w:bookmarkEnd w:id="57"/>
      <w:bookmarkStart w:id="58" w:name="_Toc488831087"/>
      <w:bookmarkStart w:id="59" w:name="_Toc488753089"/>
      <w:bookmarkStart w:id="60" w:name="_Toc341795943"/>
      <w:bookmarkStart w:id="61" w:name="_Toc488753750"/>
      <w:r>
        <w:rPr>
          <w:rFonts w:hint="default" w:ascii="Times New Roman" w:hAnsi="Times New Roman" w:eastAsia="宋体" w:cs="Times New Roman"/>
          <w:color w:val="auto"/>
          <w:sz w:val="24"/>
          <w:szCs w:val="24"/>
          <w:highlight w:val="none"/>
        </w:rPr>
        <w:t>噪声监测结论</w:t>
      </w:r>
    </w:p>
    <w:p>
      <w:pPr>
        <w:spacing w:line="360" w:lineRule="auto"/>
        <w:ind w:firstLine="480" w:firstLineChars="200"/>
        <w:rPr>
          <w:rFonts w:hint="default" w:ascii="Times New Roman" w:hAnsi="Times New Roman" w:eastAsia="宋体" w:cs="Times New Roman"/>
          <w:color w:val="auto"/>
          <w:sz w:val="24"/>
          <w:lang w:eastAsia="zh-CN"/>
        </w:rPr>
      </w:pPr>
      <w:r>
        <w:rPr>
          <w:rFonts w:hint="default" w:ascii="Times New Roman" w:hAnsi="Times New Roman" w:eastAsia="宋体" w:cs="Times New Roman"/>
          <w:color w:val="auto"/>
          <w:sz w:val="24"/>
          <w:szCs w:val="24"/>
          <w:highlight w:val="none"/>
        </w:rPr>
        <w:t>监测期间项目昼夜间厂界噪声监测值均满足《工业企业厂界环境噪声排放标准》（GB12348-2008）中的</w:t>
      </w:r>
      <w:r>
        <w:rPr>
          <w:rFonts w:hint="default" w:ascii="Times New Roman" w:hAnsi="Times New Roman" w:eastAsia="宋体" w:cs="Times New Roman"/>
          <w:color w:val="auto"/>
          <w:sz w:val="24"/>
          <w:szCs w:val="24"/>
          <w:highlight w:val="none"/>
          <w:lang w:val="en-US" w:eastAsia="zh-CN"/>
        </w:rPr>
        <w:t>2</w:t>
      </w:r>
      <w:r>
        <w:rPr>
          <w:rFonts w:hint="default" w:ascii="Times New Roman" w:hAnsi="Times New Roman" w:eastAsia="宋体" w:cs="Times New Roman"/>
          <w:color w:val="auto"/>
          <w:sz w:val="24"/>
          <w:szCs w:val="24"/>
          <w:highlight w:val="none"/>
        </w:rPr>
        <w:t>类标准要求</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lang w:val="en-US" w:eastAsia="zh-CN"/>
        </w:rPr>
        <w:t>敏感点能达到</w:t>
      </w:r>
      <w:r>
        <w:rPr>
          <w:rFonts w:hint="default" w:ascii="Times New Roman" w:hAnsi="Times New Roman" w:eastAsia="宋体" w:cs="Times New Roman"/>
          <w:color w:val="auto"/>
          <w:sz w:val="24"/>
        </w:rPr>
        <w:t>《声环境质量标准》（GB3096-2008）中的2类标准</w:t>
      </w:r>
      <w:r>
        <w:rPr>
          <w:rFonts w:hint="default" w:ascii="Times New Roman" w:hAnsi="Times New Roman" w:eastAsia="宋体" w:cs="Times New Roman"/>
          <w:color w:val="auto"/>
          <w:sz w:val="24"/>
          <w:lang w:eastAsia="zh-CN"/>
        </w:rPr>
        <w:t>。</w:t>
      </w:r>
    </w:p>
    <w:p>
      <w:pPr>
        <w:keepNext w:val="0"/>
        <w:keepLines w:val="0"/>
        <w:pageBreakBefore w:val="0"/>
        <w:widowControl w:val="0"/>
        <w:kinsoku/>
        <w:wordWrap/>
        <w:overflowPunct/>
        <w:topLinePunct w:val="0"/>
        <w:autoSpaceDE/>
        <w:autoSpaceDN/>
        <w:bidi w:val="0"/>
        <w:adjustRightInd/>
        <w:snapToGrid/>
        <w:spacing w:line="360" w:lineRule="auto"/>
        <w:ind w:left="0" w:leftChars="0" w:firstLine="0" w:firstLineChars="0"/>
        <w:textAlignment w:val="auto"/>
        <w:outlineLvl w:val="2"/>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10.1.</w:t>
      </w:r>
      <w:r>
        <w:rPr>
          <w:rFonts w:hint="default" w:ascii="Times New Roman" w:hAnsi="Times New Roman" w:eastAsia="宋体" w:cs="Times New Roman"/>
          <w:color w:val="auto"/>
          <w:sz w:val="24"/>
          <w:szCs w:val="24"/>
          <w:highlight w:val="none"/>
          <w:lang w:val="en-US" w:eastAsia="zh-CN"/>
        </w:rPr>
        <w:t>4</w:t>
      </w:r>
      <w:r>
        <w:rPr>
          <w:rFonts w:hint="default" w:ascii="Times New Roman" w:hAnsi="Times New Roman" w:eastAsia="宋体" w:cs="Times New Roman"/>
          <w:color w:val="auto"/>
          <w:sz w:val="24"/>
          <w:szCs w:val="24"/>
          <w:highlight w:val="none"/>
        </w:rPr>
        <w:t>固废处置情况</w:t>
      </w:r>
    </w:p>
    <w:p>
      <w:pPr>
        <w:spacing w:line="360" w:lineRule="auto"/>
        <w:ind w:firstLine="480" w:firstLineChars="200"/>
        <w:rPr>
          <w:rFonts w:hint="default" w:ascii="Times New Roman" w:hAnsi="Times New Roman" w:eastAsia="宋体" w:cs="Times New Roman"/>
          <w:sz w:val="24"/>
          <w:szCs w:val="24"/>
          <w:highlight w:val="none"/>
          <w:lang w:val="en-US" w:eastAsia="zh-CN"/>
        </w:rPr>
      </w:pPr>
      <w:r>
        <w:rPr>
          <w:rFonts w:hint="default" w:ascii="Times New Roman" w:hAnsi="Times New Roman" w:eastAsia="宋体" w:cs="Times New Roman"/>
          <w:sz w:val="24"/>
          <w:szCs w:val="24"/>
          <w:highlight w:val="none"/>
        </w:rPr>
        <w:t>项目</w:t>
      </w:r>
      <w:r>
        <w:rPr>
          <w:rFonts w:hint="default" w:ascii="Times New Roman" w:hAnsi="Times New Roman" w:eastAsia="宋体" w:cs="Times New Roman"/>
          <w:sz w:val="24"/>
          <w:szCs w:val="24"/>
          <w:highlight w:val="none"/>
          <w:lang w:eastAsia="zh-CN"/>
        </w:rPr>
        <w:t>副产物</w:t>
      </w:r>
      <w:r>
        <w:rPr>
          <w:rFonts w:hint="default" w:ascii="Times New Roman" w:hAnsi="Times New Roman" w:eastAsia="宋体" w:cs="Times New Roman"/>
          <w:sz w:val="24"/>
          <w:szCs w:val="24"/>
          <w:highlight w:val="none"/>
        </w:rPr>
        <w:t>主要有：下脚料</w:t>
      </w:r>
      <w:r>
        <w:rPr>
          <w:rFonts w:hint="default" w:ascii="Times New Roman" w:hAnsi="Times New Roman" w:eastAsia="宋体" w:cs="Times New Roman"/>
          <w:sz w:val="24"/>
          <w:szCs w:val="24"/>
          <w:highlight w:val="none"/>
          <w:lang w:eastAsia="zh-CN"/>
        </w:rPr>
        <w:t>、</w:t>
      </w:r>
      <w:r>
        <w:rPr>
          <w:rFonts w:hint="default" w:ascii="Times New Roman" w:hAnsi="Times New Roman" w:eastAsia="宋体" w:cs="Times New Roman"/>
          <w:sz w:val="24"/>
          <w:szCs w:val="24"/>
          <w:highlight w:val="none"/>
        </w:rPr>
        <w:t>畜粪、肠胃内容物</w:t>
      </w:r>
      <w:r>
        <w:rPr>
          <w:rFonts w:hint="default" w:ascii="Times New Roman" w:hAnsi="Times New Roman" w:eastAsia="宋体" w:cs="Times New Roman"/>
          <w:sz w:val="24"/>
          <w:szCs w:val="24"/>
          <w:highlight w:val="none"/>
          <w:lang w:eastAsia="zh-CN"/>
        </w:rPr>
        <w:t>、</w:t>
      </w:r>
      <w:r>
        <w:rPr>
          <w:rFonts w:hint="default" w:ascii="Times New Roman" w:hAnsi="Times New Roman" w:eastAsia="宋体" w:cs="Times New Roman"/>
          <w:sz w:val="24"/>
          <w:szCs w:val="24"/>
          <w:highlight w:val="none"/>
        </w:rPr>
        <w:t>毛发</w:t>
      </w:r>
      <w:r>
        <w:rPr>
          <w:rFonts w:hint="default" w:ascii="Times New Roman" w:hAnsi="Times New Roman" w:eastAsia="宋体" w:cs="Times New Roman"/>
          <w:sz w:val="24"/>
          <w:szCs w:val="24"/>
          <w:highlight w:val="none"/>
          <w:lang w:eastAsia="zh-CN"/>
        </w:rPr>
        <w:t>、</w:t>
      </w:r>
      <w:r>
        <w:rPr>
          <w:rFonts w:hint="default" w:ascii="Times New Roman" w:hAnsi="Times New Roman" w:eastAsia="宋体" w:cs="Times New Roman"/>
          <w:sz w:val="24"/>
          <w:szCs w:val="24"/>
          <w:highlight w:val="none"/>
        </w:rPr>
        <w:t>化制油脂</w:t>
      </w:r>
      <w:r>
        <w:rPr>
          <w:rFonts w:hint="default" w:ascii="Times New Roman" w:hAnsi="Times New Roman" w:eastAsia="宋体" w:cs="Times New Roman"/>
          <w:sz w:val="24"/>
          <w:szCs w:val="24"/>
          <w:highlight w:val="none"/>
          <w:lang w:eastAsia="zh-CN"/>
        </w:rPr>
        <w:t>、</w:t>
      </w:r>
      <w:r>
        <w:rPr>
          <w:rFonts w:hint="default" w:ascii="Times New Roman" w:hAnsi="Times New Roman" w:eastAsia="宋体" w:cs="Times New Roman"/>
          <w:sz w:val="24"/>
          <w:szCs w:val="24"/>
          <w:highlight w:val="none"/>
        </w:rPr>
        <w:t>化制残渣</w:t>
      </w:r>
      <w:r>
        <w:rPr>
          <w:rFonts w:hint="default" w:ascii="Times New Roman" w:hAnsi="Times New Roman" w:eastAsia="宋体" w:cs="Times New Roman"/>
          <w:sz w:val="24"/>
          <w:szCs w:val="24"/>
          <w:highlight w:val="none"/>
          <w:lang w:eastAsia="zh-CN"/>
        </w:rPr>
        <w:t>、</w:t>
      </w:r>
      <w:r>
        <w:rPr>
          <w:rFonts w:hint="default" w:ascii="Times New Roman" w:hAnsi="Times New Roman" w:eastAsia="宋体" w:cs="Times New Roman"/>
          <w:sz w:val="24"/>
          <w:szCs w:val="24"/>
          <w:highlight w:val="none"/>
        </w:rPr>
        <w:t>废生物滤膜</w:t>
      </w:r>
      <w:r>
        <w:rPr>
          <w:rFonts w:hint="default" w:ascii="Times New Roman" w:hAnsi="Times New Roman" w:eastAsia="宋体" w:cs="Times New Roman"/>
          <w:sz w:val="24"/>
          <w:szCs w:val="24"/>
          <w:highlight w:val="none"/>
          <w:lang w:eastAsia="zh-CN"/>
        </w:rPr>
        <w:t>、</w:t>
      </w:r>
      <w:r>
        <w:rPr>
          <w:rFonts w:hint="default" w:ascii="Times New Roman" w:hAnsi="Times New Roman" w:eastAsia="宋体" w:cs="Times New Roman"/>
          <w:sz w:val="24"/>
          <w:szCs w:val="24"/>
          <w:highlight w:val="none"/>
        </w:rPr>
        <w:t>污泥</w:t>
      </w:r>
      <w:r>
        <w:rPr>
          <w:rFonts w:hint="default" w:ascii="Times New Roman" w:hAnsi="Times New Roman" w:eastAsia="宋体" w:cs="Times New Roman"/>
          <w:sz w:val="24"/>
          <w:szCs w:val="24"/>
          <w:highlight w:val="none"/>
          <w:lang w:eastAsia="zh-CN"/>
        </w:rPr>
        <w:t>、</w:t>
      </w:r>
      <w:r>
        <w:rPr>
          <w:rFonts w:hint="default" w:ascii="Times New Roman" w:hAnsi="Times New Roman" w:eastAsia="宋体" w:cs="Times New Roman"/>
          <w:sz w:val="24"/>
          <w:szCs w:val="24"/>
          <w:highlight w:val="none"/>
        </w:rPr>
        <w:t>生活垃圾</w:t>
      </w:r>
      <w:r>
        <w:rPr>
          <w:rFonts w:hint="default" w:ascii="Times New Roman" w:hAnsi="Times New Roman" w:eastAsia="宋体" w:cs="Times New Roman"/>
          <w:sz w:val="24"/>
          <w:szCs w:val="24"/>
          <w:highlight w:val="none"/>
          <w:lang w:eastAsia="zh-CN"/>
        </w:rPr>
        <w:t>。</w:t>
      </w:r>
      <w:r>
        <w:rPr>
          <w:rFonts w:hint="default" w:ascii="Times New Roman" w:hAnsi="Times New Roman" w:eastAsia="宋体" w:cs="Times New Roman"/>
          <w:sz w:val="24"/>
          <w:szCs w:val="24"/>
          <w:highlight w:val="none"/>
        </w:rPr>
        <w:t>项目产生的畜粪、肠胃内容物经消毒干化稳定后由周边农户运走作为农用肥进行使用；下脚料集中收集后外卖；化制油脂、畜毛集中收集后外售至物资回收公司；化制残渣委托资质单位无害化填埋处理；废生物滤膜由厂家回收处理；污泥和生活垃圾经集中收集后由当地环卫部门清运处置。</w:t>
      </w:r>
      <w:r>
        <w:rPr>
          <w:rFonts w:hint="default" w:ascii="Times New Roman" w:hAnsi="Times New Roman" w:eastAsia="宋体" w:cs="Times New Roman"/>
          <w:sz w:val="24"/>
          <w:szCs w:val="24"/>
          <w:highlight w:val="none"/>
          <w:lang w:val="en-US" w:eastAsia="zh-CN"/>
        </w:rPr>
        <w:t>固废在厂区不暂存，当日产生当日处理。</w:t>
      </w:r>
    </w:p>
    <w:p>
      <w:pPr>
        <w:keepNext w:val="0"/>
        <w:keepLines w:val="0"/>
        <w:pageBreakBefore w:val="0"/>
        <w:widowControl w:val="0"/>
        <w:kinsoku/>
        <w:wordWrap/>
        <w:overflowPunct/>
        <w:topLinePunct w:val="0"/>
        <w:autoSpaceDE/>
        <w:autoSpaceDN/>
        <w:bidi w:val="0"/>
        <w:adjustRightInd/>
        <w:snapToGrid/>
        <w:spacing w:line="360" w:lineRule="auto"/>
        <w:ind w:left="0" w:leftChars="0" w:firstLine="0" w:firstLineChars="0"/>
        <w:textAlignment w:val="auto"/>
        <w:outlineLvl w:val="2"/>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10.1.5</w:t>
      </w:r>
      <w:bookmarkEnd w:id="58"/>
      <w:bookmarkEnd w:id="59"/>
      <w:bookmarkEnd w:id="60"/>
      <w:bookmarkEnd w:id="61"/>
      <w:r>
        <w:rPr>
          <w:rFonts w:hint="default" w:ascii="Times New Roman" w:hAnsi="Times New Roman" w:eastAsia="宋体" w:cs="Times New Roman"/>
          <w:color w:val="auto"/>
          <w:sz w:val="24"/>
          <w:szCs w:val="24"/>
          <w:highlight w:val="none"/>
        </w:rPr>
        <w:t>总量监测结论</w:t>
      </w:r>
    </w:p>
    <w:p>
      <w:pPr>
        <w:spacing w:beforeLines="0" w:afterLines="0" w:line="360" w:lineRule="auto"/>
        <w:ind w:firstLine="440"/>
        <w:jc w:val="left"/>
        <w:rPr>
          <w:rFonts w:hint="eastAsia" w:ascii="Times New Roman" w:hAnsi="Times New Roman" w:eastAsia="宋体" w:cs="Times New Roman"/>
          <w:color w:val="auto"/>
          <w:spacing w:val="-5"/>
          <w:kern w:val="0"/>
          <w:sz w:val="24"/>
          <w:szCs w:val="24"/>
          <w:highlight w:val="none"/>
          <w:lang w:eastAsia="zh-CN" w:bidi="he-IL"/>
        </w:rPr>
      </w:pPr>
      <w:r>
        <w:rPr>
          <w:rFonts w:hint="default" w:ascii="Times New Roman" w:hAnsi="Times New Roman" w:eastAsia="宋体" w:cs="Times New Roman"/>
          <w:color w:val="auto"/>
          <w:spacing w:val="-5"/>
          <w:kern w:val="0"/>
          <w:sz w:val="24"/>
          <w:szCs w:val="24"/>
          <w:highlight w:val="none"/>
          <w:lang w:bidi="he-IL"/>
        </w:rPr>
        <w:t>根据企业提供数据，项目外排废水量为64111t/a，废水主要污染物环境排放量为COD</w:t>
      </w:r>
      <w:r>
        <w:rPr>
          <w:rFonts w:hint="default" w:ascii="Times New Roman" w:hAnsi="Times New Roman" w:eastAsia="宋体" w:cs="Times New Roman"/>
          <w:color w:val="auto"/>
          <w:spacing w:val="-5"/>
          <w:kern w:val="0"/>
          <w:sz w:val="24"/>
          <w:szCs w:val="24"/>
          <w:highlight w:val="none"/>
          <w:vertAlign w:val="subscript"/>
          <w:lang w:bidi="he-IL"/>
        </w:rPr>
        <w:t>C</w:t>
      </w:r>
      <w:r>
        <w:rPr>
          <w:rFonts w:hint="default" w:ascii="Times New Roman" w:hAnsi="Times New Roman" w:eastAsia="宋体" w:cs="Times New Roman"/>
          <w:color w:val="auto"/>
          <w:spacing w:val="-5"/>
          <w:kern w:val="0"/>
          <w:sz w:val="24"/>
          <w:szCs w:val="24"/>
          <w:highlight w:val="none"/>
          <w:vertAlign w:val="subscript"/>
          <w:lang w:val="en-US" w:eastAsia="zh-CN" w:bidi="he-IL"/>
        </w:rPr>
        <w:t>r</w:t>
      </w:r>
      <w:r>
        <w:rPr>
          <w:rFonts w:hint="default" w:ascii="Times New Roman" w:hAnsi="Times New Roman" w:eastAsia="宋体" w:cs="Times New Roman"/>
          <w:color w:val="auto"/>
          <w:spacing w:val="-5"/>
          <w:kern w:val="0"/>
          <w:sz w:val="24"/>
          <w:szCs w:val="24"/>
          <w:highlight w:val="none"/>
          <w:lang w:val="en-US" w:eastAsia="zh-CN" w:bidi="he-IL"/>
        </w:rPr>
        <w:t>1.923</w:t>
      </w:r>
      <w:r>
        <w:rPr>
          <w:rFonts w:hint="default" w:ascii="Times New Roman" w:hAnsi="Times New Roman" w:eastAsia="宋体" w:cs="Times New Roman"/>
          <w:color w:val="auto"/>
          <w:sz w:val="24"/>
          <w:szCs w:val="24"/>
          <w:highlight w:val="none"/>
          <w:lang w:val="en-US" w:eastAsia="zh-CN"/>
        </w:rPr>
        <w:t xml:space="preserve"> </w:t>
      </w:r>
      <w:r>
        <w:rPr>
          <w:rFonts w:hint="default" w:ascii="Times New Roman" w:hAnsi="Times New Roman" w:eastAsia="宋体" w:cs="Times New Roman"/>
          <w:color w:val="auto"/>
          <w:spacing w:val="-5"/>
          <w:kern w:val="0"/>
          <w:sz w:val="24"/>
          <w:szCs w:val="24"/>
          <w:highlight w:val="none"/>
          <w:lang w:bidi="he-IL"/>
        </w:rPr>
        <w:t>t/a，NH</w:t>
      </w:r>
      <w:r>
        <w:rPr>
          <w:rFonts w:hint="default" w:ascii="Times New Roman" w:hAnsi="Times New Roman" w:eastAsia="宋体" w:cs="Times New Roman"/>
          <w:color w:val="auto"/>
          <w:spacing w:val="-5"/>
          <w:kern w:val="0"/>
          <w:sz w:val="24"/>
          <w:szCs w:val="24"/>
          <w:highlight w:val="none"/>
          <w:vertAlign w:val="subscript"/>
          <w:lang w:bidi="he-IL"/>
        </w:rPr>
        <w:t>3</w:t>
      </w:r>
      <w:r>
        <w:rPr>
          <w:rFonts w:hint="default" w:ascii="Times New Roman" w:hAnsi="Times New Roman" w:eastAsia="宋体" w:cs="Times New Roman"/>
          <w:color w:val="auto"/>
          <w:spacing w:val="-5"/>
          <w:kern w:val="0"/>
          <w:sz w:val="24"/>
          <w:szCs w:val="24"/>
          <w:highlight w:val="none"/>
          <w:lang w:bidi="he-IL"/>
        </w:rPr>
        <w:t>-N</w:t>
      </w:r>
      <w:r>
        <w:rPr>
          <w:rFonts w:hint="default" w:ascii="Times New Roman" w:hAnsi="Times New Roman" w:eastAsia="宋体" w:cs="Times New Roman"/>
          <w:color w:val="auto"/>
          <w:sz w:val="24"/>
          <w:szCs w:val="24"/>
          <w:highlight w:val="none"/>
          <w:lang w:val="en-US" w:eastAsia="zh-CN"/>
        </w:rPr>
        <w:t>0.096</w:t>
      </w:r>
      <w:r>
        <w:rPr>
          <w:rFonts w:hint="default" w:ascii="Times New Roman" w:hAnsi="Times New Roman" w:eastAsia="宋体" w:cs="Times New Roman"/>
          <w:color w:val="auto"/>
          <w:spacing w:val="-5"/>
          <w:kern w:val="0"/>
          <w:sz w:val="24"/>
          <w:szCs w:val="24"/>
          <w:highlight w:val="none"/>
          <w:lang w:bidi="he-IL"/>
        </w:rPr>
        <w:t>t/a（以</w:t>
      </w:r>
      <w:r>
        <w:rPr>
          <w:rFonts w:hint="default" w:ascii="Times New Roman" w:hAnsi="Times New Roman" w:eastAsia="宋体" w:cs="Times New Roman"/>
          <w:color w:val="auto"/>
          <w:sz w:val="24"/>
          <w:szCs w:val="24"/>
          <w:highlight w:val="none"/>
        </w:rPr>
        <w:t>《台州市城镇污水处理厂出水指标及标准限值表》准地表水Ⅳ类标准浓度限值</w:t>
      </w:r>
      <w:r>
        <w:rPr>
          <w:rFonts w:hint="default" w:ascii="Times New Roman" w:hAnsi="Times New Roman" w:eastAsia="宋体" w:cs="Times New Roman"/>
          <w:color w:val="auto"/>
          <w:spacing w:val="-5"/>
          <w:kern w:val="0"/>
          <w:sz w:val="24"/>
          <w:szCs w:val="24"/>
          <w:highlight w:val="none"/>
          <w:lang w:bidi="he-IL"/>
        </w:rPr>
        <w:t>，即COD</w:t>
      </w:r>
      <w:r>
        <w:rPr>
          <w:rFonts w:hint="default" w:ascii="Times New Roman" w:hAnsi="Times New Roman" w:eastAsia="宋体" w:cs="Times New Roman"/>
          <w:color w:val="auto"/>
          <w:spacing w:val="-5"/>
          <w:kern w:val="0"/>
          <w:sz w:val="24"/>
          <w:szCs w:val="24"/>
          <w:highlight w:val="none"/>
          <w:vertAlign w:val="subscript"/>
          <w:lang w:bidi="he-IL"/>
        </w:rPr>
        <w:t>Cr</w:t>
      </w:r>
      <w:r>
        <w:rPr>
          <w:rFonts w:hint="default" w:ascii="Times New Roman" w:hAnsi="Times New Roman" w:eastAsia="宋体" w:cs="Times New Roman"/>
          <w:color w:val="auto"/>
          <w:spacing w:val="-5"/>
          <w:kern w:val="0"/>
          <w:sz w:val="24"/>
          <w:szCs w:val="24"/>
          <w:highlight w:val="none"/>
          <w:lang w:val="en-US" w:eastAsia="zh-CN" w:bidi="he-IL"/>
        </w:rPr>
        <w:t>3</w:t>
      </w:r>
      <w:r>
        <w:rPr>
          <w:rFonts w:hint="default" w:ascii="Times New Roman" w:hAnsi="Times New Roman" w:eastAsia="宋体" w:cs="Times New Roman"/>
          <w:color w:val="auto"/>
          <w:spacing w:val="-5"/>
          <w:kern w:val="0"/>
          <w:sz w:val="24"/>
          <w:szCs w:val="24"/>
          <w:highlight w:val="none"/>
          <w:lang w:bidi="he-IL"/>
        </w:rPr>
        <w:t>0mg/L，NH</w:t>
      </w:r>
      <w:r>
        <w:rPr>
          <w:rFonts w:hint="default" w:ascii="Times New Roman" w:hAnsi="Times New Roman" w:eastAsia="宋体" w:cs="Times New Roman"/>
          <w:color w:val="auto"/>
          <w:spacing w:val="-5"/>
          <w:kern w:val="0"/>
          <w:sz w:val="24"/>
          <w:szCs w:val="24"/>
          <w:highlight w:val="none"/>
          <w:vertAlign w:val="subscript"/>
          <w:lang w:bidi="he-IL"/>
        </w:rPr>
        <w:t>3</w:t>
      </w:r>
      <w:r>
        <w:rPr>
          <w:rFonts w:hint="default" w:ascii="Times New Roman" w:hAnsi="Times New Roman" w:eastAsia="宋体" w:cs="Times New Roman"/>
          <w:color w:val="auto"/>
          <w:spacing w:val="-5"/>
          <w:kern w:val="0"/>
          <w:sz w:val="24"/>
          <w:szCs w:val="24"/>
          <w:highlight w:val="none"/>
          <w:lang w:bidi="he-IL"/>
        </w:rPr>
        <w:t>-N</w:t>
      </w:r>
      <w:r>
        <w:rPr>
          <w:rFonts w:hint="default" w:ascii="Times New Roman" w:hAnsi="Times New Roman" w:eastAsia="宋体" w:cs="Times New Roman"/>
          <w:color w:val="auto"/>
          <w:spacing w:val="-5"/>
          <w:kern w:val="0"/>
          <w:sz w:val="24"/>
          <w:szCs w:val="24"/>
          <w:highlight w:val="none"/>
          <w:lang w:val="en-US" w:eastAsia="zh-CN" w:bidi="he-IL"/>
        </w:rPr>
        <w:t>1.5</w:t>
      </w:r>
      <w:r>
        <w:rPr>
          <w:rFonts w:hint="default" w:ascii="Times New Roman" w:hAnsi="Times New Roman" w:eastAsia="宋体" w:cs="Times New Roman"/>
          <w:color w:val="auto"/>
          <w:spacing w:val="-5"/>
          <w:kern w:val="0"/>
          <w:sz w:val="24"/>
          <w:szCs w:val="24"/>
          <w:highlight w:val="none"/>
          <w:lang w:bidi="he-IL"/>
        </w:rPr>
        <w:t>mg/L计）</w:t>
      </w:r>
      <w:r>
        <w:rPr>
          <w:rFonts w:hint="default" w:ascii="Times New Roman" w:hAnsi="Times New Roman" w:eastAsia="宋体" w:cs="Times New Roman"/>
          <w:color w:val="auto"/>
          <w:spacing w:val="-5"/>
          <w:kern w:val="0"/>
          <w:sz w:val="24"/>
          <w:szCs w:val="24"/>
          <w:highlight w:val="none"/>
          <w:lang w:eastAsia="zh-CN" w:bidi="he-IL"/>
        </w:rPr>
        <w:t>，</w:t>
      </w:r>
      <w:r>
        <w:rPr>
          <w:rFonts w:hint="default" w:ascii="Times New Roman" w:hAnsi="Times New Roman" w:eastAsia="宋体" w:cs="Times New Roman"/>
          <w:color w:val="auto"/>
          <w:spacing w:val="-5"/>
          <w:kern w:val="0"/>
          <w:sz w:val="24"/>
          <w:szCs w:val="24"/>
          <w:highlight w:val="none"/>
          <w:lang w:val="en-US" w:eastAsia="zh-CN" w:bidi="he-IL"/>
        </w:rPr>
        <w:t>小于审批量</w:t>
      </w:r>
      <w:r>
        <w:rPr>
          <w:rFonts w:hint="default" w:ascii="Times New Roman" w:hAnsi="Times New Roman" w:eastAsia="宋体" w:cs="Times New Roman"/>
          <w:sz w:val="24"/>
          <w:szCs w:val="24"/>
        </w:rPr>
        <w:t>COD</w:t>
      </w:r>
      <w:r>
        <w:rPr>
          <w:rFonts w:hint="default" w:ascii="Times New Roman" w:hAnsi="Times New Roman" w:eastAsia="宋体" w:cs="Times New Roman"/>
          <w:sz w:val="24"/>
          <w:szCs w:val="24"/>
          <w:vertAlign w:val="subscript"/>
        </w:rPr>
        <w:t>Cr</w:t>
      </w:r>
      <w:r>
        <w:rPr>
          <w:rFonts w:hint="eastAsia" w:ascii="Times New Roman" w:hAnsi="Times New Roman" w:eastAsia="宋体" w:cs="Times New Roman"/>
          <w:sz w:val="24"/>
          <w:szCs w:val="24"/>
          <w:lang w:val="en-US" w:eastAsia="zh-CN"/>
        </w:rPr>
        <w:t>2.748</w:t>
      </w:r>
      <w:r>
        <w:rPr>
          <w:rFonts w:hint="default" w:ascii="Times New Roman" w:hAnsi="Times New Roman" w:eastAsia="宋体" w:cs="Times New Roman"/>
          <w:sz w:val="24"/>
          <w:szCs w:val="24"/>
          <w:lang w:val="en-US" w:eastAsia="zh-CN"/>
        </w:rPr>
        <w:t xml:space="preserve"> </w:t>
      </w:r>
      <w:r>
        <w:rPr>
          <w:rFonts w:hint="default" w:ascii="Times New Roman" w:hAnsi="Times New Roman" w:eastAsia="宋体" w:cs="Times New Roman"/>
          <w:color w:val="auto"/>
          <w:spacing w:val="-5"/>
          <w:kern w:val="0"/>
          <w:sz w:val="24"/>
          <w:szCs w:val="24"/>
          <w:highlight w:val="none"/>
          <w:lang w:bidi="he-IL"/>
        </w:rPr>
        <w:t>t/a</w:t>
      </w:r>
      <w:r>
        <w:rPr>
          <w:rFonts w:hint="default" w:ascii="Times New Roman" w:hAnsi="Times New Roman" w:eastAsia="宋体" w:cs="Times New Roman"/>
          <w:sz w:val="24"/>
          <w:szCs w:val="24"/>
          <w:lang w:eastAsia="zh-CN"/>
        </w:rPr>
        <w:t>，</w:t>
      </w:r>
      <w:r>
        <w:rPr>
          <w:rFonts w:hint="default" w:ascii="Times New Roman" w:hAnsi="Times New Roman" w:eastAsia="宋体" w:cs="Times New Roman"/>
          <w:color w:val="auto"/>
          <w:spacing w:val="-5"/>
          <w:kern w:val="0"/>
          <w:sz w:val="24"/>
          <w:szCs w:val="24"/>
          <w:highlight w:val="none"/>
          <w:lang w:bidi="he-IL"/>
        </w:rPr>
        <w:t>NH</w:t>
      </w:r>
      <w:r>
        <w:rPr>
          <w:rFonts w:hint="default" w:ascii="Times New Roman" w:hAnsi="Times New Roman" w:eastAsia="宋体" w:cs="Times New Roman"/>
          <w:color w:val="auto"/>
          <w:spacing w:val="-5"/>
          <w:kern w:val="0"/>
          <w:sz w:val="24"/>
          <w:szCs w:val="24"/>
          <w:highlight w:val="none"/>
          <w:vertAlign w:val="subscript"/>
          <w:lang w:bidi="he-IL"/>
        </w:rPr>
        <w:t>3</w:t>
      </w:r>
      <w:r>
        <w:rPr>
          <w:rFonts w:hint="default" w:ascii="Times New Roman" w:hAnsi="Times New Roman" w:eastAsia="宋体" w:cs="Times New Roman"/>
          <w:color w:val="auto"/>
          <w:spacing w:val="-5"/>
          <w:kern w:val="0"/>
          <w:sz w:val="24"/>
          <w:szCs w:val="24"/>
          <w:highlight w:val="none"/>
          <w:lang w:bidi="he-IL"/>
        </w:rPr>
        <w:t>-N</w:t>
      </w:r>
      <w:r>
        <w:rPr>
          <w:rFonts w:hint="default" w:ascii="Times New Roman" w:hAnsi="Times New Roman" w:eastAsia="宋体" w:cs="Times New Roman"/>
          <w:color w:val="auto"/>
          <w:sz w:val="24"/>
          <w:szCs w:val="24"/>
          <w:highlight w:val="none"/>
          <w:lang w:val="en-US" w:eastAsia="zh-CN"/>
        </w:rPr>
        <w:t>0.</w:t>
      </w:r>
      <w:r>
        <w:rPr>
          <w:rFonts w:hint="eastAsia" w:ascii="Times New Roman" w:hAnsi="Times New Roman" w:eastAsia="宋体" w:cs="Times New Roman"/>
          <w:color w:val="auto"/>
          <w:sz w:val="24"/>
          <w:szCs w:val="24"/>
          <w:highlight w:val="none"/>
          <w:lang w:val="en-US" w:eastAsia="zh-CN"/>
        </w:rPr>
        <w:t>137</w:t>
      </w:r>
      <w:r>
        <w:rPr>
          <w:rFonts w:hint="default" w:ascii="Times New Roman" w:hAnsi="Times New Roman" w:eastAsia="宋体" w:cs="Times New Roman"/>
          <w:color w:val="auto"/>
          <w:spacing w:val="-5"/>
          <w:kern w:val="0"/>
          <w:sz w:val="24"/>
          <w:szCs w:val="24"/>
          <w:highlight w:val="none"/>
          <w:lang w:bidi="he-IL"/>
        </w:rPr>
        <w:t>t/a</w:t>
      </w:r>
      <w:r>
        <w:rPr>
          <w:rFonts w:hint="eastAsia" w:ascii="Times New Roman" w:hAnsi="Times New Roman" w:eastAsia="宋体" w:cs="Times New Roman"/>
          <w:color w:val="auto"/>
          <w:spacing w:val="-5"/>
          <w:kern w:val="0"/>
          <w:sz w:val="24"/>
          <w:szCs w:val="24"/>
          <w:highlight w:val="none"/>
          <w:lang w:eastAsia="zh-CN" w:bidi="he-IL"/>
        </w:rPr>
        <w:t>。</w:t>
      </w:r>
    </w:p>
    <w:p>
      <w:pPr>
        <w:spacing w:beforeLines="0" w:afterLines="0" w:line="360" w:lineRule="auto"/>
        <w:ind w:firstLine="440"/>
        <w:jc w:val="left"/>
        <w:rPr>
          <w:rFonts w:hint="default" w:ascii="Times New Roman" w:hAnsi="Times New Roman" w:eastAsia="宋体" w:cs="Times New Roman"/>
          <w:sz w:val="24"/>
          <w:szCs w:val="24"/>
          <w:lang w:val="en-US" w:eastAsia="zh-CN"/>
        </w:rPr>
      </w:pPr>
      <w:r>
        <w:rPr>
          <w:rFonts w:hint="default" w:ascii="Times New Roman" w:hAnsi="Times New Roman" w:eastAsia="宋体" w:cs="Times New Roman"/>
          <w:color w:val="auto"/>
          <w:spacing w:val="-5"/>
          <w:kern w:val="0"/>
          <w:sz w:val="24"/>
          <w:szCs w:val="24"/>
          <w:highlight w:val="none"/>
          <w:lang w:val="en-US" w:eastAsia="zh-CN" w:bidi="he-IL"/>
        </w:rPr>
        <w:t>目前蒸汽由浙江现代热力有限公司提供，柴油锅炉作为备用，仅春节放假、检修时间使用，使用时间按照10d计算，</w:t>
      </w:r>
      <w:r>
        <w:rPr>
          <w:rFonts w:hint="default" w:ascii="Times New Roman" w:hAnsi="Times New Roman" w:eastAsia="宋体" w:cs="Times New Roman"/>
          <w:sz w:val="24"/>
          <w:szCs w:val="24"/>
        </w:rPr>
        <w:t>SO</w:t>
      </w:r>
      <w:r>
        <w:rPr>
          <w:rFonts w:hint="default" w:ascii="Times New Roman" w:hAnsi="Times New Roman" w:eastAsia="宋体" w:cs="Times New Roman"/>
          <w:sz w:val="24"/>
          <w:szCs w:val="24"/>
          <w:vertAlign w:val="subscript"/>
        </w:rPr>
        <w:t>2</w:t>
      </w:r>
      <w:r>
        <w:rPr>
          <w:rFonts w:hint="default" w:ascii="Times New Roman" w:hAnsi="Times New Roman" w:eastAsia="宋体" w:cs="Times New Roman"/>
          <w:color w:val="auto"/>
          <w:sz w:val="24"/>
          <w:szCs w:val="24"/>
          <w:highlight w:val="none"/>
          <w:lang w:val="en-US" w:eastAsia="zh-CN"/>
        </w:rPr>
        <w:t xml:space="preserve"> 排放量为0.00008</w:t>
      </w:r>
      <w:r>
        <w:rPr>
          <w:rFonts w:hint="default" w:ascii="Times New Roman" w:hAnsi="Times New Roman" w:eastAsia="宋体" w:cs="Times New Roman"/>
          <w:color w:val="auto"/>
          <w:spacing w:val="-5"/>
          <w:kern w:val="0"/>
          <w:sz w:val="24"/>
          <w:szCs w:val="24"/>
          <w:highlight w:val="none"/>
          <w:lang w:bidi="he-IL"/>
        </w:rPr>
        <w:t>t/a</w:t>
      </w:r>
      <w:r>
        <w:rPr>
          <w:rFonts w:hint="default" w:ascii="Times New Roman" w:hAnsi="Times New Roman" w:eastAsia="宋体" w:cs="Times New Roman"/>
          <w:color w:val="auto"/>
          <w:spacing w:val="-5"/>
          <w:kern w:val="0"/>
          <w:sz w:val="24"/>
          <w:szCs w:val="24"/>
          <w:highlight w:val="none"/>
          <w:lang w:eastAsia="zh-CN" w:bidi="he-IL"/>
        </w:rPr>
        <w:t>，</w:t>
      </w:r>
      <w:r>
        <w:rPr>
          <w:rFonts w:hint="default" w:ascii="Times New Roman" w:hAnsi="Times New Roman" w:eastAsia="宋体" w:cs="Times New Roman"/>
          <w:sz w:val="24"/>
          <w:szCs w:val="24"/>
        </w:rPr>
        <w:t>NO</w:t>
      </w:r>
      <w:r>
        <w:rPr>
          <w:rFonts w:hint="default" w:ascii="Times New Roman" w:hAnsi="Times New Roman" w:eastAsia="宋体" w:cs="Times New Roman"/>
          <w:sz w:val="24"/>
          <w:szCs w:val="24"/>
          <w:vertAlign w:val="subscript"/>
        </w:rPr>
        <w:t>X</w:t>
      </w:r>
      <w:r>
        <w:rPr>
          <w:rFonts w:hint="default" w:ascii="Times New Roman" w:hAnsi="Times New Roman" w:eastAsia="宋体" w:cs="Times New Roman"/>
          <w:color w:val="auto"/>
          <w:sz w:val="24"/>
          <w:szCs w:val="24"/>
          <w:highlight w:val="none"/>
          <w:lang w:val="en-US" w:eastAsia="zh-CN"/>
        </w:rPr>
        <w:t xml:space="preserve"> 排放量为0.002 </w:t>
      </w:r>
      <w:r>
        <w:rPr>
          <w:rFonts w:hint="default" w:ascii="Times New Roman" w:hAnsi="Times New Roman" w:eastAsia="宋体" w:cs="Times New Roman"/>
          <w:color w:val="auto"/>
          <w:spacing w:val="-5"/>
          <w:kern w:val="0"/>
          <w:sz w:val="24"/>
          <w:szCs w:val="24"/>
          <w:highlight w:val="none"/>
          <w:lang w:bidi="he-IL"/>
        </w:rPr>
        <w:t>t/a</w:t>
      </w:r>
      <w:r>
        <w:rPr>
          <w:rFonts w:hint="default" w:ascii="Times New Roman" w:hAnsi="Times New Roman" w:eastAsia="宋体" w:cs="Times New Roman"/>
          <w:color w:val="auto"/>
          <w:spacing w:val="-5"/>
          <w:kern w:val="0"/>
          <w:sz w:val="24"/>
          <w:szCs w:val="24"/>
          <w:highlight w:val="none"/>
          <w:lang w:eastAsia="zh-CN" w:bidi="he-IL"/>
        </w:rPr>
        <w:t>，</w:t>
      </w:r>
      <w:r>
        <w:rPr>
          <w:rFonts w:hint="default" w:ascii="Times New Roman" w:hAnsi="Times New Roman" w:eastAsia="宋体" w:cs="Times New Roman"/>
          <w:color w:val="auto"/>
          <w:spacing w:val="-5"/>
          <w:kern w:val="0"/>
          <w:sz w:val="24"/>
          <w:szCs w:val="24"/>
          <w:highlight w:val="none"/>
          <w:lang w:val="en-US" w:eastAsia="zh-CN" w:bidi="he-IL"/>
        </w:rPr>
        <w:t>小于审批量</w:t>
      </w:r>
      <w:r>
        <w:rPr>
          <w:rFonts w:hint="default" w:ascii="Times New Roman" w:hAnsi="Times New Roman" w:eastAsia="宋体" w:cs="Times New Roman"/>
          <w:sz w:val="24"/>
          <w:szCs w:val="24"/>
        </w:rPr>
        <w:t>SO</w:t>
      </w:r>
      <w:r>
        <w:rPr>
          <w:rFonts w:hint="default" w:ascii="Times New Roman" w:hAnsi="Times New Roman" w:eastAsia="宋体" w:cs="Times New Roman"/>
          <w:sz w:val="24"/>
          <w:szCs w:val="24"/>
          <w:vertAlign w:val="subscript"/>
        </w:rPr>
        <w:t>2</w:t>
      </w:r>
      <w:r>
        <w:rPr>
          <w:rFonts w:hint="default" w:ascii="Times New Roman" w:hAnsi="Times New Roman" w:eastAsia="宋体" w:cs="Times New Roman"/>
          <w:color w:val="auto"/>
          <w:sz w:val="24"/>
          <w:szCs w:val="24"/>
          <w:highlight w:val="none"/>
          <w:lang w:val="en-US" w:eastAsia="zh-CN"/>
        </w:rPr>
        <w:t xml:space="preserve"> </w:t>
      </w:r>
      <w:r>
        <w:rPr>
          <w:rFonts w:hint="default" w:ascii="Times New Roman" w:hAnsi="Times New Roman" w:eastAsia="宋体" w:cs="Times New Roman"/>
          <w:sz w:val="24"/>
          <w:szCs w:val="24"/>
        </w:rPr>
        <w:t>0.045</w:t>
      </w:r>
      <w:r>
        <w:rPr>
          <w:rFonts w:hint="default" w:ascii="Times New Roman" w:hAnsi="Times New Roman" w:eastAsia="宋体" w:cs="Times New Roman"/>
          <w:color w:val="auto"/>
          <w:sz w:val="24"/>
          <w:szCs w:val="24"/>
          <w:highlight w:val="none"/>
          <w:lang w:val="en-US" w:eastAsia="zh-CN"/>
        </w:rPr>
        <w:t xml:space="preserve"> </w:t>
      </w:r>
      <w:r>
        <w:rPr>
          <w:rFonts w:hint="default" w:ascii="Times New Roman" w:hAnsi="Times New Roman" w:eastAsia="宋体" w:cs="Times New Roman"/>
          <w:color w:val="auto"/>
          <w:spacing w:val="-5"/>
          <w:kern w:val="0"/>
          <w:sz w:val="24"/>
          <w:szCs w:val="24"/>
          <w:highlight w:val="none"/>
          <w:lang w:bidi="he-IL"/>
        </w:rPr>
        <w:t>t/a</w:t>
      </w:r>
      <w:r>
        <w:rPr>
          <w:rFonts w:hint="default" w:ascii="Times New Roman" w:hAnsi="Times New Roman" w:eastAsia="宋体" w:cs="Times New Roman"/>
          <w:color w:val="auto"/>
          <w:spacing w:val="-5"/>
          <w:kern w:val="0"/>
          <w:sz w:val="24"/>
          <w:szCs w:val="24"/>
          <w:highlight w:val="none"/>
          <w:lang w:eastAsia="zh-CN" w:bidi="he-IL"/>
        </w:rPr>
        <w:t>，</w:t>
      </w:r>
      <w:r>
        <w:rPr>
          <w:rFonts w:hint="default" w:ascii="Times New Roman" w:hAnsi="Times New Roman" w:eastAsia="宋体" w:cs="Times New Roman"/>
          <w:color w:val="auto"/>
          <w:spacing w:val="-5"/>
          <w:kern w:val="0"/>
          <w:sz w:val="24"/>
          <w:szCs w:val="24"/>
          <w:highlight w:val="none"/>
          <w:lang w:val="en-US" w:eastAsia="zh-CN" w:bidi="he-IL"/>
        </w:rPr>
        <w:t>NO</w:t>
      </w:r>
      <w:r>
        <w:rPr>
          <w:rFonts w:hint="default" w:ascii="Times New Roman" w:hAnsi="Times New Roman" w:eastAsia="宋体" w:cs="Times New Roman"/>
          <w:color w:val="auto"/>
          <w:spacing w:val="-5"/>
          <w:kern w:val="0"/>
          <w:sz w:val="24"/>
          <w:szCs w:val="24"/>
          <w:highlight w:val="none"/>
          <w:vertAlign w:val="subscript"/>
          <w:lang w:val="en-US" w:eastAsia="zh-CN" w:bidi="he-IL"/>
        </w:rPr>
        <w:t>X</w:t>
      </w:r>
      <w:r>
        <w:rPr>
          <w:rFonts w:hint="default" w:ascii="Times New Roman" w:hAnsi="Times New Roman" w:eastAsia="宋体" w:cs="Times New Roman"/>
          <w:sz w:val="24"/>
          <w:szCs w:val="24"/>
        </w:rPr>
        <w:t>0.247</w:t>
      </w:r>
      <w:r>
        <w:rPr>
          <w:rFonts w:hint="default" w:ascii="Times New Roman" w:hAnsi="Times New Roman" w:eastAsia="宋体" w:cs="Times New Roman"/>
          <w:color w:val="auto"/>
          <w:spacing w:val="-5"/>
          <w:kern w:val="0"/>
          <w:sz w:val="24"/>
          <w:szCs w:val="24"/>
          <w:highlight w:val="none"/>
          <w:lang w:bidi="he-IL"/>
        </w:rPr>
        <w:t>t/a</w:t>
      </w:r>
      <w:r>
        <w:rPr>
          <w:rFonts w:hint="eastAsia" w:ascii="Times New Roman" w:hAnsi="Times New Roman" w:eastAsia="宋体" w:cs="Times New Roman"/>
          <w:color w:val="auto"/>
          <w:spacing w:val="-5"/>
          <w:kern w:val="0"/>
          <w:sz w:val="24"/>
          <w:szCs w:val="24"/>
          <w:highlight w:val="none"/>
          <w:lang w:eastAsia="zh-CN" w:bidi="he-IL"/>
        </w:rPr>
        <w:t>，</w:t>
      </w:r>
      <w:r>
        <w:rPr>
          <w:rFonts w:hint="default" w:ascii="Times New Roman" w:hAnsi="Times New Roman" w:eastAsia="宋体" w:cs="Times New Roman"/>
          <w:sz w:val="24"/>
          <w:szCs w:val="24"/>
          <w:lang w:val="en-US" w:eastAsia="zh-CN"/>
        </w:rPr>
        <w:t>因此</w:t>
      </w:r>
      <w:r>
        <w:rPr>
          <w:rFonts w:hint="eastAsia" w:ascii="Times New Roman" w:hAnsi="Times New Roman" w:eastAsia="宋体" w:cs="Times New Roman"/>
          <w:sz w:val="24"/>
          <w:szCs w:val="24"/>
          <w:lang w:val="en-US" w:eastAsia="zh-CN"/>
        </w:rPr>
        <w:t>符合</w:t>
      </w:r>
      <w:r>
        <w:rPr>
          <w:rFonts w:hint="default" w:ascii="Times New Roman" w:hAnsi="Times New Roman" w:eastAsia="宋体" w:cs="Times New Roman"/>
          <w:sz w:val="24"/>
          <w:szCs w:val="24"/>
          <w:lang w:val="en-US" w:eastAsia="zh-CN"/>
        </w:rPr>
        <w:t>总量</w:t>
      </w:r>
      <w:r>
        <w:rPr>
          <w:rFonts w:hint="eastAsia" w:ascii="Times New Roman" w:hAnsi="Times New Roman" w:eastAsia="宋体" w:cs="Times New Roman"/>
          <w:sz w:val="24"/>
          <w:szCs w:val="24"/>
          <w:lang w:val="en-US" w:eastAsia="zh-CN"/>
        </w:rPr>
        <w:t>控制要求</w:t>
      </w:r>
      <w:r>
        <w:rPr>
          <w:rFonts w:hint="default" w:ascii="Times New Roman" w:hAnsi="Times New Roman" w:eastAsia="宋体" w:cs="Times New Roman"/>
          <w:sz w:val="24"/>
          <w:szCs w:val="24"/>
          <w:lang w:val="en-US" w:eastAsia="zh-CN"/>
        </w:rPr>
        <w:t>。</w:t>
      </w:r>
    </w:p>
    <w:p>
      <w:pPr>
        <w:keepNext w:val="0"/>
        <w:keepLines w:val="0"/>
        <w:pageBreakBefore w:val="0"/>
        <w:widowControl w:val="0"/>
        <w:kinsoku/>
        <w:wordWrap/>
        <w:overflowPunct/>
        <w:topLinePunct w:val="0"/>
        <w:autoSpaceDE/>
        <w:autoSpaceDN/>
        <w:bidi w:val="0"/>
        <w:adjustRightInd/>
        <w:snapToGrid/>
        <w:spacing w:beforeLines="0" w:afterLines="0" w:line="360" w:lineRule="auto"/>
        <w:ind w:left="0" w:leftChars="0" w:firstLine="0" w:firstLineChars="0"/>
        <w:jc w:val="left"/>
        <w:textAlignment w:val="auto"/>
        <w:outlineLvl w:val="1"/>
        <w:rPr>
          <w:rFonts w:hint="default" w:ascii="Times New Roman" w:hAnsi="Times New Roman" w:eastAsia="宋体" w:cs="Times New Roman"/>
          <w:color w:val="auto"/>
          <w:kern w:val="0"/>
          <w:sz w:val="24"/>
          <w:szCs w:val="24"/>
          <w:highlight w:val="none"/>
        </w:rPr>
      </w:pPr>
      <w:r>
        <w:rPr>
          <w:rFonts w:hint="default" w:ascii="Times New Roman" w:hAnsi="Times New Roman" w:eastAsia="宋体" w:cs="Times New Roman"/>
          <w:color w:val="auto"/>
          <w:kern w:val="0"/>
          <w:sz w:val="24"/>
          <w:szCs w:val="24"/>
          <w:highlight w:val="none"/>
        </w:rPr>
        <w:t>10.</w:t>
      </w:r>
      <w:r>
        <w:rPr>
          <w:rFonts w:hint="eastAsia" w:ascii="Times New Roman" w:hAnsi="Times New Roman" w:eastAsia="宋体" w:cs="Times New Roman"/>
          <w:color w:val="auto"/>
          <w:kern w:val="0"/>
          <w:sz w:val="24"/>
          <w:szCs w:val="24"/>
          <w:highlight w:val="none"/>
          <w:lang w:val="en-US" w:eastAsia="zh-CN"/>
        </w:rPr>
        <w:t>2</w:t>
      </w:r>
      <w:r>
        <w:rPr>
          <w:rFonts w:hint="default" w:ascii="Times New Roman" w:hAnsi="Times New Roman" w:eastAsia="宋体" w:cs="Times New Roman"/>
          <w:color w:val="auto"/>
          <w:kern w:val="0"/>
          <w:sz w:val="24"/>
          <w:szCs w:val="24"/>
          <w:highlight w:val="none"/>
        </w:rPr>
        <w:t>建议</w:t>
      </w:r>
    </w:p>
    <w:p>
      <w:pPr>
        <w:numPr>
          <w:ilvl w:val="0"/>
          <w:numId w:val="5"/>
        </w:numPr>
        <w:adjustRightInd w:val="0"/>
        <w:snapToGrid w:val="0"/>
        <w:spacing w:line="360" w:lineRule="auto"/>
        <w:ind w:firstLine="426"/>
        <w:rPr>
          <w:rFonts w:hint="default" w:ascii="Times New Roman" w:hAnsi="Times New Roman" w:eastAsia="宋体" w:cs="Times New Roman"/>
          <w:color w:val="auto"/>
          <w:sz w:val="24"/>
          <w:szCs w:val="24"/>
          <w:highlight w:val="none"/>
        </w:rPr>
      </w:pPr>
      <w:bookmarkStart w:id="62" w:name="_Toc14422"/>
      <w:r>
        <w:rPr>
          <w:rFonts w:hint="default" w:ascii="Times New Roman" w:hAnsi="Times New Roman" w:eastAsia="宋体" w:cs="Times New Roman"/>
          <w:color w:val="auto"/>
          <w:sz w:val="24"/>
          <w:szCs w:val="24"/>
          <w:highlight w:val="none"/>
        </w:rPr>
        <w:t>若今后产品方案、工艺、设备、原辅材料消耗、厂区平面布置、污染防治措施等情况或建设地块发生变化时，应向环保部门及时申报重新进行环境影响评价。</w:t>
      </w:r>
    </w:p>
    <w:p>
      <w:pPr>
        <w:numPr>
          <w:ilvl w:val="0"/>
          <w:numId w:val="5"/>
        </w:numPr>
        <w:adjustRightInd w:val="0"/>
        <w:snapToGrid w:val="0"/>
        <w:spacing w:line="360" w:lineRule="auto"/>
        <w:ind w:firstLine="424" w:firstLineChars="177"/>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严格执行“三同时”制度，做好全公司的环境管理，设置专人负责环保工作，加强企业操作人员管理，保障环保设施、生产设备正常稳定运行，确保各项污染物做到持续稳定达标排放。及时将“三废”处理情况记录在册，并做好台帐归档工作，以便环保部门检查</w:t>
      </w:r>
      <w:r>
        <w:rPr>
          <w:rFonts w:hint="eastAsia" w:ascii="Times New Roman" w:hAnsi="Times New Roman" w:eastAsia="宋体" w:cs="Times New Roman"/>
          <w:color w:val="auto"/>
          <w:sz w:val="24"/>
          <w:szCs w:val="24"/>
          <w:highlight w:val="none"/>
          <w:lang w:eastAsia="zh-CN"/>
        </w:rPr>
        <w:t>。</w:t>
      </w:r>
    </w:p>
    <w:p>
      <w:pPr>
        <w:keepNext w:val="0"/>
        <w:keepLines w:val="0"/>
        <w:pageBreakBefore w:val="0"/>
        <w:widowControl w:val="0"/>
        <w:kinsoku/>
        <w:wordWrap/>
        <w:overflowPunct/>
        <w:topLinePunct w:val="0"/>
        <w:autoSpaceDE/>
        <w:autoSpaceDN/>
        <w:bidi w:val="0"/>
        <w:adjustRightInd/>
        <w:snapToGrid/>
        <w:spacing w:beforeLines="0" w:afterLines="0" w:line="360" w:lineRule="auto"/>
        <w:ind w:left="0" w:leftChars="0" w:firstLine="0" w:firstLineChars="0"/>
        <w:jc w:val="left"/>
        <w:textAlignment w:val="auto"/>
        <w:outlineLvl w:val="1"/>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10.</w:t>
      </w:r>
      <w:r>
        <w:rPr>
          <w:rFonts w:hint="eastAsia" w:ascii="Times New Roman" w:hAnsi="Times New Roman" w:eastAsia="宋体" w:cs="Times New Roman"/>
          <w:sz w:val="24"/>
          <w:szCs w:val="24"/>
          <w:lang w:val="en-US" w:eastAsia="zh-CN"/>
        </w:rPr>
        <w:t>3</w:t>
      </w:r>
      <w:r>
        <w:rPr>
          <w:rFonts w:hint="default" w:ascii="Times New Roman" w:hAnsi="Times New Roman" w:eastAsia="宋体" w:cs="Times New Roman"/>
          <w:sz w:val="24"/>
          <w:szCs w:val="24"/>
          <w:lang w:val="en-US" w:eastAsia="zh-CN"/>
        </w:rPr>
        <w:t xml:space="preserve"> 总结论</w:t>
      </w:r>
      <w:bookmarkEnd w:id="62"/>
    </w:p>
    <w:p>
      <w:pPr>
        <w:spacing w:beforeLines="0" w:afterLines="0" w:line="360" w:lineRule="auto"/>
        <w:ind w:firstLine="440"/>
        <w:jc w:val="left"/>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根据仙居县广信食品有限公司仙居县河埠路拆迁安置（屠宰场）建设项目竣工环境保护验收监测结果，该项目在实施过程及试运行中，按照建设项目环境保护“三同时”的有关要求，基本落实了环评报告书及环评批复要求的环保设施与措施，在落实本报告建议的基础上基本符合建设项目竣工环境保护验收条件。</w:t>
      </w:r>
    </w:p>
    <w:p>
      <w:pPr>
        <w:adjustRightInd w:val="0"/>
        <w:snapToGrid w:val="0"/>
        <w:spacing w:line="530" w:lineRule="exact"/>
        <w:ind w:right="-147" w:rightChars="-70"/>
        <w:rPr>
          <w:rFonts w:hint="default" w:ascii="Times New Roman" w:hAnsi="Times New Roman" w:eastAsia="宋体" w:cs="Times New Roman"/>
          <w:sz w:val="28"/>
          <w:szCs w:val="24"/>
        </w:rPr>
      </w:pPr>
    </w:p>
    <w:p>
      <w:pPr>
        <w:spacing w:line="264" w:lineRule="auto"/>
        <w:ind w:right="204"/>
        <w:rPr>
          <w:rFonts w:hint="default" w:ascii="Times New Roman" w:hAnsi="Times New Roman" w:eastAsia="宋体" w:cs="Times New Roman"/>
          <w:sz w:val="28"/>
          <w:szCs w:val="24"/>
        </w:rPr>
      </w:pPr>
    </w:p>
    <w:p>
      <w:pPr>
        <w:widowControl/>
        <w:spacing w:line="360" w:lineRule="auto"/>
        <w:jc w:val="left"/>
        <w:rPr>
          <w:rFonts w:hint="default" w:ascii="Times New Roman" w:hAnsi="Times New Roman" w:eastAsia="宋体" w:cs="Times New Roman"/>
          <w:sz w:val="28"/>
          <w:szCs w:val="24"/>
        </w:rPr>
        <w:sectPr>
          <w:pgSz w:w="11906" w:h="16838"/>
          <w:pgMar w:top="1440" w:right="1797" w:bottom="1440" w:left="1797" w:header="851" w:footer="992" w:gutter="0"/>
          <w:pgBorders>
            <w:top w:val="none" w:sz="0" w:space="0"/>
            <w:left w:val="none" w:sz="0" w:space="0"/>
            <w:bottom w:val="none" w:sz="0" w:space="0"/>
            <w:right w:val="none" w:sz="0" w:space="0"/>
          </w:pgBorders>
          <w:cols w:space="720" w:num="1"/>
          <w:docGrid w:type="lines" w:linePitch="312" w:charSpace="0"/>
        </w:sectPr>
      </w:pPr>
    </w:p>
    <w:p>
      <w:pPr>
        <w:rPr>
          <w:rFonts w:hint="default" w:ascii="Times New Roman" w:hAnsi="Times New Roman" w:eastAsia="宋体" w:cs="Times New Roman"/>
          <w:sz w:val="15"/>
          <w:szCs w:val="15"/>
        </w:rPr>
      </w:pPr>
    </w:p>
    <w:p>
      <w:pPr>
        <w:keepNext w:val="0"/>
        <w:keepLines w:val="0"/>
        <w:pageBreakBefore w:val="0"/>
        <w:widowControl w:val="0"/>
        <w:kinsoku/>
        <w:wordWrap/>
        <w:overflowPunct/>
        <w:topLinePunct w:val="0"/>
        <w:autoSpaceDE/>
        <w:autoSpaceDN/>
        <w:bidi w:val="0"/>
        <w:adjustRightInd/>
        <w:snapToGrid/>
        <w:spacing w:line="360" w:lineRule="auto"/>
        <w:textAlignment w:val="auto"/>
        <w:outlineLvl w:val="0"/>
        <w:rPr>
          <w:rFonts w:hint="default" w:ascii="Times New Roman" w:hAnsi="Times New Roman" w:eastAsia="宋体" w:cs="Times New Roman"/>
          <w:b/>
          <w:bCs w:val="0"/>
          <w:sz w:val="28"/>
          <w:szCs w:val="28"/>
          <w:lang w:val="en-US" w:eastAsia="zh-CN"/>
        </w:rPr>
      </w:pPr>
      <w:r>
        <w:rPr>
          <w:rFonts w:hint="default" w:ascii="Times New Roman" w:hAnsi="Times New Roman" w:eastAsia="宋体" w:cs="Times New Roman"/>
          <w:b/>
          <w:bCs w:val="0"/>
          <w:sz w:val="28"/>
          <w:szCs w:val="28"/>
        </w:rPr>
        <w:t>附图</w:t>
      </w:r>
      <w:r>
        <w:rPr>
          <w:rFonts w:hint="default" w:ascii="Times New Roman" w:hAnsi="Times New Roman" w:eastAsia="宋体" w:cs="Times New Roman"/>
          <w:b/>
          <w:bCs w:val="0"/>
          <w:sz w:val="28"/>
          <w:szCs w:val="28"/>
          <w:lang w:val="en-US" w:eastAsia="zh-CN"/>
        </w:rPr>
        <w:t>1 项目地理位置图</w:t>
      </w:r>
    </w:p>
    <w:p>
      <w:pPr>
        <w:pStyle w:val="6"/>
        <w:jc w:val="center"/>
        <w:rPr>
          <w:rFonts w:hint="default" w:ascii="Times New Roman" w:hAnsi="Times New Roman" w:eastAsia="宋体" w:cs="Times New Roman"/>
          <w:bCs/>
          <w:sz w:val="28"/>
          <w:szCs w:val="28"/>
        </w:rPr>
      </w:pPr>
      <w:r>
        <w:rPr>
          <w:rFonts w:hint="default" w:ascii="Times New Roman" w:hAnsi="Times New Roman" w:eastAsia="宋体" w:cs="Times New Roman"/>
          <w:sz w:val="24"/>
        </w:rPr>
        <w:drawing>
          <wp:inline distT="0" distB="0" distL="0" distR="0">
            <wp:extent cx="7733665" cy="5849620"/>
            <wp:effectExtent l="0" t="0" r="635" b="5080"/>
            <wp:docPr id="28"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9"/>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a:xfrm>
                      <a:off x="0" y="0"/>
                      <a:ext cx="7733665" cy="5849620"/>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360" w:lineRule="auto"/>
        <w:textAlignment w:val="auto"/>
        <w:outlineLvl w:val="0"/>
        <w:rPr>
          <w:rFonts w:hint="default" w:ascii="Times New Roman" w:hAnsi="Times New Roman" w:eastAsia="宋体" w:cs="Times New Roman"/>
          <w:b/>
          <w:bCs w:val="0"/>
          <w:sz w:val="28"/>
          <w:szCs w:val="28"/>
          <w:lang w:val="en-US" w:eastAsia="zh-CN"/>
        </w:rPr>
      </w:pPr>
      <w:r>
        <w:rPr>
          <w:rFonts w:hint="default" w:ascii="Times New Roman" w:hAnsi="Times New Roman" w:eastAsia="宋体" w:cs="Times New Roman"/>
          <w:b/>
          <w:bCs w:val="0"/>
          <w:sz w:val="28"/>
          <w:szCs w:val="28"/>
        </w:rPr>
        <w:t>附图</w:t>
      </w:r>
      <w:r>
        <w:rPr>
          <w:rFonts w:hint="default" w:ascii="Times New Roman" w:hAnsi="Times New Roman" w:eastAsia="宋体" w:cs="Times New Roman"/>
          <w:b/>
          <w:bCs w:val="0"/>
          <w:sz w:val="28"/>
          <w:szCs w:val="28"/>
          <w:lang w:val="en-US" w:eastAsia="zh-CN"/>
        </w:rPr>
        <w:t>2项目周边环境示意图</w:t>
      </w:r>
    </w:p>
    <w:p>
      <w:pPr>
        <w:pStyle w:val="6"/>
        <w:jc w:val="center"/>
        <w:rPr>
          <w:rFonts w:hint="default" w:ascii="Times New Roman" w:hAnsi="Times New Roman" w:eastAsia="宋体" w:cs="Times New Roman"/>
          <w:bCs/>
          <w:sz w:val="28"/>
          <w:szCs w:val="28"/>
        </w:rPr>
        <w:sectPr>
          <w:pgSz w:w="16838" w:h="11906" w:orient="landscape"/>
          <w:pgMar w:top="720" w:right="720" w:bottom="720" w:left="720" w:header="283" w:footer="425" w:gutter="0"/>
          <w:pgBorders>
            <w:top w:val="none" w:sz="0" w:space="0"/>
            <w:left w:val="none" w:sz="0" w:space="0"/>
            <w:bottom w:val="none" w:sz="0" w:space="0"/>
            <w:right w:val="none" w:sz="0" w:space="0"/>
          </w:pgBorders>
          <w:cols w:space="720" w:num="1"/>
          <w:docGrid w:type="lines" w:linePitch="312" w:charSpace="0"/>
        </w:sectPr>
      </w:pPr>
      <w:r>
        <w:rPr>
          <w:rFonts w:hint="default" w:ascii="Times New Roman" w:hAnsi="Times New Roman" w:eastAsia="宋体" w:cs="Times New Roman"/>
        </w:rPr>
        <w:drawing>
          <wp:inline distT="0" distB="0" distL="0" distR="0">
            <wp:extent cx="6120765" cy="6115685"/>
            <wp:effectExtent l="0" t="0" r="635" b="5715"/>
            <wp:docPr id="4130" name="图片 4130" descr="F:\邢立焕-工作\百度云同步盘\邢立焕\仙居县广信食品有限公司机械化屠宰场迁建工程\仙居县广信食品有限公司机械化屠宰场迁建工程环评报告书资料-开会前资料\仙居县广信食品有限公司机械化屠宰场迁建工程环评报告书资料\附图\附图5 项目周边情况及敏感点分布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30" name="图片 4130" descr="F:\邢立焕-工作\百度云同步盘\邢立焕\仙居县广信食品有限公司机械化屠宰场迁建工程\仙居县广信食品有限公司机械化屠宰场迁建工程环评报告书资料-开会前资料\仙居县广信食品有限公司机械化屠宰场迁建工程环评报告书资料\附图\附图5 项目周边情况及敏感点分布图.jpg"/>
                    <pic:cNvPicPr>
                      <a:picLocks noChangeAspect="1" noChangeArrowheads="1"/>
                    </pic:cNvPicPr>
                  </pic:nvPicPr>
                  <pic:blipFill>
                    <a:blip r:embed="rId13" cstate="print">
                      <a:extLst>
                        <a:ext uri="{28A0092B-C50C-407E-A947-70E740481C1C}">
                          <a14:useLocalDpi xmlns:a14="http://schemas.microsoft.com/office/drawing/2010/main" val="0"/>
                        </a:ext>
                      </a:extLst>
                    </a:blip>
                    <a:srcRect r="-137" b="7674"/>
                    <a:stretch>
                      <a:fillRect/>
                    </a:stretch>
                  </pic:blipFill>
                  <pic:spPr>
                    <a:xfrm>
                      <a:off x="0" y="0"/>
                      <a:ext cx="6120765" cy="6115685"/>
                    </a:xfrm>
                    <a:prstGeom prst="rect">
                      <a:avLst/>
                    </a:prstGeom>
                    <a:noFill/>
                    <a:ln>
                      <a:noFill/>
                    </a:ln>
                  </pic:spPr>
                </pic:pic>
              </a:graphicData>
            </a:graphic>
          </wp:inline>
        </w:drawing>
      </w:r>
      <w:r>
        <w:rPr>
          <w:rFonts w:hint="default" w:ascii="Times New Roman" w:hAnsi="Times New Roman" w:eastAsia="宋体" w:cs="Times New Roman"/>
          <w:bCs/>
          <w:sz w:val="28"/>
          <w:szCs w:val="28"/>
        </w:rPr>
        <w:br w:type="textWrapping"/>
      </w:r>
    </w:p>
    <w:p>
      <w:pPr>
        <w:keepNext w:val="0"/>
        <w:keepLines w:val="0"/>
        <w:pageBreakBefore w:val="0"/>
        <w:widowControl w:val="0"/>
        <w:kinsoku/>
        <w:wordWrap/>
        <w:overflowPunct/>
        <w:topLinePunct w:val="0"/>
        <w:autoSpaceDE/>
        <w:autoSpaceDN/>
        <w:bidi w:val="0"/>
        <w:adjustRightInd/>
        <w:snapToGrid/>
        <w:spacing w:line="360" w:lineRule="auto"/>
        <w:textAlignment w:val="auto"/>
        <w:outlineLvl w:val="0"/>
        <w:rPr>
          <w:rFonts w:hint="default" w:ascii="Times New Roman" w:hAnsi="Times New Roman" w:eastAsia="宋体" w:cs="Times New Roman"/>
          <w:b/>
          <w:bCs w:val="0"/>
          <w:sz w:val="28"/>
          <w:szCs w:val="28"/>
          <w:lang w:val="en-US" w:eastAsia="zh-CN"/>
        </w:rPr>
      </w:pPr>
      <w:r>
        <w:rPr>
          <w:rFonts w:hint="default" w:ascii="Times New Roman" w:hAnsi="Times New Roman" w:eastAsia="宋体" w:cs="Times New Roman"/>
          <w:b/>
          <w:bCs w:val="0"/>
          <w:sz w:val="28"/>
          <w:szCs w:val="28"/>
        </w:rPr>
        <w:t>附图</w:t>
      </w:r>
      <w:r>
        <w:rPr>
          <w:rFonts w:hint="default" w:ascii="Times New Roman" w:hAnsi="Times New Roman" w:eastAsia="宋体" w:cs="Times New Roman"/>
          <w:b/>
          <w:bCs w:val="0"/>
          <w:sz w:val="28"/>
          <w:szCs w:val="28"/>
          <w:lang w:val="en-US" w:eastAsia="zh-CN"/>
        </w:rPr>
        <w:t>3平面布置图</w:t>
      </w:r>
    </w:p>
    <w:p>
      <w:pPr>
        <w:pStyle w:val="6"/>
        <w:rPr>
          <w:rFonts w:hint="default" w:ascii="Times New Roman" w:hAnsi="Times New Roman" w:eastAsia="宋体" w:cs="Times New Roman"/>
          <w:lang w:val="en-US" w:eastAsia="zh-CN"/>
        </w:rPr>
        <w:sectPr>
          <w:pgSz w:w="16838" w:h="11906" w:orient="landscape"/>
          <w:pgMar w:top="720" w:right="720" w:bottom="720" w:left="720" w:header="851" w:footer="992" w:gutter="0"/>
          <w:pgBorders>
            <w:top w:val="none" w:sz="0" w:space="0"/>
            <w:left w:val="none" w:sz="0" w:space="0"/>
            <w:bottom w:val="none" w:sz="0" w:space="0"/>
            <w:right w:val="none" w:sz="0" w:space="0"/>
          </w:pgBorders>
          <w:cols w:space="720" w:num="1"/>
          <w:docGrid w:type="lines" w:linePitch="312" w:charSpace="0"/>
        </w:sectPr>
      </w:pPr>
      <w:r>
        <w:rPr>
          <w:rFonts w:hint="default" w:ascii="Times New Roman" w:hAnsi="Times New Roman" w:eastAsia="宋体" w:cs="Times New Roman"/>
          <w:lang w:val="en-US" w:eastAsia="zh-CN"/>
        </w:rPr>
        <w:drawing>
          <wp:inline distT="0" distB="0" distL="114300" distR="114300">
            <wp:extent cx="8699500" cy="6155055"/>
            <wp:effectExtent l="0" t="0" r="0" b="4445"/>
            <wp:docPr id="13" name="图片 13" descr="8厂区总平面布置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8厂区总平面布置图"/>
                    <pic:cNvPicPr>
                      <a:picLocks noChangeAspect="1"/>
                    </pic:cNvPicPr>
                  </pic:nvPicPr>
                  <pic:blipFill>
                    <a:blip r:embed="rId14"/>
                    <a:stretch>
                      <a:fillRect/>
                    </a:stretch>
                  </pic:blipFill>
                  <pic:spPr>
                    <a:xfrm>
                      <a:off x="0" y="0"/>
                      <a:ext cx="8699500" cy="6155055"/>
                    </a:xfrm>
                    <a:prstGeom prst="rect">
                      <a:avLst/>
                    </a:prstGeom>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360" w:lineRule="auto"/>
        <w:textAlignment w:val="auto"/>
        <w:outlineLvl w:val="0"/>
        <w:rPr>
          <w:rFonts w:hint="default" w:ascii="Times New Roman" w:hAnsi="Times New Roman" w:eastAsia="宋体" w:cs="Times New Roman"/>
          <w:b/>
          <w:bCs w:val="0"/>
          <w:sz w:val="28"/>
          <w:szCs w:val="28"/>
          <w:lang w:val="en-US" w:eastAsia="zh-CN"/>
        </w:rPr>
      </w:pPr>
      <w:r>
        <w:rPr>
          <w:rFonts w:hint="default" w:ascii="Times New Roman" w:hAnsi="Times New Roman" w:eastAsia="宋体" w:cs="Times New Roman"/>
          <w:b/>
          <w:bCs w:val="0"/>
          <w:sz w:val="28"/>
          <w:szCs w:val="28"/>
        </w:rPr>
        <w:t>附图</w:t>
      </w:r>
      <w:r>
        <w:rPr>
          <w:rFonts w:hint="default" w:ascii="Times New Roman" w:hAnsi="Times New Roman" w:eastAsia="宋体" w:cs="Times New Roman"/>
          <w:b/>
          <w:bCs w:val="0"/>
          <w:sz w:val="28"/>
          <w:szCs w:val="28"/>
          <w:lang w:val="en-US" w:eastAsia="zh-CN"/>
        </w:rPr>
        <w:t>4雨污水管网图</w:t>
      </w:r>
    </w:p>
    <w:p>
      <w:pPr>
        <w:pStyle w:val="7"/>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drawing>
          <wp:anchor distT="0" distB="0" distL="114300" distR="114300" simplePos="0" relativeHeight="251663360" behindDoc="0" locked="0" layoutInCell="1" allowOverlap="1">
            <wp:simplePos x="0" y="0"/>
            <wp:positionH relativeFrom="column">
              <wp:posOffset>2070100</wp:posOffset>
            </wp:positionH>
            <wp:positionV relativeFrom="paragraph">
              <wp:posOffset>-1204595</wp:posOffset>
            </wp:positionV>
            <wp:extent cx="5946775" cy="8418195"/>
            <wp:effectExtent l="0" t="0" r="1905" b="9525"/>
            <wp:wrapNone/>
            <wp:docPr id="14" name="图片 14" descr="改室外给排水总图(竣工图)2019.06.24_t3(1)(1)(1)_10 Model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改室外给排水总图(竣工图)2019.06.24_t3(1)(1)(1)_10 Model2"/>
                    <pic:cNvPicPr>
                      <a:picLocks noChangeAspect="1"/>
                    </pic:cNvPicPr>
                  </pic:nvPicPr>
                  <pic:blipFill>
                    <a:blip r:embed="rId15"/>
                    <a:stretch>
                      <a:fillRect/>
                    </a:stretch>
                  </pic:blipFill>
                  <pic:spPr>
                    <a:xfrm rot="5400000">
                      <a:off x="0" y="0"/>
                      <a:ext cx="5946775" cy="8418195"/>
                    </a:xfrm>
                    <a:prstGeom prst="rect">
                      <a:avLst/>
                    </a:prstGeom>
                  </pic:spPr>
                </pic:pic>
              </a:graphicData>
            </a:graphic>
          </wp:anchor>
        </w:drawing>
      </w:r>
    </w:p>
    <w:p>
      <w:pPr>
        <w:pStyle w:val="7"/>
        <w:rPr>
          <w:rFonts w:hint="default" w:ascii="Times New Roman" w:hAnsi="Times New Roman" w:eastAsia="宋体" w:cs="Times New Roman"/>
          <w:lang w:val="en-US" w:eastAsia="zh-CN"/>
        </w:rPr>
      </w:pPr>
    </w:p>
    <w:p>
      <w:pPr>
        <w:pStyle w:val="7"/>
        <w:rPr>
          <w:rFonts w:hint="default" w:ascii="Times New Roman" w:hAnsi="Times New Roman" w:eastAsia="宋体" w:cs="Times New Roman"/>
          <w:lang w:val="en-US" w:eastAsia="zh-CN"/>
        </w:rPr>
      </w:pPr>
    </w:p>
    <w:p>
      <w:pPr>
        <w:pStyle w:val="7"/>
        <w:rPr>
          <w:rFonts w:hint="default" w:ascii="Times New Roman" w:hAnsi="Times New Roman" w:eastAsia="宋体" w:cs="Times New Roman"/>
          <w:lang w:val="en-US" w:eastAsia="zh-CN"/>
        </w:rPr>
      </w:pPr>
    </w:p>
    <w:p>
      <w:pPr>
        <w:pStyle w:val="7"/>
        <w:rPr>
          <w:rFonts w:hint="default" w:ascii="Times New Roman" w:hAnsi="Times New Roman" w:eastAsia="宋体" w:cs="Times New Roman"/>
          <w:lang w:val="en-US" w:eastAsia="zh-CN"/>
        </w:rPr>
      </w:pPr>
    </w:p>
    <w:p>
      <w:pPr>
        <w:pStyle w:val="7"/>
        <w:rPr>
          <w:rFonts w:hint="default" w:ascii="Times New Roman" w:hAnsi="Times New Roman" w:eastAsia="宋体" w:cs="Times New Roman"/>
          <w:lang w:val="en-US" w:eastAsia="zh-CN"/>
        </w:rPr>
      </w:pPr>
    </w:p>
    <w:p>
      <w:pPr>
        <w:pStyle w:val="7"/>
        <w:rPr>
          <w:rFonts w:hint="default" w:ascii="Times New Roman" w:hAnsi="Times New Roman" w:eastAsia="宋体" w:cs="Times New Roman"/>
          <w:lang w:val="en-US" w:eastAsia="zh-CN"/>
        </w:rPr>
      </w:pPr>
    </w:p>
    <w:p>
      <w:pPr>
        <w:pStyle w:val="7"/>
        <w:rPr>
          <w:rFonts w:hint="default" w:ascii="Times New Roman" w:hAnsi="Times New Roman" w:eastAsia="宋体" w:cs="Times New Roman"/>
          <w:lang w:val="en-US" w:eastAsia="zh-CN"/>
        </w:rPr>
      </w:pPr>
    </w:p>
    <w:p>
      <w:pPr>
        <w:pStyle w:val="7"/>
        <w:rPr>
          <w:rFonts w:hint="default" w:ascii="Times New Roman" w:hAnsi="Times New Roman" w:eastAsia="宋体" w:cs="Times New Roman"/>
          <w:lang w:val="en-US" w:eastAsia="zh-CN"/>
        </w:rPr>
      </w:pPr>
    </w:p>
    <w:p>
      <w:pPr>
        <w:pStyle w:val="7"/>
        <w:rPr>
          <w:rFonts w:hint="default" w:ascii="Times New Roman" w:hAnsi="Times New Roman" w:eastAsia="宋体" w:cs="Times New Roman"/>
          <w:lang w:val="en-US" w:eastAsia="zh-CN"/>
        </w:rPr>
      </w:pPr>
    </w:p>
    <w:p>
      <w:pPr>
        <w:pStyle w:val="7"/>
        <w:rPr>
          <w:rFonts w:hint="default" w:ascii="Times New Roman" w:hAnsi="Times New Roman" w:eastAsia="宋体" w:cs="Times New Roman"/>
          <w:lang w:val="en-US" w:eastAsia="zh-CN"/>
        </w:rPr>
      </w:pPr>
    </w:p>
    <w:p>
      <w:pPr>
        <w:pStyle w:val="7"/>
        <w:rPr>
          <w:rFonts w:hint="default" w:ascii="Times New Roman" w:hAnsi="Times New Roman" w:eastAsia="宋体" w:cs="Times New Roman"/>
          <w:lang w:val="en-US" w:eastAsia="zh-CN"/>
        </w:rPr>
      </w:pPr>
    </w:p>
    <w:p>
      <w:pPr>
        <w:pStyle w:val="7"/>
        <w:rPr>
          <w:rFonts w:hint="default" w:ascii="Times New Roman" w:hAnsi="Times New Roman" w:eastAsia="宋体" w:cs="Times New Roman"/>
          <w:lang w:val="en-US" w:eastAsia="zh-CN"/>
        </w:rPr>
      </w:pPr>
    </w:p>
    <w:p>
      <w:pPr>
        <w:pStyle w:val="7"/>
        <w:rPr>
          <w:rFonts w:hint="default" w:ascii="Times New Roman" w:hAnsi="Times New Roman" w:eastAsia="宋体" w:cs="Times New Roman"/>
          <w:lang w:val="en-US" w:eastAsia="zh-CN"/>
        </w:rPr>
      </w:pPr>
    </w:p>
    <w:p>
      <w:pPr>
        <w:pStyle w:val="7"/>
        <w:rPr>
          <w:rFonts w:hint="default" w:ascii="Times New Roman" w:hAnsi="Times New Roman" w:eastAsia="宋体" w:cs="Times New Roman"/>
          <w:lang w:val="en-US" w:eastAsia="zh-CN"/>
        </w:rPr>
      </w:pPr>
    </w:p>
    <w:p>
      <w:pPr>
        <w:pStyle w:val="7"/>
        <w:rPr>
          <w:rFonts w:hint="default" w:ascii="Times New Roman" w:hAnsi="Times New Roman" w:eastAsia="宋体" w:cs="Times New Roman"/>
          <w:lang w:val="en-US" w:eastAsia="zh-CN"/>
        </w:rPr>
      </w:pPr>
    </w:p>
    <w:p>
      <w:pPr>
        <w:pStyle w:val="7"/>
        <w:rPr>
          <w:rFonts w:hint="default" w:ascii="Times New Roman" w:hAnsi="Times New Roman" w:eastAsia="宋体" w:cs="Times New Roman"/>
          <w:lang w:val="en-US" w:eastAsia="zh-CN"/>
        </w:rPr>
      </w:pPr>
    </w:p>
    <w:p>
      <w:pPr>
        <w:pStyle w:val="7"/>
        <w:rPr>
          <w:rFonts w:hint="default" w:ascii="Times New Roman" w:hAnsi="Times New Roman" w:eastAsia="宋体" w:cs="Times New Roman"/>
          <w:lang w:val="en-US" w:eastAsia="zh-CN"/>
        </w:rPr>
      </w:pPr>
    </w:p>
    <w:p>
      <w:pPr>
        <w:pStyle w:val="7"/>
        <w:rPr>
          <w:rFonts w:hint="default" w:ascii="Times New Roman" w:hAnsi="Times New Roman" w:eastAsia="宋体" w:cs="Times New Roman"/>
          <w:lang w:val="en-US" w:eastAsia="zh-CN"/>
        </w:rPr>
      </w:pPr>
    </w:p>
    <w:p>
      <w:pPr>
        <w:pStyle w:val="7"/>
        <w:rPr>
          <w:rFonts w:hint="default" w:ascii="Times New Roman" w:hAnsi="Times New Roman" w:eastAsia="宋体" w:cs="Times New Roman"/>
          <w:lang w:val="en-US" w:eastAsia="zh-CN"/>
        </w:rPr>
      </w:pPr>
    </w:p>
    <w:p>
      <w:pPr>
        <w:pStyle w:val="7"/>
        <w:rPr>
          <w:rFonts w:hint="default" w:ascii="Times New Roman" w:hAnsi="Times New Roman" w:eastAsia="宋体" w:cs="Times New Roman"/>
          <w:lang w:val="en-US" w:eastAsia="zh-CN"/>
        </w:rPr>
      </w:pPr>
    </w:p>
    <w:p>
      <w:pPr>
        <w:pStyle w:val="7"/>
        <w:rPr>
          <w:rFonts w:hint="default" w:ascii="Times New Roman" w:hAnsi="Times New Roman" w:eastAsia="宋体" w:cs="Times New Roman"/>
          <w:lang w:val="en-US" w:eastAsia="zh-CN"/>
        </w:rPr>
      </w:pPr>
    </w:p>
    <w:p>
      <w:pPr>
        <w:pStyle w:val="7"/>
        <w:rPr>
          <w:rFonts w:hint="default" w:ascii="Times New Roman" w:hAnsi="Times New Roman" w:eastAsia="宋体" w:cs="Times New Roman"/>
          <w:lang w:val="en-US" w:eastAsia="zh-CN"/>
        </w:rPr>
      </w:pPr>
    </w:p>
    <w:p>
      <w:pPr>
        <w:pStyle w:val="7"/>
        <w:rPr>
          <w:rFonts w:hint="default" w:ascii="Times New Roman" w:hAnsi="Times New Roman" w:eastAsia="宋体" w:cs="Times New Roman"/>
          <w:lang w:val="en-US" w:eastAsia="zh-CN"/>
        </w:rPr>
      </w:pPr>
    </w:p>
    <w:p>
      <w:pPr>
        <w:pStyle w:val="7"/>
        <w:rPr>
          <w:rFonts w:hint="default" w:ascii="Times New Roman" w:hAnsi="Times New Roman" w:eastAsia="宋体" w:cs="Times New Roman"/>
          <w:lang w:val="en-US" w:eastAsia="zh-CN"/>
        </w:rPr>
      </w:pPr>
    </w:p>
    <w:p>
      <w:pPr>
        <w:pStyle w:val="7"/>
        <w:rPr>
          <w:rFonts w:hint="default" w:ascii="Times New Roman" w:hAnsi="Times New Roman" w:eastAsia="宋体" w:cs="Times New Roman"/>
          <w:lang w:val="en-US" w:eastAsia="zh-CN"/>
        </w:rPr>
      </w:pPr>
    </w:p>
    <w:p>
      <w:pPr>
        <w:pStyle w:val="7"/>
        <w:rPr>
          <w:rFonts w:hint="default" w:ascii="Times New Roman" w:hAnsi="Times New Roman" w:eastAsia="宋体" w:cs="Times New Roman"/>
          <w:lang w:val="en-US" w:eastAsia="zh-CN"/>
        </w:rPr>
      </w:pPr>
    </w:p>
    <w:p>
      <w:pPr>
        <w:pStyle w:val="7"/>
        <w:rPr>
          <w:rFonts w:hint="default" w:ascii="Times New Roman" w:hAnsi="Times New Roman" w:eastAsia="宋体" w:cs="Times New Roman"/>
          <w:lang w:val="en-US" w:eastAsia="zh-CN"/>
        </w:rPr>
      </w:pPr>
    </w:p>
    <w:p>
      <w:pPr>
        <w:pStyle w:val="7"/>
        <w:rPr>
          <w:rFonts w:hint="default" w:ascii="Times New Roman" w:hAnsi="Times New Roman" w:eastAsia="宋体" w:cs="Times New Roman"/>
          <w:lang w:val="en-US" w:eastAsia="zh-CN"/>
        </w:rPr>
      </w:pPr>
    </w:p>
    <w:p>
      <w:pPr>
        <w:pStyle w:val="7"/>
        <w:rPr>
          <w:rFonts w:hint="default" w:ascii="Times New Roman" w:hAnsi="Times New Roman" w:eastAsia="宋体" w:cs="Times New Roman"/>
          <w:lang w:val="en-US" w:eastAsia="zh-CN"/>
        </w:rPr>
      </w:pPr>
    </w:p>
    <w:p>
      <w:pPr>
        <w:keepNext w:val="0"/>
        <w:keepLines w:val="0"/>
        <w:pageBreakBefore w:val="0"/>
        <w:widowControl w:val="0"/>
        <w:kinsoku/>
        <w:wordWrap/>
        <w:overflowPunct/>
        <w:topLinePunct w:val="0"/>
        <w:autoSpaceDE/>
        <w:autoSpaceDN/>
        <w:bidi w:val="0"/>
        <w:adjustRightInd/>
        <w:snapToGrid/>
        <w:spacing w:line="360" w:lineRule="auto"/>
        <w:textAlignment w:val="auto"/>
        <w:outlineLvl w:val="0"/>
        <w:rPr>
          <w:rFonts w:hint="default" w:ascii="Times New Roman" w:hAnsi="Times New Roman" w:eastAsia="宋体" w:cs="Times New Roman"/>
          <w:b/>
          <w:bCs w:val="0"/>
          <w:sz w:val="28"/>
          <w:szCs w:val="28"/>
          <w:lang w:val="en-US" w:eastAsia="zh-CN"/>
        </w:rPr>
      </w:pPr>
      <w:r>
        <w:rPr>
          <w:rFonts w:hint="default" w:ascii="Times New Roman" w:hAnsi="Times New Roman" w:eastAsia="宋体" w:cs="Times New Roman"/>
          <w:b/>
          <w:bCs w:val="0"/>
          <w:sz w:val="28"/>
          <w:szCs w:val="28"/>
        </w:rPr>
        <w:t>附图</w:t>
      </w:r>
      <w:r>
        <w:rPr>
          <w:rFonts w:hint="eastAsia" w:ascii="Times New Roman" w:hAnsi="Times New Roman" w:eastAsia="宋体" w:cs="Times New Roman"/>
          <w:b/>
          <w:bCs w:val="0"/>
          <w:sz w:val="28"/>
          <w:szCs w:val="28"/>
          <w:lang w:val="en-US" w:eastAsia="zh-CN"/>
        </w:rPr>
        <w:t>5</w:t>
      </w:r>
      <w:r>
        <w:rPr>
          <w:rFonts w:hint="default" w:ascii="Times New Roman" w:hAnsi="Times New Roman" w:eastAsia="宋体" w:cs="Times New Roman"/>
          <w:b/>
          <w:bCs w:val="0"/>
          <w:sz w:val="28"/>
          <w:szCs w:val="28"/>
          <w:lang w:val="en-US" w:eastAsia="zh-CN"/>
        </w:rPr>
        <w:t>现场照片</w:t>
      </w:r>
    </w:p>
    <w:tbl>
      <w:tblPr>
        <w:tblStyle w:val="3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265"/>
        <w:gridCol w:w="734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265" w:type="dxa"/>
          </w:tcPr>
          <w:p>
            <w:pPr>
              <w:pStyle w:val="6"/>
              <w:rPr>
                <w:rFonts w:hint="default" w:ascii="Times New Roman" w:hAnsi="Times New Roman" w:eastAsia="宋体" w:cs="Times New Roman"/>
                <w:vertAlign w:val="baseline"/>
                <w:lang w:val="en-US" w:eastAsia="zh-CN"/>
              </w:rPr>
            </w:pPr>
            <w:r>
              <w:rPr>
                <w:rFonts w:hint="default" w:ascii="Times New Roman" w:hAnsi="Times New Roman" w:eastAsia="宋体" w:cs="Times New Roman"/>
                <w:vertAlign w:val="baseline"/>
                <w:lang w:val="en-US" w:eastAsia="zh-CN"/>
              </w:rPr>
              <w:drawing>
                <wp:inline distT="0" distB="0" distL="114300" distR="114300">
                  <wp:extent cx="4239260" cy="5650865"/>
                  <wp:effectExtent l="0" t="0" r="2540" b="635"/>
                  <wp:docPr id="3" name="图片 3" descr="ec1b08b335a4feeacd772243a92c81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ec1b08b335a4feeacd772243a92c81a"/>
                          <pic:cNvPicPr>
                            <a:picLocks noChangeAspect="1"/>
                          </pic:cNvPicPr>
                        </pic:nvPicPr>
                        <pic:blipFill>
                          <a:blip r:embed="rId16"/>
                          <a:stretch>
                            <a:fillRect/>
                          </a:stretch>
                        </pic:blipFill>
                        <pic:spPr>
                          <a:xfrm>
                            <a:off x="0" y="0"/>
                            <a:ext cx="4239260" cy="5650865"/>
                          </a:xfrm>
                          <a:prstGeom prst="rect">
                            <a:avLst/>
                          </a:prstGeom>
                        </pic:spPr>
                      </pic:pic>
                    </a:graphicData>
                  </a:graphic>
                </wp:inline>
              </w:drawing>
            </w:r>
          </w:p>
        </w:tc>
        <w:tc>
          <w:tcPr>
            <w:tcW w:w="7349" w:type="dxa"/>
          </w:tcPr>
          <w:p>
            <w:pPr>
              <w:pStyle w:val="6"/>
              <w:ind w:left="0" w:leftChars="0" w:firstLine="0" w:firstLineChars="0"/>
              <w:jc w:val="center"/>
              <w:rPr>
                <w:rFonts w:hint="default" w:ascii="Times New Roman" w:hAnsi="Times New Roman" w:eastAsia="宋体" w:cs="Times New Roman"/>
                <w:vertAlign w:val="baseline"/>
                <w:lang w:val="en-US" w:eastAsia="zh-CN"/>
              </w:rPr>
            </w:pPr>
            <w:r>
              <w:rPr>
                <w:rFonts w:hint="default" w:ascii="Times New Roman" w:hAnsi="Times New Roman" w:eastAsia="宋体" w:cs="Times New Roman"/>
                <w:vertAlign w:val="baseline"/>
                <w:lang w:val="en-US" w:eastAsia="zh-CN"/>
              </w:rPr>
              <w:drawing>
                <wp:inline distT="0" distB="0" distL="114300" distR="114300">
                  <wp:extent cx="4222115" cy="5628005"/>
                  <wp:effectExtent l="0" t="0" r="6985" b="10795"/>
                  <wp:docPr id="2" name="图片 2" descr="96a3c4863927917d4d73e8437ed98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96a3c4863927917d4d73e8437ed9897"/>
                          <pic:cNvPicPr>
                            <a:picLocks noChangeAspect="1"/>
                          </pic:cNvPicPr>
                        </pic:nvPicPr>
                        <pic:blipFill>
                          <a:blip r:embed="rId17"/>
                          <a:stretch>
                            <a:fillRect/>
                          </a:stretch>
                        </pic:blipFill>
                        <pic:spPr>
                          <a:xfrm>
                            <a:off x="0" y="0"/>
                            <a:ext cx="4222115" cy="562800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265" w:type="dxa"/>
          </w:tcPr>
          <w:p>
            <w:pPr>
              <w:pStyle w:val="6"/>
              <w:jc w:val="center"/>
              <w:rPr>
                <w:rFonts w:hint="default" w:ascii="Times New Roman" w:hAnsi="Times New Roman" w:eastAsia="宋体" w:cs="Times New Roman"/>
                <w:vertAlign w:val="baseline"/>
                <w:lang w:val="en-US" w:eastAsia="zh-CN"/>
              </w:rPr>
            </w:pPr>
            <w:r>
              <w:rPr>
                <w:rFonts w:hint="default" w:ascii="Times New Roman" w:hAnsi="Times New Roman" w:eastAsia="宋体" w:cs="Times New Roman"/>
                <w:vertAlign w:val="baseline"/>
                <w:lang w:val="en-US" w:eastAsia="zh-CN"/>
              </w:rPr>
              <w:t>锅炉废气处理设施</w:t>
            </w:r>
          </w:p>
        </w:tc>
        <w:tc>
          <w:tcPr>
            <w:tcW w:w="7349" w:type="dxa"/>
          </w:tcPr>
          <w:p>
            <w:pPr>
              <w:pStyle w:val="6"/>
              <w:jc w:val="center"/>
              <w:rPr>
                <w:rFonts w:hint="default" w:ascii="Times New Roman" w:hAnsi="Times New Roman" w:eastAsia="宋体" w:cs="Times New Roman"/>
                <w:vertAlign w:val="baseline"/>
                <w:lang w:val="en-US" w:eastAsia="zh-CN"/>
              </w:rPr>
            </w:pPr>
            <w:r>
              <w:rPr>
                <w:rFonts w:hint="default" w:ascii="Times New Roman" w:hAnsi="Times New Roman" w:eastAsia="宋体" w:cs="Times New Roman"/>
                <w:vertAlign w:val="baseline"/>
                <w:lang w:val="en-US" w:eastAsia="zh-CN"/>
              </w:rPr>
              <w:t>油烟废气处理设施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265" w:type="dxa"/>
          </w:tcPr>
          <w:p>
            <w:pPr>
              <w:pStyle w:val="6"/>
              <w:jc w:val="center"/>
              <w:rPr>
                <w:rFonts w:hint="default" w:ascii="Times New Roman" w:hAnsi="Times New Roman" w:eastAsia="宋体" w:cs="Times New Roman"/>
                <w:vertAlign w:val="baseline"/>
                <w:lang w:val="en-US" w:eastAsia="zh-CN"/>
              </w:rPr>
            </w:pPr>
            <w:r>
              <w:rPr>
                <w:rFonts w:hint="default" w:ascii="Times New Roman" w:hAnsi="Times New Roman" w:eastAsia="宋体" w:cs="Times New Roman"/>
                <w:vertAlign w:val="baseline"/>
                <w:lang w:val="en-US" w:eastAsia="zh-CN"/>
              </w:rPr>
              <w:drawing>
                <wp:inline distT="0" distB="0" distL="114300" distR="114300">
                  <wp:extent cx="4411980" cy="5880735"/>
                  <wp:effectExtent l="0" t="0" r="7620" b="12065"/>
                  <wp:docPr id="4" name="图片 4" descr="fb018ef3070d8d0855ff0ded5edf51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fb018ef3070d8d0855ff0ded5edf51c"/>
                          <pic:cNvPicPr>
                            <a:picLocks noChangeAspect="1"/>
                          </pic:cNvPicPr>
                        </pic:nvPicPr>
                        <pic:blipFill>
                          <a:blip r:embed="rId18"/>
                          <a:stretch>
                            <a:fillRect/>
                          </a:stretch>
                        </pic:blipFill>
                        <pic:spPr>
                          <a:xfrm>
                            <a:off x="0" y="0"/>
                            <a:ext cx="4411980" cy="5880735"/>
                          </a:xfrm>
                          <a:prstGeom prst="rect">
                            <a:avLst/>
                          </a:prstGeom>
                        </pic:spPr>
                      </pic:pic>
                    </a:graphicData>
                  </a:graphic>
                </wp:inline>
              </w:drawing>
            </w:r>
          </w:p>
        </w:tc>
        <w:tc>
          <w:tcPr>
            <w:tcW w:w="7349" w:type="dxa"/>
          </w:tcPr>
          <w:p>
            <w:pPr>
              <w:pStyle w:val="6"/>
              <w:ind w:left="1" w:leftChars="-95" w:hanging="200" w:firstLineChars="0"/>
              <w:jc w:val="center"/>
              <w:rPr>
                <w:rFonts w:hint="default" w:ascii="Times New Roman" w:hAnsi="Times New Roman" w:eastAsia="宋体" w:cs="Times New Roman"/>
                <w:vertAlign w:val="baseline"/>
                <w:lang w:val="en-US" w:eastAsia="zh-CN"/>
              </w:rPr>
            </w:pPr>
          </w:p>
          <w:p>
            <w:pPr>
              <w:pStyle w:val="6"/>
              <w:ind w:left="1" w:leftChars="-95" w:hanging="200" w:firstLineChars="0"/>
              <w:jc w:val="center"/>
              <w:rPr>
                <w:rFonts w:hint="default" w:ascii="Times New Roman" w:hAnsi="Times New Roman" w:eastAsia="宋体" w:cs="Times New Roman"/>
                <w:vertAlign w:val="baseline"/>
                <w:lang w:val="en-US" w:eastAsia="zh-CN"/>
              </w:rPr>
            </w:pPr>
          </w:p>
          <w:p>
            <w:pPr>
              <w:pStyle w:val="6"/>
              <w:ind w:left="1" w:leftChars="-95" w:hanging="200" w:firstLineChars="0"/>
              <w:jc w:val="center"/>
              <w:rPr>
                <w:rFonts w:hint="default" w:ascii="Times New Roman" w:hAnsi="Times New Roman" w:eastAsia="宋体" w:cs="Times New Roman"/>
                <w:vertAlign w:val="baseline"/>
                <w:lang w:val="en-US" w:eastAsia="zh-CN"/>
              </w:rPr>
            </w:pPr>
          </w:p>
          <w:p>
            <w:pPr>
              <w:pStyle w:val="6"/>
              <w:ind w:left="1" w:leftChars="-95" w:hanging="200" w:firstLineChars="0"/>
              <w:jc w:val="center"/>
              <w:rPr>
                <w:rFonts w:hint="default" w:ascii="Times New Roman" w:hAnsi="Times New Roman" w:eastAsia="宋体" w:cs="Times New Roman"/>
                <w:vertAlign w:val="baseline"/>
                <w:lang w:val="en-US" w:eastAsia="zh-CN"/>
              </w:rPr>
            </w:pPr>
          </w:p>
          <w:p>
            <w:pPr>
              <w:pStyle w:val="6"/>
              <w:ind w:left="1" w:leftChars="-95" w:hanging="200" w:firstLineChars="0"/>
              <w:jc w:val="center"/>
              <w:rPr>
                <w:rFonts w:hint="default" w:ascii="Times New Roman" w:hAnsi="Times New Roman" w:eastAsia="宋体" w:cs="Times New Roman"/>
                <w:vertAlign w:val="baseline"/>
                <w:lang w:val="en-US" w:eastAsia="zh-CN"/>
              </w:rPr>
            </w:pPr>
            <w:r>
              <w:rPr>
                <w:rFonts w:hint="default" w:ascii="Times New Roman" w:hAnsi="Times New Roman" w:eastAsia="宋体" w:cs="Times New Roman"/>
                <w:vertAlign w:val="baseline"/>
                <w:lang w:val="en-US" w:eastAsia="zh-CN"/>
              </w:rPr>
              <w:drawing>
                <wp:inline distT="0" distB="0" distL="114300" distR="114300">
                  <wp:extent cx="4419600" cy="3315970"/>
                  <wp:effectExtent l="0" t="0" r="0" b="11430"/>
                  <wp:docPr id="20" name="图片 20" descr="666636f384c0682f374f3f5bb29e0c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666636f384c0682f374f3f5bb29e0c2"/>
                          <pic:cNvPicPr>
                            <a:picLocks noChangeAspect="1"/>
                          </pic:cNvPicPr>
                        </pic:nvPicPr>
                        <pic:blipFill>
                          <a:blip r:embed="rId19"/>
                          <a:stretch>
                            <a:fillRect/>
                          </a:stretch>
                        </pic:blipFill>
                        <pic:spPr>
                          <a:xfrm>
                            <a:off x="0" y="0"/>
                            <a:ext cx="4419600" cy="331597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265" w:type="dxa"/>
          </w:tcPr>
          <w:p>
            <w:pPr>
              <w:pStyle w:val="6"/>
              <w:jc w:val="center"/>
              <w:rPr>
                <w:rFonts w:hint="default" w:ascii="Times New Roman" w:hAnsi="Times New Roman" w:eastAsia="宋体" w:cs="Times New Roman"/>
                <w:vertAlign w:val="baseline"/>
                <w:lang w:val="en-US" w:eastAsia="zh-CN"/>
              </w:rPr>
            </w:pPr>
            <w:r>
              <w:rPr>
                <w:rFonts w:hint="default" w:ascii="Times New Roman" w:hAnsi="Times New Roman" w:eastAsia="宋体" w:cs="Times New Roman"/>
                <w:vertAlign w:val="baseline"/>
                <w:lang w:val="en-US" w:eastAsia="zh-CN"/>
              </w:rPr>
              <w:t>污水处理设施废气处理设施</w:t>
            </w:r>
          </w:p>
        </w:tc>
        <w:tc>
          <w:tcPr>
            <w:tcW w:w="7349" w:type="dxa"/>
          </w:tcPr>
          <w:p>
            <w:pPr>
              <w:pStyle w:val="6"/>
              <w:jc w:val="center"/>
              <w:rPr>
                <w:rFonts w:hint="default" w:ascii="Times New Roman" w:hAnsi="Times New Roman" w:eastAsia="宋体" w:cs="Times New Roman"/>
                <w:vertAlign w:val="baseline"/>
                <w:lang w:val="en-US" w:eastAsia="zh-CN"/>
              </w:rPr>
            </w:pPr>
            <w:r>
              <w:rPr>
                <w:rFonts w:hint="default" w:ascii="Times New Roman" w:hAnsi="Times New Roman" w:eastAsia="宋体" w:cs="Times New Roman"/>
                <w:vertAlign w:val="baseline"/>
                <w:lang w:val="en-US" w:eastAsia="zh-CN"/>
              </w:rPr>
              <w:t>车间照片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265" w:type="dxa"/>
          </w:tcPr>
          <w:p>
            <w:pPr>
              <w:pStyle w:val="6"/>
              <w:jc w:val="center"/>
              <w:rPr>
                <w:rFonts w:hint="default" w:ascii="Times New Roman" w:hAnsi="Times New Roman" w:eastAsia="宋体" w:cs="Times New Roman"/>
                <w:vertAlign w:val="baseline"/>
                <w:lang w:val="en-US" w:eastAsia="zh-CN"/>
              </w:rPr>
            </w:pPr>
            <w:r>
              <w:rPr>
                <w:rFonts w:hint="default" w:ascii="Times New Roman" w:hAnsi="Times New Roman" w:eastAsia="宋体" w:cs="Times New Roman"/>
                <w:vertAlign w:val="baseline"/>
                <w:lang w:val="en-US" w:eastAsia="zh-CN"/>
              </w:rPr>
              <w:drawing>
                <wp:inline distT="0" distB="0" distL="114300" distR="114300">
                  <wp:extent cx="2536825" cy="5638800"/>
                  <wp:effectExtent l="0" t="0" r="3175" b="0"/>
                  <wp:docPr id="17" name="图片 17" descr="7fd51feea9ca95ec2f106f2c0bfedd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7fd51feea9ca95ec2f106f2c0bfedd3"/>
                          <pic:cNvPicPr>
                            <a:picLocks noChangeAspect="1"/>
                          </pic:cNvPicPr>
                        </pic:nvPicPr>
                        <pic:blipFill>
                          <a:blip r:embed="rId20"/>
                          <a:stretch>
                            <a:fillRect/>
                          </a:stretch>
                        </pic:blipFill>
                        <pic:spPr>
                          <a:xfrm>
                            <a:off x="0" y="0"/>
                            <a:ext cx="2536825" cy="5638800"/>
                          </a:xfrm>
                          <a:prstGeom prst="rect">
                            <a:avLst/>
                          </a:prstGeom>
                        </pic:spPr>
                      </pic:pic>
                    </a:graphicData>
                  </a:graphic>
                </wp:inline>
              </w:drawing>
            </w:r>
          </w:p>
        </w:tc>
        <w:tc>
          <w:tcPr>
            <w:tcW w:w="7349" w:type="dxa"/>
          </w:tcPr>
          <w:p>
            <w:pPr>
              <w:pStyle w:val="6"/>
              <w:ind w:left="0" w:leftChars="0" w:firstLine="0" w:firstLineChars="0"/>
              <w:jc w:val="center"/>
              <w:rPr>
                <w:rFonts w:hint="default" w:ascii="Times New Roman" w:hAnsi="Times New Roman" w:eastAsia="宋体" w:cs="Times New Roman"/>
                <w:vertAlign w:val="baseline"/>
                <w:lang w:val="en-US" w:eastAsia="zh-CN"/>
              </w:rPr>
            </w:pPr>
            <w:r>
              <w:rPr>
                <w:rFonts w:hint="default" w:ascii="Times New Roman" w:hAnsi="Times New Roman" w:eastAsia="宋体" w:cs="Times New Roman"/>
                <w:vertAlign w:val="baseline"/>
                <w:lang w:val="en-US" w:eastAsia="zh-CN"/>
              </w:rPr>
              <w:drawing>
                <wp:inline distT="0" distB="0" distL="114300" distR="114300">
                  <wp:extent cx="4022725" cy="5361940"/>
                  <wp:effectExtent l="0" t="0" r="3175" b="10160"/>
                  <wp:docPr id="6" name="图片 6" descr="381f342e188f8b05444e3da69144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381f342e188f8b05444e3da69144503"/>
                          <pic:cNvPicPr>
                            <a:picLocks noChangeAspect="1"/>
                          </pic:cNvPicPr>
                        </pic:nvPicPr>
                        <pic:blipFill>
                          <a:blip r:embed="rId21"/>
                          <a:stretch>
                            <a:fillRect/>
                          </a:stretch>
                        </pic:blipFill>
                        <pic:spPr>
                          <a:xfrm>
                            <a:off x="0" y="0"/>
                            <a:ext cx="4022725" cy="536194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265" w:type="dxa"/>
          </w:tcPr>
          <w:p>
            <w:pPr>
              <w:pStyle w:val="6"/>
              <w:jc w:val="center"/>
              <w:rPr>
                <w:rFonts w:hint="default" w:ascii="Times New Roman" w:hAnsi="Times New Roman" w:eastAsia="宋体" w:cs="Times New Roman"/>
                <w:vertAlign w:val="baseline"/>
                <w:lang w:val="en-US" w:eastAsia="zh-CN"/>
              </w:rPr>
            </w:pPr>
            <w:r>
              <w:rPr>
                <w:rFonts w:hint="default" w:ascii="Times New Roman" w:hAnsi="Times New Roman" w:eastAsia="宋体" w:cs="Times New Roman"/>
                <w:b w:val="0"/>
                <w:bCs/>
                <w:color w:val="auto"/>
                <w:szCs w:val="21"/>
                <w:lang w:val="en-US" w:eastAsia="zh-CN"/>
              </w:rPr>
              <w:t>生猪圈养仓、屠宰加工车间、无害化车间废气处理设施</w:t>
            </w:r>
          </w:p>
        </w:tc>
        <w:tc>
          <w:tcPr>
            <w:tcW w:w="7349" w:type="dxa"/>
          </w:tcPr>
          <w:p>
            <w:pPr>
              <w:pStyle w:val="6"/>
              <w:jc w:val="center"/>
              <w:rPr>
                <w:rFonts w:hint="default" w:ascii="Times New Roman" w:hAnsi="Times New Roman" w:eastAsia="宋体" w:cs="Times New Roman"/>
                <w:vertAlign w:val="baseline"/>
                <w:lang w:val="en-US" w:eastAsia="zh-CN"/>
              </w:rPr>
            </w:pPr>
            <w:r>
              <w:rPr>
                <w:rFonts w:hint="default" w:ascii="Times New Roman" w:hAnsi="Times New Roman" w:eastAsia="宋体" w:cs="Times New Roman"/>
                <w:b w:val="0"/>
                <w:bCs/>
                <w:color w:val="auto"/>
                <w:szCs w:val="21"/>
                <w:lang w:val="en-US" w:eastAsia="zh-CN"/>
              </w:rPr>
              <w:t>家禽、</w:t>
            </w:r>
            <w:r>
              <w:rPr>
                <w:rFonts w:hint="default" w:ascii="Times New Roman" w:hAnsi="Times New Roman" w:eastAsia="宋体" w:cs="Times New Roman"/>
                <w:b w:val="0"/>
                <w:bCs/>
                <w:color w:val="auto"/>
                <w:szCs w:val="21"/>
              </w:rPr>
              <w:t>牛羊圈养仓屠宰</w:t>
            </w:r>
            <w:r>
              <w:rPr>
                <w:rFonts w:hint="default" w:ascii="Times New Roman" w:hAnsi="Times New Roman" w:eastAsia="宋体" w:cs="Times New Roman"/>
                <w:b w:val="0"/>
                <w:bCs/>
                <w:color w:val="auto"/>
                <w:szCs w:val="21"/>
                <w:lang w:eastAsia="zh-CN"/>
              </w:rPr>
              <w:t>、</w:t>
            </w:r>
            <w:r>
              <w:rPr>
                <w:rFonts w:hint="default" w:ascii="Times New Roman" w:hAnsi="Times New Roman" w:eastAsia="宋体" w:cs="Times New Roman"/>
                <w:b w:val="0"/>
                <w:bCs/>
                <w:color w:val="auto"/>
                <w:szCs w:val="21"/>
              </w:rPr>
              <w:t>加工车间</w:t>
            </w:r>
            <w:r>
              <w:rPr>
                <w:rFonts w:hint="default" w:ascii="Times New Roman" w:hAnsi="Times New Roman" w:eastAsia="宋体" w:cs="Times New Roman"/>
                <w:b w:val="0"/>
                <w:bCs/>
                <w:color w:val="auto"/>
                <w:szCs w:val="21"/>
                <w:lang w:val="en-US" w:eastAsia="zh-CN"/>
              </w:rPr>
              <w:t>废气处理设施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265" w:type="dxa"/>
            <w:vAlign w:val="top"/>
          </w:tcPr>
          <w:p>
            <w:pPr>
              <w:pStyle w:val="6"/>
              <w:ind w:firstLine="420" w:firstLineChars="0"/>
              <w:jc w:val="center"/>
              <w:rPr>
                <w:rFonts w:hint="default" w:ascii="Times New Roman" w:hAnsi="Times New Roman" w:eastAsia="宋体" w:cs="Times New Roman"/>
                <w:kern w:val="2"/>
                <w:sz w:val="24"/>
                <w:szCs w:val="20"/>
                <w:vertAlign w:val="baseline"/>
                <w:lang w:val="en-US" w:eastAsia="zh-CN" w:bidi="ar-SA"/>
              </w:rPr>
            </w:pPr>
            <w:r>
              <w:rPr>
                <w:rFonts w:hint="default" w:ascii="Times New Roman" w:hAnsi="Times New Roman" w:eastAsia="宋体" w:cs="Times New Roman"/>
                <w:vertAlign w:val="baseline"/>
                <w:lang w:val="en-US" w:eastAsia="zh-CN"/>
              </w:rPr>
              <w:drawing>
                <wp:inline distT="0" distB="0" distL="114300" distR="114300">
                  <wp:extent cx="5091430" cy="3820160"/>
                  <wp:effectExtent l="0" t="0" r="1270" b="2540"/>
                  <wp:docPr id="8" name="图片 8" descr="397bc36327447f6df23e94ea2cfd39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397bc36327447f6df23e94ea2cfd39f"/>
                          <pic:cNvPicPr>
                            <a:picLocks noChangeAspect="1"/>
                          </pic:cNvPicPr>
                        </pic:nvPicPr>
                        <pic:blipFill>
                          <a:blip r:embed="rId22"/>
                          <a:stretch>
                            <a:fillRect/>
                          </a:stretch>
                        </pic:blipFill>
                        <pic:spPr>
                          <a:xfrm>
                            <a:off x="0" y="0"/>
                            <a:ext cx="5091430" cy="3820160"/>
                          </a:xfrm>
                          <a:prstGeom prst="rect">
                            <a:avLst/>
                          </a:prstGeom>
                        </pic:spPr>
                      </pic:pic>
                    </a:graphicData>
                  </a:graphic>
                </wp:inline>
              </w:drawing>
            </w:r>
          </w:p>
        </w:tc>
        <w:tc>
          <w:tcPr>
            <w:tcW w:w="7349" w:type="dxa"/>
          </w:tcPr>
          <w:p>
            <w:pPr>
              <w:pStyle w:val="6"/>
              <w:jc w:val="center"/>
              <w:rPr>
                <w:rFonts w:hint="default" w:ascii="Times New Roman" w:hAnsi="Times New Roman" w:eastAsia="宋体" w:cs="Times New Roman"/>
                <w:b w:val="0"/>
                <w:bCs/>
                <w:color w:val="auto"/>
                <w:szCs w:val="21"/>
                <w:lang w:val="en-US" w:eastAsia="zh-CN"/>
              </w:rPr>
            </w:pPr>
            <w:r>
              <w:rPr>
                <w:rFonts w:hint="default" w:ascii="Times New Roman" w:hAnsi="Times New Roman" w:eastAsia="宋体" w:cs="Times New Roman"/>
                <w:b w:val="0"/>
                <w:bCs/>
                <w:color w:val="auto"/>
                <w:szCs w:val="21"/>
                <w:lang w:val="en-US" w:eastAsia="zh-CN"/>
              </w:rPr>
              <w:drawing>
                <wp:inline distT="0" distB="0" distL="114300" distR="114300">
                  <wp:extent cx="3396615" cy="3985895"/>
                  <wp:effectExtent l="0" t="0" r="6985" b="1905"/>
                  <wp:docPr id="1" name="图片 1" descr="2011f83e3f398140e288590cbb90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2011f83e3f398140e288590cbb90513"/>
                          <pic:cNvPicPr>
                            <a:picLocks noChangeAspect="1"/>
                          </pic:cNvPicPr>
                        </pic:nvPicPr>
                        <pic:blipFill>
                          <a:blip r:embed="rId23"/>
                          <a:stretch>
                            <a:fillRect/>
                          </a:stretch>
                        </pic:blipFill>
                        <pic:spPr>
                          <a:xfrm>
                            <a:off x="0" y="0"/>
                            <a:ext cx="3396615" cy="398589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265" w:type="dxa"/>
            <w:vAlign w:val="top"/>
          </w:tcPr>
          <w:p>
            <w:pPr>
              <w:pStyle w:val="6"/>
              <w:ind w:firstLine="420" w:firstLineChars="0"/>
              <w:jc w:val="center"/>
              <w:rPr>
                <w:rFonts w:hint="default" w:ascii="Times New Roman" w:hAnsi="Times New Roman" w:eastAsia="宋体" w:cs="Times New Roman"/>
                <w:kern w:val="2"/>
                <w:sz w:val="24"/>
                <w:szCs w:val="20"/>
                <w:vertAlign w:val="baseline"/>
                <w:lang w:val="en-US" w:eastAsia="zh-CN" w:bidi="ar-SA"/>
              </w:rPr>
            </w:pPr>
            <w:r>
              <w:rPr>
                <w:rFonts w:hint="default" w:ascii="Times New Roman" w:hAnsi="Times New Roman" w:eastAsia="宋体" w:cs="Times New Roman"/>
                <w:vertAlign w:val="baseline"/>
                <w:lang w:val="en-US" w:eastAsia="zh-CN"/>
              </w:rPr>
              <w:t>污水处理设施</w:t>
            </w:r>
          </w:p>
        </w:tc>
        <w:tc>
          <w:tcPr>
            <w:tcW w:w="7349" w:type="dxa"/>
          </w:tcPr>
          <w:p>
            <w:pPr>
              <w:pStyle w:val="6"/>
              <w:jc w:val="center"/>
              <w:rPr>
                <w:rFonts w:hint="default" w:ascii="Times New Roman" w:hAnsi="Times New Roman" w:eastAsia="宋体" w:cs="Times New Roman"/>
                <w:b w:val="0"/>
                <w:bCs/>
                <w:color w:val="auto"/>
                <w:szCs w:val="21"/>
                <w:lang w:val="en-US" w:eastAsia="zh-CN"/>
              </w:rPr>
            </w:pPr>
            <w:r>
              <w:rPr>
                <w:rFonts w:hint="default" w:ascii="Times New Roman" w:hAnsi="Times New Roman" w:eastAsia="宋体" w:cs="Times New Roman"/>
                <w:b w:val="0"/>
                <w:bCs/>
                <w:color w:val="auto"/>
                <w:szCs w:val="21"/>
                <w:lang w:val="en-US" w:eastAsia="zh-CN"/>
              </w:rPr>
              <w:t>应急事故池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265" w:type="dxa"/>
            <w:vAlign w:val="top"/>
          </w:tcPr>
          <w:p>
            <w:pPr>
              <w:pStyle w:val="6"/>
              <w:ind w:firstLine="420" w:firstLineChars="0"/>
              <w:jc w:val="center"/>
              <w:rPr>
                <w:rFonts w:hint="default" w:ascii="Times New Roman" w:hAnsi="Times New Roman" w:eastAsia="宋体" w:cs="Times New Roman"/>
                <w:vertAlign w:val="baseline"/>
                <w:lang w:val="en-US" w:eastAsia="zh-CN"/>
              </w:rPr>
            </w:pPr>
            <w:r>
              <w:rPr>
                <w:rFonts w:hint="default" w:ascii="Times New Roman" w:hAnsi="Times New Roman" w:eastAsia="宋体" w:cs="Times New Roman"/>
                <w:vertAlign w:val="baseline"/>
                <w:lang w:val="en-US" w:eastAsia="zh-CN"/>
              </w:rPr>
              <w:drawing>
                <wp:inline distT="0" distB="0" distL="114300" distR="114300">
                  <wp:extent cx="4588510" cy="6116320"/>
                  <wp:effectExtent l="0" t="0" r="8890" b="5080"/>
                  <wp:docPr id="11" name="图片 11" descr="4bc6de7c7534d700986b5b33cb12ae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4bc6de7c7534d700986b5b33cb12aef"/>
                          <pic:cNvPicPr>
                            <a:picLocks noChangeAspect="1"/>
                          </pic:cNvPicPr>
                        </pic:nvPicPr>
                        <pic:blipFill>
                          <a:blip r:embed="rId24"/>
                          <a:stretch>
                            <a:fillRect/>
                          </a:stretch>
                        </pic:blipFill>
                        <pic:spPr>
                          <a:xfrm>
                            <a:off x="0" y="0"/>
                            <a:ext cx="4588510" cy="6116320"/>
                          </a:xfrm>
                          <a:prstGeom prst="rect">
                            <a:avLst/>
                          </a:prstGeom>
                        </pic:spPr>
                      </pic:pic>
                    </a:graphicData>
                  </a:graphic>
                </wp:inline>
              </w:drawing>
            </w:r>
          </w:p>
        </w:tc>
        <w:tc>
          <w:tcPr>
            <w:tcW w:w="7349" w:type="dxa"/>
          </w:tcPr>
          <w:p>
            <w:pPr>
              <w:pStyle w:val="6"/>
              <w:ind w:left="0" w:leftChars="0" w:firstLine="0" w:firstLineChars="0"/>
              <w:jc w:val="center"/>
              <w:rPr>
                <w:rFonts w:hint="default" w:ascii="Times New Roman" w:hAnsi="Times New Roman" w:eastAsia="宋体" w:cs="Times New Roman"/>
                <w:b w:val="0"/>
                <w:bCs/>
                <w:color w:val="auto"/>
                <w:szCs w:val="21"/>
                <w:lang w:val="en-US" w:eastAsia="zh-CN"/>
              </w:rPr>
            </w:pPr>
            <w:r>
              <w:rPr>
                <w:rFonts w:hint="default" w:ascii="Times New Roman" w:hAnsi="Times New Roman" w:eastAsia="宋体" w:cs="Times New Roman"/>
                <w:b w:val="0"/>
                <w:bCs/>
                <w:color w:val="auto"/>
                <w:szCs w:val="21"/>
                <w:lang w:val="en-US" w:eastAsia="zh-CN"/>
              </w:rPr>
              <w:drawing>
                <wp:inline distT="0" distB="0" distL="114300" distR="114300">
                  <wp:extent cx="4394200" cy="5857240"/>
                  <wp:effectExtent l="0" t="0" r="0" b="10160"/>
                  <wp:docPr id="9" name="图片 9" descr="83615f029f481e8d2ad75b9624799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83615f029f481e8d2ad75b962479926"/>
                          <pic:cNvPicPr>
                            <a:picLocks noChangeAspect="1"/>
                          </pic:cNvPicPr>
                        </pic:nvPicPr>
                        <pic:blipFill>
                          <a:blip r:embed="rId25"/>
                          <a:stretch>
                            <a:fillRect/>
                          </a:stretch>
                        </pic:blipFill>
                        <pic:spPr>
                          <a:xfrm>
                            <a:off x="0" y="0"/>
                            <a:ext cx="4394200" cy="585724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265" w:type="dxa"/>
            <w:vAlign w:val="top"/>
          </w:tcPr>
          <w:p>
            <w:pPr>
              <w:pStyle w:val="6"/>
              <w:ind w:firstLine="420" w:firstLineChars="0"/>
              <w:jc w:val="center"/>
              <w:rPr>
                <w:rFonts w:hint="default" w:ascii="Times New Roman" w:hAnsi="Times New Roman" w:eastAsia="宋体" w:cs="Times New Roman"/>
                <w:vertAlign w:val="baseline"/>
                <w:lang w:val="en-US" w:eastAsia="zh-CN"/>
              </w:rPr>
            </w:pPr>
            <w:r>
              <w:rPr>
                <w:rFonts w:hint="default" w:ascii="Times New Roman" w:hAnsi="Times New Roman" w:eastAsia="宋体" w:cs="Times New Roman"/>
                <w:vertAlign w:val="baseline"/>
                <w:lang w:val="en-US" w:eastAsia="zh-CN"/>
              </w:rPr>
              <w:t>原料仓库</w:t>
            </w:r>
          </w:p>
        </w:tc>
        <w:tc>
          <w:tcPr>
            <w:tcW w:w="7349" w:type="dxa"/>
          </w:tcPr>
          <w:p>
            <w:pPr>
              <w:pStyle w:val="6"/>
              <w:jc w:val="center"/>
              <w:rPr>
                <w:rFonts w:hint="default" w:ascii="Times New Roman" w:hAnsi="Times New Roman" w:eastAsia="宋体" w:cs="Times New Roman"/>
                <w:b w:val="0"/>
                <w:bCs/>
                <w:color w:val="auto"/>
                <w:szCs w:val="21"/>
                <w:lang w:val="en-US" w:eastAsia="zh-CN"/>
              </w:rPr>
            </w:pPr>
            <w:r>
              <w:rPr>
                <w:rFonts w:hint="default" w:ascii="Times New Roman" w:hAnsi="Times New Roman" w:eastAsia="宋体" w:cs="Times New Roman"/>
                <w:b w:val="0"/>
                <w:bCs/>
                <w:color w:val="auto"/>
                <w:szCs w:val="21"/>
                <w:lang w:val="en-US" w:eastAsia="zh-CN"/>
              </w:rPr>
              <w:t>标准排放口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265" w:type="dxa"/>
            <w:vAlign w:val="top"/>
          </w:tcPr>
          <w:p>
            <w:pPr>
              <w:pStyle w:val="6"/>
              <w:ind w:firstLine="420" w:firstLineChars="0"/>
              <w:jc w:val="center"/>
              <w:rPr>
                <w:rFonts w:hint="default" w:ascii="Times New Roman" w:hAnsi="Times New Roman" w:eastAsia="宋体" w:cs="Times New Roman"/>
                <w:vertAlign w:val="baseline"/>
                <w:lang w:val="en-US" w:eastAsia="zh-CN"/>
              </w:rPr>
            </w:pPr>
            <w:r>
              <w:rPr>
                <w:rFonts w:hint="default" w:ascii="Times New Roman" w:hAnsi="Times New Roman" w:eastAsia="宋体" w:cs="Times New Roman"/>
                <w:vertAlign w:val="baseline"/>
                <w:lang w:val="en-US" w:eastAsia="zh-CN"/>
              </w:rPr>
              <w:drawing>
                <wp:inline distT="0" distB="0" distL="114300" distR="114300">
                  <wp:extent cx="2749550" cy="6111240"/>
                  <wp:effectExtent l="0" t="0" r="6350" b="10160"/>
                  <wp:docPr id="7" name="图片 7" descr="3fa0e5390eab8cf5deab0f4dd52c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3fa0e5390eab8cf5deab0f4dd52c404"/>
                          <pic:cNvPicPr>
                            <a:picLocks noChangeAspect="1"/>
                          </pic:cNvPicPr>
                        </pic:nvPicPr>
                        <pic:blipFill>
                          <a:blip r:embed="rId26"/>
                          <a:stretch>
                            <a:fillRect/>
                          </a:stretch>
                        </pic:blipFill>
                        <pic:spPr>
                          <a:xfrm>
                            <a:off x="0" y="0"/>
                            <a:ext cx="2749550" cy="6111240"/>
                          </a:xfrm>
                          <a:prstGeom prst="rect">
                            <a:avLst/>
                          </a:prstGeom>
                        </pic:spPr>
                      </pic:pic>
                    </a:graphicData>
                  </a:graphic>
                </wp:inline>
              </w:drawing>
            </w:r>
          </w:p>
        </w:tc>
        <w:tc>
          <w:tcPr>
            <w:tcW w:w="7349" w:type="dxa"/>
          </w:tcPr>
          <w:p>
            <w:pPr>
              <w:pStyle w:val="6"/>
              <w:jc w:val="center"/>
              <w:rPr>
                <w:rFonts w:hint="default" w:ascii="Times New Roman" w:hAnsi="Times New Roman" w:eastAsia="宋体" w:cs="Times New Roman"/>
                <w:b w:val="0"/>
                <w:bCs/>
                <w:color w:val="auto"/>
                <w:szCs w:val="21"/>
                <w:lang w:val="en-US" w:eastAsia="zh-CN"/>
              </w:rPr>
            </w:pPr>
            <w:r>
              <w:rPr>
                <w:rFonts w:hint="default" w:ascii="Times New Roman" w:hAnsi="Times New Roman" w:eastAsia="宋体" w:cs="Times New Roman"/>
                <w:b w:val="0"/>
                <w:bCs/>
                <w:color w:val="auto"/>
                <w:szCs w:val="21"/>
                <w:lang w:val="en-US" w:eastAsia="zh-CN"/>
              </w:rPr>
              <w:drawing>
                <wp:inline distT="0" distB="0" distL="114300" distR="114300">
                  <wp:extent cx="2667635" cy="5929630"/>
                  <wp:effectExtent l="0" t="0" r="12065" b="1270"/>
                  <wp:docPr id="12" name="图片 12" descr="9b2e338894e0ffdbb1ba55063751ec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9b2e338894e0ffdbb1ba55063751ec6"/>
                          <pic:cNvPicPr>
                            <a:picLocks noChangeAspect="1"/>
                          </pic:cNvPicPr>
                        </pic:nvPicPr>
                        <pic:blipFill>
                          <a:blip r:embed="rId27"/>
                          <a:stretch>
                            <a:fillRect/>
                          </a:stretch>
                        </pic:blipFill>
                        <pic:spPr>
                          <a:xfrm>
                            <a:off x="0" y="0"/>
                            <a:ext cx="2667635" cy="592963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265" w:type="dxa"/>
            <w:vAlign w:val="top"/>
          </w:tcPr>
          <w:p>
            <w:pPr>
              <w:pStyle w:val="6"/>
              <w:ind w:firstLine="420" w:firstLineChars="0"/>
              <w:jc w:val="center"/>
              <w:rPr>
                <w:rFonts w:hint="default" w:ascii="Times New Roman" w:hAnsi="Times New Roman" w:eastAsia="宋体" w:cs="Times New Roman"/>
                <w:vertAlign w:val="baseline"/>
                <w:lang w:val="en-US" w:eastAsia="zh-CN"/>
              </w:rPr>
            </w:pPr>
            <w:r>
              <w:rPr>
                <w:rFonts w:hint="eastAsia" w:cs="Times New Roman"/>
                <w:b w:val="0"/>
                <w:bCs/>
                <w:color w:val="auto"/>
                <w:szCs w:val="21"/>
                <w:lang w:val="en-US" w:eastAsia="zh-CN"/>
              </w:rPr>
              <w:t>初期雨水</w:t>
            </w:r>
          </w:p>
        </w:tc>
        <w:tc>
          <w:tcPr>
            <w:tcW w:w="7349" w:type="dxa"/>
          </w:tcPr>
          <w:p>
            <w:pPr>
              <w:pStyle w:val="6"/>
              <w:jc w:val="center"/>
              <w:rPr>
                <w:rFonts w:hint="default" w:ascii="Times New Roman" w:hAnsi="Times New Roman" w:eastAsia="宋体" w:cs="Times New Roman"/>
                <w:b w:val="0"/>
                <w:bCs/>
                <w:color w:val="auto"/>
                <w:szCs w:val="21"/>
                <w:lang w:val="en-US" w:eastAsia="zh-CN"/>
              </w:rPr>
            </w:pPr>
            <w:r>
              <w:rPr>
                <w:rFonts w:hint="eastAsia" w:cs="Times New Roman"/>
                <w:b w:val="0"/>
                <w:bCs/>
                <w:color w:val="auto"/>
                <w:szCs w:val="21"/>
                <w:lang w:val="en-US" w:eastAsia="zh-CN"/>
              </w:rPr>
              <w:t>初期雨水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265" w:type="dxa"/>
            <w:vAlign w:val="top"/>
          </w:tcPr>
          <w:p>
            <w:pPr>
              <w:pStyle w:val="6"/>
              <w:ind w:firstLine="420" w:firstLineChars="0"/>
              <w:jc w:val="center"/>
              <w:rPr>
                <w:rFonts w:hint="eastAsia"/>
                <w:lang w:val="en-US" w:eastAsia="zh-CN"/>
              </w:rPr>
            </w:pPr>
            <w:r>
              <w:rPr>
                <w:rFonts w:hint="eastAsia"/>
                <w:lang w:val="en-US" w:eastAsia="zh-CN"/>
              </w:rPr>
              <w:drawing>
                <wp:inline distT="0" distB="0" distL="114300" distR="114300">
                  <wp:extent cx="2668270" cy="5931535"/>
                  <wp:effectExtent l="0" t="0" r="11430" b="12065"/>
                  <wp:docPr id="21" name="图片 21" descr="40e4d4727a4001d25dbf50ca1d0cf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descr="40e4d4727a4001d25dbf50ca1d0cf28"/>
                          <pic:cNvPicPr>
                            <a:picLocks noChangeAspect="1"/>
                          </pic:cNvPicPr>
                        </pic:nvPicPr>
                        <pic:blipFill>
                          <a:blip r:embed="rId28"/>
                          <a:stretch>
                            <a:fillRect/>
                          </a:stretch>
                        </pic:blipFill>
                        <pic:spPr>
                          <a:xfrm>
                            <a:off x="0" y="0"/>
                            <a:ext cx="2668270" cy="5931535"/>
                          </a:xfrm>
                          <a:prstGeom prst="rect">
                            <a:avLst/>
                          </a:prstGeom>
                        </pic:spPr>
                      </pic:pic>
                    </a:graphicData>
                  </a:graphic>
                </wp:inline>
              </w:drawing>
            </w:r>
          </w:p>
          <w:p>
            <w:pPr>
              <w:pStyle w:val="7"/>
              <w:ind w:left="0" w:leftChars="0" w:firstLine="0" w:firstLineChars="0"/>
              <w:rPr>
                <w:rFonts w:hint="eastAsia" w:cs="Times New Roman"/>
                <w:vertAlign w:val="baseline"/>
                <w:lang w:val="en-US" w:eastAsia="zh-CN"/>
              </w:rPr>
            </w:pPr>
          </w:p>
        </w:tc>
        <w:tc>
          <w:tcPr>
            <w:tcW w:w="7349" w:type="dxa"/>
          </w:tcPr>
          <w:p>
            <w:pPr>
              <w:pStyle w:val="6"/>
              <w:jc w:val="center"/>
              <w:rPr>
                <w:rFonts w:hint="eastAsia" w:cs="Times New Roman"/>
                <w:vertAlign w:val="baseline"/>
                <w:lang w:val="en-US" w:eastAsia="zh-CN"/>
              </w:rPr>
            </w:pPr>
            <w:r>
              <w:rPr>
                <w:rFonts w:hint="eastAsia" w:cs="Times New Roman"/>
                <w:vertAlign w:val="baseline"/>
                <w:lang w:val="en-US" w:eastAsia="zh-CN"/>
              </w:rPr>
              <w:drawing>
                <wp:inline distT="0" distB="0" distL="114300" distR="114300">
                  <wp:extent cx="2714625" cy="6033770"/>
                  <wp:effectExtent l="0" t="0" r="3175" b="11430"/>
                  <wp:docPr id="23" name="图片 23" descr="b72e8b76da3cd70ac756b5945cdcd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descr="b72e8b76da3cd70ac756b5945cdcd33"/>
                          <pic:cNvPicPr>
                            <a:picLocks noChangeAspect="1"/>
                          </pic:cNvPicPr>
                        </pic:nvPicPr>
                        <pic:blipFill>
                          <a:blip r:embed="rId29"/>
                          <a:stretch>
                            <a:fillRect/>
                          </a:stretch>
                        </pic:blipFill>
                        <pic:spPr>
                          <a:xfrm>
                            <a:off x="0" y="0"/>
                            <a:ext cx="2714625" cy="603377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265" w:type="dxa"/>
            <w:vAlign w:val="top"/>
          </w:tcPr>
          <w:p>
            <w:pPr>
              <w:pStyle w:val="6"/>
              <w:ind w:firstLine="420" w:firstLineChars="0"/>
              <w:jc w:val="center"/>
              <w:rPr>
                <w:rFonts w:hint="eastAsia" w:cs="Times New Roman"/>
                <w:vertAlign w:val="baseline"/>
                <w:lang w:val="en-US" w:eastAsia="zh-CN"/>
              </w:rPr>
            </w:pPr>
            <w:r>
              <w:rPr>
                <w:rFonts w:hint="eastAsia" w:cs="Times New Roman"/>
                <w:vertAlign w:val="baseline"/>
                <w:lang w:val="en-US" w:eastAsia="zh-CN"/>
              </w:rPr>
              <w:t>车间照片</w:t>
            </w:r>
          </w:p>
        </w:tc>
        <w:tc>
          <w:tcPr>
            <w:tcW w:w="7349" w:type="dxa"/>
          </w:tcPr>
          <w:p>
            <w:pPr>
              <w:pStyle w:val="6"/>
              <w:jc w:val="center"/>
              <w:rPr>
                <w:rFonts w:hint="eastAsia" w:cs="Times New Roman"/>
                <w:vertAlign w:val="baseline"/>
                <w:lang w:val="en-US" w:eastAsia="zh-CN"/>
              </w:rPr>
            </w:pPr>
            <w:r>
              <w:rPr>
                <w:rFonts w:hint="eastAsia" w:cs="Times New Roman"/>
                <w:vertAlign w:val="baseline"/>
                <w:lang w:val="en-US" w:eastAsia="zh-CN"/>
              </w:rPr>
              <w:t>车间照片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265" w:type="dxa"/>
            <w:vAlign w:val="top"/>
          </w:tcPr>
          <w:p>
            <w:pPr>
              <w:pStyle w:val="6"/>
              <w:ind w:firstLine="420" w:firstLineChars="0"/>
              <w:jc w:val="center"/>
              <w:rPr>
                <w:rFonts w:hint="eastAsia" w:cs="Times New Roman"/>
                <w:vertAlign w:val="baseline"/>
                <w:lang w:val="en-US" w:eastAsia="zh-CN"/>
              </w:rPr>
            </w:pPr>
            <w:r>
              <w:rPr>
                <w:rFonts w:hint="eastAsia" w:cs="Times New Roman"/>
                <w:vertAlign w:val="baseline"/>
                <w:lang w:val="en-US" w:eastAsia="zh-CN"/>
              </w:rPr>
              <w:drawing>
                <wp:inline distT="0" distB="0" distL="114300" distR="114300">
                  <wp:extent cx="2679065" cy="5955030"/>
                  <wp:effectExtent l="0" t="0" r="635" b="1270"/>
                  <wp:docPr id="24" name="图片 24" descr="6fd09b6d9aefd525d2b7ff44dc4dec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descr="6fd09b6d9aefd525d2b7ff44dc4dec0"/>
                          <pic:cNvPicPr>
                            <a:picLocks noChangeAspect="1"/>
                          </pic:cNvPicPr>
                        </pic:nvPicPr>
                        <pic:blipFill>
                          <a:blip r:embed="rId30"/>
                          <a:stretch>
                            <a:fillRect/>
                          </a:stretch>
                        </pic:blipFill>
                        <pic:spPr>
                          <a:xfrm>
                            <a:off x="0" y="0"/>
                            <a:ext cx="2679065" cy="5955030"/>
                          </a:xfrm>
                          <a:prstGeom prst="rect">
                            <a:avLst/>
                          </a:prstGeom>
                        </pic:spPr>
                      </pic:pic>
                    </a:graphicData>
                  </a:graphic>
                </wp:inline>
              </w:drawing>
            </w:r>
          </w:p>
        </w:tc>
        <w:tc>
          <w:tcPr>
            <w:tcW w:w="7349" w:type="dxa"/>
          </w:tcPr>
          <w:p>
            <w:pPr>
              <w:pStyle w:val="6"/>
              <w:jc w:val="center"/>
              <w:rPr>
                <w:rFonts w:hint="eastAsia" w:cs="Times New Roman"/>
                <w:vertAlign w:val="baseline"/>
                <w:lang w:val="en-US" w:eastAsia="zh-CN"/>
              </w:rPr>
            </w:pPr>
            <w:r>
              <w:rPr>
                <w:rFonts w:hint="eastAsia" w:cs="Times New Roman"/>
                <w:vertAlign w:val="baseline"/>
                <w:lang w:val="en-US" w:eastAsia="zh-CN"/>
              </w:rPr>
              <w:drawing>
                <wp:inline distT="0" distB="0" distL="114300" distR="114300">
                  <wp:extent cx="2723515" cy="6054725"/>
                  <wp:effectExtent l="0" t="0" r="6985" b="3175"/>
                  <wp:docPr id="25" name="图片 25" descr="78f66bd6c57c6d4629246f32d7aa1b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descr="78f66bd6c57c6d4629246f32d7aa1b0"/>
                          <pic:cNvPicPr>
                            <a:picLocks noChangeAspect="1"/>
                          </pic:cNvPicPr>
                        </pic:nvPicPr>
                        <pic:blipFill>
                          <a:blip r:embed="rId31"/>
                          <a:stretch>
                            <a:fillRect/>
                          </a:stretch>
                        </pic:blipFill>
                        <pic:spPr>
                          <a:xfrm>
                            <a:off x="0" y="0"/>
                            <a:ext cx="2723515" cy="605472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265" w:type="dxa"/>
            <w:vAlign w:val="top"/>
          </w:tcPr>
          <w:p>
            <w:pPr>
              <w:pStyle w:val="6"/>
              <w:ind w:firstLine="420" w:firstLineChars="0"/>
              <w:jc w:val="center"/>
              <w:rPr>
                <w:rFonts w:hint="eastAsia" w:cs="Times New Roman"/>
                <w:vertAlign w:val="baseline"/>
                <w:lang w:val="en-US" w:eastAsia="zh-CN"/>
              </w:rPr>
            </w:pPr>
            <w:r>
              <w:rPr>
                <w:rFonts w:hint="eastAsia" w:cs="Times New Roman"/>
                <w:vertAlign w:val="baseline"/>
                <w:lang w:val="en-US" w:eastAsia="zh-CN"/>
              </w:rPr>
              <w:t>车间照片</w:t>
            </w:r>
          </w:p>
        </w:tc>
        <w:tc>
          <w:tcPr>
            <w:tcW w:w="7349" w:type="dxa"/>
            <w:vAlign w:val="top"/>
          </w:tcPr>
          <w:p>
            <w:pPr>
              <w:pStyle w:val="6"/>
              <w:ind w:firstLine="420" w:firstLineChars="0"/>
              <w:jc w:val="center"/>
              <w:rPr>
                <w:rFonts w:hint="eastAsia" w:cs="Times New Roman"/>
                <w:vertAlign w:val="baseline"/>
                <w:lang w:val="en-US" w:eastAsia="zh-CN"/>
              </w:rPr>
            </w:pPr>
            <w:r>
              <w:rPr>
                <w:rFonts w:hint="eastAsia" w:cs="Times New Roman"/>
                <w:vertAlign w:val="baseline"/>
                <w:lang w:val="en-US" w:eastAsia="zh-CN"/>
              </w:rPr>
              <w:t>车间照片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265" w:type="dxa"/>
            <w:vAlign w:val="top"/>
          </w:tcPr>
          <w:p>
            <w:pPr>
              <w:pStyle w:val="6"/>
              <w:ind w:firstLine="420" w:firstLineChars="0"/>
              <w:jc w:val="center"/>
              <w:rPr>
                <w:rFonts w:hint="eastAsia" w:cs="Times New Roman"/>
                <w:vertAlign w:val="baseline"/>
                <w:lang w:val="en-US" w:eastAsia="zh-CN"/>
              </w:rPr>
            </w:pPr>
            <w:r>
              <w:rPr>
                <w:rFonts w:hint="eastAsia" w:cs="Times New Roman"/>
                <w:vertAlign w:val="baseline"/>
                <w:lang w:val="en-US" w:eastAsia="zh-CN"/>
              </w:rPr>
              <w:drawing>
                <wp:inline distT="0" distB="0" distL="114300" distR="114300">
                  <wp:extent cx="2658110" cy="5908675"/>
                  <wp:effectExtent l="0" t="0" r="8890" b="9525"/>
                  <wp:docPr id="26" name="图片 26" descr="40152b0063c6c463c3fac81e3c171f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descr="40152b0063c6c463c3fac81e3c171f6"/>
                          <pic:cNvPicPr>
                            <a:picLocks noChangeAspect="1"/>
                          </pic:cNvPicPr>
                        </pic:nvPicPr>
                        <pic:blipFill>
                          <a:blip r:embed="rId32"/>
                          <a:stretch>
                            <a:fillRect/>
                          </a:stretch>
                        </pic:blipFill>
                        <pic:spPr>
                          <a:xfrm>
                            <a:off x="0" y="0"/>
                            <a:ext cx="2658110" cy="5908675"/>
                          </a:xfrm>
                          <a:prstGeom prst="rect">
                            <a:avLst/>
                          </a:prstGeom>
                        </pic:spPr>
                      </pic:pic>
                    </a:graphicData>
                  </a:graphic>
                </wp:inline>
              </w:drawing>
            </w:r>
          </w:p>
        </w:tc>
        <w:tc>
          <w:tcPr>
            <w:tcW w:w="7349" w:type="dxa"/>
          </w:tcPr>
          <w:p>
            <w:pPr>
              <w:pStyle w:val="6"/>
              <w:jc w:val="center"/>
              <w:rPr>
                <w:rFonts w:hint="eastAsia" w:cs="Times New Roman"/>
                <w:vertAlign w:val="baseline"/>
                <w:lang w:val="en-US" w:eastAsia="zh-CN"/>
              </w:rPr>
            </w:pPr>
            <w:r>
              <w:rPr>
                <w:rFonts w:hint="eastAsia" w:cs="Times New Roman"/>
                <w:vertAlign w:val="baseline"/>
                <w:lang w:val="en-US" w:eastAsia="zh-CN"/>
              </w:rPr>
              <w:drawing>
                <wp:inline distT="0" distB="0" distL="114300" distR="114300">
                  <wp:extent cx="2632710" cy="5852160"/>
                  <wp:effectExtent l="0" t="0" r="8890" b="2540"/>
                  <wp:docPr id="27" name="图片 27" descr="93b726deef525690603bcfa717ebe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descr="93b726deef525690603bcfa717ebe47"/>
                          <pic:cNvPicPr>
                            <a:picLocks noChangeAspect="1"/>
                          </pic:cNvPicPr>
                        </pic:nvPicPr>
                        <pic:blipFill>
                          <a:blip r:embed="rId33"/>
                          <a:stretch>
                            <a:fillRect/>
                          </a:stretch>
                        </pic:blipFill>
                        <pic:spPr>
                          <a:xfrm>
                            <a:off x="0" y="0"/>
                            <a:ext cx="2632710" cy="585216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265" w:type="dxa"/>
            <w:vAlign w:val="top"/>
          </w:tcPr>
          <w:p>
            <w:pPr>
              <w:pStyle w:val="6"/>
              <w:ind w:firstLine="420" w:firstLineChars="0"/>
              <w:jc w:val="center"/>
              <w:rPr>
                <w:rFonts w:hint="eastAsia" w:cs="Times New Roman"/>
                <w:vertAlign w:val="baseline"/>
                <w:lang w:val="en-US" w:eastAsia="zh-CN"/>
              </w:rPr>
            </w:pPr>
            <w:r>
              <w:rPr>
                <w:rFonts w:hint="eastAsia" w:cs="Times New Roman"/>
                <w:vertAlign w:val="baseline"/>
                <w:lang w:val="en-US" w:eastAsia="zh-CN"/>
              </w:rPr>
              <w:t>车间照片</w:t>
            </w:r>
          </w:p>
        </w:tc>
        <w:tc>
          <w:tcPr>
            <w:tcW w:w="7349" w:type="dxa"/>
            <w:vAlign w:val="top"/>
          </w:tcPr>
          <w:p>
            <w:pPr>
              <w:pStyle w:val="6"/>
              <w:ind w:firstLine="420" w:firstLineChars="0"/>
              <w:jc w:val="center"/>
              <w:rPr>
                <w:rFonts w:hint="eastAsia" w:cs="Times New Roman"/>
                <w:vertAlign w:val="baseline"/>
                <w:lang w:val="en-US" w:eastAsia="zh-CN"/>
              </w:rPr>
            </w:pPr>
            <w:r>
              <w:rPr>
                <w:rFonts w:hint="eastAsia" w:cs="Times New Roman"/>
                <w:vertAlign w:val="baseline"/>
                <w:lang w:val="en-US" w:eastAsia="zh-CN"/>
              </w:rPr>
              <w:t>车间照片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265" w:type="dxa"/>
            <w:vAlign w:val="top"/>
          </w:tcPr>
          <w:p>
            <w:pPr>
              <w:pStyle w:val="6"/>
              <w:ind w:firstLine="420" w:firstLineChars="0"/>
              <w:jc w:val="center"/>
              <w:rPr>
                <w:rFonts w:hint="eastAsia" w:cs="Times New Roman"/>
                <w:vertAlign w:val="baseline"/>
                <w:lang w:val="en-US" w:eastAsia="zh-CN"/>
              </w:rPr>
            </w:pPr>
            <w:r>
              <w:rPr>
                <w:rFonts w:hint="eastAsia" w:cs="Times New Roman"/>
                <w:vertAlign w:val="baseline"/>
                <w:lang w:val="en-US" w:eastAsia="zh-CN"/>
              </w:rPr>
              <w:drawing>
                <wp:inline distT="0" distB="0" distL="114300" distR="114300">
                  <wp:extent cx="2639695" cy="5868035"/>
                  <wp:effectExtent l="0" t="0" r="1905" b="12065"/>
                  <wp:docPr id="29" name="图片 29" descr="e58fc44d0e4d865712c6863dd846d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descr="e58fc44d0e4d865712c6863dd846d46"/>
                          <pic:cNvPicPr>
                            <a:picLocks noChangeAspect="1"/>
                          </pic:cNvPicPr>
                        </pic:nvPicPr>
                        <pic:blipFill>
                          <a:blip r:embed="rId34"/>
                          <a:stretch>
                            <a:fillRect/>
                          </a:stretch>
                        </pic:blipFill>
                        <pic:spPr>
                          <a:xfrm>
                            <a:off x="0" y="0"/>
                            <a:ext cx="2639695" cy="5868035"/>
                          </a:xfrm>
                          <a:prstGeom prst="rect">
                            <a:avLst/>
                          </a:prstGeom>
                        </pic:spPr>
                      </pic:pic>
                    </a:graphicData>
                  </a:graphic>
                </wp:inline>
              </w:drawing>
            </w:r>
          </w:p>
        </w:tc>
        <w:tc>
          <w:tcPr>
            <w:tcW w:w="7349" w:type="dxa"/>
          </w:tcPr>
          <w:p>
            <w:pPr>
              <w:pStyle w:val="6"/>
              <w:jc w:val="center"/>
              <w:rPr>
                <w:rFonts w:hint="eastAsia" w:cs="Times New Roman"/>
                <w:vertAlign w:val="baseline"/>
                <w:lang w:val="en-US" w:eastAsia="zh-CN"/>
              </w:rPr>
            </w:pPr>
            <w:r>
              <w:rPr>
                <w:rFonts w:hint="eastAsia" w:cs="Times New Roman"/>
                <w:vertAlign w:val="baseline"/>
                <w:lang w:val="en-US" w:eastAsia="zh-CN"/>
              </w:rPr>
              <w:drawing>
                <wp:inline distT="0" distB="0" distL="114300" distR="114300">
                  <wp:extent cx="2606040" cy="5793740"/>
                  <wp:effectExtent l="0" t="0" r="10160" b="10160"/>
                  <wp:docPr id="30" name="图片 30" descr="ddeeed82f1c0446e32bed8aef8104b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descr="ddeeed82f1c0446e32bed8aef8104b9"/>
                          <pic:cNvPicPr>
                            <a:picLocks noChangeAspect="1"/>
                          </pic:cNvPicPr>
                        </pic:nvPicPr>
                        <pic:blipFill>
                          <a:blip r:embed="rId35"/>
                          <a:stretch>
                            <a:fillRect/>
                          </a:stretch>
                        </pic:blipFill>
                        <pic:spPr>
                          <a:xfrm>
                            <a:off x="0" y="0"/>
                            <a:ext cx="2606040" cy="579374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265" w:type="dxa"/>
            <w:vAlign w:val="top"/>
          </w:tcPr>
          <w:p>
            <w:pPr>
              <w:pStyle w:val="6"/>
              <w:ind w:firstLine="420" w:firstLineChars="0"/>
              <w:jc w:val="center"/>
              <w:rPr>
                <w:rFonts w:hint="eastAsia" w:cs="Times New Roman"/>
                <w:b/>
                <w:bCs/>
                <w:vertAlign w:val="baseline"/>
                <w:lang w:val="en-US" w:eastAsia="zh-CN"/>
              </w:rPr>
            </w:pPr>
            <w:r>
              <w:rPr>
                <w:rFonts w:hint="eastAsia" w:cs="Times New Roman"/>
                <w:b/>
                <w:bCs/>
                <w:vertAlign w:val="baseline"/>
                <w:lang w:val="en-US" w:eastAsia="zh-CN"/>
              </w:rPr>
              <w:t>车间照片</w:t>
            </w:r>
          </w:p>
        </w:tc>
        <w:tc>
          <w:tcPr>
            <w:tcW w:w="7349" w:type="dxa"/>
            <w:vAlign w:val="top"/>
          </w:tcPr>
          <w:p>
            <w:pPr>
              <w:pStyle w:val="6"/>
              <w:ind w:firstLine="420" w:firstLineChars="0"/>
              <w:jc w:val="center"/>
              <w:rPr>
                <w:rFonts w:hint="eastAsia" w:cs="Times New Roman"/>
                <w:b/>
                <w:bCs/>
                <w:vertAlign w:val="baseline"/>
                <w:lang w:val="en-US" w:eastAsia="zh-CN"/>
              </w:rPr>
            </w:pPr>
            <w:r>
              <w:rPr>
                <w:rFonts w:hint="eastAsia" w:cs="Times New Roman"/>
                <w:b/>
                <w:bCs/>
                <w:vertAlign w:val="baseline"/>
                <w:lang w:val="en-US" w:eastAsia="zh-CN"/>
              </w:rPr>
              <w:t>车间照片</w:t>
            </w:r>
          </w:p>
        </w:tc>
      </w:tr>
    </w:tbl>
    <w:p>
      <w:pPr>
        <w:pStyle w:val="7"/>
        <w:jc w:val="center"/>
        <w:rPr>
          <w:rFonts w:hint="default" w:ascii="Times New Roman" w:hAnsi="Times New Roman" w:eastAsia="宋体" w:cs="Times New Roman"/>
          <w:sz w:val="24"/>
        </w:rPr>
        <w:sectPr>
          <w:pgSz w:w="16838" w:h="11906" w:orient="landscape"/>
          <w:pgMar w:top="720" w:right="720" w:bottom="720" w:left="720" w:header="851" w:footer="992" w:gutter="0"/>
          <w:pgBorders>
            <w:top w:val="none" w:sz="0" w:space="0"/>
            <w:left w:val="none" w:sz="0" w:space="0"/>
            <w:bottom w:val="none" w:sz="0" w:space="0"/>
            <w:right w:val="none" w:sz="0" w:space="0"/>
          </w:pgBorders>
          <w:cols w:space="720" w:num="1"/>
          <w:docGrid w:type="lines" w:linePitch="312" w:charSpace="0"/>
        </w:sectPr>
      </w:pPr>
    </w:p>
    <w:p>
      <w:pPr>
        <w:pStyle w:val="7"/>
        <w:jc w:val="center"/>
        <w:rPr>
          <w:rFonts w:hint="default" w:ascii="Times New Roman" w:hAnsi="Times New Roman" w:eastAsia="宋体" w:cs="Times New Roman"/>
          <w:sz w:val="24"/>
        </w:rPr>
      </w:pPr>
    </w:p>
    <w:p>
      <w:pPr>
        <w:keepNext w:val="0"/>
        <w:keepLines w:val="0"/>
        <w:pageBreakBefore w:val="0"/>
        <w:widowControl w:val="0"/>
        <w:kinsoku/>
        <w:wordWrap/>
        <w:overflowPunct/>
        <w:topLinePunct w:val="0"/>
        <w:autoSpaceDE/>
        <w:autoSpaceDN/>
        <w:bidi w:val="0"/>
        <w:adjustRightInd/>
        <w:snapToGrid/>
        <w:spacing w:line="360" w:lineRule="auto"/>
        <w:textAlignment w:val="auto"/>
        <w:outlineLvl w:val="0"/>
        <w:rPr>
          <w:rFonts w:hint="default" w:ascii="Times New Roman" w:hAnsi="Times New Roman" w:eastAsia="宋体" w:cs="Times New Roman"/>
          <w:b/>
          <w:bCs w:val="0"/>
          <w:sz w:val="28"/>
          <w:szCs w:val="28"/>
          <w:lang w:val="en-US" w:eastAsia="zh-CN"/>
        </w:rPr>
      </w:pPr>
      <w:r>
        <w:rPr>
          <w:rFonts w:hint="default" w:ascii="Times New Roman" w:hAnsi="Times New Roman" w:eastAsia="宋体" w:cs="Times New Roman"/>
          <w:b/>
          <w:bCs w:val="0"/>
          <w:sz w:val="28"/>
          <w:szCs w:val="28"/>
          <w:lang w:val="en-US" w:eastAsia="zh-CN"/>
        </w:rPr>
        <w:t>附图</w:t>
      </w:r>
      <w:r>
        <w:rPr>
          <w:rFonts w:hint="eastAsia" w:ascii="Times New Roman" w:hAnsi="Times New Roman" w:eastAsia="宋体" w:cs="Times New Roman"/>
          <w:b/>
          <w:bCs w:val="0"/>
          <w:sz w:val="28"/>
          <w:szCs w:val="28"/>
          <w:lang w:val="en-US" w:eastAsia="zh-CN"/>
        </w:rPr>
        <w:t>6</w:t>
      </w:r>
      <w:r>
        <w:rPr>
          <w:rFonts w:hint="default" w:ascii="Times New Roman" w:hAnsi="Times New Roman" w:eastAsia="宋体" w:cs="Times New Roman"/>
          <w:b/>
          <w:bCs w:val="0"/>
          <w:sz w:val="28"/>
          <w:szCs w:val="28"/>
          <w:lang w:val="en-US" w:eastAsia="zh-CN"/>
        </w:rPr>
        <w:t xml:space="preserve"> 采样照片</w:t>
      </w:r>
    </w:p>
    <w:tbl>
      <w:tblPr>
        <w:tblStyle w:val="30"/>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756"/>
        <w:gridCol w:w="475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0" w:type="auto"/>
            <w:vAlign w:val="top"/>
          </w:tcPr>
          <w:p>
            <w:pPr>
              <w:pStyle w:val="2"/>
              <w:rPr>
                <w:rFonts w:hint="default" w:ascii="Times New Roman" w:hAnsi="Times New Roman" w:eastAsia="宋体" w:cs="Times New Roman"/>
                <w:lang w:val="en-US" w:eastAsia="zh-CN"/>
              </w:rPr>
            </w:pPr>
            <w:r>
              <w:rPr>
                <w:rFonts w:hint="default" w:ascii="Times New Roman" w:hAnsi="Times New Roman" w:eastAsia="宋体" w:cs="Times New Roman"/>
              </w:rPr>
              <w:drawing>
                <wp:inline distT="0" distB="0" distL="114300" distR="114300">
                  <wp:extent cx="2879725" cy="4319905"/>
                  <wp:effectExtent l="0" t="0" r="3175" b="10795"/>
                  <wp:docPr id="40" name="图片 40" descr="谢作呈"/>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descr="谢作呈"/>
                          <pic:cNvPicPr>
                            <a:picLocks noChangeAspect="1"/>
                          </pic:cNvPicPr>
                        </pic:nvPicPr>
                        <pic:blipFill>
                          <a:blip r:embed="rId36"/>
                          <a:stretch>
                            <a:fillRect/>
                          </a:stretch>
                        </pic:blipFill>
                        <pic:spPr>
                          <a:xfrm>
                            <a:off x="0" y="0"/>
                            <a:ext cx="2879725" cy="4319905"/>
                          </a:xfrm>
                          <a:prstGeom prst="rect">
                            <a:avLst/>
                          </a:prstGeom>
                        </pic:spPr>
                      </pic:pic>
                    </a:graphicData>
                  </a:graphic>
                </wp:inline>
              </w:drawing>
            </w:r>
          </w:p>
        </w:tc>
        <w:tc>
          <w:tcPr>
            <w:tcW w:w="0" w:type="auto"/>
            <w:vAlign w:val="top"/>
          </w:tcPr>
          <w:p>
            <w:pPr>
              <w:pStyle w:val="2"/>
              <w:rPr>
                <w:rFonts w:hint="default" w:ascii="Times New Roman" w:hAnsi="Times New Roman" w:eastAsia="宋体" w:cs="Times New Roman"/>
                <w:vertAlign w:val="baseline"/>
                <w:lang w:val="en-US" w:eastAsia="zh-CN"/>
              </w:rPr>
            </w:pPr>
            <w:r>
              <w:rPr>
                <w:rFonts w:hint="default" w:ascii="Times New Roman" w:hAnsi="Times New Roman" w:eastAsia="宋体" w:cs="Times New Roman"/>
              </w:rPr>
              <w:drawing>
                <wp:inline distT="0" distB="0" distL="114300" distR="114300">
                  <wp:extent cx="2879725" cy="4319905"/>
                  <wp:effectExtent l="0" t="0" r="3175" b="10795"/>
                  <wp:docPr id="41" name="图片 41" descr="谢作呈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1" descr="谢作呈 (9)"/>
                          <pic:cNvPicPr>
                            <a:picLocks noChangeAspect="1"/>
                          </pic:cNvPicPr>
                        </pic:nvPicPr>
                        <pic:blipFill>
                          <a:blip r:embed="rId37"/>
                          <a:stretch>
                            <a:fillRect/>
                          </a:stretch>
                        </pic:blipFill>
                        <pic:spPr>
                          <a:xfrm>
                            <a:off x="0" y="0"/>
                            <a:ext cx="2879725" cy="431990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0" w:type="auto"/>
            <w:vAlign w:val="top"/>
          </w:tcPr>
          <w:p>
            <w:pPr>
              <w:pStyle w:val="2"/>
              <w:rPr>
                <w:rFonts w:hint="default" w:ascii="Times New Roman" w:hAnsi="Times New Roman" w:eastAsia="宋体" w:cs="Times New Roman"/>
                <w:vertAlign w:val="baseline"/>
                <w:lang w:val="en-US" w:eastAsia="zh-CN"/>
              </w:rPr>
            </w:pPr>
            <w:r>
              <w:rPr>
                <w:rFonts w:hint="default" w:ascii="Times New Roman" w:hAnsi="Times New Roman" w:eastAsia="宋体" w:cs="Times New Roman"/>
              </w:rPr>
              <w:drawing>
                <wp:inline distT="0" distB="0" distL="114300" distR="114300">
                  <wp:extent cx="2879725" cy="4319905"/>
                  <wp:effectExtent l="0" t="0" r="3175" b="10795"/>
                  <wp:docPr id="42" name="图片 42" descr="谢作呈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2" descr="谢作呈 (8)"/>
                          <pic:cNvPicPr>
                            <a:picLocks noChangeAspect="1"/>
                          </pic:cNvPicPr>
                        </pic:nvPicPr>
                        <pic:blipFill>
                          <a:blip r:embed="rId38"/>
                          <a:stretch>
                            <a:fillRect/>
                          </a:stretch>
                        </pic:blipFill>
                        <pic:spPr>
                          <a:xfrm>
                            <a:off x="0" y="0"/>
                            <a:ext cx="2879725" cy="4319905"/>
                          </a:xfrm>
                          <a:prstGeom prst="rect">
                            <a:avLst/>
                          </a:prstGeom>
                        </pic:spPr>
                      </pic:pic>
                    </a:graphicData>
                  </a:graphic>
                </wp:inline>
              </w:drawing>
            </w:r>
          </w:p>
        </w:tc>
        <w:tc>
          <w:tcPr>
            <w:tcW w:w="0" w:type="auto"/>
            <w:vAlign w:val="top"/>
          </w:tcPr>
          <w:p>
            <w:pPr>
              <w:pStyle w:val="2"/>
              <w:rPr>
                <w:rFonts w:hint="default" w:ascii="Times New Roman" w:hAnsi="Times New Roman" w:eastAsia="宋体" w:cs="Times New Roman"/>
                <w:vertAlign w:val="baseline"/>
                <w:lang w:val="en-US" w:eastAsia="zh-CN"/>
              </w:rPr>
            </w:pPr>
            <w:r>
              <w:rPr>
                <w:rFonts w:hint="default" w:ascii="Times New Roman" w:hAnsi="Times New Roman" w:eastAsia="宋体" w:cs="Times New Roman"/>
              </w:rPr>
              <w:drawing>
                <wp:inline distT="0" distB="0" distL="114300" distR="114300">
                  <wp:extent cx="2879725" cy="4319905"/>
                  <wp:effectExtent l="0" t="0" r="3175" b="10795"/>
                  <wp:docPr id="43" name="图片 43" descr="谢作呈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3" descr="谢作呈 (7)"/>
                          <pic:cNvPicPr>
                            <a:picLocks noChangeAspect="1"/>
                          </pic:cNvPicPr>
                        </pic:nvPicPr>
                        <pic:blipFill>
                          <a:blip r:embed="rId39"/>
                          <a:stretch>
                            <a:fillRect/>
                          </a:stretch>
                        </pic:blipFill>
                        <pic:spPr>
                          <a:xfrm>
                            <a:off x="0" y="0"/>
                            <a:ext cx="2879725" cy="431990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0" w:type="auto"/>
            <w:vAlign w:val="top"/>
          </w:tcPr>
          <w:p>
            <w:pPr>
              <w:pStyle w:val="2"/>
              <w:rPr>
                <w:rFonts w:hint="default" w:ascii="Times New Roman" w:hAnsi="Times New Roman" w:eastAsia="宋体" w:cs="Times New Roman"/>
              </w:rPr>
            </w:pPr>
            <w:r>
              <w:rPr>
                <w:rFonts w:hint="default" w:ascii="Times New Roman" w:hAnsi="Times New Roman" w:eastAsia="宋体" w:cs="Times New Roman"/>
              </w:rPr>
              <w:drawing>
                <wp:inline distT="0" distB="0" distL="114300" distR="114300">
                  <wp:extent cx="2879725" cy="4319905"/>
                  <wp:effectExtent l="0" t="0" r="3175" b="10795"/>
                  <wp:docPr id="44" name="图片 44" descr="谢作呈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4" descr="谢作呈 (6)"/>
                          <pic:cNvPicPr>
                            <a:picLocks noChangeAspect="1"/>
                          </pic:cNvPicPr>
                        </pic:nvPicPr>
                        <pic:blipFill>
                          <a:blip r:embed="rId40"/>
                          <a:stretch>
                            <a:fillRect/>
                          </a:stretch>
                        </pic:blipFill>
                        <pic:spPr>
                          <a:xfrm>
                            <a:off x="0" y="0"/>
                            <a:ext cx="2879725" cy="4319905"/>
                          </a:xfrm>
                          <a:prstGeom prst="rect">
                            <a:avLst/>
                          </a:prstGeom>
                        </pic:spPr>
                      </pic:pic>
                    </a:graphicData>
                  </a:graphic>
                </wp:inline>
              </w:drawing>
            </w:r>
          </w:p>
        </w:tc>
        <w:tc>
          <w:tcPr>
            <w:tcW w:w="0" w:type="auto"/>
            <w:vAlign w:val="top"/>
          </w:tcPr>
          <w:p>
            <w:pPr>
              <w:pStyle w:val="2"/>
              <w:rPr>
                <w:rFonts w:hint="default" w:ascii="Times New Roman" w:hAnsi="Times New Roman" w:eastAsia="宋体" w:cs="Times New Roman"/>
              </w:rPr>
            </w:pPr>
            <w:r>
              <w:rPr>
                <w:rFonts w:hint="default" w:ascii="Times New Roman" w:hAnsi="Times New Roman" w:eastAsia="宋体" w:cs="Times New Roman"/>
              </w:rPr>
              <w:drawing>
                <wp:inline distT="0" distB="0" distL="114300" distR="114300">
                  <wp:extent cx="2879725" cy="4319905"/>
                  <wp:effectExtent l="0" t="0" r="3175" b="10795"/>
                  <wp:docPr id="45" name="图片 45" descr="谢作呈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5" descr="谢作呈 (5)"/>
                          <pic:cNvPicPr>
                            <a:picLocks noChangeAspect="1"/>
                          </pic:cNvPicPr>
                        </pic:nvPicPr>
                        <pic:blipFill>
                          <a:blip r:embed="rId41"/>
                          <a:stretch>
                            <a:fillRect/>
                          </a:stretch>
                        </pic:blipFill>
                        <pic:spPr>
                          <a:xfrm>
                            <a:off x="0" y="0"/>
                            <a:ext cx="2879725" cy="431990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0" w:type="auto"/>
            <w:vAlign w:val="top"/>
          </w:tcPr>
          <w:p>
            <w:pPr>
              <w:pStyle w:val="2"/>
              <w:rPr>
                <w:rFonts w:hint="default" w:ascii="Times New Roman" w:hAnsi="Times New Roman" w:eastAsia="宋体" w:cs="Times New Roman"/>
              </w:rPr>
            </w:pPr>
            <w:r>
              <w:rPr>
                <w:rFonts w:hint="default" w:ascii="Times New Roman" w:hAnsi="Times New Roman" w:eastAsia="宋体" w:cs="Times New Roman"/>
              </w:rPr>
              <w:drawing>
                <wp:inline distT="0" distB="0" distL="114300" distR="114300">
                  <wp:extent cx="2879725" cy="4319905"/>
                  <wp:effectExtent l="0" t="0" r="3175" b="10795"/>
                  <wp:docPr id="51" name="图片 51" descr="谢作呈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1" descr="谢作呈 (4)"/>
                          <pic:cNvPicPr>
                            <a:picLocks noChangeAspect="1"/>
                          </pic:cNvPicPr>
                        </pic:nvPicPr>
                        <pic:blipFill>
                          <a:blip r:embed="rId42"/>
                          <a:stretch>
                            <a:fillRect/>
                          </a:stretch>
                        </pic:blipFill>
                        <pic:spPr>
                          <a:xfrm>
                            <a:off x="0" y="0"/>
                            <a:ext cx="2879725" cy="4319905"/>
                          </a:xfrm>
                          <a:prstGeom prst="rect">
                            <a:avLst/>
                          </a:prstGeom>
                        </pic:spPr>
                      </pic:pic>
                    </a:graphicData>
                  </a:graphic>
                </wp:inline>
              </w:drawing>
            </w:r>
          </w:p>
        </w:tc>
        <w:tc>
          <w:tcPr>
            <w:tcW w:w="0" w:type="auto"/>
            <w:vAlign w:val="top"/>
          </w:tcPr>
          <w:p>
            <w:pPr>
              <w:pStyle w:val="2"/>
              <w:rPr>
                <w:rFonts w:hint="default" w:ascii="Times New Roman" w:hAnsi="Times New Roman" w:eastAsia="宋体" w:cs="Times New Roman"/>
              </w:rPr>
            </w:pPr>
            <w:r>
              <w:rPr>
                <w:rFonts w:hint="default" w:ascii="Times New Roman" w:hAnsi="Times New Roman" w:eastAsia="宋体" w:cs="Times New Roman"/>
              </w:rPr>
              <w:drawing>
                <wp:inline distT="0" distB="0" distL="114300" distR="114300">
                  <wp:extent cx="2879725" cy="4319905"/>
                  <wp:effectExtent l="0" t="0" r="3175" b="10795"/>
                  <wp:docPr id="52" name="图片 52" descr="谢作呈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52" descr="谢作呈 (3)"/>
                          <pic:cNvPicPr>
                            <a:picLocks noChangeAspect="1"/>
                          </pic:cNvPicPr>
                        </pic:nvPicPr>
                        <pic:blipFill>
                          <a:blip r:embed="rId43"/>
                          <a:stretch>
                            <a:fillRect/>
                          </a:stretch>
                        </pic:blipFill>
                        <pic:spPr>
                          <a:xfrm>
                            <a:off x="0" y="0"/>
                            <a:ext cx="2879725" cy="431990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0" w:type="auto"/>
            <w:vAlign w:val="top"/>
          </w:tcPr>
          <w:p>
            <w:pPr>
              <w:pStyle w:val="2"/>
              <w:rPr>
                <w:rFonts w:hint="default" w:ascii="Times New Roman" w:hAnsi="Times New Roman" w:eastAsia="宋体" w:cs="Times New Roman"/>
              </w:rPr>
            </w:pPr>
            <w:r>
              <w:rPr>
                <w:rFonts w:hint="default" w:ascii="Times New Roman" w:hAnsi="Times New Roman" w:eastAsia="宋体" w:cs="Times New Roman"/>
              </w:rPr>
              <w:drawing>
                <wp:inline distT="0" distB="0" distL="114300" distR="114300">
                  <wp:extent cx="2879725" cy="4319905"/>
                  <wp:effectExtent l="0" t="0" r="3175" b="10795"/>
                  <wp:docPr id="53" name="图片 53" descr="谢作呈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53" descr="谢作呈 (2)"/>
                          <pic:cNvPicPr>
                            <a:picLocks noChangeAspect="1"/>
                          </pic:cNvPicPr>
                        </pic:nvPicPr>
                        <pic:blipFill>
                          <a:blip r:embed="rId44"/>
                          <a:stretch>
                            <a:fillRect/>
                          </a:stretch>
                        </pic:blipFill>
                        <pic:spPr>
                          <a:xfrm>
                            <a:off x="0" y="0"/>
                            <a:ext cx="2879725" cy="4319905"/>
                          </a:xfrm>
                          <a:prstGeom prst="rect">
                            <a:avLst/>
                          </a:prstGeom>
                        </pic:spPr>
                      </pic:pic>
                    </a:graphicData>
                  </a:graphic>
                </wp:inline>
              </w:drawing>
            </w:r>
          </w:p>
        </w:tc>
        <w:tc>
          <w:tcPr>
            <w:tcW w:w="0" w:type="auto"/>
            <w:vAlign w:val="top"/>
          </w:tcPr>
          <w:p>
            <w:pPr>
              <w:pStyle w:val="2"/>
              <w:rPr>
                <w:rFonts w:hint="default" w:ascii="Times New Roman" w:hAnsi="Times New Roman" w:eastAsia="宋体" w:cs="Times New Roman"/>
              </w:rPr>
            </w:pPr>
            <w:r>
              <w:rPr>
                <w:rFonts w:hint="default" w:ascii="Times New Roman" w:hAnsi="Times New Roman" w:eastAsia="宋体" w:cs="Times New Roman"/>
              </w:rPr>
              <w:drawing>
                <wp:inline distT="0" distB="0" distL="114300" distR="114300">
                  <wp:extent cx="2879725" cy="4319905"/>
                  <wp:effectExtent l="0" t="0" r="3175" b="10795"/>
                  <wp:docPr id="54" name="图片 54" descr="谢作呈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54" descr="谢作呈 (14)"/>
                          <pic:cNvPicPr>
                            <a:picLocks noChangeAspect="1"/>
                          </pic:cNvPicPr>
                        </pic:nvPicPr>
                        <pic:blipFill>
                          <a:blip r:embed="rId45"/>
                          <a:stretch>
                            <a:fillRect/>
                          </a:stretch>
                        </pic:blipFill>
                        <pic:spPr>
                          <a:xfrm>
                            <a:off x="0" y="0"/>
                            <a:ext cx="2879725" cy="431990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0" w:type="auto"/>
            <w:vAlign w:val="top"/>
          </w:tcPr>
          <w:p>
            <w:pPr>
              <w:pStyle w:val="2"/>
              <w:rPr>
                <w:rFonts w:hint="default" w:ascii="Times New Roman" w:hAnsi="Times New Roman" w:eastAsia="宋体" w:cs="Times New Roman"/>
              </w:rPr>
            </w:pPr>
            <w:r>
              <w:rPr>
                <w:rFonts w:hint="default" w:ascii="Times New Roman" w:hAnsi="Times New Roman" w:eastAsia="宋体" w:cs="Times New Roman"/>
              </w:rPr>
              <w:drawing>
                <wp:inline distT="0" distB="0" distL="114300" distR="114300">
                  <wp:extent cx="2879725" cy="4319905"/>
                  <wp:effectExtent l="0" t="0" r="3175" b="10795"/>
                  <wp:docPr id="55" name="图片 55" descr="谢作呈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55" descr="谢作呈 (13)"/>
                          <pic:cNvPicPr>
                            <a:picLocks noChangeAspect="1"/>
                          </pic:cNvPicPr>
                        </pic:nvPicPr>
                        <pic:blipFill>
                          <a:blip r:embed="rId46"/>
                          <a:stretch>
                            <a:fillRect/>
                          </a:stretch>
                        </pic:blipFill>
                        <pic:spPr>
                          <a:xfrm>
                            <a:off x="0" y="0"/>
                            <a:ext cx="2879725" cy="4319905"/>
                          </a:xfrm>
                          <a:prstGeom prst="rect">
                            <a:avLst/>
                          </a:prstGeom>
                        </pic:spPr>
                      </pic:pic>
                    </a:graphicData>
                  </a:graphic>
                </wp:inline>
              </w:drawing>
            </w:r>
          </w:p>
        </w:tc>
        <w:tc>
          <w:tcPr>
            <w:tcW w:w="0" w:type="auto"/>
            <w:vAlign w:val="top"/>
          </w:tcPr>
          <w:p>
            <w:pPr>
              <w:pStyle w:val="2"/>
              <w:rPr>
                <w:rFonts w:hint="default" w:ascii="Times New Roman" w:hAnsi="Times New Roman" w:eastAsia="宋体" w:cs="Times New Roman"/>
              </w:rPr>
            </w:pPr>
            <w:r>
              <w:rPr>
                <w:rFonts w:hint="default" w:ascii="Times New Roman" w:hAnsi="Times New Roman" w:eastAsia="宋体" w:cs="Times New Roman"/>
              </w:rPr>
              <w:drawing>
                <wp:inline distT="0" distB="0" distL="114300" distR="114300">
                  <wp:extent cx="2879725" cy="4319905"/>
                  <wp:effectExtent l="0" t="0" r="3175" b="10795"/>
                  <wp:docPr id="56" name="图片 56" descr="谢作呈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56" descr="谢作呈 (12)"/>
                          <pic:cNvPicPr>
                            <a:picLocks noChangeAspect="1"/>
                          </pic:cNvPicPr>
                        </pic:nvPicPr>
                        <pic:blipFill>
                          <a:blip r:embed="rId47"/>
                          <a:stretch>
                            <a:fillRect/>
                          </a:stretch>
                        </pic:blipFill>
                        <pic:spPr>
                          <a:xfrm>
                            <a:off x="0" y="0"/>
                            <a:ext cx="2879725" cy="431990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0" w:type="auto"/>
            <w:vAlign w:val="top"/>
          </w:tcPr>
          <w:p>
            <w:pPr>
              <w:pStyle w:val="2"/>
              <w:rPr>
                <w:rFonts w:hint="default" w:ascii="Times New Roman" w:hAnsi="Times New Roman" w:eastAsia="宋体" w:cs="Times New Roman"/>
              </w:rPr>
            </w:pPr>
            <w:r>
              <w:rPr>
                <w:rFonts w:hint="default" w:ascii="Times New Roman" w:hAnsi="Times New Roman" w:eastAsia="宋体" w:cs="Times New Roman"/>
              </w:rPr>
              <w:drawing>
                <wp:inline distT="0" distB="0" distL="114300" distR="114300">
                  <wp:extent cx="2879725" cy="4319905"/>
                  <wp:effectExtent l="0" t="0" r="3175" b="10795"/>
                  <wp:docPr id="57" name="图片 57" descr="谢作呈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57" descr="谢作呈 (11)"/>
                          <pic:cNvPicPr>
                            <a:picLocks noChangeAspect="1"/>
                          </pic:cNvPicPr>
                        </pic:nvPicPr>
                        <pic:blipFill>
                          <a:blip r:embed="rId48"/>
                          <a:stretch>
                            <a:fillRect/>
                          </a:stretch>
                        </pic:blipFill>
                        <pic:spPr>
                          <a:xfrm>
                            <a:off x="0" y="0"/>
                            <a:ext cx="2879725" cy="4319905"/>
                          </a:xfrm>
                          <a:prstGeom prst="rect">
                            <a:avLst/>
                          </a:prstGeom>
                        </pic:spPr>
                      </pic:pic>
                    </a:graphicData>
                  </a:graphic>
                </wp:inline>
              </w:drawing>
            </w:r>
          </w:p>
        </w:tc>
        <w:tc>
          <w:tcPr>
            <w:tcW w:w="0" w:type="auto"/>
            <w:vAlign w:val="top"/>
          </w:tcPr>
          <w:p>
            <w:pPr>
              <w:pStyle w:val="2"/>
              <w:rPr>
                <w:rFonts w:hint="default" w:ascii="Times New Roman" w:hAnsi="Times New Roman" w:eastAsia="宋体" w:cs="Times New Roman"/>
              </w:rPr>
            </w:pPr>
            <w:r>
              <w:rPr>
                <w:rFonts w:hint="default" w:ascii="Times New Roman" w:hAnsi="Times New Roman" w:eastAsia="宋体" w:cs="Times New Roman"/>
              </w:rPr>
              <w:drawing>
                <wp:inline distT="0" distB="0" distL="114300" distR="114300">
                  <wp:extent cx="2879725" cy="4319905"/>
                  <wp:effectExtent l="0" t="0" r="3175" b="10795"/>
                  <wp:docPr id="58" name="图片 58" descr="谢作呈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58" descr="谢作呈 (10)"/>
                          <pic:cNvPicPr>
                            <a:picLocks noChangeAspect="1"/>
                          </pic:cNvPicPr>
                        </pic:nvPicPr>
                        <pic:blipFill>
                          <a:blip r:embed="rId49"/>
                          <a:stretch>
                            <a:fillRect/>
                          </a:stretch>
                        </pic:blipFill>
                        <pic:spPr>
                          <a:xfrm>
                            <a:off x="0" y="0"/>
                            <a:ext cx="2879725" cy="431990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0" w:type="auto"/>
            <w:vAlign w:val="top"/>
          </w:tcPr>
          <w:p>
            <w:pPr>
              <w:pStyle w:val="2"/>
              <w:rPr>
                <w:rFonts w:hint="default" w:ascii="Times New Roman" w:hAnsi="Times New Roman" w:eastAsia="宋体" w:cs="Times New Roman"/>
              </w:rPr>
            </w:pPr>
            <w:r>
              <w:rPr>
                <w:rFonts w:hint="default" w:ascii="Times New Roman" w:hAnsi="Times New Roman" w:eastAsia="宋体" w:cs="Times New Roman"/>
              </w:rPr>
              <w:drawing>
                <wp:inline distT="0" distB="0" distL="114300" distR="114300">
                  <wp:extent cx="2879725" cy="4319905"/>
                  <wp:effectExtent l="0" t="0" r="3175" b="10795"/>
                  <wp:docPr id="59" name="图片 59" descr="谢作呈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59" descr="谢作呈 (1)"/>
                          <pic:cNvPicPr>
                            <a:picLocks noChangeAspect="1"/>
                          </pic:cNvPicPr>
                        </pic:nvPicPr>
                        <pic:blipFill>
                          <a:blip r:embed="rId50"/>
                          <a:stretch>
                            <a:fillRect/>
                          </a:stretch>
                        </pic:blipFill>
                        <pic:spPr>
                          <a:xfrm>
                            <a:off x="0" y="0"/>
                            <a:ext cx="2879725" cy="4319905"/>
                          </a:xfrm>
                          <a:prstGeom prst="rect">
                            <a:avLst/>
                          </a:prstGeom>
                        </pic:spPr>
                      </pic:pic>
                    </a:graphicData>
                  </a:graphic>
                </wp:inline>
              </w:drawing>
            </w:r>
          </w:p>
        </w:tc>
        <w:tc>
          <w:tcPr>
            <w:tcW w:w="0" w:type="auto"/>
            <w:vAlign w:val="top"/>
          </w:tcPr>
          <w:p>
            <w:pPr>
              <w:pStyle w:val="2"/>
              <w:rPr>
                <w:rFonts w:hint="default" w:ascii="Times New Roman" w:hAnsi="Times New Roman" w:eastAsia="宋体" w:cs="Times New Roman"/>
              </w:rPr>
            </w:pPr>
          </w:p>
        </w:tc>
      </w:tr>
    </w:tbl>
    <w:p>
      <w:pPr>
        <w:pStyle w:val="2"/>
        <w:rPr>
          <w:rFonts w:hint="default" w:ascii="Times New Roman" w:hAnsi="Times New Roman" w:eastAsia="宋体" w:cs="Times New Roman"/>
          <w:lang w:val="en-US" w:eastAsia="zh-CN"/>
        </w:rPr>
      </w:pPr>
    </w:p>
    <w:p>
      <w:pPr>
        <w:pStyle w:val="7"/>
        <w:jc w:val="center"/>
        <w:rPr>
          <w:rFonts w:hint="default" w:ascii="Times New Roman" w:hAnsi="Times New Roman" w:eastAsia="宋体" w:cs="Times New Roman"/>
          <w:sz w:val="24"/>
        </w:rPr>
      </w:pPr>
    </w:p>
    <w:p>
      <w:pPr>
        <w:pStyle w:val="7"/>
        <w:jc w:val="center"/>
        <w:rPr>
          <w:rFonts w:hint="default" w:ascii="Times New Roman" w:hAnsi="Times New Roman" w:eastAsia="宋体" w:cs="Times New Roman"/>
          <w:sz w:val="24"/>
        </w:rPr>
        <w:sectPr>
          <w:pgSz w:w="11906" w:h="16838"/>
          <w:pgMar w:top="720" w:right="720" w:bottom="720" w:left="720" w:header="851" w:footer="992" w:gutter="0"/>
          <w:pgBorders>
            <w:top w:val="none" w:sz="0" w:space="0"/>
            <w:left w:val="none" w:sz="0" w:space="0"/>
            <w:bottom w:val="none" w:sz="0" w:space="0"/>
            <w:right w:val="none" w:sz="0" w:space="0"/>
          </w:pgBorders>
          <w:cols w:space="720" w:num="1"/>
          <w:docGrid w:type="lines" w:linePitch="312" w:charSpace="0"/>
        </w:sectPr>
      </w:pPr>
    </w:p>
    <w:p>
      <w:pPr>
        <w:keepNext w:val="0"/>
        <w:keepLines w:val="0"/>
        <w:pageBreakBefore w:val="0"/>
        <w:widowControl w:val="0"/>
        <w:kinsoku/>
        <w:wordWrap/>
        <w:overflowPunct/>
        <w:topLinePunct w:val="0"/>
        <w:autoSpaceDE/>
        <w:autoSpaceDN/>
        <w:bidi w:val="0"/>
        <w:adjustRightInd/>
        <w:snapToGrid/>
        <w:spacing w:line="360" w:lineRule="auto"/>
        <w:textAlignment w:val="auto"/>
        <w:outlineLvl w:val="0"/>
        <w:rPr>
          <w:rFonts w:hint="default" w:ascii="Times New Roman" w:hAnsi="Times New Roman" w:eastAsia="宋体" w:cs="Times New Roman"/>
          <w:b/>
          <w:bCs w:val="0"/>
          <w:sz w:val="28"/>
          <w:szCs w:val="28"/>
          <w:lang w:val="en-US" w:eastAsia="zh-CN"/>
        </w:rPr>
      </w:pPr>
      <w:r>
        <w:rPr>
          <w:rFonts w:hint="default" w:ascii="Times New Roman" w:hAnsi="Times New Roman" w:eastAsia="宋体" w:cs="Times New Roman"/>
          <w:b/>
          <w:bCs w:val="0"/>
          <w:sz w:val="28"/>
          <w:szCs w:val="28"/>
        </w:rPr>
        <w:t>附图</w:t>
      </w:r>
      <w:r>
        <w:rPr>
          <w:rFonts w:hint="eastAsia" w:ascii="Times New Roman" w:hAnsi="Times New Roman" w:eastAsia="宋体" w:cs="Times New Roman"/>
          <w:b/>
          <w:bCs w:val="0"/>
          <w:sz w:val="28"/>
          <w:szCs w:val="28"/>
          <w:lang w:val="en-US" w:eastAsia="zh-CN"/>
        </w:rPr>
        <w:t>7卫生环境包络图</w:t>
      </w:r>
    </w:p>
    <w:p>
      <w:pPr>
        <w:pStyle w:val="7"/>
        <w:jc w:val="center"/>
        <w:rPr>
          <w:rFonts w:hint="eastAsia" w:ascii="Times New Roman" w:hAnsi="Times New Roman" w:eastAsia="宋体" w:cs="Times New Roman"/>
          <w:sz w:val="24"/>
          <w:lang w:eastAsia="zh-CN"/>
        </w:rPr>
      </w:pPr>
      <w:r>
        <w:rPr>
          <w:sz w:val="24"/>
        </w:rPr>
        <w:pict>
          <v:shape id="_x0000_s1026" o:spid="_x0000_s1026" o:spt="202" type="#_x0000_t202" style="position:absolute;left:0pt;margin-left:436.1pt;margin-top:355.1pt;height:23.8pt;width:50.75pt;z-index:251663360;mso-width-relative:page;mso-height-relative:page;" fillcolor="#FFFFFF" filled="t" stroked="f" coordsize="21600,21600">
            <v:path/>
            <v:fill on="t" color2="#FFFFFF" focussize="0,0"/>
            <v:stroke on="f"/>
            <v:imagedata o:title=""/>
            <o:lock v:ext="edit" aspectratio="f"/>
            <v:textbox>
              <w:txbxContent>
                <w:p>
                  <w:pPr>
                    <w:rPr>
                      <w:rFonts w:hint="default" w:eastAsiaTheme="minorEastAsia"/>
                      <w:lang w:val="en-US" w:eastAsia="zh-CN"/>
                    </w:rPr>
                  </w:pPr>
                  <w:r>
                    <w:rPr>
                      <w:rFonts w:hint="eastAsia"/>
                      <w:lang w:val="en-US" w:eastAsia="zh-CN"/>
                    </w:rPr>
                    <w:t>100m</w:t>
                  </w:r>
                </w:p>
              </w:txbxContent>
            </v:textbox>
          </v:shape>
        </w:pict>
      </w:r>
      <w:r>
        <w:drawing>
          <wp:anchor distT="0" distB="0" distL="114300" distR="114300" simplePos="0" relativeHeight="251662336" behindDoc="0" locked="0" layoutInCell="1" allowOverlap="1">
            <wp:simplePos x="0" y="0"/>
            <wp:positionH relativeFrom="column">
              <wp:posOffset>8144510</wp:posOffset>
            </wp:positionH>
            <wp:positionV relativeFrom="paragraph">
              <wp:posOffset>86995</wp:posOffset>
            </wp:positionV>
            <wp:extent cx="473075" cy="515620"/>
            <wp:effectExtent l="0" t="0" r="9525" b="5080"/>
            <wp:wrapNone/>
            <wp:docPr id="84"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2"/>
                    <pic:cNvPicPr>
                      <a:picLocks noChangeAspect="1"/>
                    </pic:cNvPicPr>
                  </pic:nvPicPr>
                  <pic:blipFill>
                    <a:blip r:embed="rId51"/>
                    <a:stretch>
                      <a:fillRect/>
                    </a:stretch>
                  </pic:blipFill>
                  <pic:spPr>
                    <a:xfrm>
                      <a:off x="0" y="0"/>
                      <a:ext cx="473075" cy="515620"/>
                    </a:xfrm>
                    <a:prstGeom prst="rect">
                      <a:avLst/>
                    </a:prstGeom>
                    <a:noFill/>
                    <a:ln>
                      <a:noFill/>
                    </a:ln>
                  </pic:spPr>
                </pic:pic>
              </a:graphicData>
            </a:graphic>
          </wp:anchor>
        </w:drawing>
      </w:r>
      <w:r>
        <w:rPr>
          <w:rFonts w:hint="eastAsia" w:ascii="Times New Roman" w:hAnsi="Times New Roman" w:eastAsia="宋体" w:cs="Times New Roman"/>
          <w:sz w:val="24"/>
          <w:lang w:eastAsia="zh-CN"/>
        </w:rPr>
        <w:drawing>
          <wp:inline distT="0" distB="0" distL="114300" distR="114300">
            <wp:extent cx="7185660" cy="5770245"/>
            <wp:effectExtent l="0" t="0" r="2540" b="8255"/>
            <wp:docPr id="83" name="图片 83" descr="微信图片_20220624101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83" descr="微信图片_20220624101056"/>
                    <pic:cNvPicPr>
                      <a:picLocks noChangeAspect="1"/>
                    </pic:cNvPicPr>
                  </pic:nvPicPr>
                  <pic:blipFill>
                    <a:blip r:embed="rId52"/>
                    <a:stretch>
                      <a:fillRect/>
                    </a:stretch>
                  </pic:blipFill>
                  <pic:spPr>
                    <a:xfrm>
                      <a:off x="0" y="0"/>
                      <a:ext cx="7185660" cy="5770245"/>
                    </a:xfrm>
                    <a:prstGeom prst="rect">
                      <a:avLst/>
                    </a:prstGeom>
                  </pic:spPr>
                </pic:pic>
              </a:graphicData>
            </a:graphic>
          </wp:inline>
        </w:drawing>
      </w:r>
    </w:p>
    <w:p>
      <w:pPr>
        <w:pStyle w:val="7"/>
        <w:ind w:left="0" w:leftChars="0" w:firstLine="0" w:firstLineChars="0"/>
        <w:jc w:val="both"/>
        <w:rPr>
          <w:rFonts w:hint="default" w:ascii="Times New Roman" w:hAnsi="Times New Roman" w:eastAsia="宋体" w:cs="Times New Roman"/>
          <w:sz w:val="24"/>
        </w:rPr>
      </w:pPr>
    </w:p>
    <w:p>
      <w:pPr>
        <w:pStyle w:val="7"/>
        <w:jc w:val="center"/>
        <w:rPr>
          <w:rFonts w:hint="default" w:ascii="Times New Roman" w:hAnsi="Times New Roman" w:eastAsia="宋体" w:cs="Times New Roman"/>
          <w:sz w:val="24"/>
        </w:rPr>
        <w:sectPr>
          <w:pgSz w:w="16838" w:h="11906" w:orient="landscape"/>
          <w:pgMar w:top="720" w:right="720" w:bottom="720" w:left="720" w:header="851" w:footer="992" w:gutter="0"/>
          <w:pgBorders>
            <w:top w:val="none" w:sz="0" w:space="0"/>
            <w:left w:val="none" w:sz="0" w:space="0"/>
            <w:bottom w:val="none" w:sz="0" w:space="0"/>
            <w:right w:val="none" w:sz="0" w:space="0"/>
          </w:pgBorders>
          <w:cols w:space="720" w:num="1"/>
          <w:docGrid w:type="lines" w:linePitch="312" w:charSpace="0"/>
        </w:sectPr>
      </w:pPr>
    </w:p>
    <w:p>
      <w:pPr>
        <w:keepNext w:val="0"/>
        <w:keepLines w:val="0"/>
        <w:pageBreakBefore w:val="0"/>
        <w:widowControl w:val="0"/>
        <w:kinsoku/>
        <w:wordWrap/>
        <w:overflowPunct/>
        <w:topLinePunct w:val="0"/>
        <w:autoSpaceDE/>
        <w:autoSpaceDN/>
        <w:bidi w:val="0"/>
        <w:adjustRightInd/>
        <w:snapToGrid/>
        <w:spacing w:line="360" w:lineRule="auto"/>
        <w:textAlignment w:val="auto"/>
        <w:outlineLvl w:val="0"/>
        <w:rPr>
          <w:rFonts w:hint="default" w:ascii="Times New Roman" w:hAnsi="Times New Roman" w:eastAsia="宋体" w:cs="Times New Roman"/>
          <w:b/>
          <w:bCs w:val="0"/>
          <w:sz w:val="28"/>
          <w:szCs w:val="28"/>
          <w:lang w:val="en-US" w:eastAsia="zh-CN"/>
        </w:rPr>
      </w:pPr>
      <w:r>
        <w:rPr>
          <w:rFonts w:hint="default" w:ascii="Times New Roman" w:hAnsi="Times New Roman" w:eastAsia="宋体" w:cs="Times New Roman"/>
          <w:b/>
          <w:bCs w:val="0"/>
          <w:sz w:val="28"/>
          <w:szCs w:val="28"/>
        </w:rPr>
        <w:t>附件1</w:t>
      </w:r>
      <w:r>
        <w:rPr>
          <w:rFonts w:hint="default" w:ascii="Times New Roman" w:hAnsi="Times New Roman" w:eastAsia="宋体" w:cs="Times New Roman"/>
          <w:b/>
          <w:bCs w:val="0"/>
          <w:sz w:val="28"/>
          <w:szCs w:val="28"/>
          <w:lang w:val="en-US" w:eastAsia="zh-CN"/>
        </w:rPr>
        <w:t>营业执照</w:t>
      </w:r>
    </w:p>
    <w:p>
      <w:pPr>
        <w:pStyle w:val="6"/>
        <w:ind w:left="-419" w:leftChars="-295" w:hanging="200" w:firstLineChars="0"/>
        <w:jc w:val="center"/>
        <w:rPr>
          <w:rFonts w:hint="default" w:ascii="Times New Roman" w:hAnsi="Times New Roman" w:eastAsia="宋体" w:cs="Times New Roman"/>
          <w:highlight w:val="none"/>
          <w:lang w:val="en-US" w:eastAsia="zh-CN"/>
        </w:rPr>
      </w:pPr>
      <w:r>
        <w:rPr>
          <w:rFonts w:hint="default" w:ascii="Times New Roman" w:hAnsi="Times New Roman" w:eastAsia="宋体" w:cs="Times New Roman"/>
          <w:b/>
          <w:sz w:val="24"/>
        </w:rPr>
        <w:drawing>
          <wp:inline distT="0" distB="0" distL="0" distR="0">
            <wp:extent cx="6470650" cy="9150350"/>
            <wp:effectExtent l="0" t="0" r="6350" b="6350"/>
            <wp:docPr id="62" name="图片 60" descr="img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60" descr="img187"/>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a:xfrm>
                      <a:off x="0" y="0"/>
                      <a:ext cx="6470650" cy="9150350"/>
                    </a:xfrm>
                    <a:prstGeom prst="rect">
                      <a:avLst/>
                    </a:prstGeom>
                    <a:noFill/>
                    <a:ln>
                      <a:noFill/>
                    </a:ln>
                  </pic:spPr>
                </pic:pic>
              </a:graphicData>
            </a:graphic>
          </wp:inline>
        </w:drawing>
      </w:r>
    </w:p>
    <w:p>
      <w:pPr>
        <w:pStyle w:val="6"/>
        <w:keepNext w:val="0"/>
        <w:keepLines w:val="0"/>
        <w:pageBreakBefore w:val="0"/>
        <w:widowControl w:val="0"/>
        <w:kinsoku/>
        <w:wordWrap/>
        <w:overflowPunct/>
        <w:topLinePunct w:val="0"/>
        <w:autoSpaceDE/>
        <w:autoSpaceDN/>
        <w:bidi w:val="0"/>
        <w:adjustRightInd/>
        <w:snapToGrid/>
        <w:ind w:left="0" w:leftChars="0" w:firstLine="0" w:firstLineChars="0"/>
        <w:jc w:val="left"/>
        <w:textAlignment w:val="auto"/>
        <w:outlineLvl w:val="0"/>
        <w:rPr>
          <w:rFonts w:hint="default" w:ascii="Times New Roman" w:hAnsi="Times New Roman" w:eastAsia="宋体" w:cs="Times New Roman"/>
          <w:b/>
          <w:bCs w:val="0"/>
          <w:sz w:val="28"/>
          <w:szCs w:val="28"/>
        </w:rPr>
      </w:pPr>
      <w:r>
        <w:rPr>
          <w:rFonts w:hint="default" w:ascii="Times New Roman" w:hAnsi="Times New Roman" w:eastAsia="宋体" w:cs="Times New Roman"/>
          <w:b/>
          <w:bCs w:val="0"/>
          <w:sz w:val="28"/>
          <w:szCs w:val="28"/>
          <w:lang w:val="en-US" w:eastAsia="zh-CN"/>
        </w:rPr>
        <w:t>附件2</w:t>
      </w:r>
      <w:r>
        <w:rPr>
          <w:rFonts w:hint="default" w:ascii="Times New Roman" w:hAnsi="Times New Roman" w:eastAsia="宋体" w:cs="Times New Roman"/>
          <w:b/>
          <w:bCs w:val="0"/>
          <w:sz w:val="28"/>
          <w:szCs w:val="28"/>
        </w:rPr>
        <w:t>环评批复</w:t>
      </w:r>
    </w:p>
    <w:p>
      <w:pPr>
        <w:spacing w:after="120" w:line="360" w:lineRule="auto"/>
        <w:jc w:val="center"/>
        <w:rPr>
          <w:rFonts w:hint="default" w:ascii="Times New Roman" w:hAnsi="Times New Roman" w:eastAsia="宋体" w:cs="Times New Roman"/>
        </w:rPr>
      </w:pPr>
      <w:r>
        <w:rPr>
          <w:rFonts w:hint="default" w:ascii="Times New Roman" w:hAnsi="Times New Roman" w:eastAsia="宋体" w:cs="Times New Roman"/>
        </w:rPr>
        <w:drawing>
          <wp:inline distT="0" distB="0" distL="114300" distR="114300">
            <wp:extent cx="6024880" cy="8606155"/>
            <wp:effectExtent l="0" t="0" r="7620" b="4445"/>
            <wp:docPr id="18"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4"/>
                    <pic:cNvPicPr>
                      <a:picLocks noChangeAspect="1"/>
                    </pic:cNvPicPr>
                  </pic:nvPicPr>
                  <pic:blipFill>
                    <a:blip r:embed="rId54"/>
                    <a:stretch>
                      <a:fillRect/>
                    </a:stretch>
                  </pic:blipFill>
                  <pic:spPr>
                    <a:xfrm>
                      <a:off x="0" y="0"/>
                      <a:ext cx="6024880" cy="8606155"/>
                    </a:xfrm>
                    <a:prstGeom prst="rect">
                      <a:avLst/>
                    </a:prstGeom>
                    <a:noFill/>
                    <a:ln>
                      <a:noFill/>
                    </a:ln>
                  </pic:spPr>
                </pic:pic>
              </a:graphicData>
            </a:graphic>
          </wp:inline>
        </w:drawing>
      </w:r>
    </w:p>
    <w:p>
      <w:pPr>
        <w:pStyle w:val="6"/>
        <w:rPr>
          <w:rFonts w:hint="default" w:ascii="Times New Roman" w:hAnsi="Times New Roman" w:eastAsia="宋体" w:cs="Times New Roman"/>
          <w:lang w:eastAsia="zh-CN"/>
        </w:rPr>
      </w:pPr>
      <w:r>
        <w:rPr>
          <w:rFonts w:hint="default" w:ascii="Times New Roman" w:hAnsi="Times New Roman" w:eastAsia="宋体" w:cs="Times New Roman"/>
        </w:rPr>
        <w:drawing>
          <wp:inline distT="0" distB="0" distL="114300" distR="114300">
            <wp:extent cx="6214745" cy="9460865"/>
            <wp:effectExtent l="0" t="0" r="8255" b="635"/>
            <wp:docPr id="19"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5"/>
                    <pic:cNvPicPr>
                      <a:picLocks noChangeAspect="1"/>
                    </pic:cNvPicPr>
                  </pic:nvPicPr>
                  <pic:blipFill>
                    <a:blip r:embed="rId55"/>
                    <a:stretch>
                      <a:fillRect/>
                    </a:stretch>
                  </pic:blipFill>
                  <pic:spPr>
                    <a:xfrm>
                      <a:off x="0" y="0"/>
                      <a:ext cx="6214745" cy="9460865"/>
                    </a:xfrm>
                    <a:prstGeom prst="rect">
                      <a:avLst/>
                    </a:prstGeom>
                    <a:noFill/>
                    <a:ln>
                      <a:noFill/>
                    </a:ln>
                  </pic:spPr>
                </pic:pic>
              </a:graphicData>
            </a:graphic>
          </wp:inline>
        </w:drawing>
      </w:r>
    </w:p>
    <w:p>
      <w:pPr>
        <w:pStyle w:val="6"/>
        <w:ind w:left="0" w:leftChars="0" w:firstLine="0" w:firstLineChars="0"/>
        <w:rPr>
          <w:rFonts w:hint="default" w:ascii="Times New Roman" w:hAnsi="Times New Roman" w:eastAsia="宋体" w:cs="Times New Roman"/>
          <w:bCs/>
          <w:sz w:val="28"/>
          <w:szCs w:val="28"/>
          <w:lang w:eastAsia="zh-CN"/>
        </w:rPr>
      </w:pPr>
      <w:r>
        <w:rPr>
          <w:rFonts w:hint="default" w:ascii="Times New Roman" w:hAnsi="Times New Roman" w:eastAsia="宋体" w:cs="Times New Roman"/>
        </w:rPr>
        <w:drawing>
          <wp:inline distT="0" distB="0" distL="114300" distR="114300">
            <wp:extent cx="6640830" cy="8682355"/>
            <wp:effectExtent l="0" t="0" r="1270" b="4445"/>
            <wp:docPr id="4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6"/>
                    <pic:cNvPicPr>
                      <a:picLocks noChangeAspect="1"/>
                    </pic:cNvPicPr>
                  </pic:nvPicPr>
                  <pic:blipFill>
                    <a:blip r:embed="rId56"/>
                    <a:stretch>
                      <a:fillRect/>
                    </a:stretch>
                  </pic:blipFill>
                  <pic:spPr>
                    <a:xfrm>
                      <a:off x="0" y="0"/>
                      <a:ext cx="6640830" cy="8682355"/>
                    </a:xfrm>
                    <a:prstGeom prst="rect">
                      <a:avLst/>
                    </a:prstGeom>
                    <a:noFill/>
                    <a:ln>
                      <a:noFill/>
                    </a:ln>
                  </pic:spPr>
                </pic:pic>
              </a:graphicData>
            </a:graphic>
          </wp:inline>
        </w:drawing>
      </w:r>
    </w:p>
    <w:p>
      <w:pPr>
        <w:pStyle w:val="7"/>
        <w:ind w:left="0" w:leftChars="0" w:firstLine="0" w:firstLineChars="0"/>
        <w:rPr>
          <w:rFonts w:hint="default" w:ascii="Times New Roman" w:hAnsi="Times New Roman" w:eastAsia="宋体" w:cs="Times New Roman"/>
          <w:bCs/>
          <w:sz w:val="28"/>
          <w:szCs w:val="28"/>
          <w:lang w:eastAsia="zh-CN"/>
        </w:rPr>
      </w:pPr>
    </w:p>
    <w:p>
      <w:pPr>
        <w:pStyle w:val="7"/>
        <w:ind w:left="0" w:leftChars="0" w:firstLine="0" w:firstLineChars="0"/>
        <w:rPr>
          <w:rFonts w:hint="default" w:ascii="Times New Roman" w:hAnsi="Times New Roman" w:eastAsia="宋体" w:cs="Times New Roman"/>
          <w:bCs/>
          <w:sz w:val="28"/>
          <w:szCs w:val="28"/>
          <w:lang w:eastAsia="zh-CN"/>
        </w:rPr>
      </w:pPr>
    </w:p>
    <w:p>
      <w:pPr>
        <w:pStyle w:val="7"/>
        <w:ind w:left="0" w:leftChars="0" w:firstLine="0" w:firstLineChars="0"/>
        <w:rPr>
          <w:rFonts w:hint="default" w:ascii="Times New Roman" w:hAnsi="Times New Roman" w:eastAsia="宋体" w:cs="Times New Roman"/>
        </w:rPr>
      </w:pPr>
      <w:r>
        <w:rPr>
          <w:rFonts w:hint="default" w:ascii="Times New Roman" w:hAnsi="Times New Roman" w:eastAsia="宋体" w:cs="Times New Roman"/>
        </w:rPr>
        <w:drawing>
          <wp:inline distT="0" distB="0" distL="114300" distR="114300">
            <wp:extent cx="6720840" cy="9429115"/>
            <wp:effectExtent l="0" t="0" r="10160" b="6985"/>
            <wp:docPr id="4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7"/>
                    <pic:cNvPicPr>
                      <a:picLocks noChangeAspect="1"/>
                    </pic:cNvPicPr>
                  </pic:nvPicPr>
                  <pic:blipFill>
                    <a:blip r:embed="rId57"/>
                    <a:stretch>
                      <a:fillRect/>
                    </a:stretch>
                  </pic:blipFill>
                  <pic:spPr>
                    <a:xfrm>
                      <a:off x="0" y="0"/>
                      <a:ext cx="6720840" cy="9429115"/>
                    </a:xfrm>
                    <a:prstGeom prst="rect">
                      <a:avLst/>
                    </a:prstGeom>
                    <a:noFill/>
                    <a:ln>
                      <a:noFill/>
                    </a:ln>
                  </pic:spPr>
                </pic:pic>
              </a:graphicData>
            </a:graphic>
          </wp:inline>
        </w:drawing>
      </w:r>
    </w:p>
    <w:p>
      <w:pPr>
        <w:pStyle w:val="7"/>
        <w:ind w:left="0" w:leftChars="0" w:firstLine="0" w:firstLineChars="0"/>
        <w:rPr>
          <w:rFonts w:hint="default" w:ascii="Times New Roman" w:hAnsi="Times New Roman" w:eastAsia="宋体" w:cs="Times New Roman"/>
        </w:rPr>
      </w:pPr>
    </w:p>
    <w:p>
      <w:pPr>
        <w:pStyle w:val="7"/>
        <w:ind w:left="0" w:leftChars="0" w:firstLine="0" w:firstLineChars="0"/>
        <w:rPr>
          <w:rFonts w:hint="default" w:ascii="Times New Roman" w:hAnsi="Times New Roman" w:eastAsia="宋体" w:cs="Times New Roman"/>
        </w:rPr>
      </w:pPr>
      <w:r>
        <w:rPr>
          <w:rFonts w:hint="default" w:ascii="Times New Roman" w:hAnsi="Times New Roman" w:eastAsia="宋体" w:cs="Times New Roman"/>
        </w:rPr>
        <w:drawing>
          <wp:inline distT="0" distB="0" distL="114300" distR="114300">
            <wp:extent cx="6591935" cy="8813800"/>
            <wp:effectExtent l="0" t="0" r="12065" b="0"/>
            <wp:docPr id="4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8"/>
                    <pic:cNvPicPr>
                      <a:picLocks noChangeAspect="1"/>
                    </pic:cNvPicPr>
                  </pic:nvPicPr>
                  <pic:blipFill>
                    <a:blip r:embed="rId58"/>
                    <a:stretch>
                      <a:fillRect/>
                    </a:stretch>
                  </pic:blipFill>
                  <pic:spPr>
                    <a:xfrm>
                      <a:off x="0" y="0"/>
                      <a:ext cx="6591935" cy="8813800"/>
                    </a:xfrm>
                    <a:prstGeom prst="rect">
                      <a:avLst/>
                    </a:prstGeom>
                    <a:noFill/>
                    <a:ln>
                      <a:noFill/>
                    </a:ln>
                  </pic:spPr>
                </pic:pic>
              </a:graphicData>
            </a:graphic>
          </wp:inline>
        </w:drawing>
      </w:r>
    </w:p>
    <w:p>
      <w:pPr>
        <w:pStyle w:val="7"/>
        <w:ind w:left="0" w:leftChars="0" w:firstLine="0" w:firstLineChars="0"/>
        <w:rPr>
          <w:rFonts w:hint="default" w:ascii="Times New Roman" w:hAnsi="Times New Roman" w:eastAsia="宋体" w:cs="Times New Roman"/>
        </w:rPr>
      </w:pPr>
    </w:p>
    <w:p>
      <w:pPr>
        <w:pStyle w:val="7"/>
        <w:ind w:left="0" w:leftChars="0" w:firstLine="0" w:firstLineChars="0"/>
        <w:rPr>
          <w:rFonts w:hint="default" w:ascii="Times New Roman" w:hAnsi="Times New Roman" w:eastAsia="宋体" w:cs="Times New Roman"/>
        </w:rPr>
      </w:pPr>
    </w:p>
    <w:p>
      <w:pPr>
        <w:pStyle w:val="7"/>
        <w:ind w:left="0" w:leftChars="0" w:firstLine="0" w:firstLineChars="0"/>
        <w:rPr>
          <w:rFonts w:hint="default" w:ascii="Times New Roman" w:hAnsi="Times New Roman" w:eastAsia="宋体" w:cs="Times New Roman"/>
        </w:rPr>
      </w:pPr>
    </w:p>
    <w:p>
      <w:pPr>
        <w:pStyle w:val="7"/>
        <w:ind w:left="0" w:leftChars="0" w:firstLine="0" w:firstLineChars="0"/>
        <w:rPr>
          <w:rFonts w:hint="default" w:ascii="Times New Roman" w:hAnsi="Times New Roman" w:eastAsia="宋体" w:cs="Times New Roman"/>
        </w:rPr>
      </w:pPr>
    </w:p>
    <w:p>
      <w:pPr>
        <w:pStyle w:val="7"/>
        <w:ind w:left="0" w:leftChars="0" w:firstLine="0" w:firstLineChars="0"/>
        <w:jc w:val="center"/>
        <w:rPr>
          <w:rFonts w:hint="default" w:ascii="Times New Roman" w:hAnsi="Times New Roman" w:eastAsia="宋体" w:cs="Times New Roman"/>
          <w:lang w:eastAsia="zh-CN"/>
        </w:rPr>
      </w:pPr>
      <w:r>
        <w:rPr>
          <w:rFonts w:hint="default" w:ascii="Times New Roman" w:hAnsi="Times New Roman" w:eastAsia="宋体" w:cs="Times New Roman"/>
        </w:rPr>
        <w:drawing>
          <wp:inline distT="0" distB="0" distL="114300" distR="114300">
            <wp:extent cx="6121400" cy="9274175"/>
            <wp:effectExtent l="0" t="0" r="0" b="9525"/>
            <wp:docPr id="4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9"/>
                    <pic:cNvPicPr>
                      <a:picLocks noChangeAspect="1"/>
                    </pic:cNvPicPr>
                  </pic:nvPicPr>
                  <pic:blipFill>
                    <a:blip r:embed="rId59"/>
                    <a:stretch>
                      <a:fillRect/>
                    </a:stretch>
                  </pic:blipFill>
                  <pic:spPr>
                    <a:xfrm>
                      <a:off x="0" y="0"/>
                      <a:ext cx="6121400" cy="9274175"/>
                    </a:xfrm>
                    <a:prstGeom prst="rect">
                      <a:avLst/>
                    </a:prstGeom>
                    <a:noFill/>
                    <a:ln>
                      <a:noFill/>
                    </a:ln>
                  </pic:spPr>
                </pic:pic>
              </a:graphicData>
            </a:graphic>
          </wp:inline>
        </w:drawing>
      </w:r>
    </w:p>
    <w:p>
      <w:pPr>
        <w:spacing w:after="120" w:line="360" w:lineRule="auto"/>
        <w:rPr>
          <w:rFonts w:hint="default" w:ascii="Times New Roman" w:hAnsi="Times New Roman" w:eastAsia="宋体" w:cs="Times New Roman"/>
          <w:sz w:val="24"/>
          <w:szCs w:val="24"/>
          <w:lang w:eastAsia="zh-CN"/>
        </w:rPr>
      </w:pPr>
    </w:p>
    <w:p>
      <w:pPr>
        <w:spacing w:line="360" w:lineRule="auto"/>
        <w:rPr>
          <w:rFonts w:hint="default" w:ascii="Times New Roman" w:hAnsi="Times New Roman" w:eastAsia="宋体" w:cs="Times New Roman"/>
          <w:bCs/>
          <w:sz w:val="28"/>
          <w:szCs w:val="28"/>
        </w:rPr>
        <w:sectPr>
          <w:pgSz w:w="11906" w:h="16838"/>
          <w:pgMar w:top="720" w:right="720" w:bottom="720" w:left="720" w:header="851" w:footer="992" w:gutter="0"/>
          <w:pgBorders>
            <w:top w:val="none" w:sz="0" w:space="0"/>
            <w:left w:val="none" w:sz="0" w:space="0"/>
            <w:bottom w:val="none" w:sz="0" w:space="0"/>
            <w:right w:val="none" w:sz="0" w:space="0"/>
          </w:pgBorders>
          <w:cols w:space="720" w:num="1"/>
          <w:docGrid w:type="lines" w:linePitch="312" w:charSpace="0"/>
        </w:sectPr>
      </w:pPr>
    </w:p>
    <w:p>
      <w:pPr>
        <w:keepNext w:val="0"/>
        <w:keepLines w:val="0"/>
        <w:pageBreakBefore w:val="0"/>
        <w:widowControl w:val="0"/>
        <w:kinsoku/>
        <w:wordWrap/>
        <w:overflowPunct/>
        <w:topLinePunct w:val="0"/>
        <w:autoSpaceDE/>
        <w:autoSpaceDN/>
        <w:bidi w:val="0"/>
        <w:adjustRightInd/>
        <w:snapToGrid/>
        <w:spacing w:line="360" w:lineRule="auto"/>
        <w:textAlignment w:val="auto"/>
        <w:outlineLvl w:val="0"/>
        <w:rPr>
          <w:rFonts w:hint="default" w:ascii="Times New Roman" w:hAnsi="Times New Roman" w:eastAsia="宋体" w:cs="Times New Roman"/>
          <w:b/>
          <w:bCs w:val="0"/>
          <w:color w:val="auto"/>
          <w:sz w:val="28"/>
          <w:szCs w:val="28"/>
        </w:rPr>
      </w:pPr>
      <w:r>
        <w:rPr>
          <w:rFonts w:hint="default" w:ascii="Times New Roman" w:hAnsi="Times New Roman" w:eastAsia="宋体" w:cs="Times New Roman"/>
          <w:b/>
          <w:bCs w:val="0"/>
          <w:sz w:val="28"/>
          <w:szCs w:val="28"/>
        </w:rPr>
        <w:t>附件</w:t>
      </w:r>
      <w:r>
        <w:rPr>
          <w:rFonts w:hint="default" w:ascii="Times New Roman" w:hAnsi="Times New Roman" w:eastAsia="宋体" w:cs="Times New Roman"/>
          <w:b/>
          <w:bCs w:val="0"/>
          <w:sz w:val="28"/>
          <w:szCs w:val="28"/>
          <w:lang w:val="en-US" w:eastAsia="zh-CN"/>
        </w:rPr>
        <w:t>3监</w:t>
      </w:r>
      <w:r>
        <w:rPr>
          <w:rFonts w:hint="default" w:ascii="Times New Roman" w:hAnsi="Times New Roman" w:eastAsia="宋体" w:cs="Times New Roman"/>
          <w:b/>
          <w:bCs w:val="0"/>
          <w:color w:val="auto"/>
          <w:sz w:val="28"/>
          <w:szCs w:val="28"/>
          <w:lang w:val="en-US" w:eastAsia="zh-CN"/>
        </w:rPr>
        <w:t>测</w:t>
      </w:r>
      <w:r>
        <w:rPr>
          <w:rFonts w:hint="default" w:ascii="Times New Roman" w:hAnsi="Times New Roman" w:eastAsia="宋体" w:cs="Times New Roman"/>
          <w:b/>
          <w:bCs w:val="0"/>
          <w:color w:val="auto"/>
          <w:sz w:val="28"/>
          <w:szCs w:val="28"/>
        </w:rPr>
        <w:t>报告</w:t>
      </w:r>
    </w:p>
    <w:p>
      <w:pPr>
        <w:pStyle w:val="6"/>
        <w:rPr>
          <w:rFonts w:hint="default" w:ascii="Times New Roman" w:hAnsi="Times New Roman" w:eastAsia="宋体" w:cs="Times New Roman"/>
          <w:b/>
          <w:bCs w:val="0"/>
          <w:color w:val="auto"/>
          <w:sz w:val="28"/>
          <w:szCs w:val="28"/>
          <w:lang w:eastAsia="zh-CN"/>
        </w:rPr>
      </w:pPr>
      <w:r>
        <w:rPr>
          <w:rFonts w:hint="default" w:ascii="Times New Roman" w:hAnsi="Times New Roman" w:eastAsia="宋体" w:cs="Times New Roman"/>
          <w:b/>
          <w:bCs w:val="0"/>
          <w:color w:val="auto"/>
          <w:sz w:val="28"/>
          <w:szCs w:val="28"/>
          <w:lang w:eastAsia="zh-CN"/>
        </w:rPr>
        <w:drawing>
          <wp:inline distT="0" distB="0" distL="114300" distR="114300">
            <wp:extent cx="6326505" cy="8935085"/>
            <wp:effectExtent l="0" t="0" r="10795" b="5715"/>
            <wp:docPr id="16" name="图片 16" descr="22053971_页面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22053971_页面_01"/>
                    <pic:cNvPicPr>
                      <a:picLocks noChangeAspect="1"/>
                    </pic:cNvPicPr>
                  </pic:nvPicPr>
                  <pic:blipFill>
                    <a:blip r:embed="rId60"/>
                    <a:stretch>
                      <a:fillRect/>
                    </a:stretch>
                  </pic:blipFill>
                  <pic:spPr>
                    <a:xfrm>
                      <a:off x="0" y="0"/>
                      <a:ext cx="6326505" cy="8935085"/>
                    </a:xfrm>
                    <a:prstGeom prst="rect">
                      <a:avLst/>
                    </a:prstGeom>
                  </pic:spPr>
                </pic:pic>
              </a:graphicData>
            </a:graphic>
          </wp:inline>
        </w:drawing>
      </w:r>
    </w:p>
    <w:p>
      <w:pPr>
        <w:pStyle w:val="7"/>
        <w:rPr>
          <w:rFonts w:hint="default" w:ascii="Times New Roman" w:hAnsi="Times New Roman" w:eastAsia="宋体" w:cs="Times New Roman"/>
          <w:lang w:eastAsia="zh-CN"/>
        </w:rPr>
      </w:pPr>
    </w:p>
    <w:p>
      <w:pPr>
        <w:pStyle w:val="7"/>
        <w:ind w:left="0" w:leftChars="-95" w:hanging="199" w:hangingChars="83"/>
        <w:rPr>
          <w:rFonts w:hint="default" w:ascii="Times New Roman" w:hAnsi="Times New Roman" w:eastAsia="宋体" w:cs="Times New Roman"/>
          <w:lang w:eastAsia="zh-CN"/>
        </w:rPr>
      </w:pPr>
      <w:r>
        <w:rPr>
          <w:rFonts w:hint="default" w:ascii="Times New Roman" w:hAnsi="Times New Roman" w:eastAsia="宋体" w:cs="Times New Roman"/>
          <w:lang w:eastAsia="zh-CN"/>
        </w:rPr>
        <w:drawing>
          <wp:inline distT="0" distB="0" distL="114300" distR="114300">
            <wp:extent cx="6641465" cy="9379585"/>
            <wp:effectExtent l="0" t="0" r="635" b="5715"/>
            <wp:docPr id="22" name="图片 22" descr="22053971_页面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descr="22053971_页面_02"/>
                    <pic:cNvPicPr>
                      <a:picLocks noChangeAspect="1"/>
                    </pic:cNvPicPr>
                  </pic:nvPicPr>
                  <pic:blipFill>
                    <a:blip r:embed="rId61"/>
                    <a:stretch>
                      <a:fillRect/>
                    </a:stretch>
                  </pic:blipFill>
                  <pic:spPr>
                    <a:xfrm>
                      <a:off x="0" y="0"/>
                      <a:ext cx="6641465" cy="9379585"/>
                    </a:xfrm>
                    <a:prstGeom prst="rect">
                      <a:avLst/>
                    </a:prstGeom>
                  </pic:spPr>
                </pic:pic>
              </a:graphicData>
            </a:graphic>
          </wp:inline>
        </w:drawing>
      </w:r>
    </w:p>
    <w:p>
      <w:pPr>
        <w:pStyle w:val="7"/>
        <w:ind w:left="0" w:leftChars="-95" w:hanging="199" w:hangingChars="83"/>
        <w:rPr>
          <w:rFonts w:hint="default" w:ascii="Times New Roman" w:hAnsi="Times New Roman" w:eastAsia="宋体" w:cs="Times New Roman"/>
          <w:lang w:eastAsia="zh-CN"/>
        </w:rPr>
      </w:pPr>
    </w:p>
    <w:p>
      <w:pPr>
        <w:pStyle w:val="7"/>
        <w:ind w:left="0" w:leftChars="-95" w:hanging="199" w:hangingChars="83"/>
        <w:rPr>
          <w:rFonts w:hint="default" w:ascii="Times New Roman" w:hAnsi="Times New Roman" w:eastAsia="宋体" w:cs="Times New Roman"/>
          <w:lang w:eastAsia="zh-CN"/>
        </w:rPr>
      </w:pPr>
      <w:r>
        <w:rPr>
          <w:rFonts w:hint="default" w:ascii="Times New Roman" w:hAnsi="Times New Roman" w:eastAsia="宋体" w:cs="Times New Roman"/>
          <w:lang w:eastAsia="zh-CN"/>
        </w:rPr>
        <w:drawing>
          <wp:inline distT="0" distB="0" distL="114300" distR="114300">
            <wp:extent cx="6641465" cy="9379585"/>
            <wp:effectExtent l="0" t="0" r="635" b="5715"/>
            <wp:docPr id="32" name="图片 32" descr="22053971_页面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descr="22053971_页面_03"/>
                    <pic:cNvPicPr>
                      <a:picLocks noChangeAspect="1"/>
                    </pic:cNvPicPr>
                  </pic:nvPicPr>
                  <pic:blipFill>
                    <a:blip r:embed="rId62"/>
                    <a:stretch>
                      <a:fillRect/>
                    </a:stretch>
                  </pic:blipFill>
                  <pic:spPr>
                    <a:xfrm>
                      <a:off x="0" y="0"/>
                      <a:ext cx="6641465" cy="9379585"/>
                    </a:xfrm>
                    <a:prstGeom prst="rect">
                      <a:avLst/>
                    </a:prstGeom>
                  </pic:spPr>
                </pic:pic>
              </a:graphicData>
            </a:graphic>
          </wp:inline>
        </w:drawing>
      </w:r>
    </w:p>
    <w:p>
      <w:pPr>
        <w:pStyle w:val="7"/>
        <w:ind w:left="0" w:leftChars="0" w:firstLine="0" w:firstLineChars="0"/>
        <w:rPr>
          <w:rFonts w:hint="default" w:ascii="Times New Roman" w:hAnsi="Times New Roman" w:eastAsia="宋体" w:cs="Times New Roman"/>
          <w:lang w:eastAsia="zh-CN"/>
        </w:rPr>
      </w:pPr>
    </w:p>
    <w:p>
      <w:pPr>
        <w:pStyle w:val="7"/>
        <w:ind w:left="0" w:leftChars="0" w:firstLine="0" w:firstLineChars="0"/>
        <w:rPr>
          <w:rFonts w:hint="default" w:ascii="Times New Roman" w:hAnsi="Times New Roman" w:eastAsia="宋体" w:cs="Times New Roman"/>
          <w:lang w:eastAsia="zh-CN"/>
        </w:rPr>
      </w:pPr>
    </w:p>
    <w:p>
      <w:pPr>
        <w:pStyle w:val="7"/>
        <w:ind w:left="0" w:leftChars="0" w:firstLine="0" w:firstLineChars="0"/>
        <w:rPr>
          <w:rFonts w:hint="default" w:ascii="Times New Roman" w:hAnsi="Times New Roman" w:eastAsia="宋体" w:cs="Times New Roman"/>
          <w:lang w:eastAsia="zh-CN"/>
        </w:rPr>
      </w:pPr>
      <w:r>
        <w:rPr>
          <w:rFonts w:hint="default" w:ascii="Times New Roman" w:hAnsi="Times New Roman" w:eastAsia="宋体" w:cs="Times New Roman"/>
          <w:lang w:eastAsia="zh-CN"/>
        </w:rPr>
        <w:drawing>
          <wp:inline distT="0" distB="0" distL="114300" distR="114300">
            <wp:extent cx="6641465" cy="9379585"/>
            <wp:effectExtent l="0" t="0" r="635" b="5715"/>
            <wp:docPr id="33" name="图片 33" descr="22053971_页面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descr="22053971_页面_04"/>
                    <pic:cNvPicPr>
                      <a:picLocks noChangeAspect="1"/>
                    </pic:cNvPicPr>
                  </pic:nvPicPr>
                  <pic:blipFill>
                    <a:blip r:embed="rId63"/>
                    <a:stretch>
                      <a:fillRect/>
                    </a:stretch>
                  </pic:blipFill>
                  <pic:spPr>
                    <a:xfrm>
                      <a:off x="0" y="0"/>
                      <a:ext cx="6641465" cy="9379585"/>
                    </a:xfrm>
                    <a:prstGeom prst="rect">
                      <a:avLst/>
                    </a:prstGeom>
                  </pic:spPr>
                </pic:pic>
              </a:graphicData>
            </a:graphic>
          </wp:inline>
        </w:drawing>
      </w:r>
    </w:p>
    <w:p>
      <w:pPr>
        <w:pStyle w:val="7"/>
        <w:ind w:left="0" w:leftChars="0" w:firstLine="0" w:firstLineChars="0"/>
        <w:rPr>
          <w:rFonts w:hint="default" w:ascii="Times New Roman" w:hAnsi="Times New Roman" w:eastAsia="宋体" w:cs="Times New Roman"/>
          <w:lang w:eastAsia="zh-CN"/>
        </w:rPr>
      </w:pPr>
      <w:r>
        <w:rPr>
          <w:rFonts w:hint="default" w:ascii="Times New Roman" w:hAnsi="Times New Roman" w:eastAsia="宋体" w:cs="Times New Roman"/>
          <w:lang w:eastAsia="zh-CN"/>
        </w:rPr>
        <w:drawing>
          <wp:inline distT="0" distB="0" distL="114300" distR="114300">
            <wp:extent cx="6641465" cy="9379585"/>
            <wp:effectExtent l="0" t="0" r="635" b="5715"/>
            <wp:docPr id="34" name="图片 34" descr="22053971_页面_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descr="22053971_页面_05"/>
                    <pic:cNvPicPr>
                      <a:picLocks noChangeAspect="1"/>
                    </pic:cNvPicPr>
                  </pic:nvPicPr>
                  <pic:blipFill>
                    <a:blip r:embed="rId64"/>
                    <a:stretch>
                      <a:fillRect/>
                    </a:stretch>
                  </pic:blipFill>
                  <pic:spPr>
                    <a:xfrm>
                      <a:off x="0" y="0"/>
                      <a:ext cx="6641465" cy="9379585"/>
                    </a:xfrm>
                    <a:prstGeom prst="rect">
                      <a:avLst/>
                    </a:prstGeom>
                  </pic:spPr>
                </pic:pic>
              </a:graphicData>
            </a:graphic>
          </wp:inline>
        </w:drawing>
      </w:r>
    </w:p>
    <w:p>
      <w:pPr>
        <w:pStyle w:val="7"/>
        <w:ind w:left="0" w:leftChars="0" w:firstLine="0" w:firstLineChars="0"/>
        <w:rPr>
          <w:rFonts w:hint="default" w:ascii="Times New Roman" w:hAnsi="Times New Roman" w:eastAsia="宋体" w:cs="Times New Roman"/>
          <w:lang w:eastAsia="zh-CN"/>
        </w:rPr>
      </w:pPr>
    </w:p>
    <w:p>
      <w:pPr>
        <w:pStyle w:val="7"/>
        <w:ind w:left="0" w:leftChars="0" w:firstLine="0" w:firstLineChars="0"/>
        <w:rPr>
          <w:rFonts w:hint="default" w:ascii="Times New Roman" w:hAnsi="Times New Roman" w:eastAsia="宋体" w:cs="Times New Roman"/>
          <w:lang w:eastAsia="zh-CN"/>
        </w:rPr>
      </w:pPr>
      <w:r>
        <w:rPr>
          <w:rFonts w:hint="default" w:ascii="Times New Roman" w:hAnsi="Times New Roman" w:eastAsia="宋体" w:cs="Times New Roman"/>
          <w:lang w:eastAsia="zh-CN"/>
        </w:rPr>
        <w:drawing>
          <wp:inline distT="0" distB="0" distL="114300" distR="114300">
            <wp:extent cx="6641465" cy="9379585"/>
            <wp:effectExtent l="0" t="0" r="635" b="5715"/>
            <wp:docPr id="35" name="图片 35" descr="22053971_页面_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descr="22053971_页面_06"/>
                    <pic:cNvPicPr>
                      <a:picLocks noChangeAspect="1"/>
                    </pic:cNvPicPr>
                  </pic:nvPicPr>
                  <pic:blipFill>
                    <a:blip r:embed="rId65"/>
                    <a:stretch>
                      <a:fillRect/>
                    </a:stretch>
                  </pic:blipFill>
                  <pic:spPr>
                    <a:xfrm>
                      <a:off x="0" y="0"/>
                      <a:ext cx="6641465" cy="9379585"/>
                    </a:xfrm>
                    <a:prstGeom prst="rect">
                      <a:avLst/>
                    </a:prstGeom>
                  </pic:spPr>
                </pic:pic>
              </a:graphicData>
            </a:graphic>
          </wp:inline>
        </w:drawing>
      </w:r>
    </w:p>
    <w:p>
      <w:pPr>
        <w:pStyle w:val="7"/>
        <w:ind w:left="0" w:leftChars="0" w:firstLine="0" w:firstLineChars="0"/>
        <w:rPr>
          <w:rFonts w:hint="default" w:ascii="Times New Roman" w:hAnsi="Times New Roman" w:eastAsia="宋体" w:cs="Times New Roman"/>
          <w:lang w:eastAsia="zh-CN"/>
        </w:rPr>
      </w:pPr>
    </w:p>
    <w:p>
      <w:pPr>
        <w:pStyle w:val="7"/>
        <w:ind w:left="0" w:leftChars="0" w:firstLine="0" w:firstLineChars="0"/>
        <w:rPr>
          <w:rFonts w:hint="default" w:ascii="Times New Roman" w:hAnsi="Times New Roman" w:eastAsia="宋体" w:cs="Times New Roman"/>
          <w:lang w:eastAsia="zh-CN"/>
        </w:rPr>
      </w:pPr>
      <w:r>
        <w:rPr>
          <w:rFonts w:hint="default" w:ascii="Times New Roman" w:hAnsi="Times New Roman" w:eastAsia="宋体" w:cs="Times New Roman"/>
          <w:lang w:eastAsia="zh-CN"/>
        </w:rPr>
        <w:drawing>
          <wp:inline distT="0" distB="0" distL="114300" distR="114300">
            <wp:extent cx="6641465" cy="9379585"/>
            <wp:effectExtent l="0" t="0" r="635" b="5715"/>
            <wp:docPr id="36" name="图片 36" descr="22053971_页面_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descr="22053971_页面_07"/>
                    <pic:cNvPicPr>
                      <a:picLocks noChangeAspect="1"/>
                    </pic:cNvPicPr>
                  </pic:nvPicPr>
                  <pic:blipFill>
                    <a:blip r:embed="rId66"/>
                    <a:stretch>
                      <a:fillRect/>
                    </a:stretch>
                  </pic:blipFill>
                  <pic:spPr>
                    <a:xfrm>
                      <a:off x="0" y="0"/>
                      <a:ext cx="6641465" cy="9379585"/>
                    </a:xfrm>
                    <a:prstGeom prst="rect">
                      <a:avLst/>
                    </a:prstGeom>
                  </pic:spPr>
                </pic:pic>
              </a:graphicData>
            </a:graphic>
          </wp:inline>
        </w:drawing>
      </w:r>
    </w:p>
    <w:p>
      <w:pPr>
        <w:pStyle w:val="7"/>
        <w:ind w:left="0" w:leftChars="0" w:firstLine="0" w:firstLineChars="0"/>
        <w:rPr>
          <w:rFonts w:hint="default" w:ascii="Times New Roman" w:hAnsi="Times New Roman" w:eastAsia="宋体" w:cs="Times New Roman"/>
          <w:lang w:eastAsia="zh-CN"/>
        </w:rPr>
      </w:pPr>
    </w:p>
    <w:p>
      <w:pPr>
        <w:pStyle w:val="7"/>
        <w:ind w:left="0" w:leftChars="0" w:firstLine="0" w:firstLineChars="0"/>
        <w:rPr>
          <w:rFonts w:hint="default" w:ascii="Times New Roman" w:hAnsi="Times New Roman" w:eastAsia="宋体" w:cs="Times New Roman"/>
          <w:lang w:eastAsia="zh-CN"/>
        </w:rPr>
      </w:pPr>
      <w:r>
        <w:rPr>
          <w:rFonts w:hint="default" w:ascii="Times New Roman" w:hAnsi="Times New Roman" w:eastAsia="宋体" w:cs="Times New Roman"/>
          <w:lang w:eastAsia="zh-CN"/>
        </w:rPr>
        <w:drawing>
          <wp:inline distT="0" distB="0" distL="114300" distR="114300">
            <wp:extent cx="6641465" cy="9379585"/>
            <wp:effectExtent l="0" t="0" r="635" b="5715"/>
            <wp:docPr id="38" name="图片 38" descr="22053971_页面_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descr="22053971_页面_08"/>
                    <pic:cNvPicPr>
                      <a:picLocks noChangeAspect="1"/>
                    </pic:cNvPicPr>
                  </pic:nvPicPr>
                  <pic:blipFill>
                    <a:blip r:embed="rId67"/>
                    <a:stretch>
                      <a:fillRect/>
                    </a:stretch>
                  </pic:blipFill>
                  <pic:spPr>
                    <a:xfrm>
                      <a:off x="0" y="0"/>
                      <a:ext cx="6641465" cy="9379585"/>
                    </a:xfrm>
                    <a:prstGeom prst="rect">
                      <a:avLst/>
                    </a:prstGeom>
                  </pic:spPr>
                </pic:pic>
              </a:graphicData>
            </a:graphic>
          </wp:inline>
        </w:drawing>
      </w:r>
    </w:p>
    <w:p>
      <w:pPr>
        <w:pStyle w:val="7"/>
        <w:ind w:left="0" w:leftChars="0" w:firstLine="0" w:firstLineChars="0"/>
        <w:rPr>
          <w:rFonts w:hint="default" w:ascii="Times New Roman" w:hAnsi="Times New Roman" w:eastAsia="宋体" w:cs="Times New Roman"/>
          <w:lang w:eastAsia="zh-CN"/>
        </w:rPr>
      </w:pPr>
    </w:p>
    <w:p>
      <w:pPr>
        <w:pStyle w:val="7"/>
        <w:ind w:left="0" w:leftChars="0" w:firstLine="0" w:firstLineChars="0"/>
        <w:rPr>
          <w:rFonts w:hint="default" w:ascii="Times New Roman" w:hAnsi="Times New Roman" w:eastAsia="宋体" w:cs="Times New Roman"/>
          <w:lang w:eastAsia="zh-CN"/>
        </w:rPr>
      </w:pPr>
      <w:r>
        <w:rPr>
          <w:rFonts w:hint="default" w:ascii="Times New Roman" w:hAnsi="Times New Roman" w:eastAsia="宋体" w:cs="Times New Roman"/>
          <w:lang w:eastAsia="zh-CN"/>
        </w:rPr>
        <w:drawing>
          <wp:inline distT="0" distB="0" distL="114300" distR="114300">
            <wp:extent cx="6641465" cy="9379585"/>
            <wp:effectExtent l="0" t="0" r="635" b="5715"/>
            <wp:docPr id="60" name="图片 60" descr="22053971_页面_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60" descr="22053971_页面_09"/>
                    <pic:cNvPicPr>
                      <a:picLocks noChangeAspect="1"/>
                    </pic:cNvPicPr>
                  </pic:nvPicPr>
                  <pic:blipFill>
                    <a:blip r:embed="rId68"/>
                    <a:stretch>
                      <a:fillRect/>
                    </a:stretch>
                  </pic:blipFill>
                  <pic:spPr>
                    <a:xfrm>
                      <a:off x="0" y="0"/>
                      <a:ext cx="6641465" cy="9379585"/>
                    </a:xfrm>
                    <a:prstGeom prst="rect">
                      <a:avLst/>
                    </a:prstGeom>
                  </pic:spPr>
                </pic:pic>
              </a:graphicData>
            </a:graphic>
          </wp:inline>
        </w:drawing>
      </w:r>
    </w:p>
    <w:p>
      <w:pPr>
        <w:pStyle w:val="7"/>
        <w:ind w:left="0" w:leftChars="0" w:firstLine="0" w:firstLineChars="0"/>
        <w:rPr>
          <w:rFonts w:hint="default" w:ascii="Times New Roman" w:hAnsi="Times New Roman" w:eastAsia="宋体" w:cs="Times New Roman"/>
          <w:lang w:eastAsia="zh-CN"/>
        </w:rPr>
      </w:pPr>
    </w:p>
    <w:p>
      <w:pPr>
        <w:pStyle w:val="7"/>
        <w:ind w:left="0" w:leftChars="0" w:firstLine="0" w:firstLineChars="0"/>
        <w:rPr>
          <w:rFonts w:hint="default" w:ascii="Times New Roman" w:hAnsi="Times New Roman" w:eastAsia="宋体" w:cs="Times New Roman"/>
          <w:lang w:eastAsia="zh-CN"/>
        </w:rPr>
      </w:pPr>
      <w:r>
        <w:rPr>
          <w:rFonts w:hint="default" w:ascii="Times New Roman" w:hAnsi="Times New Roman" w:eastAsia="宋体" w:cs="Times New Roman"/>
          <w:lang w:eastAsia="zh-CN"/>
        </w:rPr>
        <w:drawing>
          <wp:inline distT="0" distB="0" distL="114300" distR="114300">
            <wp:extent cx="6641465" cy="9379585"/>
            <wp:effectExtent l="0" t="0" r="635" b="5715"/>
            <wp:docPr id="63" name="图片 63" descr="22053971_页面_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63" descr="22053971_页面_10"/>
                    <pic:cNvPicPr>
                      <a:picLocks noChangeAspect="1"/>
                    </pic:cNvPicPr>
                  </pic:nvPicPr>
                  <pic:blipFill>
                    <a:blip r:embed="rId69"/>
                    <a:stretch>
                      <a:fillRect/>
                    </a:stretch>
                  </pic:blipFill>
                  <pic:spPr>
                    <a:xfrm>
                      <a:off x="0" y="0"/>
                      <a:ext cx="6641465" cy="9379585"/>
                    </a:xfrm>
                    <a:prstGeom prst="rect">
                      <a:avLst/>
                    </a:prstGeom>
                  </pic:spPr>
                </pic:pic>
              </a:graphicData>
            </a:graphic>
          </wp:inline>
        </w:drawing>
      </w:r>
    </w:p>
    <w:p>
      <w:pPr>
        <w:pStyle w:val="7"/>
        <w:ind w:left="0" w:leftChars="0" w:firstLine="0" w:firstLineChars="0"/>
        <w:rPr>
          <w:rFonts w:hint="default" w:ascii="Times New Roman" w:hAnsi="Times New Roman" w:eastAsia="宋体" w:cs="Times New Roman"/>
          <w:lang w:eastAsia="zh-CN"/>
        </w:rPr>
      </w:pPr>
    </w:p>
    <w:p>
      <w:pPr>
        <w:pStyle w:val="7"/>
        <w:ind w:left="0" w:leftChars="0" w:firstLine="0" w:firstLineChars="0"/>
        <w:rPr>
          <w:rFonts w:hint="default" w:ascii="Times New Roman" w:hAnsi="Times New Roman" w:eastAsia="宋体" w:cs="Times New Roman"/>
          <w:lang w:eastAsia="zh-CN"/>
        </w:rPr>
      </w:pPr>
      <w:r>
        <w:rPr>
          <w:rFonts w:hint="default" w:ascii="Times New Roman" w:hAnsi="Times New Roman" w:eastAsia="宋体" w:cs="Times New Roman"/>
          <w:lang w:eastAsia="zh-CN"/>
        </w:rPr>
        <w:drawing>
          <wp:inline distT="0" distB="0" distL="114300" distR="114300">
            <wp:extent cx="6641465" cy="9379585"/>
            <wp:effectExtent l="0" t="0" r="635" b="5715"/>
            <wp:docPr id="64" name="图片 64" descr="22053971_页面_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64" descr="22053971_页面_11"/>
                    <pic:cNvPicPr>
                      <a:picLocks noChangeAspect="1"/>
                    </pic:cNvPicPr>
                  </pic:nvPicPr>
                  <pic:blipFill>
                    <a:blip r:embed="rId70"/>
                    <a:stretch>
                      <a:fillRect/>
                    </a:stretch>
                  </pic:blipFill>
                  <pic:spPr>
                    <a:xfrm>
                      <a:off x="0" y="0"/>
                      <a:ext cx="6641465" cy="9379585"/>
                    </a:xfrm>
                    <a:prstGeom prst="rect">
                      <a:avLst/>
                    </a:prstGeom>
                  </pic:spPr>
                </pic:pic>
              </a:graphicData>
            </a:graphic>
          </wp:inline>
        </w:drawing>
      </w:r>
    </w:p>
    <w:p>
      <w:pPr>
        <w:pStyle w:val="7"/>
        <w:ind w:left="0" w:leftChars="0" w:firstLine="0" w:firstLineChars="0"/>
        <w:rPr>
          <w:rFonts w:hint="default" w:ascii="Times New Roman" w:hAnsi="Times New Roman" w:eastAsia="宋体" w:cs="Times New Roman"/>
          <w:lang w:eastAsia="zh-CN"/>
        </w:rPr>
      </w:pPr>
    </w:p>
    <w:p>
      <w:pPr>
        <w:pStyle w:val="7"/>
        <w:ind w:left="0" w:leftChars="0" w:firstLine="0" w:firstLineChars="0"/>
        <w:rPr>
          <w:rFonts w:hint="default" w:ascii="Times New Roman" w:hAnsi="Times New Roman" w:eastAsia="宋体" w:cs="Times New Roman"/>
          <w:lang w:eastAsia="zh-CN"/>
        </w:rPr>
      </w:pPr>
      <w:r>
        <w:rPr>
          <w:rFonts w:hint="default" w:ascii="Times New Roman" w:hAnsi="Times New Roman" w:eastAsia="宋体" w:cs="Times New Roman"/>
          <w:lang w:eastAsia="zh-CN"/>
        </w:rPr>
        <w:drawing>
          <wp:inline distT="0" distB="0" distL="114300" distR="114300">
            <wp:extent cx="6641465" cy="9379585"/>
            <wp:effectExtent l="0" t="0" r="635" b="5715"/>
            <wp:docPr id="65" name="图片 65" descr="22053971_页面_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65" descr="22053971_页面_12"/>
                    <pic:cNvPicPr>
                      <a:picLocks noChangeAspect="1"/>
                    </pic:cNvPicPr>
                  </pic:nvPicPr>
                  <pic:blipFill>
                    <a:blip r:embed="rId71"/>
                    <a:stretch>
                      <a:fillRect/>
                    </a:stretch>
                  </pic:blipFill>
                  <pic:spPr>
                    <a:xfrm>
                      <a:off x="0" y="0"/>
                      <a:ext cx="6641465" cy="9379585"/>
                    </a:xfrm>
                    <a:prstGeom prst="rect">
                      <a:avLst/>
                    </a:prstGeom>
                  </pic:spPr>
                </pic:pic>
              </a:graphicData>
            </a:graphic>
          </wp:inline>
        </w:drawing>
      </w:r>
    </w:p>
    <w:p>
      <w:pPr>
        <w:pStyle w:val="7"/>
        <w:ind w:left="0" w:leftChars="0" w:firstLine="0" w:firstLineChars="0"/>
        <w:rPr>
          <w:rFonts w:hint="default" w:ascii="Times New Roman" w:hAnsi="Times New Roman" w:eastAsia="宋体" w:cs="Times New Roman"/>
          <w:lang w:eastAsia="zh-CN"/>
        </w:rPr>
      </w:pPr>
    </w:p>
    <w:p>
      <w:pPr>
        <w:pStyle w:val="7"/>
        <w:ind w:left="0" w:leftChars="0" w:firstLine="0" w:firstLineChars="0"/>
        <w:rPr>
          <w:rFonts w:hint="default" w:ascii="Times New Roman" w:hAnsi="Times New Roman" w:eastAsia="宋体" w:cs="Times New Roman"/>
          <w:lang w:eastAsia="zh-CN"/>
        </w:rPr>
      </w:pPr>
      <w:r>
        <w:rPr>
          <w:rFonts w:hint="default" w:ascii="Times New Roman" w:hAnsi="Times New Roman" w:eastAsia="宋体" w:cs="Times New Roman"/>
          <w:lang w:eastAsia="zh-CN"/>
        </w:rPr>
        <w:drawing>
          <wp:inline distT="0" distB="0" distL="114300" distR="114300">
            <wp:extent cx="6641465" cy="9379585"/>
            <wp:effectExtent l="0" t="0" r="635" b="5715"/>
            <wp:docPr id="66" name="图片 66" descr="22053971_页面_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66" descr="22053971_页面_13"/>
                    <pic:cNvPicPr>
                      <a:picLocks noChangeAspect="1"/>
                    </pic:cNvPicPr>
                  </pic:nvPicPr>
                  <pic:blipFill>
                    <a:blip r:embed="rId72"/>
                    <a:stretch>
                      <a:fillRect/>
                    </a:stretch>
                  </pic:blipFill>
                  <pic:spPr>
                    <a:xfrm>
                      <a:off x="0" y="0"/>
                      <a:ext cx="6641465" cy="9379585"/>
                    </a:xfrm>
                    <a:prstGeom prst="rect">
                      <a:avLst/>
                    </a:prstGeom>
                  </pic:spPr>
                </pic:pic>
              </a:graphicData>
            </a:graphic>
          </wp:inline>
        </w:drawing>
      </w:r>
    </w:p>
    <w:p>
      <w:pPr>
        <w:pStyle w:val="7"/>
        <w:ind w:left="0" w:leftChars="0" w:firstLine="0" w:firstLineChars="0"/>
        <w:rPr>
          <w:rFonts w:hint="default" w:ascii="Times New Roman" w:hAnsi="Times New Roman" w:eastAsia="宋体" w:cs="Times New Roman"/>
          <w:lang w:eastAsia="zh-CN"/>
        </w:rPr>
      </w:pPr>
    </w:p>
    <w:p>
      <w:pPr>
        <w:pStyle w:val="7"/>
        <w:ind w:left="0" w:leftChars="0" w:firstLine="0" w:firstLineChars="0"/>
        <w:rPr>
          <w:rFonts w:hint="default" w:ascii="Times New Roman" w:hAnsi="Times New Roman" w:eastAsia="宋体" w:cs="Times New Roman"/>
          <w:lang w:eastAsia="zh-CN"/>
        </w:rPr>
      </w:pPr>
      <w:r>
        <w:rPr>
          <w:rFonts w:hint="default" w:ascii="Times New Roman" w:hAnsi="Times New Roman" w:eastAsia="宋体" w:cs="Times New Roman"/>
          <w:lang w:eastAsia="zh-CN"/>
        </w:rPr>
        <w:drawing>
          <wp:inline distT="0" distB="0" distL="114300" distR="114300">
            <wp:extent cx="6641465" cy="9379585"/>
            <wp:effectExtent l="0" t="0" r="635" b="5715"/>
            <wp:docPr id="67" name="图片 67" descr="22053971_页面_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67" descr="22053971_页面_14"/>
                    <pic:cNvPicPr>
                      <a:picLocks noChangeAspect="1"/>
                    </pic:cNvPicPr>
                  </pic:nvPicPr>
                  <pic:blipFill>
                    <a:blip r:embed="rId73"/>
                    <a:stretch>
                      <a:fillRect/>
                    </a:stretch>
                  </pic:blipFill>
                  <pic:spPr>
                    <a:xfrm>
                      <a:off x="0" y="0"/>
                      <a:ext cx="6641465" cy="9379585"/>
                    </a:xfrm>
                    <a:prstGeom prst="rect">
                      <a:avLst/>
                    </a:prstGeom>
                  </pic:spPr>
                </pic:pic>
              </a:graphicData>
            </a:graphic>
          </wp:inline>
        </w:drawing>
      </w:r>
    </w:p>
    <w:p>
      <w:pPr>
        <w:pStyle w:val="7"/>
        <w:ind w:left="0" w:leftChars="0" w:firstLine="0" w:firstLineChars="0"/>
        <w:rPr>
          <w:rFonts w:hint="default" w:ascii="Times New Roman" w:hAnsi="Times New Roman" w:eastAsia="宋体" w:cs="Times New Roman"/>
          <w:lang w:eastAsia="zh-CN"/>
        </w:rPr>
      </w:pPr>
    </w:p>
    <w:p>
      <w:pPr>
        <w:pStyle w:val="7"/>
        <w:ind w:left="0" w:leftChars="0" w:firstLine="0" w:firstLineChars="0"/>
        <w:rPr>
          <w:rFonts w:hint="default" w:ascii="Times New Roman" w:hAnsi="Times New Roman" w:eastAsia="宋体" w:cs="Times New Roman"/>
          <w:lang w:eastAsia="zh-CN"/>
        </w:rPr>
      </w:pPr>
      <w:r>
        <w:rPr>
          <w:rFonts w:hint="default" w:ascii="Times New Roman" w:hAnsi="Times New Roman" w:eastAsia="宋体" w:cs="Times New Roman"/>
          <w:lang w:eastAsia="zh-CN"/>
        </w:rPr>
        <w:drawing>
          <wp:inline distT="0" distB="0" distL="114300" distR="114300">
            <wp:extent cx="6641465" cy="9379585"/>
            <wp:effectExtent l="0" t="0" r="635" b="5715"/>
            <wp:docPr id="68" name="图片 68" descr="22053971_页面_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68" descr="22053971_页面_15"/>
                    <pic:cNvPicPr>
                      <a:picLocks noChangeAspect="1"/>
                    </pic:cNvPicPr>
                  </pic:nvPicPr>
                  <pic:blipFill>
                    <a:blip r:embed="rId74"/>
                    <a:stretch>
                      <a:fillRect/>
                    </a:stretch>
                  </pic:blipFill>
                  <pic:spPr>
                    <a:xfrm>
                      <a:off x="0" y="0"/>
                      <a:ext cx="6641465" cy="9379585"/>
                    </a:xfrm>
                    <a:prstGeom prst="rect">
                      <a:avLst/>
                    </a:prstGeom>
                  </pic:spPr>
                </pic:pic>
              </a:graphicData>
            </a:graphic>
          </wp:inline>
        </w:drawing>
      </w:r>
    </w:p>
    <w:p>
      <w:pPr>
        <w:pStyle w:val="7"/>
        <w:ind w:left="0" w:leftChars="0" w:firstLine="0" w:firstLineChars="0"/>
        <w:rPr>
          <w:rFonts w:hint="default" w:ascii="Times New Roman" w:hAnsi="Times New Roman" w:eastAsia="宋体" w:cs="Times New Roman"/>
          <w:lang w:eastAsia="zh-CN"/>
        </w:rPr>
      </w:pPr>
    </w:p>
    <w:p>
      <w:pPr>
        <w:pStyle w:val="7"/>
        <w:ind w:left="0" w:leftChars="0" w:firstLine="0" w:firstLineChars="0"/>
        <w:rPr>
          <w:rFonts w:hint="default" w:ascii="Times New Roman" w:hAnsi="Times New Roman" w:eastAsia="宋体" w:cs="Times New Roman"/>
          <w:lang w:eastAsia="zh-CN"/>
        </w:rPr>
      </w:pPr>
      <w:r>
        <w:rPr>
          <w:rFonts w:hint="default" w:ascii="Times New Roman" w:hAnsi="Times New Roman" w:eastAsia="宋体" w:cs="Times New Roman"/>
          <w:lang w:eastAsia="zh-CN"/>
        </w:rPr>
        <w:drawing>
          <wp:inline distT="0" distB="0" distL="114300" distR="114300">
            <wp:extent cx="6641465" cy="9379585"/>
            <wp:effectExtent l="0" t="0" r="635" b="5715"/>
            <wp:docPr id="69" name="图片 69" descr="22053971_页面_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69" descr="22053971_页面_16"/>
                    <pic:cNvPicPr>
                      <a:picLocks noChangeAspect="1"/>
                    </pic:cNvPicPr>
                  </pic:nvPicPr>
                  <pic:blipFill>
                    <a:blip r:embed="rId75"/>
                    <a:stretch>
                      <a:fillRect/>
                    </a:stretch>
                  </pic:blipFill>
                  <pic:spPr>
                    <a:xfrm>
                      <a:off x="0" y="0"/>
                      <a:ext cx="6641465" cy="9379585"/>
                    </a:xfrm>
                    <a:prstGeom prst="rect">
                      <a:avLst/>
                    </a:prstGeom>
                  </pic:spPr>
                </pic:pic>
              </a:graphicData>
            </a:graphic>
          </wp:inline>
        </w:drawing>
      </w:r>
    </w:p>
    <w:p>
      <w:pPr>
        <w:pStyle w:val="7"/>
        <w:ind w:left="0" w:leftChars="0" w:firstLine="0" w:firstLineChars="0"/>
        <w:rPr>
          <w:rFonts w:hint="default" w:ascii="Times New Roman" w:hAnsi="Times New Roman" w:eastAsia="宋体" w:cs="Times New Roman"/>
          <w:lang w:eastAsia="zh-CN"/>
        </w:rPr>
      </w:pPr>
    </w:p>
    <w:p>
      <w:pPr>
        <w:pStyle w:val="7"/>
        <w:ind w:left="0" w:leftChars="0" w:firstLine="0" w:firstLineChars="0"/>
        <w:rPr>
          <w:rFonts w:hint="default" w:ascii="Times New Roman" w:hAnsi="Times New Roman" w:eastAsia="宋体" w:cs="Times New Roman"/>
          <w:lang w:eastAsia="zh-CN"/>
        </w:rPr>
      </w:pPr>
      <w:r>
        <w:rPr>
          <w:rFonts w:hint="default" w:ascii="Times New Roman" w:hAnsi="Times New Roman" w:eastAsia="宋体" w:cs="Times New Roman"/>
          <w:lang w:eastAsia="zh-CN"/>
        </w:rPr>
        <w:drawing>
          <wp:inline distT="0" distB="0" distL="114300" distR="114300">
            <wp:extent cx="6641465" cy="9379585"/>
            <wp:effectExtent l="0" t="0" r="635" b="5715"/>
            <wp:docPr id="70" name="图片 70" descr="22053971_页面_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70" descr="22053971_页面_17"/>
                    <pic:cNvPicPr>
                      <a:picLocks noChangeAspect="1"/>
                    </pic:cNvPicPr>
                  </pic:nvPicPr>
                  <pic:blipFill>
                    <a:blip r:embed="rId76"/>
                    <a:stretch>
                      <a:fillRect/>
                    </a:stretch>
                  </pic:blipFill>
                  <pic:spPr>
                    <a:xfrm>
                      <a:off x="0" y="0"/>
                      <a:ext cx="6641465" cy="9379585"/>
                    </a:xfrm>
                    <a:prstGeom prst="rect">
                      <a:avLst/>
                    </a:prstGeom>
                  </pic:spPr>
                </pic:pic>
              </a:graphicData>
            </a:graphic>
          </wp:inline>
        </w:drawing>
      </w:r>
    </w:p>
    <w:p>
      <w:pPr>
        <w:pStyle w:val="7"/>
        <w:ind w:left="0" w:leftChars="0" w:firstLine="0" w:firstLineChars="0"/>
        <w:rPr>
          <w:rFonts w:hint="default" w:ascii="Times New Roman" w:hAnsi="Times New Roman" w:eastAsia="宋体" w:cs="Times New Roman"/>
          <w:lang w:eastAsia="zh-CN"/>
        </w:rPr>
      </w:pPr>
    </w:p>
    <w:p>
      <w:pPr>
        <w:pStyle w:val="7"/>
        <w:ind w:left="0" w:leftChars="0" w:firstLine="0" w:firstLineChars="0"/>
        <w:rPr>
          <w:rFonts w:hint="default" w:ascii="Times New Roman" w:hAnsi="Times New Roman" w:eastAsia="宋体" w:cs="Times New Roman"/>
          <w:lang w:eastAsia="zh-CN"/>
        </w:rPr>
      </w:pPr>
    </w:p>
    <w:p>
      <w:pPr>
        <w:pStyle w:val="7"/>
        <w:ind w:left="0" w:leftChars="0" w:firstLine="0" w:firstLineChars="0"/>
        <w:rPr>
          <w:rFonts w:hint="default" w:ascii="Times New Roman" w:hAnsi="Times New Roman" w:eastAsia="宋体" w:cs="Times New Roman"/>
          <w:lang w:eastAsia="zh-CN"/>
        </w:rPr>
      </w:pPr>
      <w:r>
        <w:rPr>
          <w:rFonts w:hint="default" w:ascii="Times New Roman" w:hAnsi="Times New Roman" w:eastAsia="宋体" w:cs="Times New Roman"/>
          <w:lang w:eastAsia="zh-CN"/>
        </w:rPr>
        <w:drawing>
          <wp:inline distT="0" distB="0" distL="114300" distR="114300">
            <wp:extent cx="6641465" cy="9379585"/>
            <wp:effectExtent l="0" t="0" r="635" b="5715"/>
            <wp:docPr id="71" name="图片 71" descr="22053971_页面_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71" descr="22053971_页面_18"/>
                    <pic:cNvPicPr>
                      <a:picLocks noChangeAspect="1"/>
                    </pic:cNvPicPr>
                  </pic:nvPicPr>
                  <pic:blipFill>
                    <a:blip r:embed="rId77"/>
                    <a:stretch>
                      <a:fillRect/>
                    </a:stretch>
                  </pic:blipFill>
                  <pic:spPr>
                    <a:xfrm>
                      <a:off x="0" y="0"/>
                      <a:ext cx="6641465" cy="9379585"/>
                    </a:xfrm>
                    <a:prstGeom prst="rect">
                      <a:avLst/>
                    </a:prstGeom>
                  </pic:spPr>
                </pic:pic>
              </a:graphicData>
            </a:graphic>
          </wp:inline>
        </w:drawing>
      </w:r>
    </w:p>
    <w:p>
      <w:pPr>
        <w:pStyle w:val="7"/>
        <w:rPr>
          <w:rFonts w:hint="default" w:ascii="Times New Roman" w:hAnsi="Times New Roman" w:eastAsia="宋体" w:cs="Times New Roman"/>
          <w:lang w:eastAsia="zh-CN"/>
        </w:rPr>
        <w:sectPr>
          <w:pgSz w:w="11906" w:h="16838"/>
          <w:pgMar w:top="720" w:right="720" w:bottom="720" w:left="720" w:header="0" w:footer="0" w:gutter="0"/>
          <w:pgBorders>
            <w:top w:val="none" w:sz="0" w:space="0"/>
            <w:left w:val="none" w:sz="0" w:space="0"/>
            <w:bottom w:val="none" w:sz="0" w:space="0"/>
            <w:right w:val="none" w:sz="0" w:space="0"/>
          </w:pgBorders>
          <w:cols w:space="720" w:num="1"/>
          <w:docGrid w:type="lines" w:linePitch="312" w:charSpace="0"/>
        </w:sectPr>
      </w:pPr>
    </w:p>
    <w:p>
      <w:pPr>
        <w:keepNext w:val="0"/>
        <w:keepLines w:val="0"/>
        <w:pageBreakBefore w:val="0"/>
        <w:widowControl w:val="0"/>
        <w:kinsoku/>
        <w:wordWrap/>
        <w:overflowPunct/>
        <w:topLinePunct w:val="0"/>
        <w:autoSpaceDE/>
        <w:autoSpaceDN/>
        <w:bidi w:val="0"/>
        <w:adjustRightInd/>
        <w:snapToGrid/>
        <w:spacing w:line="360" w:lineRule="auto"/>
        <w:textAlignment w:val="auto"/>
        <w:outlineLvl w:val="0"/>
        <w:rPr>
          <w:rFonts w:hint="default" w:ascii="Times New Roman" w:hAnsi="Times New Roman" w:eastAsia="宋体" w:cs="Times New Roman"/>
          <w:b/>
          <w:bCs w:val="0"/>
          <w:sz w:val="28"/>
          <w:szCs w:val="28"/>
          <w:lang w:val="en-US" w:eastAsia="zh-CN"/>
        </w:rPr>
      </w:pPr>
      <w:r>
        <w:rPr>
          <w:rFonts w:hint="default" w:ascii="Times New Roman" w:hAnsi="Times New Roman" w:eastAsia="宋体" w:cs="Times New Roman"/>
          <w:b/>
          <w:bCs w:val="0"/>
          <w:sz w:val="28"/>
          <w:szCs w:val="28"/>
        </w:rPr>
        <w:t>附件</w:t>
      </w:r>
      <w:r>
        <w:rPr>
          <w:rFonts w:hint="default" w:ascii="Times New Roman" w:hAnsi="Times New Roman" w:eastAsia="宋体" w:cs="Times New Roman"/>
          <w:b/>
          <w:bCs w:val="0"/>
          <w:sz w:val="28"/>
          <w:szCs w:val="28"/>
          <w:lang w:val="en-US" w:eastAsia="zh-CN"/>
        </w:rPr>
        <w:t>4排污许可证</w:t>
      </w:r>
    </w:p>
    <w:p>
      <w:pPr>
        <w:pStyle w:val="6"/>
        <w:rPr>
          <w:rFonts w:hint="default" w:ascii="Times New Roman" w:hAnsi="Times New Roman" w:eastAsia="宋体" w:cs="Times New Roman"/>
          <w:b/>
          <w:bCs w:val="0"/>
          <w:sz w:val="28"/>
          <w:szCs w:val="28"/>
          <w:lang w:val="en-US" w:eastAsia="zh-CN"/>
        </w:rPr>
      </w:pPr>
      <w:r>
        <w:rPr>
          <w:rFonts w:hint="default" w:ascii="Times New Roman" w:hAnsi="Times New Roman" w:eastAsia="宋体" w:cs="Times New Roman"/>
          <w:b/>
          <w:bCs w:val="0"/>
          <w:sz w:val="28"/>
          <w:szCs w:val="28"/>
          <w:lang w:val="en-US" w:eastAsia="zh-CN"/>
        </w:rPr>
        <w:drawing>
          <wp:anchor distT="0" distB="0" distL="114300" distR="114300" simplePos="0" relativeHeight="251659264" behindDoc="0" locked="0" layoutInCell="1" allowOverlap="1">
            <wp:simplePos x="0" y="0"/>
            <wp:positionH relativeFrom="column">
              <wp:posOffset>-1248410</wp:posOffset>
            </wp:positionH>
            <wp:positionV relativeFrom="paragraph">
              <wp:posOffset>1329690</wp:posOffset>
            </wp:positionV>
            <wp:extent cx="9044940" cy="6393180"/>
            <wp:effectExtent l="0" t="0" r="7620" b="10160"/>
            <wp:wrapNone/>
            <wp:docPr id="50" name="图片 50" descr="排污许可证正本信息公开-广信食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50" descr="排污许可证正本信息公开-广信食品"/>
                    <pic:cNvPicPr>
                      <a:picLocks noChangeAspect="1"/>
                    </pic:cNvPicPr>
                  </pic:nvPicPr>
                  <pic:blipFill>
                    <a:blip r:embed="rId78"/>
                    <a:stretch>
                      <a:fillRect/>
                    </a:stretch>
                  </pic:blipFill>
                  <pic:spPr>
                    <a:xfrm rot="16200000">
                      <a:off x="0" y="0"/>
                      <a:ext cx="9044940" cy="6393180"/>
                    </a:xfrm>
                    <a:prstGeom prst="rect">
                      <a:avLst/>
                    </a:prstGeom>
                  </pic:spPr>
                </pic:pic>
              </a:graphicData>
            </a:graphic>
          </wp:anchor>
        </w:drawing>
      </w:r>
    </w:p>
    <w:p>
      <w:pPr>
        <w:pStyle w:val="6"/>
        <w:rPr>
          <w:rFonts w:hint="default" w:ascii="Times New Roman" w:hAnsi="Times New Roman" w:eastAsia="宋体" w:cs="Times New Roman"/>
          <w:b/>
          <w:bCs w:val="0"/>
          <w:sz w:val="28"/>
          <w:szCs w:val="28"/>
          <w:lang w:val="en-US" w:eastAsia="zh-CN"/>
        </w:rPr>
      </w:pPr>
    </w:p>
    <w:p>
      <w:pPr>
        <w:pStyle w:val="6"/>
        <w:ind w:left="0" w:leftChars="0" w:firstLine="0" w:firstLineChars="0"/>
        <w:rPr>
          <w:rFonts w:hint="default" w:ascii="Times New Roman" w:hAnsi="Times New Roman" w:eastAsia="宋体" w:cs="Times New Roman"/>
          <w:b/>
          <w:bCs w:val="0"/>
          <w:sz w:val="28"/>
          <w:szCs w:val="28"/>
          <w:lang w:val="en-US" w:eastAsia="zh-CN"/>
        </w:rPr>
      </w:pPr>
    </w:p>
    <w:p>
      <w:pPr>
        <w:pStyle w:val="7"/>
        <w:rPr>
          <w:rFonts w:hint="default" w:ascii="Times New Roman" w:hAnsi="Times New Roman" w:eastAsia="宋体" w:cs="Times New Roman"/>
          <w:b/>
          <w:bCs w:val="0"/>
          <w:sz w:val="28"/>
          <w:szCs w:val="28"/>
          <w:lang w:val="en-US" w:eastAsia="zh-CN"/>
        </w:rPr>
      </w:pPr>
    </w:p>
    <w:p>
      <w:pPr>
        <w:pStyle w:val="7"/>
        <w:rPr>
          <w:rFonts w:hint="default" w:ascii="Times New Roman" w:hAnsi="Times New Roman" w:eastAsia="宋体" w:cs="Times New Roman"/>
          <w:b/>
          <w:bCs w:val="0"/>
          <w:sz w:val="28"/>
          <w:szCs w:val="28"/>
          <w:lang w:val="en-US" w:eastAsia="zh-CN"/>
        </w:rPr>
      </w:pPr>
    </w:p>
    <w:p>
      <w:pPr>
        <w:pStyle w:val="7"/>
        <w:rPr>
          <w:rFonts w:hint="default" w:ascii="Times New Roman" w:hAnsi="Times New Roman" w:eastAsia="宋体" w:cs="Times New Roman"/>
          <w:b/>
          <w:bCs w:val="0"/>
          <w:sz w:val="28"/>
          <w:szCs w:val="28"/>
          <w:lang w:val="en-US" w:eastAsia="zh-CN"/>
        </w:rPr>
      </w:pPr>
    </w:p>
    <w:p>
      <w:pPr>
        <w:pStyle w:val="7"/>
        <w:rPr>
          <w:rFonts w:hint="default" w:ascii="Times New Roman" w:hAnsi="Times New Roman" w:eastAsia="宋体" w:cs="Times New Roman"/>
          <w:b/>
          <w:bCs w:val="0"/>
          <w:sz w:val="28"/>
          <w:szCs w:val="28"/>
          <w:lang w:val="en-US" w:eastAsia="zh-CN"/>
        </w:rPr>
      </w:pPr>
    </w:p>
    <w:p>
      <w:pPr>
        <w:pStyle w:val="7"/>
        <w:rPr>
          <w:rFonts w:hint="default" w:ascii="Times New Roman" w:hAnsi="Times New Roman" w:eastAsia="宋体" w:cs="Times New Roman"/>
          <w:b/>
          <w:bCs w:val="0"/>
          <w:sz w:val="28"/>
          <w:szCs w:val="28"/>
          <w:lang w:val="en-US" w:eastAsia="zh-CN"/>
        </w:rPr>
      </w:pPr>
    </w:p>
    <w:p>
      <w:pPr>
        <w:pStyle w:val="7"/>
        <w:rPr>
          <w:rFonts w:hint="default" w:ascii="Times New Roman" w:hAnsi="Times New Roman" w:eastAsia="宋体" w:cs="Times New Roman"/>
          <w:b/>
          <w:bCs w:val="0"/>
          <w:sz w:val="28"/>
          <w:szCs w:val="28"/>
          <w:lang w:val="en-US" w:eastAsia="zh-CN"/>
        </w:rPr>
      </w:pPr>
    </w:p>
    <w:p>
      <w:pPr>
        <w:pStyle w:val="7"/>
        <w:rPr>
          <w:rFonts w:hint="default" w:ascii="Times New Roman" w:hAnsi="Times New Roman" w:eastAsia="宋体" w:cs="Times New Roman"/>
          <w:b/>
          <w:bCs w:val="0"/>
          <w:sz w:val="28"/>
          <w:szCs w:val="28"/>
          <w:lang w:val="en-US" w:eastAsia="zh-CN"/>
        </w:rPr>
      </w:pPr>
    </w:p>
    <w:p>
      <w:pPr>
        <w:pStyle w:val="7"/>
        <w:rPr>
          <w:rFonts w:hint="default" w:ascii="Times New Roman" w:hAnsi="Times New Roman" w:eastAsia="宋体" w:cs="Times New Roman"/>
          <w:b/>
          <w:bCs w:val="0"/>
          <w:sz w:val="28"/>
          <w:szCs w:val="28"/>
          <w:lang w:val="en-US" w:eastAsia="zh-CN"/>
        </w:rPr>
      </w:pPr>
    </w:p>
    <w:p>
      <w:pPr>
        <w:pStyle w:val="7"/>
        <w:rPr>
          <w:rFonts w:hint="default" w:ascii="Times New Roman" w:hAnsi="Times New Roman" w:eastAsia="宋体" w:cs="Times New Roman"/>
          <w:b/>
          <w:bCs w:val="0"/>
          <w:sz w:val="28"/>
          <w:szCs w:val="28"/>
          <w:lang w:val="en-US" w:eastAsia="zh-CN"/>
        </w:rPr>
      </w:pPr>
    </w:p>
    <w:p>
      <w:pPr>
        <w:pStyle w:val="7"/>
        <w:rPr>
          <w:rFonts w:hint="default" w:ascii="Times New Roman" w:hAnsi="Times New Roman" w:eastAsia="宋体" w:cs="Times New Roman"/>
          <w:b/>
          <w:bCs w:val="0"/>
          <w:sz w:val="28"/>
          <w:szCs w:val="28"/>
          <w:lang w:val="en-US" w:eastAsia="zh-CN"/>
        </w:rPr>
      </w:pPr>
    </w:p>
    <w:p>
      <w:pPr>
        <w:pStyle w:val="7"/>
        <w:rPr>
          <w:rFonts w:hint="default" w:ascii="Times New Roman" w:hAnsi="Times New Roman" w:eastAsia="宋体" w:cs="Times New Roman"/>
          <w:b/>
          <w:bCs w:val="0"/>
          <w:sz w:val="28"/>
          <w:szCs w:val="28"/>
          <w:lang w:val="en-US" w:eastAsia="zh-CN"/>
        </w:rPr>
      </w:pPr>
    </w:p>
    <w:p>
      <w:pPr>
        <w:pStyle w:val="7"/>
        <w:rPr>
          <w:rFonts w:hint="default" w:ascii="Times New Roman" w:hAnsi="Times New Roman" w:eastAsia="宋体" w:cs="Times New Roman"/>
          <w:b/>
          <w:bCs w:val="0"/>
          <w:sz w:val="28"/>
          <w:szCs w:val="28"/>
          <w:lang w:val="en-US" w:eastAsia="zh-CN"/>
        </w:rPr>
      </w:pPr>
    </w:p>
    <w:p>
      <w:pPr>
        <w:pStyle w:val="7"/>
        <w:rPr>
          <w:rFonts w:hint="default" w:ascii="Times New Roman" w:hAnsi="Times New Roman" w:eastAsia="宋体" w:cs="Times New Roman"/>
          <w:b/>
          <w:bCs w:val="0"/>
          <w:sz w:val="28"/>
          <w:szCs w:val="28"/>
          <w:lang w:val="en-US" w:eastAsia="zh-CN"/>
        </w:rPr>
      </w:pPr>
    </w:p>
    <w:p>
      <w:pPr>
        <w:pStyle w:val="7"/>
        <w:rPr>
          <w:rFonts w:hint="default" w:ascii="Times New Roman" w:hAnsi="Times New Roman" w:eastAsia="宋体" w:cs="Times New Roman"/>
          <w:b/>
          <w:bCs w:val="0"/>
          <w:sz w:val="28"/>
          <w:szCs w:val="28"/>
          <w:lang w:val="en-US" w:eastAsia="zh-CN"/>
        </w:rPr>
      </w:pPr>
    </w:p>
    <w:p>
      <w:pPr>
        <w:pStyle w:val="7"/>
        <w:rPr>
          <w:rFonts w:hint="default" w:ascii="Times New Roman" w:hAnsi="Times New Roman" w:eastAsia="宋体" w:cs="Times New Roman"/>
          <w:b/>
          <w:bCs w:val="0"/>
          <w:sz w:val="28"/>
          <w:szCs w:val="28"/>
          <w:lang w:val="en-US" w:eastAsia="zh-CN"/>
        </w:rPr>
      </w:pPr>
    </w:p>
    <w:p>
      <w:pPr>
        <w:pStyle w:val="7"/>
        <w:rPr>
          <w:rFonts w:hint="default" w:ascii="Times New Roman" w:hAnsi="Times New Roman" w:eastAsia="宋体" w:cs="Times New Roman"/>
          <w:b/>
          <w:bCs w:val="0"/>
          <w:sz w:val="28"/>
          <w:szCs w:val="28"/>
          <w:lang w:val="en-US" w:eastAsia="zh-CN"/>
        </w:rPr>
      </w:pPr>
    </w:p>
    <w:p>
      <w:pPr>
        <w:pStyle w:val="7"/>
        <w:rPr>
          <w:rFonts w:hint="default" w:ascii="Times New Roman" w:hAnsi="Times New Roman" w:eastAsia="宋体" w:cs="Times New Roman"/>
          <w:b/>
          <w:bCs w:val="0"/>
          <w:sz w:val="28"/>
          <w:szCs w:val="28"/>
          <w:lang w:val="en-US" w:eastAsia="zh-CN"/>
        </w:rPr>
      </w:pPr>
    </w:p>
    <w:p>
      <w:pPr>
        <w:pStyle w:val="7"/>
        <w:rPr>
          <w:rFonts w:hint="default" w:ascii="Times New Roman" w:hAnsi="Times New Roman" w:eastAsia="宋体" w:cs="Times New Roman"/>
          <w:b/>
          <w:bCs w:val="0"/>
          <w:sz w:val="28"/>
          <w:szCs w:val="28"/>
          <w:lang w:val="en-US" w:eastAsia="zh-CN"/>
        </w:rPr>
      </w:pPr>
    </w:p>
    <w:p>
      <w:pPr>
        <w:pStyle w:val="7"/>
        <w:rPr>
          <w:rFonts w:hint="default" w:ascii="Times New Roman" w:hAnsi="Times New Roman" w:eastAsia="宋体" w:cs="Times New Roman"/>
          <w:b/>
          <w:bCs w:val="0"/>
          <w:sz w:val="28"/>
          <w:szCs w:val="28"/>
          <w:lang w:val="en-US" w:eastAsia="zh-CN"/>
        </w:rPr>
      </w:pPr>
    </w:p>
    <w:p>
      <w:pPr>
        <w:pStyle w:val="7"/>
        <w:keepNext w:val="0"/>
        <w:keepLines w:val="0"/>
        <w:pageBreakBefore w:val="0"/>
        <w:widowControl w:val="0"/>
        <w:kinsoku/>
        <w:wordWrap/>
        <w:overflowPunct/>
        <w:topLinePunct w:val="0"/>
        <w:autoSpaceDE/>
        <w:autoSpaceDN/>
        <w:bidi w:val="0"/>
        <w:adjustRightInd/>
        <w:snapToGrid/>
        <w:textAlignment w:val="auto"/>
        <w:outlineLvl w:val="9"/>
        <w:rPr>
          <w:rFonts w:hint="default" w:ascii="Times New Roman" w:hAnsi="Times New Roman" w:eastAsia="宋体" w:cs="Times New Roman"/>
          <w:b/>
          <w:bCs w:val="0"/>
          <w:sz w:val="28"/>
          <w:szCs w:val="28"/>
          <w:lang w:val="en-US" w:eastAsia="zh-CN"/>
        </w:rPr>
      </w:pPr>
    </w:p>
    <w:p>
      <w:pPr>
        <w:pStyle w:val="28"/>
        <w:keepNext w:val="0"/>
        <w:keepLines w:val="0"/>
        <w:pageBreakBefore w:val="0"/>
        <w:widowControl w:val="0"/>
        <w:kinsoku/>
        <w:wordWrap/>
        <w:overflowPunct/>
        <w:topLinePunct w:val="0"/>
        <w:autoSpaceDE/>
        <w:autoSpaceDN/>
        <w:bidi w:val="0"/>
        <w:adjustRightInd/>
        <w:snapToGrid/>
        <w:ind w:left="-2" w:leftChars="0" w:firstLine="0" w:firstLineChars="0"/>
        <w:textAlignment w:val="auto"/>
        <w:outlineLvl w:val="0"/>
        <w:rPr>
          <w:rFonts w:hint="default" w:ascii="Times New Roman" w:hAnsi="Times New Roman" w:eastAsia="宋体" w:cs="Times New Roman"/>
          <w:b/>
          <w:bCs w:val="0"/>
          <w:sz w:val="28"/>
          <w:szCs w:val="28"/>
          <w:lang w:val="en-US" w:eastAsia="zh-CN"/>
        </w:rPr>
      </w:pPr>
      <w:r>
        <w:rPr>
          <w:rFonts w:hint="default" w:ascii="Times New Roman" w:hAnsi="Times New Roman" w:eastAsia="宋体" w:cs="Times New Roman"/>
          <w:b/>
          <w:bCs w:val="0"/>
          <w:sz w:val="28"/>
          <w:szCs w:val="28"/>
          <w:lang w:val="en-US" w:eastAsia="zh-CN"/>
        </w:rPr>
        <w:t>附件5  仙居县广信食品有限公司废水在线监测数据</w:t>
      </w:r>
    </w:p>
    <w:p>
      <w:pPr>
        <w:pStyle w:val="7"/>
        <w:rPr>
          <w:rFonts w:hint="default" w:ascii="Times New Roman" w:hAnsi="Times New Roman" w:eastAsia="宋体" w:cs="Times New Roman"/>
          <w:b/>
          <w:bCs w:val="0"/>
          <w:sz w:val="28"/>
          <w:szCs w:val="28"/>
          <w:lang w:val="en-US" w:eastAsia="zh-CN"/>
        </w:rPr>
      </w:pPr>
      <w:r>
        <w:rPr>
          <w:rFonts w:hint="default" w:ascii="Times New Roman" w:hAnsi="Times New Roman" w:eastAsia="宋体" w:cs="Times New Roman"/>
          <w:b/>
          <w:bCs w:val="0"/>
          <w:sz w:val="28"/>
          <w:szCs w:val="28"/>
          <w:lang w:val="en-US" w:eastAsia="zh-CN"/>
        </w:rPr>
        <w:drawing>
          <wp:inline distT="0" distB="0" distL="114300" distR="114300">
            <wp:extent cx="6134735" cy="8672830"/>
            <wp:effectExtent l="0" t="0" r="12065" b="1270"/>
            <wp:docPr id="37" name="图片 37" descr="仙居县广信食品有限公司2022年5月14日至15日时均值（原始数据）_页面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descr="仙居县广信食品有限公司2022年5月14日至15日时均值（原始数据）_页面_1"/>
                    <pic:cNvPicPr>
                      <a:picLocks noChangeAspect="1"/>
                    </pic:cNvPicPr>
                  </pic:nvPicPr>
                  <pic:blipFill>
                    <a:blip r:embed="rId79"/>
                    <a:stretch>
                      <a:fillRect/>
                    </a:stretch>
                  </pic:blipFill>
                  <pic:spPr>
                    <a:xfrm>
                      <a:off x="0" y="0"/>
                      <a:ext cx="6134735" cy="8672830"/>
                    </a:xfrm>
                    <a:prstGeom prst="rect">
                      <a:avLst/>
                    </a:prstGeom>
                  </pic:spPr>
                </pic:pic>
              </a:graphicData>
            </a:graphic>
          </wp:inline>
        </w:drawing>
      </w:r>
    </w:p>
    <w:p>
      <w:pPr>
        <w:pStyle w:val="7"/>
        <w:rPr>
          <w:rFonts w:hint="default" w:ascii="Times New Roman" w:hAnsi="Times New Roman" w:eastAsia="宋体" w:cs="Times New Roman"/>
          <w:b/>
          <w:bCs w:val="0"/>
          <w:sz w:val="28"/>
          <w:szCs w:val="28"/>
          <w:lang w:val="en-US" w:eastAsia="zh-CN"/>
        </w:rPr>
      </w:pPr>
    </w:p>
    <w:p>
      <w:pPr>
        <w:pStyle w:val="7"/>
        <w:keepNext w:val="0"/>
        <w:keepLines w:val="0"/>
        <w:pageBreakBefore w:val="0"/>
        <w:widowControl w:val="0"/>
        <w:kinsoku/>
        <w:wordWrap/>
        <w:overflowPunct/>
        <w:topLinePunct w:val="0"/>
        <w:autoSpaceDE/>
        <w:autoSpaceDN/>
        <w:bidi w:val="0"/>
        <w:adjustRightInd/>
        <w:snapToGrid/>
        <w:ind w:left="0" w:leftChars="0" w:firstLine="0" w:firstLineChars="0"/>
        <w:textAlignment w:val="auto"/>
        <w:outlineLvl w:val="0"/>
        <w:rPr>
          <w:rFonts w:hint="default" w:ascii="Times New Roman" w:hAnsi="Times New Roman" w:eastAsia="宋体" w:cs="Times New Roman"/>
          <w:b/>
          <w:bCs w:val="0"/>
          <w:sz w:val="28"/>
          <w:szCs w:val="28"/>
          <w:lang w:val="en-US" w:eastAsia="zh-CN"/>
        </w:rPr>
      </w:pPr>
      <w:r>
        <w:rPr>
          <w:rFonts w:hint="default" w:ascii="Times New Roman" w:hAnsi="Times New Roman" w:eastAsia="宋体" w:cs="Times New Roman"/>
          <w:b/>
          <w:bCs w:val="0"/>
          <w:sz w:val="28"/>
          <w:szCs w:val="28"/>
          <w:lang w:val="en-US" w:eastAsia="zh-CN"/>
        </w:rPr>
        <w:t>附件6仙居县广信食品有限公司突发环境事件应急预案备案表</w:t>
      </w:r>
    </w:p>
    <w:p>
      <w:pPr>
        <w:pStyle w:val="7"/>
        <w:rPr>
          <w:rFonts w:hint="default" w:ascii="Times New Roman" w:hAnsi="Times New Roman" w:eastAsia="宋体" w:cs="Times New Roman"/>
          <w:b/>
          <w:bCs w:val="0"/>
          <w:sz w:val="28"/>
          <w:szCs w:val="28"/>
          <w:lang w:val="en-US" w:eastAsia="zh-CN"/>
        </w:rPr>
      </w:pPr>
      <w:r>
        <w:rPr>
          <w:rFonts w:hint="default" w:ascii="Times New Roman" w:hAnsi="Times New Roman" w:eastAsia="宋体" w:cs="Times New Roman"/>
          <w:b/>
          <w:bCs w:val="0"/>
          <w:sz w:val="28"/>
          <w:szCs w:val="28"/>
          <w:lang w:val="en-US" w:eastAsia="zh-CN"/>
        </w:rPr>
        <w:drawing>
          <wp:inline distT="0" distB="0" distL="114300" distR="114300">
            <wp:extent cx="6319520" cy="8943340"/>
            <wp:effectExtent l="0" t="0" r="5080" b="10160"/>
            <wp:docPr id="61" name="图片 61" descr="扫描全能王 2022-06-13 1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61" descr="扫描全能王 2022-06-13 14.41"/>
                    <pic:cNvPicPr>
                      <a:picLocks noChangeAspect="1"/>
                    </pic:cNvPicPr>
                  </pic:nvPicPr>
                  <pic:blipFill>
                    <a:blip r:embed="rId80"/>
                    <a:stretch>
                      <a:fillRect/>
                    </a:stretch>
                  </pic:blipFill>
                  <pic:spPr>
                    <a:xfrm>
                      <a:off x="0" y="0"/>
                      <a:ext cx="6319520" cy="8943340"/>
                    </a:xfrm>
                    <a:prstGeom prst="rect">
                      <a:avLst/>
                    </a:prstGeom>
                  </pic:spPr>
                </pic:pic>
              </a:graphicData>
            </a:graphic>
          </wp:inline>
        </w:drawing>
      </w:r>
    </w:p>
    <w:p>
      <w:pPr>
        <w:keepNext w:val="0"/>
        <w:keepLines w:val="0"/>
        <w:pageBreakBefore w:val="0"/>
        <w:widowControl w:val="0"/>
        <w:kinsoku/>
        <w:wordWrap/>
        <w:overflowPunct/>
        <w:topLinePunct w:val="0"/>
        <w:autoSpaceDE/>
        <w:autoSpaceDN/>
        <w:bidi w:val="0"/>
        <w:adjustRightInd/>
        <w:snapToGrid/>
        <w:ind w:left="0"/>
        <w:jc w:val="left"/>
        <w:textAlignment w:val="auto"/>
        <w:outlineLvl w:val="0"/>
        <w:rPr>
          <w:rFonts w:hint="eastAsia" w:ascii="Times New Roman" w:hAnsi="Times New Roman" w:eastAsia="宋体" w:cs="Times New Roman"/>
          <w:b/>
          <w:bCs w:val="0"/>
          <w:sz w:val="28"/>
          <w:szCs w:val="28"/>
          <w:lang w:val="en-US" w:eastAsia="zh-CN"/>
        </w:rPr>
      </w:pPr>
      <w:r>
        <w:rPr>
          <w:rFonts w:hint="default" w:ascii="Times New Roman" w:hAnsi="Times New Roman" w:eastAsia="宋体" w:cs="Times New Roman"/>
          <w:b/>
          <w:bCs w:val="0"/>
          <w:sz w:val="28"/>
          <w:szCs w:val="28"/>
        </w:rPr>
        <w:t>附</w:t>
      </w:r>
      <w:r>
        <w:rPr>
          <w:rFonts w:hint="eastAsia" w:ascii="Times New Roman" w:hAnsi="Times New Roman" w:eastAsia="宋体" w:cs="Times New Roman"/>
          <w:b/>
          <w:bCs w:val="0"/>
          <w:sz w:val="28"/>
          <w:szCs w:val="28"/>
          <w:lang w:val="en-US" w:eastAsia="zh-CN"/>
        </w:rPr>
        <w:t>件7 生猪定点屠宰证</w:t>
      </w:r>
    </w:p>
    <w:p>
      <w:pPr>
        <w:pStyle w:val="2"/>
        <w:rPr>
          <w:rFonts w:hint="eastAsia" w:ascii="Times New Roman" w:hAnsi="Times New Roman" w:eastAsia="宋体" w:cs="Times New Roman"/>
          <w:b/>
          <w:bCs w:val="0"/>
          <w:sz w:val="28"/>
          <w:szCs w:val="28"/>
          <w:lang w:val="en-US" w:eastAsia="zh-CN"/>
        </w:rPr>
      </w:pPr>
    </w:p>
    <w:p>
      <w:pPr>
        <w:pStyle w:val="3"/>
        <w:rPr>
          <w:rFonts w:hint="default"/>
          <w:lang w:val="en-US" w:eastAsia="zh-CN"/>
        </w:rPr>
      </w:pPr>
      <w:r>
        <w:rPr>
          <w:rFonts w:hint="default"/>
          <w:lang w:val="en-US" w:eastAsia="zh-CN"/>
        </w:rPr>
        <w:drawing>
          <wp:inline distT="0" distB="0" distL="114300" distR="114300">
            <wp:extent cx="6203950" cy="8780780"/>
            <wp:effectExtent l="0" t="0" r="6350" b="7620"/>
            <wp:docPr id="74" name="图片 74" descr="扫描全能王 2022-06-22 11.16_页面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74" descr="扫描全能王 2022-06-22 11.16_页面_1"/>
                    <pic:cNvPicPr>
                      <a:picLocks noChangeAspect="1"/>
                    </pic:cNvPicPr>
                  </pic:nvPicPr>
                  <pic:blipFill>
                    <a:blip r:embed="rId81"/>
                    <a:stretch>
                      <a:fillRect/>
                    </a:stretch>
                  </pic:blipFill>
                  <pic:spPr>
                    <a:xfrm>
                      <a:off x="0" y="0"/>
                      <a:ext cx="6203950" cy="8780780"/>
                    </a:xfrm>
                    <a:prstGeom prst="rect">
                      <a:avLst/>
                    </a:prstGeom>
                  </pic:spPr>
                </pic:pic>
              </a:graphicData>
            </a:graphic>
          </wp:inline>
        </w:drawing>
      </w:r>
    </w:p>
    <w:p>
      <w:pPr>
        <w:rPr>
          <w:rFonts w:hint="default"/>
          <w:lang w:val="en-US" w:eastAsia="zh-CN"/>
        </w:rPr>
      </w:pPr>
    </w:p>
    <w:p>
      <w:pPr>
        <w:pStyle w:val="2"/>
        <w:rPr>
          <w:rFonts w:hint="default"/>
          <w:lang w:val="en-US" w:eastAsia="zh-CN"/>
        </w:rPr>
      </w:pPr>
      <w:r>
        <w:rPr>
          <w:rFonts w:hint="default"/>
          <w:lang w:val="en-US" w:eastAsia="zh-CN"/>
        </w:rPr>
        <w:drawing>
          <wp:inline distT="0" distB="0" distL="114300" distR="114300">
            <wp:extent cx="6641465" cy="9398635"/>
            <wp:effectExtent l="0" t="0" r="635" b="12065"/>
            <wp:docPr id="75" name="图片 75" descr="扫描全能王 2022-06-22 11.16_页面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75" descr="扫描全能王 2022-06-22 11.16_页面_2"/>
                    <pic:cNvPicPr>
                      <a:picLocks noChangeAspect="1"/>
                    </pic:cNvPicPr>
                  </pic:nvPicPr>
                  <pic:blipFill>
                    <a:blip r:embed="rId82"/>
                    <a:stretch>
                      <a:fillRect/>
                    </a:stretch>
                  </pic:blipFill>
                  <pic:spPr>
                    <a:xfrm>
                      <a:off x="0" y="0"/>
                      <a:ext cx="6641465" cy="9398635"/>
                    </a:xfrm>
                    <a:prstGeom prst="rect">
                      <a:avLst/>
                    </a:prstGeom>
                  </pic:spPr>
                </pic:pic>
              </a:graphicData>
            </a:graphic>
          </wp:inline>
        </w:drawing>
      </w:r>
    </w:p>
    <w:p>
      <w:pPr>
        <w:pStyle w:val="3"/>
        <w:rPr>
          <w:rFonts w:hint="default"/>
          <w:lang w:val="en-US" w:eastAsia="zh-CN"/>
        </w:rPr>
      </w:pPr>
    </w:p>
    <w:p>
      <w:pPr>
        <w:rPr>
          <w:rFonts w:hint="default"/>
          <w:lang w:val="en-US" w:eastAsia="zh-CN"/>
        </w:rPr>
      </w:pPr>
      <w:r>
        <w:rPr>
          <w:rFonts w:hint="default"/>
          <w:lang w:val="en-US" w:eastAsia="zh-CN"/>
        </w:rPr>
        <w:drawing>
          <wp:inline distT="0" distB="0" distL="114300" distR="114300">
            <wp:extent cx="6641465" cy="9398635"/>
            <wp:effectExtent l="0" t="0" r="635" b="12065"/>
            <wp:docPr id="76" name="图片 76" descr="扫描全能王 2022-06-22 11.16_页面_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76" descr="扫描全能王 2022-06-22 11.16_页面_3"/>
                    <pic:cNvPicPr>
                      <a:picLocks noChangeAspect="1"/>
                    </pic:cNvPicPr>
                  </pic:nvPicPr>
                  <pic:blipFill>
                    <a:blip r:embed="rId83"/>
                    <a:stretch>
                      <a:fillRect/>
                    </a:stretch>
                  </pic:blipFill>
                  <pic:spPr>
                    <a:xfrm>
                      <a:off x="0" y="0"/>
                      <a:ext cx="6641465" cy="9398635"/>
                    </a:xfrm>
                    <a:prstGeom prst="rect">
                      <a:avLst/>
                    </a:prstGeom>
                  </pic:spPr>
                </pic:pic>
              </a:graphicData>
            </a:graphic>
          </wp:inline>
        </w:drawing>
      </w:r>
    </w:p>
    <w:p>
      <w:pPr>
        <w:pStyle w:val="2"/>
        <w:rPr>
          <w:rFonts w:hint="default"/>
          <w:lang w:val="en-US" w:eastAsia="zh-CN"/>
        </w:rPr>
      </w:pPr>
      <w:r>
        <w:rPr>
          <w:rFonts w:hint="default"/>
          <w:lang w:val="en-US" w:eastAsia="zh-CN"/>
        </w:rPr>
        <w:drawing>
          <wp:anchor distT="0" distB="0" distL="114300" distR="114300" simplePos="0" relativeHeight="251661312" behindDoc="0" locked="0" layoutInCell="1" allowOverlap="1">
            <wp:simplePos x="0" y="0"/>
            <wp:positionH relativeFrom="column">
              <wp:posOffset>-1265555</wp:posOffset>
            </wp:positionH>
            <wp:positionV relativeFrom="paragraph">
              <wp:posOffset>1379855</wp:posOffset>
            </wp:positionV>
            <wp:extent cx="9370060" cy="6619875"/>
            <wp:effectExtent l="0" t="0" r="9525" b="2540"/>
            <wp:wrapNone/>
            <wp:docPr id="77" name="图片 77" descr="扫描全能王 2022-06-22 11.16_页面_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77" descr="扫描全能王 2022-06-22 11.16_页面_4"/>
                    <pic:cNvPicPr>
                      <a:picLocks noChangeAspect="1"/>
                    </pic:cNvPicPr>
                  </pic:nvPicPr>
                  <pic:blipFill>
                    <a:blip r:embed="rId84"/>
                    <a:stretch>
                      <a:fillRect/>
                    </a:stretch>
                  </pic:blipFill>
                  <pic:spPr>
                    <a:xfrm rot="16200000">
                      <a:off x="0" y="0"/>
                      <a:ext cx="9370060" cy="6619875"/>
                    </a:xfrm>
                    <a:prstGeom prst="rect">
                      <a:avLst/>
                    </a:prstGeom>
                  </pic:spPr>
                </pic:pic>
              </a:graphicData>
            </a:graphic>
          </wp:anchor>
        </w:drawing>
      </w:r>
    </w:p>
    <w:p>
      <w:pPr>
        <w:pStyle w:val="3"/>
        <w:rPr>
          <w:rFonts w:hint="default"/>
          <w:lang w:val="en-US" w:eastAsia="zh-CN"/>
        </w:rPr>
        <w:sectPr>
          <w:pgSz w:w="11906" w:h="16838"/>
          <w:pgMar w:top="720" w:right="720" w:bottom="720" w:left="720" w:header="851" w:footer="992" w:gutter="0"/>
          <w:pgBorders>
            <w:top w:val="none" w:sz="0" w:space="0"/>
            <w:left w:val="none" w:sz="0" w:space="0"/>
            <w:bottom w:val="none" w:sz="0" w:space="0"/>
            <w:right w:val="none" w:sz="0" w:space="0"/>
          </w:pgBorders>
          <w:cols w:space="720" w:num="1"/>
          <w:docGrid w:type="lines" w:linePitch="312" w:charSpace="0"/>
        </w:sectPr>
      </w:pPr>
    </w:p>
    <w:p>
      <w:pPr>
        <w:keepNext w:val="0"/>
        <w:keepLines w:val="0"/>
        <w:pageBreakBefore w:val="0"/>
        <w:widowControl w:val="0"/>
        <w:kinsoku/>
        <w:wordWrap/>
        <w:overflowPunct/>
        <w:topLinePunct w:val="0"/>
        <w:autoSpaceDE/>
        <w:autoSpaceDN/>
        <w:bidi w:val="0"/>
        <w:adjustRightInd/>
        <w:snapToGrid/>
        <w:spacing w:line="360" w:lineRule="auto"/>
        <w:textAlignment w:val="auto"/>
        <w:outlineLvl w:val="9"/>
        <w:rPr>
          <w:rFonts w:hint="eastAsia" w:ascii="Times New Roman" w:hAnsi="Times New Roman" w:eastAsia="宋体" w:cs="Times New Roman"/>
          <w:b/>
          <w:bCs w:val="0"/>
          <w:sz w:val="28"/>
          <w:szCs w:val="28"/>
          <w:lang w:val="en-US" w:eastAsia="zh-CN"/>
        </w:rPr>
      </w:pPr>
      <w:r>
        <w:rPr>
          <w:rFonts w:hint="eastAsia"/>
          <w:lang w:val="en-US" w:eastAsia="zh-CN"/>
        </w:rPr>
        <w:drawing>
          <wp:anchor distT="0" distB="0" distL="114300" distR="114300" simplePos="0" relativeHeight="251660288" behindDoc="0" locked="0" layoutInCell="1" allowOverlap="1">
            <wp:simplePos x="0" y="0"/>
            <wp:positionH relativeFrom="column">
              <wp:posOffset>-1344930</wp:posOffset>
            </wp:positionH>
            <wp:positionV relativeFrom="paragraph">
              <wp:posOffset>1424305</wp:posOffset>
            </wp:positionV>
            <wp:extent cx="9458325" cy="6628765"/>
            <wp:effectExtent l="0" t="0" r="635" b="3175"/>
            <wp:wrapNone/>
            <wp:docPr id="31" name="图片 31" descr="91700a5201818b58792d51867f4a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descr="91700a5201818b58792d51867f4a006"/>
                    <pic:cNvPicPr>
                      <a:picLocks noChangeAspect="1"/>
                    </pic:cNvPicPr>
                  </pic:nvPicPr>
                  <pic:blipFill>
                    <a:blip r:embed="rId85"/>
                    <a:srcRect l="-15" t="9012" r="2625"/>
                    <a:stretch>
                      <a:fillRect/>
                    </a:stretch>
                  </pic:blipFill>
                  <pic:spPr>
                    <a:xfrm rot="16200000">
                      <a:off x="0" y="0"/>
                      <a:ext cx="9458325" cy="6628765"/>
                    </a:xfrm>
                    <a:prstGeom prst="rect">
                      <a:avLst/>
                    </a:prstGeom>
                  </pic:spPr>
                </pic:pic>
              </a:graphicData>
            </a:graphic>
          </wp:anchor>
        </w:drawing>
      </w:r>
    </w:p>
    <w:p>
      <w:pPr>
        <w:pStyle w:val="2"/>
        <w:keepNext w:val="0"/>
        <w:keepLines w:val="0"/>
        <w:pageBreakBefore w:val="0"/>
        <w:widowControl w:val="0"/>
        <w:kinsoku/>
        <w:wordWrap/>
        <w:overflowPunct/>
        <w:topLinePunct w:val="0"/>
        <w:autoSpaceDE/>
        <w:autoSpaceDN/>
        <w:bidi w:val="0"/>
        <w:textAlignment w:val="auto"/>
        <w:outlineLvl w:val="9"/>
        <w:rPr>
          <w:rFonts w:hint="eastAsia"/>
          <w:lang w:val="en-US" w:eastAsia="zh-CN"/>
        </w:rPr>
      </w:pPr>
    </w:p>
    <w:p>
      <w:pPr>
        <w:pStyle w:val="2"/>
        <w:keepNext w:val="0"/>
        <w:keepLines w:val="0"/>
        <w:pageBreakBefore w:val="0"/>
        <w:widowControl w:val="0"/>
        <w:kinsoku/>
        <w:wordWrap/>
        <w:overflowPunct/>
        <w:topLinePunct w:val="0"/>
        <w:autoSpaceDE/>
        <w:autoSpaceDN/>
        <w:bidi w:val="0"/>
        <w:textAlignment w:val="auto"/>
        <w:outlineLvl w:val="9"/>
        <w:rPr>
          <w:rFonts w:hint="default"/>
          <w:lang w:val="en-US" w:eastAsia="zh-CN"/>
        </w:rPr>
      </w:pPr>
    </w:p>
    <w:p>
      <w:pPr>
        <w:pStyle w:val="7"/>
        <w:keepNext w:val="0"/>
        <w:keepLines w:val="0"/>
        <w:pageBreakBefore w:val="0"/>
        <w:widowControl w:val="0"/>
        <w:kinsoku/>
        <w:wordWrap/>
        <w:overflowPunct/>
        <w:topLinePunct w:val="0"/>
        <w:autoSpaceDE/>
        <w:autoSpaceDN/>
        <w:bidi w:val="0"/>
        <w:textAlignment w:val="auto"/>
        <w:outlineLvl w:val="9"/>
        <w:rPr>
          <w:rFonts w:hint="default" w:ascii="Times New Roman" w:hAnsi="Times New Roman" w:eastAsia="宋体" w:cs="Times New Roman"/>
          <w:lang w:val="en-US" w:eastAsia="zh-CN"/>
        </w:rPr>
      </w:pPr>
    </w:p>
    <w:p>
      <w:pPr>
        <w:pStyle w:val="7"/>
        <w:keepNext w:val="0"/>
        <w:keepLines w:val="0"/>
        <w:pageBreakBefore w:val="0"/>
        <w:widowControl w:val="0"/>
        <w:kinsoku/>
        <w:wordWrap/>
        <w:overflowPunct/>
        <w:topLinePunct w:val="0"/>
        <w:autoSpaceDE/>
        <w:autoSpaceDN/>
        <w:bidi w:val="0"/>
        <w:adjustRightInd w:val="0"/>
        <w:snapToGrid w:val="0"/>
        <w:ind w:left="0" w:leftChars="0" w:firstLine="0" w:firstLineChars="0"/>
        <w:jc w:val="left"/>
        <w:textAlignment w:val="auto"/>
        <w:outlineLvl w:val="9"/>
        <w:rPr>
          <w:rFonts w:hint="default" w:ascii="Times New Roman" w:hAnsi="Times New Roman" w:eastAsia="宋体" w:cs="Times New Roman"/>
          <w:lang w:val="en-US" w:eastAsia="zh-CN"/>
        </w:rPr>
        <w:sectPr>
          <w:pgSz w:w="11906" w:h="16838"/>
          <w:pgMar w:top="720" w:right="720" w:bottom="720" w:left="720" w:header="851" w:footer="992" w:gutter="0"/>
          <w:pgBorders>
            <w:top w:val="none" w:sz="0" w:space="0"/>
            <w:left w:val="none" w:sz="0" w:space="0"/>
            <w:bottom w:val="none" w:sz="0" w:space="0"/>
            <w:right w:val="none" w:sz="0" w:space="0"/>
          </w:pgBorders>
          <w:cols w:space="720" w:num="1"/>
          <w:docGrid w:type="lines" w:linePitch="312" w:charSpace="0"/>
        </w:sectPr>
      </w:pPr>
    </w:p>
    <w:p>
      <w:pPr>
        <w:pStyle w:val="7"/>
        <w:keepNext w:val="0"/>
        <w:keepLines w:val="0"/>
        <w:pageBreakBefore w:val="0"/>
        <w:widowControl w:val="0"/>
        <w:kinsoku/>
        <w:wordWrap/>
        <w:overflowPunct/>
        <w:topLinePunct w:val="0"/>
        <w:autoSpaceDE/>
        <w:autoSpaceDN/>
        <w:bidi w:val="0"/>
        <w:adjustRightInd/>
        <w:snapToGrid/>
        <w:ind w:left="0" w:leftChars="0" w:firstLine="0" w:firstLineChars="0"/>
        <w:textAlignment w:val="auto"/>
        <w:outlineLvl w:val="0"/>
        <w:rPr>
          <w:rFonts w:hint="default" w:ascii="Times New Roman" w:hAnsi="Times New Roman" w:eastAsia="宋体" w:cs="Times New Roman"/>
          <w:b/>
          <w:bCs w:val="0"/>
          <w:sz w:val="28"/>
          <w:szCs w:val="28"/>
          <w:lang w:val="en-US" w:eastAsia="zh-CN"/>
        </w:rPr>
      </w:pPr>
      <w:r>
        <w:rPr>
          <w:rFonts w:hint="eastAsia" w:ascii="Times New Roman" w:hAnsi="Times New Roman" w:eastAsia="宋体" w:cs="Times New Roman"/>
          <w:b/>
          <w:bCs w:val="0"/>
          <w:sz w:val="28"/>
          <w:szCs w:val="28"/>
          <w:lang w:val="en-US" w:eastAsia="zh-CN"/>
        </w:rPr>
        <w:t>附件8  废弃物清运外包协议</w:t>
      </w:r>
    </w:p>
    <w:p>
      <w:pPr>
        <w:pStyle w:val="7"/>
        <w:rPr>
          <w:rFonts w:hint="default" w:ascii="Times New Roman" w:hAnsi="Times New Roman" w:eastAsia="宋体" w:cs="Times New Roman"/>
          <w:b/>
          <w:bCs w:val="0"/>
          <w:sz w:val="28"/>
          <w:szCs w:val="28"/>
          <w:lang w:val="en-US" w:eastAsia="zh-CN"/>
        </w:rPr>
      </w:pPr>
      <w:r>
        <w:rPr>
          <w:rFonts w:hint="default" w:ascii="Times New Roman" w:hAnsi="Times New Roman" w:eastAsia="宋体" w:cs="Times New Roman"/>
          <w:b/>
          <w:bCs w:val="0"/>
          <w:sz w:val="28"/>
          <w:szCs w:val="28"/>
          <w:lang w:val="en-US" w:eastAsia="zh-CN"/>
        </w:rPr>
        <w:drawing>
          <wp:inline distT="0" distB="0" distL="114300" distR="114300">
            <wp:extent cx="6350635" cy="8985250"/>
            <wp:effectExtent l="0" t="0" r="12065" b="6350"/>
            <wp:docPr id="78" name="图片 78" descr="废弃物清运外包协议（朱美珍）2021.5.11_页面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78" descr="废弃物清运外包协议（朱美珍）2021.5.11_页面_1"/>
                    <pic:cNvPicPr>
                      <a:picLocks noChangeAspect="1"/>
                    </pic:cNvPicPr>
                  </pic:nvPicPr>
                  <pic:blipFill>
                    <a:blip r:embed="rId86"/>
                    <a:stretch>
                      <a:fillRect/>
                    </a:stretch>
                  </pic:blipFill>
                  <pic:spPr>
                    <a:xfrm>
                      <a:off x="0" y="0"/>
                      <a:ext cx="6350635" cy="8985250"/>
                    </a:xfrm>
                    <a:prstGeom prst="rect">
                      <a:avLst/>
                    </a:prstGeom>
                  </pic:spPr>
                </pic:pic>
              </a:graphicData>
            </a:graphic>
          </wp:inline>
        </w:drawing>
      </w:r>
    </w:p>
    <w:p>
      <w:pPr>
        <w:pStyle w:val="7"/>
        <w:keepNext w:val="0"/>
        <w:keepLines w:val="0"/>
        <w:pageBreakBefore w:val="0"/>
        <w:widowControl w:val="0"/>
        <w:kinsoku/>
        <w:wordWrap/>
        <w:overflowPunct/>
        <w:topLinePunct w:val="0"/>
        <w:autoSpaceDE/>
        <w:autoSpaceDN/>
        <w:bidi w:val="0"/>
        <w:adjustRightInd/>
        <w:snapToGrid/>
        <w:ind w:left="0" w:leftChars="0" w:firstLine="0" w:firstLineChars="0"/>
        <w:textAlignment w:val="auto"/>
        <w:outlineLvl w:val="0"/>
        <w:rPr>
          <w:rFonts w:hint="default" w:ascii="Times New Roman" w:hAnsi="Times New Roman" w:eastAsia="宋体" w:cs="Times New Roman"/>
          <w:b/>
          <w:bCs w:val="0"/>
          <w:sz w:val="28"/>
          <w:szCs w:val="28"/>
          <w:lang w:val="en-US" w:eastAsia="zh-CN"/>
        </w:rPr>
      </w:pPr>
      <w:r>
        <w:rPr>
          <w:rFonts w:hint="eastAsia" w:ascii="Times New Roman" w:hAnsi="Times New Roman" w:eastAsia="宋体" w:cs="Times New Roman"/>
          <w:b/>
          <w:bCs w:val="0"/>
          <w:sz w:val="28"/>
          <w:szCs w:val="28"/>
          <w:lang w:val="en-US" w:eastAsia="zh-CN"/>
        </w:rPr>
        <w:drawing>
          <wp:inline distT="0" distB="0" distL="114300" distR="114300">
            <wp:extent cx="6643370" cy="9398000"/>
            <wp:effectExtent l="0" t="0" r="11430" b="0"/>
            <wp:docPr id="79" name="图片 79" descr="废弃物清运外包协议（朱美珍）2021.5.11_页面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79" descr="废弃物清运外包协议（朱美珍）2021.5.11_页面_2"/>
                    <pic:cNvPicPr>
                      <a:picLocks noChangeAspect="1"/>
                    </pic:cNvPicPr>
                  </pic:nvPicPr>
                  <pic:blipFill>
                    <a:blip r:embed="rId87"/>
                    <a:stretch>
                      <a:fillRect/>
                    </a:stretch>
                  </pic:blipFill>
                  <pic:spPr>
                    <a:xfrm>
                      <a:off x="0" y="0"/>
                      <a:ext cx="6643370" cy="9398000"/>
                    </a:xfrm>
                    <a:prstGeom prst="rect">
                      <a:avLst/>
                    </a:prstGeom>
                  </pic:spPr>
                </pic:pic>
              </a:graphicData>
            </a:graphic>
          </wp:inline>
        </w:drawing>
      </w:r>
      <w:r>
        <w:rPr>
          <w:rFonts w:hint="eastAsia" w:ascii="Times New Roman" w:hAnsi="Times New Roman" w:eastAsia="宋体" w:cs="Times New Roman"/>
          <w:b/>
          <w:bCs w:val="0"/>
          <w:sz w:val="28"/>
          <w:szCs w:val="28"/>
          <w:lang w:val="en-US" w:eastAsia="zh-CN"/>
        </w:rPr>
        <w:drawing>
          <wp:inline distT="0" distB="0" distL="114300" distR="114300">
            <wp:extent cx="6643370" cy="9398000"/>
            <wp:effectExtent l="0" t="0" r="11430" b="0"/>
            <wp:docPr id="80" name="图片 80" descr="废弃物清运外包协议（朱美珍）2021.5.11_页面_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80" descr="废弃物清运外包协议（朱美珍）2021.5.11_页面_3"/>
                    <pic:cNvPicPr>
                      <a:picLocks noChangeAspect="1"/>
                    </pic:cNvPicPr>
                  </pic:nvPicPr>
                  <pic:blipFill>
                    <a:blip r:embed="rId88"/>
                    <a:stretch>
                      <a:fillRect/>
                    </a:stretch>
                  </pic:blipFill>
                  <pic:spPr>
                    <a:xfrm>
                      <a:off x="0" y="0"/>
                      <a:ext cx="6643370" cy="9398000"/>
                    </a:xfrm>
                    <a:prstGeom prst="rect">
                      <a:avLst/>
                    </a:prstGeom>
                  </pic:spPr>
                </pic:pic>
              </a:graphicData>
            </a:graphic>
          </wp:inline>
        </w:drawing>
      </w:r>
      <w:r>
        <w:rPr>
          <w:rFonts w:hint="eastAsia" w:ascii="Times New Roman" w:hAnsi="Times New Roman" w:eastAsia="宋体" w:cs="Times New Roman"/>
          <w:b/>
          <w:bCs w:val="0"/>
          <w:sz w:val="28"/>
          <w:szCs w:val="28"/>
          <w:lang w:val="en-US" w:eastAsia="zh-CN"/>
        </w:rPr>
        <w:t>附件9 协议书</w:t>
      </w:r>
    </w:p>
    <w:p>
      <w:pPr>
        <w:pStyle w:val="7"/>
        <w:ind w:left="0" w:leftChars="0" w:firstLine="0" w:firstLineChars="0"/>
        <w:rPr>
          <w:rFonts w:hint="default" w:ascii="Times New Roman" w:hAnsi="Times New Roman" w:eastAsia="宋体" w:cs="Times New Roman"/>
          <w:b/>
          <w:bCs w:val="0"/>
          <w:sz w:val="28"/>
          <w:szCs w:val="28"/>
          <w:lang w:val="en-US" w:eastAsia="zh-CN"/>
        </w:rPr>
      </w:pPr>
      <w:r>
        <w:rPr>
          <w:rFonts w:hint="default" w:ascii="Times New Roman" w:hAnsi="Times New Roman" w:eastAsia="宋体" w:cs="Times New Roman"/>
          <w:b/>
          <w:bCs w:val="0"/>
          <w:sz w:val="28"/>
          <w:szCs w:val="28"/>
          <w:lang w:val="en-US" w:eastAsia="zh-CN"/>
        </w:rPr>
        <w:drawing>
          <wp:inline distT="0" distB="0" distL="114300" distR="114300">
            <wp:extent cx="6487795" cy="9177655"/>
            <wp:effectExtent l="0" t="0" r="1905" b="4445"/>
            <wp:docPr id="81" name="图片 81" descr="垃圾处理协议（南峰环卫服务有限公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81" descr="垃圾处理协议（南峰环卫服务有限公司）"/>
                    <pic:cNvPicPr>
                      <a:picLocks noChangeAspect="1"/>
                    </pic:cNvPicPr>
                  </pic:nvPicPr>
                  <pic:blipFill>
                    <a:blip r:embed="rId89"/>
                    <a:stretch>
                      <a:fillRect/>
                    </a:stretch>
                  </pic:blipFill>
                  <pic:spPr>
                    <a:xfrm>
                      <a:off x="0" y="0"/>
                      <a:ext cx="6487795" cy="9177655"/>
                    </a:xfrm>
                    <a:prstGeom prst="rect">
                      <a:avLst/>
                    </a:prstGeom>
                  </pic:spPr>
                </pic:pic>
              </a:graphicData>
            </a:graphic>
          </wp:inline>
        </w:drawing>
      </w:r>
    </w:p>
    <w:p>
      <w:pPr>
        <w:pStyle w:val="7"/>
        <w:keepNext w:val="0"/>
        <w:keepLines w:val="0"/>
        <w:pageBreakBefore w:val="0"/>
        <w:widowControl w:val="0"/>
        <w:kinsoku/>
        <w:wordWrap/>
        <w:overflowPunct/>
        <w:topLinePunct w:val="0"/>
        <w:autoSpaceDE/>
        <w:autoSpaceDN/>
        <w:bidi w:val="0"/>
        <w:adjustRightInd/>
        <w:snapToGrid/>
        <w:ind w:left="0" w:leftChars="0" w:firstLine="0" w:firstLineChars="0"/>
        <w:textAlignment w:val="auto"/>
        <w:outlineLvl w:val="0"/>
        <w:rPr>
          <w:rFonts w:hint="default" w:ascii="Times New Roman" w:hAnsi="Times New Roman" w:eastAsia="宋体" w:cs="Times New Roman"/>
          <w:b/>
          <w:bCs w:val="0"/>
          <w:sz w:val="28"/>
          <w:szCs w:val="28"/>
          <w:lang w:val="en-US" w:eastAsia="zh-CN"/>
        </w:rPr>
      </w:pPr>
      <w:r>
        <w:rPr>
          <w:rFonts w:hint="eastAsia" w:ascii="Times New Roman" w:hAnsi="Times New Roman" w:eastAsia="宋体" w:cs="Times New Roman"/>
          <w:b/>
          <w:bCs w:val="0"/>
          <w:sz w:val="28"/>
          <w:szCs w:val="28"/>
          <w:lang w:val="en-US" w:eastAsia="zh-CN"/>
        </w:rPr>
        <w:t>附件10 生活垃圾清运外包协议</w:t>
      </w:r>
    </w:p>
    <w:p>
      <w:pPr>
        <w:pStyle w:val="7"/>
        <w:ind w:left="0" w:leftChars="0" w:firstLine="0" w:firstLineChars="0"/>
        <w:rPr>
          <w:rFonts w:hint="default" w:ascii="Times New Roman" w:hAnsi="Times New Roman" w:eastAsia="宋体" w:cs="Times New Roman"/>
          <w:b/>
          <w:bCs w:val="0"/>
          <w:sz w:val="28"/>
          <w:szCs w:val="28"/>
          <w:lang w:val="en-US" w:eastAsia="zh-CN"/>
        </w:rPr>
      </w:pPr>
      <w:r>
        <w:rPr>
          <w:rFonts w:hint="default" w:ascii="Times New Roman" w:hAnsi="Times New Roman" w:eastAsia="宋体" w:cs="Times New Roman"/>
          <w:b/>
          <w:bCs w:val="0"/>
          <w:sz w:val="28"/>
          <w:szCs w:val="28"/>
          <w:lang w:val="en-US" w:eastAsia="zh-CN"/>
        </w:rPr>
        <w:drawing>
          <wp:inline distT="0" distB="0" distL="114300" distR="114300">
            <wp:extent cx="6257290" cy="8855710"/>
            <wp:effectExtent l="0" t="0" r="3810" b="8890"/>
            <wp:docPr id="82" name="图片 82" descr="李耀武垃圾清运协议21.10.20-22.1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82" descr="李耀武垃圾清运协议21.10.20-22.12.31"/>
                    <pic:cNvPicPr>
                      <a:picLocks noChangeAspect="1"/>
                    </pic:cNvPicPr>
                  </pic:nvPicPr>
                  <pic:blipFill>
                    <a:blip r:embed="rId90"/>
                    <a:stretch>
                      <a:fillRect/>
                    </a:stretch>
                  </pic:blipFill>
                  <pic:spPr>
                    <a:xfrm>
                      <a:off x="0" y="0"/>
                      <a:ext cx="6257290" cy="8855710"/>
                    </a:xfrm>
                    <a:prstGeom prst="rect">
                      <a:avLst/>
                    </a:prstGeom>
                  </pic:spPr>
                </pic:pic>
              </a:graphicData>
            </a:graphic>
          </wp:inline>
        </w:drawing>
      </w:r>
    </w:p>
    <w:p>
      <w:pPr>
        <w:pStyle w:val="7"/>
        <w:rPr>
          <w:rFonts w:hint="default" w:ascii="Times New Roman" w:hAnsi="Times New Roman" w:eastAsia="宋体" w:cs="Times New Roman"/>
          <w:b/>
          <w:bCs w:val="0"/>
          <w:sz w:val="28"/>
          <w:szCs w:val="28"/>
          <w:lang w:val="en-US" w:eastAsia="zh-CN"/>
        </w:rPr>
      </w:pPr>
    </w:p>
    <w:sectPr>
      <w:pgSz w:w="11906" w:h="16838"/>
      <w:pgMar w:top="720" w:right="720" w:bottom="720" w:left="720" w:header="851" w:footer="992" w:gutter="0"/>
      <w:pgBorders>
        <w:top w:val="none" w:sz="0" w:space="0"/>
        <w:left w:val="none" w:sz="0" w:space="0"/>
        <w:bottom w:val="none" w:sz="0" w:space="0"/>
        <w:right w:val="none" w:sz="0" w:space="0"/>
      </w:pgBorders>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0"/>
    <w:family w:val="auto"/>
    <w:pitch w:val="default"/>
    <w:sig w:usb0="E0002EFF" w:usb1="C000785B" w:usb2="00000009" w:usb3="00000000" w:csb0="400001FF" w:csb1="FFFF0000"/>
  </w:font>
  <w:font w:name="宋体">
    <w:panose1 w:val="02010600030101010101"/>
    <w:charset w:val="88"/>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楷体">
    <w:panose1 w:val="02010609060101010101"/>
    <w:charset w:val="86"/>
    <w:family w:val="modern"/>
    <w:pitch w:val="default"/>
    <w:sig w:usb0="800002BF" w:usb1="38CF7CFA" w:usb2="00000016" w:usb3="00000000" w:csb0="00040001" w:csb1="00000000"/>
  </w:font>
  <w:font w:name="新宋体-18030">
    <w:altName w:val="宋体"/>
    <w:panose1 w:val="00000000000000000000"/>
    <w:charset w:val="00"/>
    <w:family w:val="auto"/>
    <w:pitch w:val="default"/>
    <w:sig w:usb0="00000000" w:usb1="00000000" w:usb2="00000000" w:usb3="00000000" w:csb0="00040001" w:csb1="00000000"/>
  </w:font>
  <w:font w:name="Cambria">
    <w:panose1 w:val="02040503050406030204"/>
    <w:charset w:val="00"/>
    <w:family w:val="roman"/>
    <w:pitch w:val="default"/>
    <w:sig w:usb0="E00006FF" w:usb1="420024FF" w:usb2="02000000" w:usb3="00000000" w:csb0="2000019F" w:csb1="00000000"/>
  </w:font>
  <w:font w:name="Tahoma">
    <w:panose1 w:val="020B0604030504040204"/>
    <w:charset w:val="00"/>
    <w:family w:val="swiss"/>
    <w:pitch w:val="default"/>
    <w:sig w:usb0="E1002EFF" w:usb1="C000605B" w:usb2="00000029" w:usb3="00000000" w:csb0="200101FF" w:csb1="20280000"/>
  </w:font>
  <w:font w:name="Arial Narrow">
    <w:panose1 w:val="020B0606020202030204"/>
    <w:charset w:val="00"/>
    <w:family w:val="swiss"/>
    <w:pitch w:val="default"/>
    <w:sig w:usb0="00000287" w:usb1="00000800" w:usb2="00000000" w:usb3="00000000" w:csb0="2000009F" w:csb1="DFD70000"/>
  </w:font>
  <w:font w:name="汉鼎简书宋">
    <w:altName w:val="宋体"/>
    <w:panose1 w:val="00000000000000000000"/>
    <w:charset w:val="86"/>
    <w:family w:val="modern"/>
    <w:pitch w:val="default"/>
    <w:sig w:usb0="00000000" w:usb1="00000000" w:usb2="00000010" w:usb3="00000000" w:csb0="00040000" w:csb1="00000000"/>
  </w:font>
  <w:font w:name="仿宋_GB2312">
    <w:panose1 w:val="02010609030101010101"/>
    <w:charset w:val="86"/>
    <w:family w:val="modern"/>
    <w:pitch w:val="default"/>
    <w:sig w:usb0="00000001" w:usb1="080E0000" w:usb2="00000000" w:usb3="00000000" w:csb0="00040000" w:csb1="00000000"/>
  </w:font>
  <w:font w:name="TimesNewRomanPSMT">
    <w:altName w:val="Times New Roman"/>
    <w:panose1 w:val="00000000000000000000"/>
    <w:charset w:val="00"/>
    <w:family w:val="auto"/>
    <w:pitch w:val="default"/>
    <w:sig w:usb0="00000000" w:usb1="00000000" w:usb2="00000000" w:usb3="00000000" w:csb0="00000000" w:csb1="00000000"/>
  </w:font>
  <w:font w:name="幼圆">
    <w:panose1 w:val="02010509060101010101"/>
    <w:charset w:val="86"/>
    <w:family w:val="modern"/>
    <w:pitch w:val="default"/>
    <w:sig w:usb0="00000001" w:usb1="080E0000" w:usb2="00000000" w:usb3="00000000" w:csb0="00040000" w:csb1="00000000"/>
  </w:font>
  <w:font w:name="微软雅黑">
    <w:panose1 w:val="020B0503020204020204"/>
    <w:charset w:val="86"/>
    <w:family w:val="auto"/>
    <w:pitch w:val="default"/>
    <w:sig w:usb0="80000287" w:usb1="2ACF3C50" w:usb2="00000016" w:usb3="00000000" w:csb0="0004001F" w:csb1="00000000"/>
  </w:font>
  <w:font w:name="Arial">
    <w:panose1 w:val="020B0604020202020204"/>
    <w:charset w:val="00"/>
    <w:family w:val="auto"/>
    <w:pitch w:val="default"/>
    <w:sig w:usb0="E0002EFF" w:usb1="C000785B" w:usb2="00000009" w:usb3="00000000" w:csb0="400001FF" w:csb1="FFFF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99FC3B29"/>
    <w:multiLevelType w:val="singleLevel"/>
    <w:tmpl w:val="99FC3B29"/>
    <w:lvl w:ilvl="0" w:tentative="0">
      <w:start w:val="1"/>
      <w:numFmt w:val="decimal"/>
      <w:suff w:val="nothing"/>
      <w:lvlText w:val="（%1）"/>
      <w:lvlJc w:val="left"/>
    </w:lvl>
  </w:abstractNum>
  <w:abstractNum w:abstractNumId="1">
    <w:nsid w:val="04C43635"/>
    <w:multiLevelType w:val="singleLevel"/>
    <w:tmpl w:val="04C43635"/>
    <w:lvl w:ilvl="0" w:tentative="0">
      <w:start w:val="2"/>
      <w:numFmt w:val="decimal"/>
      <w:suff w:val="nothing"/>
      <w:lvlText w:val="%1、"/>
      <w:lvlJc w:val="left"/>
    </w:lvl>
  </w:abstractNum>
  <w:abstractNum w:abstractNumId="2">
    <w:nsid w:val="0595A2C7"/>
    <w:multiLevelType w:val="singleLevel"/>
    <w:tmpl w:val="0595A2C7"/>
    <w:lvl w:ilvl="0" w:tentative="0">
      <w:start w:val="1"/>
      <w:numFmt w:val="decimal"/>
      <w:suff w:val="space"/>
      <w:lvlText w:val="（%1）"/>
      <w:lvlJc w:val="left"/>
    </w:lvl>
  </w:abstractNum>
  <w:abstractNum w:abstractNumId="3">
    <w:nsid w:val="08E616E6"/>
    <w:multiLevelType w:val="singleLevel"/>
    <w:tmpl w:val="08E616E6"/>
    <w:lvl w:ilvl="0" w:tentative="0">
      <w:start w:val="1"/>
      <w:numFmt w:val="decimal"/>
      <w:suff w:val="nothing"/>
      <w:lvlText w:val="%1、"/>
      <w:lvlJc w:val="left"/>
      <w:pPr>
        <w:ind w:left="0" w:firstLine="0"/>
      </w:pPr>
    </w:lvl>
  </w:abstractNum>
  <w:abstractNum w:abstractNumId="4">
    <w:nsid w:val="5DB95DC8"/>
    <w:multiLevelType w:val="singleLevel"/>
    <w:tmpl w:val="5DB95DC8"/>
    <w:lvl w:ilvl="0" w:tentative="0">
      <w:start w:val="7"/>
      <w:numFmt w:val="chineseCounting"/>
      <w:suff w:val="nothing"/>
      <w:lvlText w:val="%1、"/>
      <w:lvlJc w:val="left"/>
      <w:pPr>
        <w:ind w:left="0" w:firstLine="0"/>
      </w:pPr>
    </w:lvl>
  </w:abstractNum>
  <w:num w:numId="1">
    <w:abstractNumId w:val="2"/>
  </w:num>
  <w:num w:numId="2">
    <w:abstractNumId w:val="1"/>
  </w:num>
  <w:num w:numId="3">
    <w:abstractNumId w:val="0"/>
  </w:num>
  <w:num w:numId="4">
    <w:abstractNumId w:val="4"/>
    <w:lvlOverride w:ilvl="0">
      <w:startOverride w:val="7"/>
    </w:lvlOverride>
  </w:num>
  <w:num w:numId="5">
    <w:abstractNumId w:val="3"/>
    <w:lvlOverride w:ilvl="0">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64"/>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2"/>
  </w:compat>
  <w:docVars>
    <w:docVar w:name="commondata" w:val="eyJoZGlkIjoiYmU5MzU1MTdlOTljYTEyNTQ4Mzc1ODk5ZWRjMjhkNzMifQ=="/>
  </w:docVars>
  <w:rsids>
    <w:rsidRoot w:val="00172A27"/>
    <w:rsid w:val="0008247A"/>
    <w:rsid w:val="000C3C8D"/>
    <w:rsid w:val="002D6805"/>
    <w:rsid w:val="00565D5F"/>
    <w:rsid w:val="005B7593"/>
    <w:rsid w:val="006E2DC7"/>
    <w:rsid w:val="008315D3"/>
    <w:rsid w:val="008979F5"/>
    <w:rsid w:val="00912BAF"/>
    <w:rsid w:val="00936B20"/>
    <w:rsid w:val="00956920"/>
    <w:rsid w:val="00967A2B"/>
    <w:rsid w:val="00B11A11"/>
    <w:rsid w:val="00BB489B"/>
    <w:rsid w:val="00E42ECC"/>
    <w:rsid w:val="00F01A5F"/>
    <w:rsid w:val="00F415BC"/>
    <w:rsid w:val="00F71B9E"/>
    <w:rsid w:val="04466E53"/>
    <w:rsid w:val="048B41B3"/>
    <w:rsid w:val="09903DB2"/>
    <w:rsid w:val="09CD6ED0"/>
    <w:rsid w:val="0A767A5B"/>
    <w:rsid w:val="0AA87BE6"/>
    <w:rsid w:val="0AE72A95"/>
    <w:rsid w:val="0B5E23F3"/>
    <w:rsid w:val="0BF853F3"/>
    <w:rsid w:val="0D1A1CAE"/>
    <w:rsid w:val="0E0B1DD6"/>
    <w:rsid w:val="0EE5750F"/>
    <w:rsid w:val="0F8A050F"/>
    <w:rsid w:val="10736478"/>
    <w:rsid w:val="108136B5"/>
    <w:rsid w:val="10964397"/>
    <w:rsid w:val="10E2481B"/>
    <w:rsid w:val="11106A07"/>
    <w:rsid w:val="12074284"/>
    <w:rsid w:val="12F4756B"/>
    <w:rsid w:val="130658B7"/>
    <w:rsid w:val="14585E92"/>
    <w:rsid w:val="14924E91"/>
    <w:rsid w:val="163D5EEA"/>
    <w:rsid w:val="181406A8"/>
    <w:rsid w:val="19463C3A"/>
    <w:rsid w:val="19550546"/>
    <w:rsid w:val="19B10F0E"/>
    <w:rsid w:val="1A0F19C1"/>
    <w:rsid w:val="1A6265A0"/>
    <w:rsid w:val="1AD32329"/>
    <w:rsid w:val="1BC93938"/>
    <w:rsid w:val="201976EF"/>
    <w:rsid w:val="20CA0CFF"/>
    <w:rsid w:val="21CF1FC2"/>
    <w:rsid w:val="222E126C"/>
    <w:rsid w:val="24D11F58"/>
    <w:rsid w:val="26B15C64"/>
    <w:rsid w:val="288C0619"/>
    <w:rsid w:val="28EA69C4"/>
    <w:rsid w:val="2A4A2928"/>
    <w:rsid w:val="2A584626"/>
    <w:rsid w:val="2A7D227F"/>
    <w:rsid w:val="2AE300B6"/>
    <w:rsid w:val="2CC03124"/>
    <w:rsid w:val="2DB2482A"/>
    <w:rsid w:val="2E7E290B"/>
    <w:rsid w:val="2FC8239C"/>
    <w:rsid w:val="300A20B6"/>
    <w:rsid w:val="30434AD9"/>
    <w:rsid w:val="30D93CCC"/>
    <w:rsid w:val="318F2647"/>
    <w:rsid w:val="32D16F85"/>
    <w:rsid w:val="33870F78"/>
    <w:rsid w:val="34E918D7"/>
    <w:rsid w:val="35A77C0F"/>
    <w:rsid w:val="35C96703"/>
    <w:rsid w:val="37187417"/>
    <w:rsid w:val="37D81638"/>
    <w:rsid w:val="37E66CE8"/>
    <w:rsid w:val="395A2DA3"/>
    <w:rsid w:val="3B1F0900"/>
    <w:rsid w:val="3B225041"/>
    <w:rsid w:val="3B5330AD"/>
    <w:rsid w:val="3C0B48F9"/>
    <w:rsid w:val="3EAD18F5"/>
    <w:rsid w:val="41FB5D72"/>
    <w:rsid w:val="43066E2D"/>
    <w:rsid w:val="443E6D6E"/>
    <w:rsid w:val="44C04732"/>
    <w:rsid w:val="4539487A"/>
    <w:rsid w:val="45630354"/>
    <w:rsid w:val="457D3904"/>
    <w:rsid w:val="46D358D1"/>
    <w:rsid w:val="470C2BA2"/>
    <w:rsid w:val="491B3601"/>
    <w:rsid w:val="4A8D05CC"/>
    <w:rsid w:val="4ADE5425"/>
    <w:rsid w:val="4AE65F38"/>
    <w:rsid w:val="4AFC4424"/>
    <w:rsid w:val="4C207F2B"/>
    <w:rsid w:val="4DEF5E18"/>
    <w:rsid w:val="4EAA00E9"/>
    <w:rsid w:val="4EB40D34"/>
    <w:rsid w:val="505F3169"/>
    <w:rsid w:val="50BC5A36"/>
    <w:rsid w:val="537C4AE3"/>
    <w:rsid w:val="553D3D11"/>
    <w:rsid w:val="583259F6"/>
    <w:rsid w:val="5880120B"/>
    <w:rsid w:val="597B7C2B"/>
    <w:rsid w:val="59ED1578"/>
    <w:rsid w:val="5C2A29DD"/>
    <w:rsid w:val="5C5C4C08"/>
    <w:rsid w:val="5DA156BB"/>
    <w:rsid w:val="5F136668"/>
    <w:rsid w:val="60016AA1"/>
    <w:rsid w:val="60F4666F"/>
    <w:rsid w:val="627F111A"/>
    <w:rsid w:val="628D3574"/>
    <w:rsid w:val="64C65713"/>
    <w:rsid w:val="66934DA6"/>
    <w:rsid w:val="684E3059"/>
    <w:rsid w:val="68DF1014"/>
    <w:rsid w:val="6BC57802"/>
    <w:rsid w:val="6C834519"/>
    <w:rsid w:val="6D426BB2"/>
    <w:rsid w:val="6DAA2B42"/>
    <w:rsid w:val="6DE52004"/>
    <w:rsid w:val="6ED93EBD"/>
    <w:rsid w:val="70F2428E"/>
    <w:rsid w:val="725B1CA0"/>
    <w:rsid w:val="74D6305D"/>
    <w:rsid w:val="75240123"/>
    <w:rsid w:val="77467AA6"/>
    <w:rsid w:val="77AC4F7D"/>
    <w:rsid w:val="7875635D"/>
    <w:rsid w:val="78B50E4E"/>
    <w:rsid w:val="7937381A"/>
    <w:rsid w:val="79884566"/>
    <w:rsid w:val="79D8741A"/>
    <w:rsid w:val="7B403E6C"/>
    <w:rsid w:val="7C313EB5"/>
    <w:rsid w:val="7CCA2DD6"/>
    <w:rsid w:val="7D0E21AB"/>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9" w:name="heading 4"/>
    <w:lsdException w:qFormat="1" w:uiPriority="9" w:name="heading 5"/>
    <w:lsdException w:qFormat="1" w:uiPriority="9" w:name="heading 6"/>
    <w:lsdException w:qFormat="1" w:uiPriority="0" w:name="heading 7"/>
    <w:lsdException w:qFormat="1" w:uiPriority="9" w:name="heading 8"/>
    <w:lsdException w:qFormat="1" w:uiPriority="9" w:name="heading 9"/>
    <w:lsdException w:qFormat="1" w:unhideWhenUsed="0" w:uiPriority="0" w:semiHidden="0"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qFormat="1" w:uiPriority="39" w:name="toc 1"/>
    <w:lsdException w:qFormat="1" w:uiPriority="39" w:name="toc 2"/>
    <w:lsdException w:qFormat="1" w:uiPriority="39" w:name="toc 3"/>
    <w:lsdException w:uiPriority="39" w:name="toc 4"/>
    <w:lsdException w:uiPriority="39" w:name="toc 5"/>
    <w:lsdException w:uiPriority="39" w:name="toc 6"/>
    <w:lsdException w:qFormat="1" w:uiPriority="39" w:name="toc 7"/>
    <w:lsdException w:uiPriority="39" w:name="toc 8"/>
    <w:lsdException w:uiPriority="39" w:name="toc 9"/>
    <w:lsdException w:qFormat="1" w:uiPriority="0" w:name="Normal Indent"/>
    <w:lsdException w:uiPriority="99" w:name="footnote text"/>
    <w:lsdException w:qFormat="1" w:uiPriority="99" w:name="annotation text"/>
    <w:lsdException w:qFormat="1" w:uiPriority="0" w:name="header"/>
    <w:lsdException w:qFormat="1" w:uiPriority="0"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qFormat="1"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0" w:semiHidden="0" w:name="Title"/>
    <w:lsdException w:uiPriority="99" w:name="Closing"/>
    <w:lsdException w:uiPriority="99" w:name="Signature"/>
    <w:lsdException w:qFormat="1" w:uiPriority="1" w:name="Default Paragraph Font"/>
    <w:lsdException w:qFormat="1" w:uiPriority="0" w:name="Body Text"/>
    <w:lsdException w:qFormat="1" w:uiPriority="0" w:semiHidden="0"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qFormat="1" w:uiPriority="0" w:semiHidden="0" w:name="Date"/>
    <w:lsdException w:qFormat="1" w:uiPriority="0" w:name="Body Text First Indent"/>
    <w:lsdException w:qFormat="1" w:unhideWhenUsed="0" w:uiPriority="0" w:semiHidden="0" w:name="Body Text First Indent 2"/>
    <w:lsdException w:uiPriority="99" w:name="Note Heading"/>
    <w:lsdException w:uiPriority="99" w:name="Body Text 2"/>
    <w:lsdException w:uiPriority="99" w:name="Body Text 3"/>
    <w:lsdException w:qFormat="1" w:uiPriority="0" w:name="Body Text Indent 2"/>
    <w:lsdException w:uiPriority="99" w:name="Body Text Indent 3"/>
    <w:lsdException w:uiPriority="99" w:name="Block Text"/>
    <w:lsdException w:qFormat="1" w:uiPriority="99" w:name="Hyperlink"/>
    <w:lsdException w:qFormat="1" w:uiPriority="99" w:name="FollowedHyperlink"/>
    <w:lsdException w:qFormat="1" w:unhideWhenUsed="0" w:uiPriority="0" w:semiHidden="0" w:name="Strong"/>
    <w:lsdException w:qFormat="1" w:unhideWhenUsed="0" w:uiPriority="20" w:semiHidden="0" w:name="Emphasis"/>
    <w:lsdException w:qFormat="1" w:uiPriority="0" w:name="Document Map"/>
    <w:lsdException w:qFormat="1" w:uiPriority="0" w:semiHidden="0" w:name="Plain Text"/>
    <w:lsdException w:uiPriority="99" w:name="E-mail Signature"/>
    <w:lsdException w:qFormat="1" w:uiPriority="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qFormat="1" w:uiPriority="0"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iPriority="0" w:name="Balloon Text"/>
    <w:lsdException w:qFormat="1" w:unhideWhenUsed="0" w:uiPriority="59"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Theme="minorHAnsi" w:hAnsiTheme="minorHAnsi" w:eastAsiaTheme="minorEastAsia" w:cstheme="minorBidi"/>
      <w:kern w:val="2"/>
      <w:sz w:val="21"/>
      <w:szCs w:val="22"/>
      <w:lang w:val="en-US" w:eastAsia="zh-CN" w:bidi="ar-SA"/>
    </w:rPr>
  </w:style>
  <w:style w:type="paragraph" w:styleId="4">
    <w:name w:val="heading 1"/>
    <w:basedOn w:val="1"/>
    <w:next w:val="1"/>
    <w:link w:val="43"/>
    <w:qFormat/>
    <w:uiPriority w:val="0"/>
    <w:pPr>
      <w:keepNext/>
      <w:keepLines/>
      <w:spacing w:before="340" w:after="330" w:line="576" w:lineRule="auto"/>
      <w:outlineLvl w:val="0"/>
    </w:pPr>
    <w:rPr>
      <w:rFonts w:ascii="Times New Roman" w:hAnsi="Times New Roman" w:eastAsia="宋体" w:cs="Times New Roman"/>
      <w:b/>
      <w:bCs/>
      <w:kern w:val="44"/>
      <w:sz w:val="44"/>
      <w:szCs w:val="44"/>
    </w:rPr>
  </w:style>
  <w:style w:type="paragraph" w:styleId="5">
    <w:name w:val="heading 2"/>
    <w:basedOn w:val="1"/>
    <w:next w:val="6"/>
    <w:link w:val="41"/>
    <w:semiHidden/>
    <w:unhideWhenUsed/>
    <w:qFormat/>
    <w:uiPriority w:val="0"/>
    <w:pPr>
      <w:keepNext/>
      <w:keepLines/>
      <w:spacing w:before="260" w:after="260" w:line="415" w:lineRule="auto"/>
      <w:outlineLvl w:val="1"/>
    </w:pPr>
    <w:rPr>
      <w:rFonts w:ascii="Arial" w:hAnsi="Arial" w:eastAsia="黑体" w:cs="Times New Roman"/>
      <w:b/>
      <w:bCs/>
      <w:sz w:val="32"/>
      <w:szCs w:val="32"/>
    </w:rPr>
  </w:style>
  <w:style w:type="paragraph" w:styleId="8">
    <w:name w:val="heading 3"/>
    <w:basedOn w:val="1"/>
    <w:next w:val="1"/>
    <w:link w:val="44"/>
    <w:semiHidden/>
    <w:unhideWhenUsed/>
    <w:qFormat/>
    <w:uiPriority w:val="0"/>
    <w:pPr>
      <w:keepNext/>
      <w:keepLines/>
      <w:adjustRightInd w:val="0"/>
      <w:spacing w:before="120" w:after="60" w:line="400" w:lineRule="atLeast"/>
      <w:outlineLvl w:val="2"/>
    </w:pPr>
    <w:rPr>
      <w:rFonts w:ascii="宋体" w:hAnsi="Times New Roman" w:eastAsia="宋体" w:cs="宋体"/>
      <w:b/>
      <w:kern w:val="0"/>
      <w:sz w:val="30"/>
      <w:szCs w:val="20"/>
    </w:rPr>
  </w:style>
  <w:style w:type="paragraph" w:styleId="9">
    <w:name w:val="heading 7"/>
    <w:basedOn w:val="1"/>
    <w:next w:val="1"/>
    <w:link w:val="45"/>
    <w:semiHidden/>
    <w:unhideWhenUsed/>
    <w:qFormat/>
    <w:uiPriority w:val="0"/>
    <w:pPr>
      <w:keepNext/>
      <w:widowControl/>
      <w:spacing w:line="360" w:lineRule="auto"/>
      <w:ind w:left="1" w:hanging="1"/>
      <w:jc w:val="center"/>
      <w:outlineLvl w:val="6"/>
    </w:pPr>
    <w:rPr>
      <w:rFonts w:ascii="Times New Roman" w:hAnsi="Times New Roman" w:eastAsia="宋体" w:cs="Times New Roman"/>
      <w:b/>
      <w:spacing w:val="-5"/>
      <w:kern w:val="0"/>
      <w:sz w:val="24"/>
      <w:szCs w:val="24"/>
      <w:lang w:bidi="he-IL"/>
    </w:rPr>
  </w:style>
  <w:style w:type="character" w:default="1" w:styleId="31">
    <w:name w:val="Default Paragraph Font"/>
    <w:semiHidden/>
    <w:unhideWhenUsed/>
    <w:qFormat/>
    <w:uiPriority w:val="1"/>
  </w:style>
  <w:style w:type="table" w:default="1" w:styleId="29">
    <w:name w:val="Normal Table"/>
    <w:semiHidden/>
    <w:unhideWhenUsed/>
    <w:qFormat/>
    <w:uiPriority w:val="99"/>
    <w:tblPr>
      <w:tblCellMar>
        <w:top w:w="0" w:type="dxa"/>
        <w:left w:w="108" w:type="dxa"/>
        <w:bottom w:w="0" w:type="dxa"/>
        <w:right w:w="108" w:type="dxa"/>
      </w:tblCellMar>
    </w:tblPr>
  </w:style>
  <w:style w:type="paragraph" w:styleId="2">
    <w:name w:val="Plain Text"/>
    <w:basedOn w:val="1"/>
    <w:next w:val="3"/>
    <w:link w:val="80"/>
    <w:unhideWhenUsed/>
    <w:qFormat/>
    <w:uiPriority w:val="0"/>
    <w:pPr>
      <w:spacing w:line="360" w:lineRule="auto"/>
    </w:pPr>
    <w:rPr>
      <w:rFonts w:ascii="宋体" w:hAnsi="Courier New" w:eastAsia="宋体" w:cs="Courier New"/>
      <w:szCs w:val="21"/>
    </w:rPr>
  </w:style>
  <w:style w:type="paragraph" w:styleId="3">
    <w:name w:val="toc 1"/>
    <w:basedOn w:val="1"/>
    <w:next w:val="1"/>
    <w:semiHidden/>
    <w:unhideWhenUsed/>
    <w:qFormat/>
    <w:uiPriority w:val="39"/>
    <w:pPr>
      <w:spacing w:line="360" w:lineRule="auto"/>
    </w:pPr>
    <w:rPr>
      <w:rFonts w:ascii="Times New Roman" w:hAnsi="Times New Roman" w:eastAsia="宋体" w:cs="Times New Roman"/>
      <w:sz w:val="24"/>
      <w:szCs w:val="24"/>
    </w:rPr>
  </w:style>
  <w:style w:type="paragraph" w:styleId="6">
    <w:name w:val="Normal Indent"/>
    <w:basedOn w:val="1"/>
    <w:next w:val="7"/>
    <w:semiHidden/>
    <w:unhideWhenUsed/>
    <w:qFormat/>
    <w:uiPriority w:val="0"/>
    <w:pPr>
      <w:spacing w:line="360" w:lineRule="auto"/>
      <w:ind w:firstLine="420"/>
    </w:pPr>
    <w:rPr>
      <w:rFonts w:ascii="Times New Roman" w:hAnsi="Times New Roman" w:eastAsia="宋体" w:cs="Times New Roman"/>
      <w:sz w:val="24"/>
      <w:szCs w:val="20"/>
    </w:rPr>
  </w:style>
  <w:style w:type="paragraph" w:customStyle="1" w:styleId="7">
    <w:name w:val="正文首行缩进2个字 Char"/>
    <w:basedOn w:val="1"/>
    <w:qFormat/>
    <w:uiPriority w:val="0"/>
    <w:pPr>
      <w:ind w:firstLine="480" w:firstLineChars="200"/>
    </w:pPr>
    <w:rPr>
      <w:rFonts w:eastAsia="楷体"/>
      <w:sz w:val="24"/>
    </w:rPr>
  </w:style>
  <w:style w:type="paragraph" w:styleId="10">
    <w:name w:val="toc 7"/>
    <w:basedOn w:val="1"/>
    <w:next w:val="1"/>
    <w:semiHidden/>
    <w:unhideWhenUsed/>
    <w:qFormat/>
    <w:uiPriority w:val="39"/>
    <w:pPr>
      <w:spacing w:line="360" w:lineRule="auto"/>
      <w:ind w:left="2520" w:leftChars="1200"/>
    </w:pPr>
    <w:rPr>
      <w:rFonts w:ascii="Times New Roman" w:hAnsi="Times New Roman" w:eastAsia="宋体" w:cs="Times New Roman"/>
      <w:sz w:val="24"/>
      <w:szCs w:val="24"/>
    </w:rPr>
  </w:style>
  <w:style w:type="paragraph" w:styleId="11">
    <w:name w:val="Document Map"/>
    <w:basedOn w:val="1"/>
    <w:link w:val="42"/>
    <w:semiHidden/>
    <w:unhideWhenUsed/>
    <w:qFormat/>
    <w:uiPriority w:val="0"/>
    <w:rPr>
      <w:rFonts w:ascii="宋体" w:eastAsia="宋体"/>
      <w:sz w:val="18"/>
      <w:szCs w:val="18"/>
    </w:rPr>
  </w:style>
  <w:style w:type="paragraph" w:styleId="12">
    <w:name w:val="annotation text"/>
    <w:basedOn w:val="1"/>
    <w:link w:val="79"/>
    <w:semiHidden/>
    <w:unhideWhenUsed/>
    <w:qFormat/>
    <w:uiPriority w:val="99"/>
    <w:pPr>
      <w:jc w:val="left"/>
    </w:pPr>
    <w:rPr>
      <w:rFonts w:ascii="Times New Roman" w:hAnsi="Times New Roman" w:eastAsia="宋体" w:cs="Times New Roman"/>
      <w:szCs w:val="24"/>
    </w:rPr>
  </w:style>
  <w:style w:type="paragraph" w:styleId="13">
    <w:name w:val="Body Text"/>
    <w:basedOn w:val="1"/>
    <w:next w:val="14"/>
    <w:link w:val="50"/>
    <w:semiHidden/>
    <w:unhideWhenUsed/>
    <w:qFormat/>
    <w:uiPriority w:val="0"/>
    <w:pPr>
      <w:spacing w:after="120" w:line="360" w:lineRule="auto"/>
    </w:pPr>
    <w:rPr>
      <w:rFonts w:ascii="Times New Roman" w:hAnsi="Times New Roman" w:eastAsia="宋体" w:cs="Times New Roman"/>
      <w:sz w:val="24"/>
      <w:szCs w:val="24"/>
    </w:rPr>
  </w:style>
  <w:style w:type="paragraph" w:customStyle="1" w:styleId="14">
    <w:name w:val="xl27"/>
    <w:basedOn w:val="1"/>
    <w:next w:val="13"/>
    <w:qFormat/>
    <w:uiPriority w:val="0"/>
    <w:pPr>
      <w:widowControl/>
      <w:pBdr>
        <w:top w:val="single" w:color="auto" w:sz="4" w:space="0"/>
        <w:left w:val="single" w:color="auto" w:sz="8" w:space="0"/>
        <w:bottom w:val="single" w:color="auto" w:sz="4" w:space="0"/>
        <w:right w:val="single" w:color="auto" w:sz="4" w:space="0"/>
      </w:pBdr>
      <w:spacing w:before="100" w:beforeAutospacing="1" w:after="100" w:afterAutospacing="1"/>
      <w:jc w:val="center"/>
    </w:pPr>
    <w:rPr>
      <w:rFonts w:ascii="新宋体-18030" w:eastAsia="新宋体-18030" w:cs="新宋体-18030"/>
      <w:kern w:val="0"/>
      <w:sz w:val="24"/>
    </w:rPr>
  </w:style>
  <w:style w:type="paragraph" w:styleId="15">
    <w:name w:val="Body Text Indent"/>
    <w:basedOn w:val="1"/>
    <w:next w:val="16"/>
    <w:link w:val="51"/>
    <w:unhideWhenUsed/>
    <w:qFormat/>
    <w:uiPriority w:val="0"/>
    <w:pPr>
      <w:spacing w:after="120" w:line="360" w:lineRule="auto"/>
      <w:ind w:left="420" w:leftChars="200"/>
    </w:pPr>
    <w:rPr>
      <w:rFonts w:ascii="Times New Roman" w:hAnsi="Times New Roman" w:eastAsia="宋体" w:cs="Times New Roman"/>
      <w:sz w:val="24"/>
      <w:szCs w:val="24"/>
    </w:rPr>
  </w:style>
  <w:style w:type="paragraph" w:styleId="16">
    <w:name w:val="Body Text First Indent"/>
    <w:basedOn w:val="13"/>
    <w:next w:val="1"/>
    <w:link w:val="52"/>
    <w:semiHidden/>
    <w:unhideWhenUsed/>
    <w:qFormat/>
    <w:uiPriority w:val="0"/>
    <w:pPr>
      <w:spacing w:beforeLines="25" w:after="0"/>
      <w:ind w:firstLine="420" w:firstLineChars="100"/>
    </w:pPr>
  </w:style>
  <w:style w:type="paragraph" w:styleId="17">
    <w:name w:val="toc 3"/>
    <w:basedOn w:val="1"/>
    <w:next w:val="1"/>
    <w:semiHidden/>
    <w:unhideWhenUsed/>
    <w:qFormat/>
    <w:uiPriority w:val="39"/>
    <w:pPr>
      <w:spacing w:line="360" w:lineRule="auto"/>
      <w:ind w:left="840" w:leftChars="400"/>
    </w:pPr>
    <w:rPr>
      <w:rFonts w:ascii="Times New Roman" w:hAnsi="Times New Roman" w:eastAsia="宋体" w:cs="Times New Roman"/>
      <w:sz w:val="24"/>
      <w:szCs w:val="24"/>
    </w:rPr>
  </w:style>
  <w:style w:type="paragraph" w:styleId="18">
    <w:name w:val="Date"/>
    <w:basedOn w:val="1"/>
    <w:next w:val="1"/>
    <w:link w:val="38"/>
    <w:unhideWhenUsed/>
    <w:qFormat/>
    <w:uiPriority w:val="0"/>
    <w:pPr>
      <w:ind w:left="100" w:leftChars="2500"/>
    </w:pPr>
  </w:style>
  <w:style w:type="paragraph" w:styleId="19">
    <w:name w:val="Body Text Indent 2"/>
    <w:basedOn w:val="1"/>
    <w:link w:val="53"/>
    <w:semiHidden/>
    <w:unhideWhenUsed/>
    <w:qFormat/>
    <w:uiPriority w:val="0"/>
    <w:pPr>
      <w:spacing w:line="360" w:lineRule="auto"/>
      <w:ind w:firstLine="480" w:firstLineChars="200"/>
    </w:pPr>
    <w:rPr>
      <w:rFonts w:ascii="Times New Roman" w:hAnsi="Times New Roman" w:eastAsia="宋体" w:cs="Times New Roman"/>
      <w:sz w:val="24"/>
      <w:szCs w:val="24"/>
    </w:rPr>
  </w:style>
  <w:style w:type="paragraph" w:styleId="20">
    <w:name w:val="Balloon Text"/>
    <w:basedOn w:val="1"/>
    <w:link w:val="40"/>
    <w:semiHidden/>
    <w:unhideWhenUsed/>
    <w:qFormat/>
    <w:uiPriority w:val="0"/>
    <w:rPr>
      <w:sz w:val="18"/>
      <w:szCs w:val="18"/>
    </w:rPr>
  </w:style>
  <w:style w:type="paragraph" w:styleId="21">
    <w:name w:val="footer"/>
    <w:basedOn w:val="1"/>
    <w:link w:val="83"/>
    <w:semiHidden/>
    <w:unhideWhenUsed/>
    <w:qFormat/>
    <w:uiPriority w:val="0"/>
    <w:pPr>
      <w:tabs>
        <w:tab w:val="center" w:pos="4153"/>
        <w:tab w:val="right" w:pos="8306"/>
      </w:tabs>
      <w:snapToGrid w:val="0"/>
      <w:spacing w:line="360" w:lineRule="auto"/>
      <w:jc w:val="left"/>
    </w:pPr>
    <w:rPr>
      <w:rFonts w:ascii="Times New Roman" w:hAnsi="Times New Roman" w:eastAsia="宋体" w:cs="Times New Roman"/>
      <w:sz w:val="18"/>
      <w:szCs w:val="18"/>
    </w:rPr>
  </w:style>
  <w:style w:type="paragraph" w:styleId="22">
    <w:name w:val="header"/>
    <w:basedOn w:val="1"/>
    <w:link w:val="84"/>
    <w:semiHidden/>
    <w:unhideWhenUsed/>
    <w:qFormat/>
    <w:uiPriority w:val="0"/>
    <w:pPr>
      <w:pBdr>
        <w:bottom w:val="single" w:color="auto" w:sz="6" w:space="1"/>
      </w:pBdr>
      <w:tabs>
        <w:tab w:val="center" w:pos="4153"/>
        <w:tab w:val="right" w:pos="8306"/>
      </w:tabs>
      <w:snapToGrid w:val="0"/>
      <w:spacing w:line="360" w:lineRule="auto"/>
      <w:jc w:val="center"/>
    </w:pPr>
    <w:rPr>
      <w:rFonts w:ascii="Times New Roman" w:hAnsi="Times New Roman" w:eastAsia="宋体" w:cs="Times New Roman"/>
      <w:sz w:val="18"/>
      <w:szCs w:val="18"/>
    </w:rPr>
  </w:style>
  <w:style w:type="paragraph" w:styleId="23">
    <w:name w:val="toc 2"/>
    <w:basedOn w:val="1"/>
    <w:next w:val="1"/>
    <w:semiHidden/>
    <w:unhideWhenUsed/>
    <w:qFormat/>
    <w:uiPriority w:val="39"/>
    <w:pPr>
      <w:widowControl/>
      <w:spacing w:after="100" w:line="276" w:lineRule="auto"/>
      <w:ind w:left="220"/>
      <w:jc w:val="left"/>
    </w:pPr>
    <w:rPr>
      <w:rFonts w:ascii="Calibri" w:hAnsi="Calibri" w:eastAsia="宋体" w:cs="Times New Roman"/>
      <w:kern w:val="0"/>
      <w:sz w:val="22"/>
    </w:rPr>
  </w:style>
  <w:style w:type="paragraph" w:styleId="24">
    <w:name w:val="Normal (Web)"/>
    <w:basedOn w:val="1"/>
    <w:semiHidden/>
    <w:unhideWhenUsed/>
    <w:qFormat/>
    <w:uiPriority w:val="0"/>
    <w:pPr>
      <w:widowControl/>
      <w:spacing w:before="100" w:beforeAutospacing="1" w:after="100" w:afterAutospacing="1" w:line="360" w:lineRule="auto"/>
      <w:jc w:val="left"/>
    </w:pPr>
    <w:rPr>
      <w:rFonts w:ascii="宋体" w:hAnsi="宋体" w:eastAsia="宋体" w:cs="Times New Roman"/>
      <w:kern w:val="0"/>
      <w:sz w:val="24"/>
      <w:szCs w:val="24"/>
    </w:rPr>
  </w:style>
  <w:style w:type="paragraph" w:styleId="25">
    <w:name w:val="index 1"/>
    <w:basedOn w:val="1"/>
    <w:next w:val="1"/>
    <w:qFormat/>
    <w:uiPriority w:val="0"/>
    <w:pPr>
      <w:spacing w:line="400" w:lineRule="exact"/>
      <w:jc w:val="center"/>
    </w:pPr>
    <w:rPr>
      <w:rFonts w:ascii="宋体"/>
      <w:sz w:val="24"/>
      <w:szCs w:val="20"/>
    </w:rPr>
  </w:style>
  <w:style w:type="paragraph" w:styleId="26">
    <w:name w:val="Title"/>
    <w:basedOn w:val="1"/>
    <w:next w:val="1"/>
    <w:link w:val="85"/>
    <w:qFormat/>
    <w:uiPriority w:val="0"/>
    <w:pPr>
      <w:spacing w:before="240" w:after="60" w:line="360" w:lineRule="auto"/>
      <w:jc w:val="center"/>
      <w:outlineLvl w:val="0"/>
    </w:pPr>
    <w:rPr>
      <w:rFonts w:ascii="Cambria" w:hAnsi="Cambria" w:eastAsia="宋体" w:cs="Times New Roman"/>
      <w:b/>
      <w:bCs/>
      <w:sz w:val="32"/>
      <w:szCs w:val="32"/>
    </w:rPr>
  </w:style>
  <w:style w:type="paragraph" w:styleId="27">
    <w:name w:val="annotation subject"/>
    <w:basedOn w:val="12"/>
    <w:next w:val="12"/>
    <w:link w:val="86"/>
    <w:semiHidden/>
    <w:unhideWhenUsed/>
    <w:qFormat/>
    <w:uiPriority w:val="0"/>
    <w:pPr>
      <w:spacing w:line="360" w:lineRule="auto"/>
    </w:pPr>
    <w:rPr>
      <w:b/>
      <w:bCs/>
      <w:sz w:val="24"/>
    </w:rPr>
  </w:style>
  <w:style w:type="paragraph" w:styleId="28">
    <w:name w:val="Body Text First Indent 2"/>
    <w:basedOn w:val="15"/>
    <w:next w:val="16"/>
    <w:qFormat/>
    <w:uiPriority w:val="0"/>
    <w:pPr>
      <w:ind w:firstLine="420" w:firstLineChars="200"/>
    </w:pPr>
    <w:rPr>
      <w:kern w:val="2"/>
      <w:sz w:val="21"/>
      <w:szCs w:val="24"/>
    </w:rPr>
  </w:style>
  <w:style w:type="table" w:styleId="30">
    <w:name w:val="Table Grid"/>
    <w:basedOn w:val="29"/>
    <w:qFormat/>
    <w:uiPriority w:val="59"/>
    <w:pPr>
      <w:widowControl w:val="0"/>
      <w:jc w:val="both"/>
    </w:pPr>
    <w:rPr>
      <w:rFonts w:ascii="Times New Roman" w:hAnsi="Times New Roman" w:eastAsia="宋体" w:cs="Times New Roman"/>
      <w:kern w:val="0"/>
      <w:sz w:val="20"/>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character" w:styleId="32">
    <w:name w:val="Strong"/>
    <w:qFormat/>
    <w:uiPriority w:val="0"/>
    <w:rPr>
      <w:b/>
      <w:bCs/>
    </w:rPr>
  </w:style>
  <w:style w:type="character" w:styleId="33">
    <w:name w:val="FollowedHyperlink"/>
    <w:basedOn w:val="31"/>
    <w:semiHidden/>
    <w:unhideWhenUsed/>
    <w:qFormat/>
    <w:uiPriority w:val="99"/>
    <w:rPr>
      <w:color w:val="800080" w:themeColor="followedHyperlink"/>
      <w:u w:val="single"/>
    </w:rPr>
  </w:style>
  <w:style w:type="character" w:styleId="34">
    <w:name w:val="Emphasis"/>
    <w:basedOn w:val="31"/>
    <w:qFormat/>
    <w:uiPriority w:val="20"/>
    <w:rPr>
      <w:i/>
    </w:rPr>
  </w:style>
  <w:style w:type="character" w:styleId="35">
    <w:name w:val="Hyperlink"/>
    <w:basedOn w:val="31"/>
    <w:semiHidden/>
    <w:unhideWhenUsed/>
    <w:qFormat/>
    <w:uiPriority w:val="99"/>
    <w:rPr>
      <w:color w:val="0000FF"/>
      <w:u w:val="single"/>
    </w:rPr>
  </w:style>
  <w:style w:type="character" w:styleId="36">
    <w:name w:val="annotation reference"/>
    <w:basedOn w:val="31"/>
    <w:semiHidden/>
    <w:unhideWhenUsed/>
    <w:qFormat/>
    <w:uiPriority w:val="99"/>
    <w:rPr>
      <w:sz w:val="21"/>
      <w:szCs w:val="21"/>
    </w:rPr>
  </w:style>
  <w:style w:type="paragraph" w:customStyle="1" w:styleId="37">
    <w:name w:val="Default"/>
    <w:next w:val="28"/>
    <w:qFormat/>
    <w:uiPriority w:val="0"/>
    <w:pPr>
      <w:widowControl w:val="0"/>
      <w:autoSpaceDE w:val="0"/>
      <w:autoSpaceDN w:val="0"/>
      <w:adjustRightInd w:val="0"/>
    </w:pPr>
    <w:rPr>
      <w:rFonts w:ascii="宋体" w:hAnsi="Times New Roman" w:eastAsia="宋体" w:cs="宋体"/>
      <w:color w:val="000000"/>
      <w:sz w:val="24"/>
      <w:szCs w:val="24"/>
      <w:lang w:val="en-US" w:eastAsia="zh-CN" w:bidi="ar-SA"/>
    </w:rPr>
  </w:style>
  <w:style w:type="character" w:customStyle="1" w:styleId="38">
    <w:name w:val="日期 Char"/>
    <w:basedOn w:val="31"/>
    <w:link w:val="18"/>
    <w:semiHidden/>
    <w:qFormat/>
    <w:uiPriority w:val="0"/>
  </w:style>
  <w:style w:type="paragraph" w:styleId="39">
    <w:name w:val="List Paragraph"/>
    <w:basedOn w:val="1"/>
    <w:qFormat/>
    <w:uiPriority w:val="34"/>
    <w:pPr>
      <w:ind w:firstLine="420" w:firstLineChars="200"/>
    </w:pPr>
  </w:style>
  <w:style w:type="character" w:customStyle="1" w:styleId="40">
    <w:name w:val="批注框文本 Char"/>
    <w:basedOn w:val="31"/>
    <w:link w:val="20"/>
    <w:semiHidden/>
    <w:qFormat/>
    <w:uiPriority w:val="0"/>
    <w:rPr>
      <w:sz w:val="18"/>
      <w:szCs w:val="18"/>
    </w:rPr>
  </w:style>
  <w:style w:type="character" w:customStyle="1" w:styleId="41">
    <w:name w:val="标题 2 Char"/>
    <w:basedOn w:val="31"/>
    <w:link w:val="5"/>
    <w:semiHidden/>
    <w:qFormat/>
    <w:uiPriority w:val="0"/>
    <w:rPr>
      <w:rFonts w:ascii="Arial" w:hAnsi="Arial" w:eastAsia="黑体" w:cs="Times New Roman"/>
      <w:b/>
      <w:bCs/>
      <w:sz w:val="32"/>
      <w:szCs w:val="32"/>
    </w:rPr>
  </w:style>
  <w:style w:type="character" w:customStyle="1" w:styleId="42">
    <w:name w:val="文档结构图 Char"/>
    <w:basedOn w:val="31"/>
    <w:link w:val="11"/>
    <w:semiHidden/>
    <w:qFormat/>
    <w:uiPriority w:val="0"/>
    <w:rPr>
      <w:rFonts w:ascii="宋体" w:eastAsia="宋体"/>
      <w:sz w:val="18"/>
      <w:szCs w:val="18"/>
    </w:rPr>
  </w:style>
  <w:style w:type="character" w:customStyle="1" w:styleId="43">
    <w:name w:val="标题 1 Char"/>
    <w:basedOn w:val="31"/>
    <w:link w:val="4"/>
    <w:qFormat/>
    <w:uiPriority w:val="0"/>
    <w:rPr>
      <w:rFonts w:ascii="Times New Roman" w:hAnsi="Times New Roman" w:eastAsia="宋体" w:cs="Times New Roman"/>
      <w:b/>
      <w:bCs/>
      <w:kern w:val="44"/>
      <w:sz w:val="44"/>
      <w:szCs w:val="44"/>
    </w:rPr>
  </w:style>
  <w:style w:type="character" w:customStyle="1" w:styleId="44">
    <w:name w:val="标题 3 Char"/>
    <w:basedOn w:val="31"/>
    <w:link w:val="8"/>
    <w:semiHidden/>
    <w:qFormat/>
    <w:uiPriority w:val="0"/>
    <w:rPr>
      <w:rFonts w:ascii="宋体" w:hAnsi="Times New Roman" w:eastAsia="宋体" w:cs="宋体"/>
      <w:b/>
      <w:kern w:val="0"/>
      <w:sz w:val="30"/>
      <w:szCs w:val="20"/>
    </w:rPr>
  </w:style>
  <w:style w:type="character" w:customStyle="1" w:styleId="45">
    <w:name w:val="标题 7 Char"/>
    <w:basedOn w:val="31"/>
    <w:link w:val="9"/>
    <w:semiHidden/>
    <w:qFormat/>
    <w:uiPriority w:val="0"/>
    <w:rPr>
      <w:rFonts w:ascii="Times New Roman" w:hAnsi="Times New Roman" w:eastAsia="宋体" w:cs="Times New Roman"/>
      <w:b/>
      <w:spacing w:val="-5"/>
      <w:kern w:val="0"/>
      <w:sz w:val="24"/>
      <w:szCs w:val="24"/>
      <w:lang w:bidi="he-IL"/>
    </w:rPr>
  </w:style>
  <w:style w:type="character" w:customStyle="1" w:styleId="46">
    <w:name w:val="批注文字 Char"/>
    <w:basedOn w:val="31"/>
    <w:link w:val="12"/>
    <w:semiHidden/>
    <w:qFormat/>
    <w:uiPriority w:val="99"/>
  </w:style>
  <w:style w:type="character" w:customStyle="1" w:styleId="47">
    <w:name w:val="页眉 Char"/>
    <w:basedOn w:val="31"/>
    <w:link w:val="22"/>
    <w:semiHidden/>
    <w:qFormat/>
    <w:uiPriority w:val="0"/>
    <w:rPr>
      <w:sz w:val="18"/>
      <w:szCs w:val="18"/>
    </w:rPr>
  </w:style>
  <w:style w:type="character" w:customStyle="1" w:styleId="48">
    <w:name w:val="页脚 Char"/>
    <w:basedOn w:val="31"/>
    <w:link w:val="21"/>
    <w:semiHidden/>
    <w:qFormat/>
    <w:uiPriority w:val="0"/>
    <w:rPr>
      <w:sz w:val="18"/>
      <w:szCs w:val="18"/>
    </w:rPr>
  </w:style>
  <w:style w:type="character" w:customStyle="1" w:styleId="49">
    <w:name w:val="标题 Char"/>
    <w:basedOn w:val="31"/>
    <w:link w:val="26"/>
    <w:qFormat/>
    <w:uiPriority w:val="0"/>
    <w:rPr>
      <w:rFonts w:eastAsia="宋体" w:asciiTheme="majorHAnsi" w:hAnsiTheme="majorHAnsi" w:cstheme="majorBidi"/>
      <w:b/>
      <w:bCs/>
      <w:sz w:val="32"/>
      <w:szCs w:val="32"/>
    </w:rPr>
  </w:style>
  <w:style w:type="character" w:customStyle="1" w:styleId="50">
    <w:name w:val="正文文本 Char"/>
    <w:basedOn w:val="31"/>
    <w:link w:val="13"/>
    <w:semiHidden/>
    <w:qFormat/>
    <w:uiPriority w:val="0"/>
    <w:rPr>
      <w:rFonts w:ascii="Times New Roman" w:hAnsi="Times New Roman" w:eastAsia="宋体" w:cs="Times New Roman"/>
      <w:sz w:val="24"/>
      <w:szCs w:val="24"/>
    </w:rPr>
  </w:style>
  <w:style w:type="character" w:customStyle="1" w:styleId="51">
    <w:name w:val="正文文本缩进 Char"/>
    <w:basedOn w:val="31"/>
    <w:link w:val="15"/>
    <w:qFormat/>
    <w:uiPriority w:val="0"/>
    <w:rPr>
      <w:rFonts w:ascii="Times New Roman" w:hAnsi="Times New Roman" w:eastAsia="宋体" w:cs="Times New Roman"/>
      <w:sz w:val="24"/>
      <w:szCs w:val="24"/>
    </w:rPr>
  </w:style>
  <w:style w:type="character" w:customStyle="1" w:styleId="52">
    <w:name w:val="正文首行缩进 Char"/>
    <w:basedOn w:val="50"/>
    <w:link w:val="16"/>
    <w:semiHidden/>
    <w:qFormat/>
    <w:uiPriority w:val="0"/>
  </w:style>
  <w:style w:type="character" w:customStyle="1" w:styleId="53">
    <w:name w:val="正文文本缩进 2 Char"/>
    <w:basedOn w:val="31"/>
    <w:link w:val="19"/>
    <w:semiHidden/>
    <w:qFormat/>
    <w:uiPriority w:val="0"/>
    <w:rPr>
      <w:rFonts w:ascii="Times New Roman" w:hAnsi="Times New Roman" w:eastAsia="宋体" w:cs="Times New Roman"/>
      <w:sz w:val="24"/>
      <w:szCs w:val="24"/>
    </w:rPr>
  </w:style>
  <w:style w:type="character" w:customStyle="1" w:styleId="54">
    <w:name w:val="纯文本 Char"/>
    <w:basedOn w:val="31"/>
    <w:link w:val="2"/>
    <w:semiHidden/>
    <w:qFormat/>
    <w:uiPriority w:val="0"/>
    <w:rPr>
      <w:rFonts w:ascii="宋体" w:hAnsi="Courier New" w:eastAsia="宋体" w:cs="Courier New"/>
      <w:szCs w:val="21"/>
    </w:rPr>
  </w:style>
  <w:style w:type="character" w:customStyle="1" w:styleId="55">
    <w:name w:val="批注主题 Char"/>
    <w:basedOn w:val="46"/>
    <w:link w:val="27"/>
    <w:semiHidden/>
    <w:qFormat/>
    <w:uiPriority w:val="0"/>
    <w:rPr>
      <w:b/>
      <w:bCs/>
    </w:rPr>
  </w:style>
  <w:style w:type="paragraph" w:customStyle="1" w:styleId="56">
    <w:name w:val="TOC Heading"/>
    <w:basedOn w:val="4"/>
    <w:next w:val="1"/>
    <w:semiHidden/>
    <w:unhideWhenUsed/>
    <w:qFormat/>
    <w:uiPriority w:val="39"/>
    <w:pPr>
      <w:widowControl/>
      <w:spacing w:before="480" w:after="0" w:line="276" w:lineRule="auto"/>
      <w:jc w:val="left"/>
      <w:outlineLvl w:val="9"/>
    </w:pPr>
    <w:rPr>
      <w:rFonts w:ascii="Cambria" w:hAnsi="Cambria"/>
      <w:color w:val="365F91"/>
      <w:kern w:val="0"/>
      <w:sz w:val="28"/>
      <w:szCs w:val="28"/>
    </w:rPr>
  </w:style>
  <w:style w:type="paragraph" w:customStyle="1" w:styleId="57">
    <w:name w:val="流程图"/>
    <w:basedOn w:val="1"/>
    <w:qFormat/>
    <w:uiPriority w:val="0"/>
    <w:pPr>
      <w:adjustRightInd w:val="0"/>
      <w:spacing w:line="200" w:lineRule="atLeast"/>
    </w:pPr>
    <w:rPr>
      <w:rFonts w:ascii="Times New Roman" w:hAnsi="Times New Roman" w:eastAsia="宋体" w:cs="Times New Roman"/>
      <w:kern w:val="0"/>
      <w:sz w:val="24"/>
      <w:szCs w:val="20"/>
    </w:rPr>
  </w:style>
  <w:style w:type="paragraph" w:customStyle="1" w:styleId="58">
    <w:name w:val="Char1"/>
    <w:basedOn w:val="1"/>
    <w:qFormat/>
    <w:uiPriority w:val="0"/>
    <w:pPr>
      <w:widowControl/>
      <w:spacing w:after="160" w:line="240" w:lineRule="exact"/>
      <w:jc w:val="left"/>
    </w:pPr>
    <w:rPr>
      <w:rFonts w:ascii="Tahoma" w:hAnsi="Tahoma" w:eastAsia="宋体" w:cs="Times New Roman"/>
      <w:kern w:val="0"/>
      <w:sz w:val="24"/>
      <w:szCs w:val="24"/>
      <w:lang w:eastAsia="en-US"/>
    </w:rPr>
  </w:style>
  <w:style w:type="paragraph" w:customStyle="1" w:styleId="59">
    <w:name w:val="样式 默认段落字体 Para Char Char Char Char Char Char Char + 首行缩进:  2 字符"/>
    <w:basedOn w:val="1"/>
    <w:qFormat/>
    <w:uiPriority w:val="0"/>
    <w:pPr>
      <w:adjustRightInd w:val="0"/>
      <w:snapToGrid w:val="0"/>
      <w:spacing w:line="460" w:lineRule="exact"/>
      <w:ind w:firstLine="449" w:firstLineChars="200"/>
    </w:pPr>
    <w:rPr>
      <w:rFonts w:ascii="Times New Roman" w:hAnsi="Times New Roman" w:eastAsia="宋体" w:cs="Times New Roman"/>
      <w:kern w:val="0"/>
      <w:sz w:val="24"/>
      <w:szCs w:val="24"/>
    </w:rPr>
  </w:style>
  <w:style w:type="paragraph" w:customStyle="1" w:styleId="60">
    <w:name w:val="表格"/>
    <w:basedOn w:val="1"/>
    <w:qFormat/>
    <w:uiPriority w:val="0"/>
    <w:pPr>
      <w:keepNext/>
      <w:adjustRightInd w:val="0"/>
      <w:spacing w:line="312" w:lineRule="atLeast"/>
      <w:jc w:val="center"/>
    </w:pPr>
    <w:rPr>
      <w:rFonts w:ascii="Times New Roman" w:hAnsi="Times New Roman" w:eastAsia="宋体" w:cs="Times New Roman"/>
      <w:kern w:val="0"/>
      <w:sz w:val="24"/>
      <w:szCs w:val="20"/>
    </w:rPr>
  </w:style>
  <w:style w:type="paragraph" w:customStyle="1" w:styleId="61">
    <w:name w:val="_Style 49"/>
    <w:basedOn w:val="1"/>
    <w:qFormat/>
    <w:uiPriority w:val="0"/>
    <w:pPr>
      <w:spacing w:line="360" w:lineRule="auto"/>
    </w:pPr>
    <w:rPr>
      <w:rFonts w:ascii="Times New Roman" w:hAnsi="Times New Roman" w:eastAsia="宋体" w:cs="Times New Roman"/>
      <w:sz w:val="24"/>
      <w:szCs w:val="24"/>
    </w:rPr>
  </w:style>
  <w:style w:type="character" w:customStyle="1" w:styleId="62">
    <w:name w:val="1111 Char"/>
    <w:link w:val="63"/>
    <w:qFormat/>
    <w:locked/>
    <w:uiPriority w:val="0"/>
    <w:rPr>
      <w:rFonts w:ascii="Arial Narrow" w:hAnsi="Arial Narrow"/>
      <w:sz w:val="23"/>
      <w:szCs w:val="24"/>
    </w:rPr>
  </w:style>
  <w:style w:type="paragraph" w:customStyle="1" w:styleId="63">
    <w:name w:val="1111"/>
    <w:basedOn w:val="1"/>
    <w:next w:val="1"/>
    <w:link w:val="62"/>
    <w:qFormat/>
    <w:uiPriority w:val="0"/>
    <w:pPr>
      <w:spacing w:line="360" w:lineRule="auto"/>
      <w:ind w:firstLine="200" w:firstLineChars="200"/>
    </w:pPr>
    <w:rPr>
      <w:rFonts w:ascii="Arial Narrow" w:hAnsi="Arial Narrow"/>
      <w:sz w:val="23"/>
      <w:szCs w:val="24"/>
    </w:rPr>
  </w:style>
  <w:style w:type="paragraph" w:customStyle="1" w:styleId="64">
    <w:name w:val="报告正文-连续目录"/>
    <w:basedOn w:val="1"/>
    <w:qFormat/>
    <w:uiPriority w:val="0"/>
    <w:pPr>
      <w:spacing w:line="440" w:lineRule="exact"/>
    </w:pPr>
    <w:rPr>
      <w:rFonts w:ascii="Arial" w:hAnsi="Arial" w:eastAsia="宋体" w:cs="Times New Roman"/>
      <w:kern w:val="0"/>
      <w:sz w:val="24"/>
      <w:szCs w:val="24"/>
    </w:rPr>
  </w:style>
  <w:style w:type="paragraph" w:customStyle="1" w:styleId="65">
    <w:name w:val="表格正文"/>
    <w:basedOn w:val="1"/>
    <w:qFormat/>
    <w:uiPriority w:val="0"/>
    <w:pPr>
      <w:adjustRightInd w:val="0"/>
      <w:snapToGrid w:val="0"/>
      <w:spacing w:line="300" w:lineRule="exact"/>
      <w:jc w:val="center"/>
    </w:pPr>
    <w:rPr>
      <w:rFonts w:ascii="Times New Roman" w:hAnsi="Times New Roman" w:eastAsia="宋体" w:cs="Times New Roman"/>
      <w:sz w:val="18"/>
      <w:szCs w:val="24"/>
    </w:rPr>
  </w:style>
  <w:style w:type="paragraph" w:customStyle="1" w:styleId="66">
    <w:name w:val="表格内文字"/>
    <w:qFormat/>
    <w:uiPriority w:val="0"/>
    <w:pPr>
      <w:jc w:val="center"/>
    </w:pPr>
    <w:rPr>
      <w:rFonts w:ascii="Times New Roman" w:hAnsi="Times New Roman" w:eastAsia="宋体" w:cs="Times New Roman"/>
      <w:bCs/>
      <w:kern w:val="2"/>
      <w:sz w:val="21"/>
      <w:szCs w:val="32"/>
      <w:lang w:val="en-US" w:eastAsia="zh-CN" w:bidi="ar-SA"/>
    </w:rPr>
  </w:style>
  <w:style w:type="paragraph" w:customStyle="1" w:styleId="67">
    <w:name w:val="Char Char Char Char Char Char Char Char Char Char Char Char Char"/>
    <w:basedOn w:val="1"/>
    <w:qFormat/>
    <w:uiPriority w:val="0"/>
    <w:pPr>
      <w:widowControl/>
      <w:tabs>
        <w:tab w:val="left" w:pos="432"/>
      </w:tabs>
      <w:spacing w:line="360" w:lineRule="auto"/>
      <w:ind w:left="432" w:hanging="432"/>
      <w:jc w:val="left"/>
    </w:pPr>
    <w:rPr>
      <w:rFonts w:ascii="Tahoma" w:hAnsi="Tahoma" w:eastAsia="宋体" w:cs="Times New Roman"/>
      <w:spacing w:val="-5"/>
      <w:kern w:val="0"/>
      <w:sz w:val="24"/>
      <w:szCs w:val="20"/>
      <w:lang w:bidi="he-IL"/>
    </w:rPr>
  </w:style>
  <w:style w:type="paragraph" w:customStyle="1" w:styleId="68">
    <w:name w:val="居中正文"/>
    <w:basedOn w:val="16"/>
    <w:qFormat/>
    <w:uiPriority w:val="0"/>
    <w:pPr>
      <w:adjustRightInd w:val="0"/>
      <w:spacing w:beforeLines="0"/>
      <w:ind w:firstLine="0" w:firstLineChars="0"/>
      <w:jc w:val="center"/>
    </w:pPr>
    <w:rPr>
      <w:rFonts w:ascii="宋体"/>
      <w:kern w:val="28"/>
      <w:szCs w:val="20"/>
    </w:rPr>
  </w:style>
  <w:style w:type="paragraph" w:customStyle="1" w:styleId="69">
    <w:name w:val="3 Char Char Char Char"/>
    <w:basedOn w:val="1"/>
    <w:next w:val="1"/>
    <w:qFormat/>
    <w:uiPriority w:val="0"/>
    <w:pPr>
      <w:spacing w:line="360" w:lineRule="auto"/>
      <w:ind w:firstLine="200" w:firstLineChars="200"/>
    </w:pPr>
    <w:rPr>
      <w:rFonts w:ascii="宋体" w:hAnsi="宋体" w:eastAsia="汉鼎简书宋" w:cs="宋体"/>
      <w:sz w:val="24"/>
      <w:szCs w:val="24"/>
    </w:rPr>
  </w:style>
  <w:style w:type="paragraph" w:customStyle="1" w:styleId="70">
    <w:name w:val="样式 表头 + 段前: 0.5 行 段后: 0.5 行"/>
    <w:basedOn w:val="1"/>
    <w:qFormat/>
    <w:uiPriority w:val="0"/>
    <w:pPr>
      <w:autoSpaceDE w:val="0"/>
      <w:autoSpaceDN w:val="0"/>
      <w:adjustRightInd w:val="0"/>
      <w:spacing w:before="100" w:beforeAutospacing="1" w:after="100" w:afterAutospacing="1" w:line="480" w:lineRule="exact"/>
      <w:jc w:val="center"/>
    </w:pPr>
    <w:rPr>
      <w:rFonts w:ascii="Times New Roman" w:hAnsi="Times New Roman" w:eastAsia="宋体" w:cs="Times New Roman"/>
      <w:b/>
      <w:bCs/>
      <w:sz w:val="24"/>
      <w:szCs w:val="20"/>
      <w:lang w:val="zh-CN"/>
    </w:rPr>
  </w:style>
  <w:style w:type="paragraph" w:customStyle="1" w:styleId="71">
    <w:name w:val="表格内容"/>
    <w:basedOn w:val="13"/>
    <w:next w:val="1"/>
    <w:qFormat/>
    <w:uiPriority w:val="0"/>
    <w:pPr>
      <w:spacing w:after="0" w:line="240" w:lineRule="auto"/>
      <w:jc w:val="center"/>
    </w:pPr>
    <w:rPr>
      <w:sz w:val="21"/>
    </w:rPr>
  </w:style>
  <w:style w:type="paragraph" w:customStyle="1" w:styleId="72">
    <w:name w:val="xl26"/>
    <w:basedOn w:val="1"/>
    <w:qFormat/>
    <w:uiPriority w:val="0"/>
    <w:pPr>
      <w:widowControl/>
      <w:pBdr>
        <w:left w:val="single" w:color="auto" w:sz="4" w:space="0"/>
        <w:bottom w:val="single" w:color="auto" w:sz="4" w:space="0"/>
        <w:right w:val="single" w:color="auto" w:sz="4" w:space="0"/>
      </w:pBdr>
      <w:spacing w:before="100" w:beforeAutospacing="1" w:after="100" w:afterAutospacing="1" w:line="360" w:lineRule="auto"/>
      <w:jc w:val="center"/>
    </w:pPr>
    <w:rPr>
      <w:rFonts w:ascii="宋体" w:hAnsi="宋体" w:eastAsia="宋体" w:cs="Times New Roman"/>
      <w:kern w:val="0"/>
      <w:sz w:val="24"/>
      <w:szCs w:val="21"/>
    </w:rPr>
  </w:style>
  <w:style w:type="character" w:customStyle="1" w:styleId="73">
    <w:name w:val="纯文本 Char1"/>
    <w:basedOn w:val="31"/>
    <w:qFormat/>
    <w:locked/>
    <w:uiPriority w:val="0"/>
    <w:rPr>
      <w:rFonts w:hint="eastAsia" w:ascii="宋体" w:hAnsi="Courier New" w:eastAsia="宋体" w:cs="Courier New"/>
      <w:kern w:val="2"/>
      <w:sz w:val="21"/>
      <w:szCs w:val="21"/>
    </w:rPr>
  </w:style>
  <w:style w:type="character" w:customStyle="1" w:styleId="74">
    <w:name w:val="页码1"/>
    <w:basedOn w:val="31"/>
    <w:qFormat/>
    <w:uiPriority w:val="0"/>
  </w:style>
  <w:style w:type="character" w:customStyle="1" w:styleId="75">
    <w:name w:val="style111"/>
    <w:basedOn w:val="31"/>
    <w:qFormat/>
    <w:uiPriority w:val="0"/>
    <w:rPr>
      <w:rFonts w:hint="default" w:ascii="Tahoma" w:hAnsi="Tahoma" w:cs="Tahoma"/>
      <w:kern w:val="0"/>
      <w:sz w:val="24"/>
      <w:lang w:eastAsia="en-US"/>
    </w:rPr>
  </w:style>
  <w:style w:type="character" w:customStyle="1" w:styleId="76">
    <w:name w:val="bluetxt1"/>
    <w:qFormat/>
    <w:uiPriority w:val="0"/>
  </w:style>
  <w:style w:type="character" w:customStyle="1" w:styleId="77">
    <w:name w:val="topic"/>
    <w:qFormat/>
    <w:uiPriority w:val="0"/>
  </w:style>
  <w:style w:type="character" w:customStyle="1" w:styleId="78">
    <w:name w:val="文档结构图 Char1"/>
    <w:basedOn w:val="31"/>
    <w:semiHidden/>
    <w:qFormat/>
    <w:locked/>
    <w:uiPriority w:val="0"/>
    <w:rPr>
      <w:rFonts w:ascii="宋体" w:hAnsi="Times New Roman" w:eastAsia="宋体" w:cs="Times New Roman"/>
      <w:sz w:val="18"/>
      <w:szCs w:val="18"/>
    </w:rPr>
  </w:style>
  <w:style w:type="character" w:customStyle="1" w:styleId="79">
    <w:name w:val="批注文字 Char1"/>
    <w:basedOn w:val="31"/>
    <w:link w:val="12"/>
    <w:semiHidden/>
    <w:qFormat/>
    <w:locked/>
    <w:uiPriority w:val="99"/>
    <w:rPr>
      <w:rFonts w:ascii="Times New Roman" w:hAnsi="Times New Roman" w:eastAsia="宋体" w:cs="Times New Roman"/>
      <w:szCs w:val="24"/>
    </w:rPr>
  </w:style>
  <w:style w:type="character" w:customStyle="1" w:styleId="80">
    <w:name w:val="纯文本 Char2"/>
    <w:basedOn w:val="31"/>
    <w:link w:val="2"/>
    <w:qFormat/>
    <w:locked/>
    <w:uiPriority w:val="0"/>
    <w:rPr>
      <w:rFonts w:ascii="宋体" w:hAnsi="Courier New" w:eastAsia="宋体" w:cs="Courier New"/>
      <w:szCs w:val="21"/>
    </w:rPr>
  </w:style>
  <w:style w:type="character" w:customStyle="1" w:styleId="81">
    <w:name w:val="日期 Char1"/>
    <w:basedOn w:val="31"/>
    <w:qFormat/>
    <w:locked/>
    <w:uiPriority w:val="0"/>
    <w:rPr>
      <w:rFonts w:ascii="Times New Roman" w:hAnsi="Times New Roman" w:eastAsia="宋体" w:cs="Times New Roman"/>
      <w:kern w:val="0"/>
      <w:szCs w:val="20"/>
    </w:rPr>
  </w:style>
  <w:style w:type="character" w:customStyle="1" w:styleId="82">
    <w:name w:val="批注框文本 Char1"/>
    <w:basedOn w:val="31"/>
    <w:semiHidden/>
    <w:qFormat/>
    <w:locked/>
    <w:uiPriority w:val="0"/>
    <w:rPr>
      <w:rFonts w:ascii="Times New Roman" w:hAnsi="Times New Roman" w:eastAsia="宋体" w:cs="Times New Roman"/>
      <w:sz w:val="18"/>
      <w:szCs w:val="18"/>
    </w:rPr>
  </w:style>
  <w:style w:type="character" w:customStyle="1" w:styleId="83">
    <w:name w:val="页脚 Char1"/>
    <w:basedOn w:val="31"/>
    <w:link w:val="21"/>
    <w:semiHidden/>
    <w:qFormat/>
    <w:locked/>
    <w:uiPriority w:val="0"/>
    <w:rPr>
      <w:rFonts w:ascii="Times New Roman" w:hAnsi="Times New Roman" w:eastAsia="宋体" w:cs="Times New Roman"/>
      <w:sz w:val="18"/>
      <w:szCs w:val="18"/>
    </w:rPr>
  </w:style>
  <w:style w:type="character" w:customStyle="1" w:styleId="84">
    <w:name w:val="页眉 Char1"/>
    <w:basedOn w:val="31"/>
    <w:link w:val="22"/>
    <w:semiHidden/>
    <w:qFormat/>
    <w:locked/>
    <w:uiPriority w:val="0"/>
    <w:rPr>
      <w:rFonts w:ascii="Times New Roman" w:hAnsi="Times New Roman" w:eastAsia="宋体" w:cs="Times New Roman"/>
      <w:sz w:val="18"/>
      <w:szCs w:val="18"/>
    </w:rPr>
  </w:style>
  <w:style w:type="character" w:customStyle="1" w:styleId="85">
    <w:name w:val="标题 Char1"/>
    <w:basedOn w:val="31"/>
    <w:link w:val="26"/>
    <w:qFormat/>
    <w:locked/>
    <w:uiPriority w:val="0"/>
    <w:rPr>
      <w:rFonts w:ascii="Cambria" w:hAnsi="Cambria" w:eastAsia="宋体" w:cs="Times New Roman"/>
      <w:b/>
      <w:bCs/>
      <w:sz w:val="32"/>
      <w:szCs w:val="32"/>
    </w:rPr>
  </w:style>
  <w:style w:type="character" w:customStyle="1" w:styleId="86">
    <w:name w:val="批注主题 Char1"/>
    <w:basedOn w:val="79"/>
    <w:link w:val="27"/>
    <w:semiHidden/>
    <w:qFormat/>
    <w:locked/>
    <w:uiPriority w:val="0"/>
    <w:rPr>
      <w:b/>
      <w:bCs/>
      <w:sz w:val="24"/>
    </w:rPr>
  </w:style>
  <w:style w:type="paragraph" w:customStyle="1" w:styleId="87">
    <w:name w:val="宋体"/>
    <w:basedOn w:val="58"/>
    <w:qFormat/>
    <w:uiPriority w:val="0"/>
    <w:rPr>
      <w:rFonts w:ascii="宋体" w:hAnsi="宋体"/>
      <w:szCs w:val="21"/>
    </w:rPr>
  </w:style>
  <w:style w:type="paragraph" w:customStyle="1" w:styleId="88">
    <w:name w:val="表格文字"/>
    <w:basedOn w:val="1"/>
    <w:qFormat/>
    <w:uiPriority w:val="0"/>
    <w:pPr>
      <w:spacing w:line="300" w:lineRule="exact"/>
    </w:pPr>
    <w:rPr>
      <w:rFonts w:ascii="Times New Roman" w:hAnsi="Times New Roman" w:cs="Times New Roman"/>
    </w:rPr>
  </w:style>
  <w:style w:type="character" w:customStyle="1" w:styleId="89">
    <w:name w:val="fontstyle01"/>
    <w:basedOn w:val="31"/>
    <w:qFormat/>
    <w:uiPriority w:val="0"/>
    <w:rPr>
      <w:rFonts w:ascii="仿宋_GB2312" w:hAnsi="仿宋_GB2312" w:eastAsia="仿宋_GB2312" w:cs="仿宋_GB2312"/>
      <w:color w:val="000000"/>
      <w:sz w:val="32"/>
      <w:szCs w:val="32"/>
    </w:rPr>
  </w:style>
  <w:style w:type="character" w:customStyle="1" w:styleId="90">
    <w:name w:val="fontstyle21"/>
    <w:basedOn w:val="31"/>
    <w:qFormat/>
    <w:uiPriority w:val="0"/>
    <w:rPr>
      <w:rFonts w:ascii="TimesNewRomanPSMT" w:hAnsi="TimesNewRomanPSMT" w:eastAsia="TimesNewRomanPSMT" w:cs="TimesNewRomanPSMT"/>
      <w:color w:val="000000"/>
      <w:sz w:val="32"/>
      <w:szCs w:val="32"/>
    </w:rPr>
  </w:style>
  <w:style w:type="character" w:customStyle="1" w:styleId="91">
    <w:name w:val="fontstyle11"/>
    <w:basedOn w:val="31"/>
    <w:qFormat/>
    <w:uiPriority w:val="0"/>
    <w:rPr>
      <w:rFonts w:ascii="仿宋_GB2312" w:hAnsi="仿宋_GB2312" w:eastAsia="仿宋_GB2312" w:cs="仿宋_GB2312"/>
      <w:color w:val="000000"/>
      <w:sz w:val="32"/>
      <w:szCs w:val="32"/>
    </w:rPr>
  </w:style>
  <w:style w:type="paragraph" w:customStyle="1" w:styleId="92">
    <w:name w:val="表"/>
    <w:basedOn w:val="1"/>
    <w:next w:val="1"/>
    <w:qFormat/>
    <w:uiPriority w:val="0"/>
    <w:pPr>
      <w:snapToGrid w:val="0"/>
      <w:jc w:val="center"/>
    </w:pPr>
    <w:rPr>
      <w:spacing w:val="2"/>
      <w:szCs w:val="20"/>
    </w:rPr>
  </w:style>
  <w:style w:type="paragraph" w:customStyle="1" w:styleId="93">
    <w:name w:val="报告正文"/>
    <w:basedOn w:val="1"/>
    <w:qFormat/>
    <w:uiPriority w:val="0"/>
    <w:pPr>
      <w:adjustRightInd w:val="0"/>
      <w:spacing w:before="25" w:beforeLines="25" w:line="360" w:lineRule="auto"/>
      <w:ind w:firstLine="482"/>
      <w:textAlignment w:val="baseline"/>
    </w:pPr>
    <w:rPr>
      <w:rFonts w:cs="宋体"/>
      <w:snapToGrid w:val="0"/>
      <w:kern w:val="24"/>
      <w:sz w:val="24"/>
      <w:szCs w:val="21"/>
    </w:rPr>
  </w:style>
  <w:style w:type="paragraph" w:customStyle="1" w:styleId="94">
    <w:name w:val="文1"/>
    <w:basedOn w:val="1"/>
    <w:qFormat/>
    <w:uiPriority w:val="0"/>
    <w:pPr>
      <w:snapToGrid w:val="0"/>
      <w:spacing w:line="300" w:lineRule="auto"/>
      <w:ind w:firstLine="480"/>
    </w:pPr>
    <w:rPr>
      <w:rFonts w:ascii="幼圆" w:eastAsia="幼圆"/>
      <w:sz w:val="24"/>
      <w:szCs w:val="20"/>
    </w:rPr>
  </w:style>
  <w:style w:type="paragraph" w:customStyle="1" w:styleId="95">
    <w:name w:val="正文000000000000000 宋体 小四 黑色 首行缩进:  0.85 厘米 行距: 固定值 22 磅"/>
    <w:basedOn w:val="1"/>
    <w:qFormat/>
    <w:uiPriority w:val="0"/>
    <w:pPr>
      <w:spacing w:line="460" w:lineRule="exact"/>
      <w:ind w:firstLine="200" w:firstLineChars="200"/>
    </w:pPr>
    <w:rPr>
      <w:rFonts w:cs="宋体"/>
      <w:color w:val="000000"/>
      <w:sz w:val="24"/>
    </w:rPr>
  </w:style>
  <w:style w:type="paragraph" w:customStyle="1" w:styleId="96">
    <w:name w:val="表格文字2"/>
    <w:basedOn w:val="1"/>
    <w:qFormat/>
    <w:uiPriority w:val="0"/>
    <w:pPr>
      <w:tabs>
        <w:tab w:val="left" w:pos="277"/>
        <w:tab w:val="left" w:pos="600"/>
        <w:tab w:val="left" w:pos="780"/>
        <w:tab w:val="left" w:pos="2517"/>
      </w:tabs>
      <w:adjustRightInd w:val="0"/>
      <w:spacing w:before="60"/>
      <w:jc w:val="center"/>
      <w:textAlignment w:val="baseline"/>
    </w:pPr>
    <w:rPr>
      <w:kern w:val="0"/>
      <w:szCs w:val="21"/>
    </w:rPr>
  </w:style>
  <w:style w:type="paragraph" w:customStyle="1" w:styleId="97">
    <w:name w:val="图表标题"/>
    <w:basedOn w:val="1"/>
    <w:qFormat/>
    <w:uiPriority w:val="0"/>
    <w:pPr>
      <w:spacing w:beforeLines="25" w:after="60" w:afterLines="25" w:line="360" w:lineRule="auto"/>
      <w:jc w:val="center"/>
      <w:outlineLvl w:val="4"/>
    </w:pPr>
    <w:rPr>
      <w:rFonts w:ascii="宋体" w:hAnsi="宋体"/>
      <w:b/>
    </w:rPr>
  </w:style>
  <w:style w:type="paragraph" w:customStyle="1" w:styleId="98">
    <w:name w:val="表格后文"/>
    <w:basedOn w:val="99"/>
    <w:qFormat/>
    <w:uiPriority w:val="0"/>
    <w:pPr>
      <w:spacing w:before="300" w:line="420" w:lineRule="exact"/>
    </w:pPr>
    <w:rPr>
      <w:bCs/>
      <w:sz w:val="21"/>
    </w:rPr>
  </w:style>
  <w:style w:type="paragraph" w:customStyle="1" w:styleId="99">
    <w:name w:val="正文01"/>
    <w:basedOn w:val="100"/>
    <w:qFormat/>
    <w:uiPriority w:val="0"/>
    <w:pPr>
      <w:spacing w:before="60"/>
      <w:ind w:firstLine="200" w:firstLineChars="200"/>
      <w:outlineLvl w:val="9"/>
    </w:pPr>
    <w:rPr>
      <w:b w:val="0"/>
    </w:rPr>
  </w:style>
  <w:style w:type="paragraph" w:customStyle="1" w:styleId="100">
    <w:name w:val="三级标题"/>
    <w:basedOn w:val="101"/>
    <w:qFormat/>
    <w:uiPriority w:val="0"/>
    <w:pPr>
      <w:spacing w:before="300"/>
      <w:outlineLvl w:val="2"/>
    </w:pPr>
    <w:rPr>
      <w:sz w:val="24"/>
    </w:rPr>
  </w:style>
  <w:style w:type="paragraph" w:customStyle="1" w:styleId="101">
    <w:name w:val="一级标题"/>
    <w:basedOn w:val="1"/>
    <w:qFormat/>
    <w:uiPriority w:val="0"/>
    <w:pPr>
      <w:spacing w:before="60" w:line="460" w:lineRule="exact"/>
      <w:outlineLvl w:val="0"/>
    </w:pPr>
    <w:rPr>
      <w:b/>
      <w:sz w:val="32"/>
    </w:rPr>
  </w:style>
  <w:style w:type="paragraph" w:customStyle="1" w:styleId="102">
    <w:name w:val="样式 (中文) 仿宋_GB2312 四号 首行缩进:  0.98 厘米 行距: 固定值 22 磅"/>
    <w:basedOn w:val="1"/>
    <w:qFormat/>
    <w:uiPriority w:val="0"/>
    <w:pPr>
      <w:spacing w:line="300" w:lineRule="auto"/>
      <w:ind w:firstLine="556"/>
    </w:pPr>
    <w:rPr>
      <w:rFonts w:eastAsia="仿宋_GB2312" w:cs="宋体"/>
      <w:spacing w:val="-2"/>
      <w:sz w:val="28"/>
      <w:szCs w:val="20"/>
    </w:rPr>
  </w:style>
  <w:style w:type="paragraph" w:customStyle="1" w:styleId="103">
    <w:name w:val="结果表格"/>
    <w:basedOn w:val="1"/>
    <w:qFormat/>
    <w:uiPriority w:val="0"/>
    <w:pPr>
      <w:jc w:val="left"/>
    </w:pPr>
    <w:rPr>
      <w:sz w:val="24"/>
      <w:szCs w:val="22"/>
    </w:rPr>
  </w:style>
  <w:style w:type="table" w:customStyle="1" w:styleId="104">
    <w:name w:val="MsoTableGrid"/>
    <w:basedOn w:val="29"/>
    <w:qFormat/>
    <w:uiPriority w:val="0"/>
  </w:style>
  <w:style w:type="paragraph" w:customStyle="1" w:styleId="105">
    <w:name w:val="MsoNormal"/>
    <w:basedOn w:val="1"/>
    <w:qFormat/>
    <w:uiPriority w:val="0"/>
  </w:style>
</w:styles>
</file>

<file path=word/_rels/document.xml.rels><?xml version="1.0" encoding="UTF-8" standalone="yes"?>
<Relationships xmlns="http://schemas.openxmlformats.org/package/2006/relationships"><Relationship Id="rId93" Type="http://schemas.openxmlformats.org/officeDocument/2006/relationships/fontTable" Target="fontTable.xml"/><Relationship Id="rId92" Type="http://schemas.openxmlformats.org/officeDocument/2006/relationships/numbering" Target="numbering.xml"/><Relationship Id="rId91" Type="http://schemas.openxmlformats.org/officeDocument/2006/relationships/customXml" Target="../customXml/item1.xml"/><Relationship Id="rId90" Type="http://schemas.openxmlformats.org/officeDocument/2006/relationships/image" Target="media/image85.jpeg"/><Relationship Id="rId9" Type="http://schemas.openxmlformats.org/officeDocument/2006/relationships/image" Target="media/image5.png"/><Relationship Id="rId89" Type="http://schemas.openxmlformats.org/officeDocument/2006/relationships/image" Target="media/image84.jpeg"/><Relationship Id="rId88" Type="http://schemas.openxmlformats.org/officeDocument/2006/relationships/image" Target="media/image83.jpeg"/><Relationship Id="rId87" Type="http://schemas.openxmlformats.org/officeDocument/2006/relationships/image" Target="media/image82.jpeg"/><Relationship Id="rId86" Type="http://schemas.openxmlformats.org/officeDocument/2006/relationships/image" Target="media/image81.jpeg"/><Relationship Id="rId85" Type="http://schemas.openxmlformats.org/officeDocument/2006/relationships/image" Target="media/image80.jpeg"/><Relationship Id="rId84" Type="http://schemas.openxmlformats.org/officeDocument/2006/relationships/image" Target="media/image79.jpeg"/><Relationship Id="rId83" Type="http://schemas.openxmlformats.org/officeDocument/2006/relationships/image" Target="media/image78.jpeg"/><Relationship Id="rId82" Type="http://schemas.openxmlformats.org/officeDocument/2006/relationships/image" Target="media/image77.jpeg"/><Relationship Id="rId81" Type="http://schemas.openxmlformats.org/officeDocument/2006/relationships/image" Target="media/image76.jpeg"/><Relationship Id="rId80" Type="http://schemas.openxmlformats.org/officeDocument/2006/relationships/image" Target="media/image75.jpeg"/><Relationship Id="rId8" Type="http://schemas.openxmlformats.org/officeDocument/2006/relationships/image" Target="media/image4.emf"/><Relationship Id="rId79" Type="http://schemas.openxmlformats.org/officeDocument/2006/relationships/image" Target="media/image74.jpeg"/><Relationship Id="rId78" Type="http://schemas.openxmlformats.org/officeDocument/2006/relationships/image" Target="media/image73.jpeg"/><Relationship Id="rId77" Type="http://schemas.openxmlformats.org/officeDocument/2006/relationships/image" Target="media/image72.jpeg"/><Relationship Id="rId76" Type="http://schemas.openxmlformats.org/officeDocument/2006/relationships/image" Target="media/image71.jpeg"/><Relationship Id="rId75" Type="http://schemas.openxmlformats.org/officeDocument/2006/relationships/image" Target="media/image70.jpeg"/><Relationship Id="rId74" Type="http://schemas.openxmlformats.org/officeDocument/2006/relationships/image" Target="media/image69.jpeg"/><Relationship Id="rId73" Type="http://schemas.openxmlformats.org/officeDocument/2006/relationships/image" Target="media/image68.jpeg"/><Relationship Id="rId72" Type="http://schemas.openxmlformats.org/officeDocument/2006/relationships/image" Target="media/image67.jpeg"/><Relationship Id="rId71" Type="http://schemas.openxmlformats.org/officeDocument/2006/relationships/image" Target="media/image66.jpeg"/><Relationship Id="rId70" Type="http://schemas.openxmlformats.org/officeDocument/2006/relationships/image" Target="media/image65.jpeg"/><Relationship Id="rId7" Type="http://schemas.openxmlformats.org/officeDocument/2006/relationships/oleObject" Target="embeddings/oleObject1.bin"/><Relationship Id="rId69" Type="http://schemas.openxmlformats.org/officeDocument/2006/relationships/image" Target="media/image64.jpeg"/><Relationship Id="rId68" Type="http://schemas.openxmlformats.org/officeDocument/2006/relationships/image" Target="media/image63.jpeg"/><Relationship Id="rId67" Type="http://schemas.openxmlformats.org/officeDocument/2006/relationships/image" Target="media/image62.jpeg"/><Relationship Id="rId66" Type="http://schemas.openxmlformats.org/officeDocument/2006/relationships/image" Target="media/image61.jpeg"/><Relationship Id="rId65" Type="http://schemas.openxmlformats.org/officeDocument/2006/relationships/image" Target="media/image60.jpeg"/><Relationship Id="rId64" Type="http://schemas.openxmlformats.org/officeDocument/2006/relationships/image" Target="media/image59.jpeg"/><Relationship Id="rId63" Type="http://schemas.openxmlformats.org/officeDocument/2006/relationships/image" Target="media/image58.jpeg"/><Relationship Id="rId62" Type="http://schemas.openxmlformats.org/officeDocument/2006/relationships/image" Target="media/image57.jpeg"/><Relationship Id="rId61" Type="http://schemas.openxmlformats.org/officeDocument/2006/relationships/image" Target="media/image56.jpeg"/><Relationship Id="rId60" Type="http://schemas.openxmlformats.org/officeDocument/2006/relationships/image" Target="media/image55.jpeg"/><Relationship Id="rId6" Type="http://schemas.openxmlformats.org/officeDocument/2006/relationships/image" Target="media/image3.png"/><Relationship Id="rId59" Type="http://schemas.openxmlformats.org/officeDocument/2006/relationships/image" Target="media/image54.png"/><Relationship Id="rId58" Type="http://schemas.openxmlformats.org/officeDocument/2006/relationships/image" Target="media/image53.png"/><Relationship Id="rId57" Type="http://schemas.openxmlformats.org/officeDocument/2006/relationships/image" Target="media/image52.png"/><Relationship Id="rId56" Type="http://schemas.openxmlformats.org/officeDocument/2006/relationships/image" Target="media/image51.png"/><Relationship Id="rId55" Type="http://schemas.openxmlformats.org/officeDocument/2006/relationships/image" Target="media/image50.png"/><Relationship Id="rId54" Type="http://schemas.openxmlformats.org/officeDocument/2006/relationships/image" Target="media/image49.png"/><Relationship Id="rId53" Type="http://schemas.openxmlformats.org/officeDocument/2006/relationships/image" Target="media/image48.jpeg"/><Relationship Id="rId52" Type="http://schemas.openxmlformats.org/officeDocument/2006/relationships/image" Target="media/image47.png"/><Relationship Id="rId51" Type="http://schemas.openxmlformats.org/officeDocument/2006/relationships/image" Target="media/image46.png"/><Relationship Id="rId50" Type="http://schemas.openxmlformats.org/officeDocument/2006/relationships/image" Target="media/image45.jpeg"/><Relationship Id="rId5" Type="http://schemas.openxmlformats.org/officeDocument/2006/relationships/image" Target="media/image2.jpeg"/><Relationship Id="rId49" Type="http://schemas.openxmlformats.org/officeDocument/2006/relationships/image" Target="media/image44.jpeg"/><Relationship Id="rId48" Type="http://schemas.openxmlformats.org/officeDocument/2006/relationships/image" Target="media/image43.jpeg"/><Relationship Id="rId47" Type="http://schemas.openxmlformats.org/officeDocument/2006/relationships/image" Target="media/image42.jpeg"/><Relationship Id="rId46" Type="http://schemas.openxmlformats.org/officeDocument/2006/relationships/image" Target="media/image41.jpeg"/><Relationship Id="rId45" Type="http://schemas.openxmlformats.org/officeDocument/2006/relationships/image" Target="media/image40.jpeg"/><Relationship Id="rId44" Type="http://schemas.openxmlformats.org/officeDocument/2006/relationships/image" Target="media/image39.jpeg"/><Relationship Id="rId43" Type="http://schemas.openxmlformats.org/officeDocument/2006/relationships/image" Target="media/image38.jpeg"/><Relationship Id="rId42" Type="http://schemas.openxmlformats.org/officeDocument/2006/relationships/image" Target="media/image37.jpeg"/><Relationship Id="rId41" Type="http://schemas.openxmlformats.org/officeDocument/2006/relationships/image" Target="media/image36.jpeg"/><Relationship Id="rId40" Type="http://schemas.openxmlformats.org/officeDocument/2006/relationships/image" Target="media/image35.jpeg"/><Relationship Id="rId4" Type="http://schemas.openxmlformats.org/officeDocument/2006/relationships/image" Target="media/image1.png"/><Relationship Id="rId39" Type="http://schemas.openxmlformats.org/officeDocument/2006/relationships/image" Target="media/image34.jpeg"/><Relationship Id="rId38" Type="http://schemas.openxmlformats.org/officeDocument/2006/relationships/image" Target="media/image33.jpeg"/><Relationship Id="rId37" Type="http://schemas.openxmlformats.org/officeDocument/2006/relationships/image" Target="media/image32.jpeg"/><Relationship Id="rId36" Type="http://schemas.openxmlformats.org/officeDocument/2006/relationships/image" Target="media/image31.jpeg"/><Relationship Id="rId35" Type="http://schemas.openxmlformats.org/officeDocument/2006/relationships/image" Target="media/image30.jpeg"/><Relationship Id="rId34" Type="http://schemas.openxmlformats.org/officeDocument/2006/relationships/image" Target="media/image29.jpeg"/><Relationship Id="rId33" Type="http://schemas.openxmlformats.org/officeDocument/2006/relationships/image" Target="media/image28.jpeg"/><Relationship Id="rId32" Type="http://schemas.openxmlformats.org/officeDocument/2006/relationships/image" Target="media/image27.jpeg"/><Relationship Id="rId31" Type="http://schemas.openxmlformats.org/officeDocument/2006/relationships/image" Target="media/image26.jpeg"/><Relationship Id="rId30" Type="http://schemas.openxmlformats.org/officeDocument/2006/relationships/image" Target="media/image25.jpeg"/><Relationship Id="rId3" Type="http://schemas.openxmlformats.org/officeDocument/2006/relationships/theme" Target="theme/theme1.xml"/><Relationship Id="rId29" Type="http://schemas.openxmlformats.org/officeDocument/2006/relationships/image" Target="media/image24.jpeg"/><Relationship Id="rId28" Type="http://schemas.openxmlformats.org/officeDocument/2006/relationships/image" Target="media/image23.jpeg"/><Relationship Id="rId27" Type="http://schemas.openxmlformats.org/officeDocument/2006/relationships/image" Target="media/image22.jpeg"/><Relationship Id="rId26" Type="http://schemas.openxmlformats.org/officeDocument/2006/relationships/image" Target="media/image21.jpeg"/><Relationship Id="rId25" Type="http://schemas.openxmlformats.org/officeDocument/2006/relationships/image" Target="media/image20.jpeg"/><Relationship Id="rId24" Type="http://schemas.openxmlformats.org/officeDocument/2006/relationships/image" Target="media/image19.jpeg"/><Relationship Id="rId23" Type="http://schemas.openxmlformats.org/officeDocument/2006/relationships/image" Target="media/image18.jpeg"/><Relationship Id="rId22" Type="http://schemas.openxmlformats.org/officeDocument/2006/relationships/image" Target="media/image17.jpeg"/><Relationship Id="rId21" Type="http://schemas.openxmlformats.org/officeDocument/2006/relationships/image" Target="media/image16.jpeg"/><Relationship Id="rId20" Type="http://schemas.openxmlformats.org/officeDocument/2006/relationships/image" Target="media/image15.jpeg"/><Relationship Id="rId2" Type="http://schemas.openxmlformats.org/officeDocument/2006/relationships/settings" Target="settings.xml"/><Relationship Id="rId19" Type="http://schemas.openxmlformats.org/officeDocument/2006/relationships/image" Target="media/image14.jpeg"/><Relationship Id="rId18" Type="http://schemas.openxmlformats.org/officeDocument/2006/relationships/image" Target="media/image13.jpeg"/><Relationship Id="rId17" Type="http://schemas.openxmlformats.org/officeDocument/2006/relationships/image" Target="media/image12.jpeg"/><Relationship Id="rId16" Type="http://schemas.openxmlformats.org/officeDocument/2006/relationships/image" Target="media/image11.jpeg"/><Relationship Id="rId15" Type="http://schemas.openxmlformats.org/officeDocument/2006/relationships/image" Target="media/image10.jpeg"/><Relationship Id="rId14" Type="http://schemas.openxmlformats.org/officeDocument/2006/relationships/image" Target="media/image9.jpeg"/><Relationship Id="rId13" Type="http://schemas.openxmlformats.org/officeDocument/2006/relationships/image" Target="media/image8.jpeg"/><Relationship Id="rId12" Type="http://schemas.openxmlformats.org/officeDocument/2006/relationships/image" Target="media/image7.png"/><Relationship Id="rId11" Type="http://schemas.openxmlformats.org/officeDocument/2006/relationships/image" Target="media/image6.emf"/><Relationship Id="rId10" Type="http://schemas.openxmlformats.org/officeDocument/2006/relationships/oleObject" Target="embeddings/oleObject2.bin"/><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Pages>132</Pages>
  <Words>35924</Words>
  <Characters>45564</Characters>
  <Lines>375</Lines>
  <Paragraphs>105</Paragraphs>
  <TotalTime>1</TotalTime>
  <ScaleCrop>false</ScaleCrop>
  <LinksUpToDate>false</LinksUpToDate>
  <CharactersWithSpaces>46122</CharactersWithSpaces>
  <Application>WPS Office_11.1.0.11830_F1E327BC-269C-435d-A152-05C5408002CA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2020-05-24T11:50:00Z</dcterms:created>
  <dc:creator>qiao</dc:creator>
  <cp:lastModifiedBy>未知</cp:lastModifiedBy>
  <dcterms:modified xsi:type="dcterms:W3CDTF">2022-06-29T09:03:37Z</dcterms:modified>
  <cp:revision>6</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2052-11.1.0.11830</vt:lpwstr>
  </property>
  <property fmtid="{D5CDD505-2E9C-101B-9397-08002B2CF9AE}" pid="3" name="ICV">
    <vt:lpwstr>50FF4449B141474688404A867C2D05E0</vt:lpwstr>
  </property>
</Properties>
</file>